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C8E40" w14:textId="77777777" w:rsidR="001E2A2B" w:rsidRPr="00717CBA" w:rsidRDefault="00000000" w:rsidP="00E24A45">
      <w:pPr>
        <w:pStyle w:val="Mottaker"/>
      </w:pPr>
      <w:bookmarkStart w:id="0" w:name="MottakerNavn"/>
      <w:r w:rsidRPr="00717CBA">
        <w:t>Wiping Systems ApS</w:t>
      </w:r>
      <w:bookmarkEnd w:id="0"/>
    </w:p>
    <w:p w14:paraId="0D59E719" w14:textId="77777777" w:rsidR="00717CBA" w:rsidRPr="00717CBA" w:rsidRDefault="00000000" w:rsidP="00E24A45">
      <w:pPr>
        <w:pStyle w:val="Mottaker"/>
      </w:pPr>
      <w:bookmarkStart w:id="1" w:name="Adresse"/>
      <w:r w:rsidRPr="00717CBA">
        <w:t xml:space="preserve">Mileparken 10 D, </w:t>
      </w:r>
    </w:p>
    <w:p w14:paraId="4D036640" w14:textId="77777777" w:rsidR="00EA4E8E" w:rsidRDefault="00000000" w:rsidP="00E24A45">
      <w:pPr>
        <w:pStyle w:val="Mottaker"/>
        <w:rPr>
          <w:lang w:val="nb-NO"/>
        </w:rPr>
      </w:pPr>
      <w:r w:rsidRPr="00473B3A">
        <w:rPr>
          <w:lang w:val="nb-NO"/>
        </w:rPr>
        <w:t>2740 Skovlunde,</w:t>
      </w:r>
    </w:p>
    <w:p w14:paraId="1676799F" w14:textId="77777777" w:rsidR="001E2A2B" w:rsidRPr="00473B3A" w:rsidRDefault="00000000" w:rsidP="00E24A45">
      <w:pPr>
        <w:pStyle w:val="Mottaker"/>
        <w:rPr>
          <w:lang w:val="nb-NO"/>
        </w:rPr>
      </w:pPr>
      <w:r w:rsidRPr="00473B3A">
        <w:rPr>
          <w:lang w:val="nb-NO"/>
        </w:rPr>
        <w:t>Denmark</w:t>
      </w:r>
      <w:bookmarkEnd w:id="1"/>
    </w:p>
    <w:p w14:paraId="5A249078" w14:textId="77777777" w:rsidR="001E2A2B" w:rsidRDefault="00000000" w:rsidP="00E24A45">
      <w:pPr>
        <w:pStyle w:val="Mottaker"/>
      </w:pPr>
      <w:bookmarkStart w:id="2" w:name="PostNr"/>
      <w:bookmarkEnd w:id="2"/>
      <w:r w:rsidRPr="00473B3A">
        <w:rPr>
          <w:lang w:val="nb-NO"/>
        </w:rPr>
        <w:t xml:space="preserve">  </w:t>
      </w:r>
      <w:bookmarkStart w:id="3" w:name="PostSted"/>
      <w:bookmarkEnd w:id="3"/>
      <w:r w:rsidRPr="00473B3A">
        <w:rPr>
          <w:lang w:val="nb-NO"/>
        </w:rPr>
        <w:tab/>
      </w:r>
      <w:bookmarkStart w:id="4" w:name="SaksbehPostadresse"/>
      <w:r w:rsidRPr="00F409C7">
        <w:t>Oslo</w:t>
      </w:r>
      <w:bookmarkEnd w:id="4"/>
      <w:r w:rsidRPr="00F409C7">
        <w:t xml:space="preserve">, </w:t>
      </w:r>
      <w:bookmarkStart w:id="5" w:name="Brevdato"/>
      <w:r w:rsidR="00F409C7">
        <w:t>05.07.2023</w:t>
      </w:r>
      <w:bookmarkEnd w:id="5"/>
    </w:p>
    <w:p w14:paraId="47C71EEA" w14:textId="77777777" w:rsidR="000C2F23" w:rsidRPr="00F74FAB" w:rsidRDefault="00000000" w:rsidP="00E24A45">
      <w:pPr>
        <w:pStyle w:val="Mottaker"/>
      </w:pPr>
      <w:bookmarkStart w:id="6" w:name="Kontakt"/>
      <w:bookmarkEnd w:id="6"/>
      <w:r>
        <w:tab/>
      </w:r>
      <w:bookmarkStart w:id="7" w:name="UoffParagraf"/>
      <w:bookmarkEnd w:id="7"/>
    </w:p>
    <w:tbl>
      <w:tblPr>
        <w:tblStyle w:val="Tabellrutenett"/>
        <w:tblpPr w:leftFromText="142" w:rightFromText="142" w:topFromText="227" w:bottomFromText="714" w:vertAnchor="text" w:tblpY="455"/>
        <w:tblW w:w="515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20" w:firstRow="1" w:lastRow="0" w:firstColumn="0" w:lastColumn="0" w:noHBand="1" w:noVBand="1"/>
        <w:tblCaption w:val="Referanser"/>
        <w:tblDescription w:val="Deres referanse, vår referanse og saksbehandler"/>
      </w:tblPr>
      <w:tblGrid>
        <w:gridCol w:w="3486"/>
        <w:gridCol w:w="3460"/>
        <w:gridCol w:w="2411"/>
      </w:tblGrid>
      <w:tr w:rsidR="004F63A3" w14:paraId="66B05637" w14:textId="77777777" w:rsidTr="00EE0F49">
        <w:tc>
          <w:tcPr>
            <w:tcW w:w="3486" w:type="dxa"/>
          </w:tcPr>
          <w:p w14:paraId="3CF9D03F" w14:textId="77777777" w:rsidR="00EE0F49" w:rsidRPr="00F74FAB" w:rsidRDefault="00000000" w:rsidP="00EE0F49">
            <w:pPr>
              <w:pStyle w:val="ref"/>
              <w:framePr w:hSpace="0" w:vSpace="0" w:wrap="auto" w:vAnchor="margin" w:yAlign="inline"/>
            </w:pPr>
            <w:r w:rsidRPr="00F74FAB">
              <w:t>Your ref.:</w:t>
            </w:r>
          </w:p>
        </w:tc>
        <w:tc>
          <w:tcPr>
            <w:tcW w:w="3460" w:type="dxa"/>
          </w:tcPr>
          <w:p w14:paraId="56B6E78A" w14:textId="77777777" w:rsidR="00EE0F49" w:rsidRPr="00F74FAB" w:rsidRDefault="00000000" w:rsidP="00EE0F49">
            <w:pPr>
              <w:pStyle w:val="ref"/>
              <w:framePr w:hSpace="0" w:vSpace="0" w:wrap="auto" w:vAnchor="margin" w:yAlign="inline"/>
            </w:pPr>
            <w:r w:rsidRPr="00F74FAB">
              <w:t>Our ref.:</w:t>
            </w:r>
          </w:p>
        </w:tc>
        <w:tc>
          <w:tcPr>
            <w:tcW w:w="2411" w:type="dxa"/>
          </w:tcPr>
          <w:p w14:paraId="41DD6D21" w14:textId="77777777" w:rsidR="00EE0F49" w:rsidRPr="00F74FAB" w:rsidRDefault="00000000" w:rsidP="00EE0F49">
            <w:pPr>
              <w:pStyle w:val="ref"/>
              <w:framePr w:hSpace="0" w:vSpace="0" w:wrap="auto" w:vAnchor="margin" w:yAlign="inline"/>
            </w:pPr>
            <w:r w:rsidRPr="00F74FAB">
              <w:t>Contact person:</w:t>
            </w:r>
          </w:p>
        </w:tc>
      </w:tr>
      <w:tr w:rsidR="004F63A3" w14:paraId="46E3DED2" w14:textId="77777777" w:rsidTr="00EE0F49">
        <w:tc>
          <w:tcPr>
            <w:tcW w:w="3486" w:type="dxa"/>
          </w:tcPr>
          <w:p w14:paraId="15E863E9" w14:textId="77777777" w:rsidR="00EE0F49" w:rsidRPr="00F74FAB" w:rsidRDefault="00EE0F49" w:rsidP="00EE0F49">
            <w:pPr>
              <w:pStyle w:val="ref"/>
              <w:framePr w:hSpace="0" w:vSpace="0" w:wrap="auto" w:vAnchor="margin" w:yAlign="inline"/>
            </w:pPr>
            <w:bookmarkStart w:id="8" w:name="Ref"/>
            <w:bookmarkEnd w:id="8"/>
          </w:p>
        </w:tc>
        <w:tc>
          <w:tcPr>
            <w:tcW w:w="3460" w:type="dxa"/>
          </w:tcPr>
          <w:p w14:paraId="0F4D92A7" w14:textId="77777777" w:rsidR="00EE0F49" w:rsidRPr="00F74FAB" w:rsidRDefault="00000000" w:rsidP="00EE0F49">
            <w:pPr>
              <w:pStyle w:val="ref"/>
              <w:framePr w:hSpace="0" w:vSpace="0" w:wrap="auto" w:vAnchor="margin" w:yAlign="inline"/>
            </w:pPr>
            <w:bookmarkStart w:id="9" w:name="Saksnr"/>
            <w:r w:rsidRPr="00F74FAB">
              <w:t>2023/2713</w:t>
            </w:r>
            <w:bookmarkEnd w:id="9"/>
          </w:p>
        </w:tc>
        <w:tc>
          <w:tcPr>
            <w:tcW w:w="2411" w:type="dxa"/>
          </w:tcPr>
          <w:p w14:paraId="2DFFBC34" w14:textId="77777777" w:rsidR="00EE0F49" w:rsidRPr="00F74FAB" w:rsidRDefault="00000000" w:rsidP="00EE0F49">
            <w:pPr>
              <w:pStyle w:val="ref"/>
              <w:framePr w:hSpace="0" w:vSpace="0" w:wrap="auto" w:vAnchor="margin" w:yAlign="inline"/>
            </w:pPr>
            <w:bookmarkStart w:id="10" w:name="SaksbehandlerNavn"/>
            <w:r w:rsidRPr="00F74FAB">
              <w:t>Sara Alainezhad Kjærvik</w:t>
            </w:r>
            <w:bookmarkEnd w:id="10"/>
          </w:p>
        </w:tc>
      </w:tr>
    </w:tbl>
    <w:p w14:paraId="2EE80684" w14:textId="77777777" w:rsidR="00D57883" w:rsidRPr="00F74FAB" w:rsidRDefault="00D57883" w:rsidP="00D57883">
      <w:bookmarkStart w:id="11" w:name="Start"/>
      <w:bookmarkEnd w:id="11"/>
    </w:p>
    <w:p w14:paraId="164EC2D5" w14:textId="77777777" w:rsidR="002438AA" w:rsidRPr="00E86842" w:rsidRDefault="00000000" w:rsidP="00473B3A">
      <w:pPr>
        <w:pStyle w:val="Overskrift1"/>
      </w:pPr>
      <w:r>
        <w:t xml:space="preserve">Acceptance of notification for </w:t>
      </w:r>
      <w:r w:rsidR="00473B3A">
        <w:t xml:space="preserve">Wiping Systems ApS </w:t>
      </w:r>
      <w:r>
        <w:t xml:space="preserve">– </w:t>
      </w:r>
      <w:r w:rsidR="00473B3A" w:rsidRPr="00473B3A">
        <w:t xml:space="preserve">UniBlue Universal Disinfection Wipes (UDW2) </w:t>
      </w:r>
      <w:r>
        <w:t>–</w:t>
      </w:r>
      <w:r w:rsidR="00473B3A">
        <w:t xml:space="preserve"> EU-0020556-000</w:t>
      </w:r>
      <w:r w:rsidR="00294BC2">
        <w:t>2</w:t>
      </w:r>
      <w:r w:rsidR="00473B3A">
        <w:t xml:space="preserve"> </w:t>
      </w:r>
    </w:p>
    <w:p w14:paraId="669526CA" w14:textId="77777777" w:rsidR="002438AA" w:rsidRPr="00717CBA" w:rsidRDefault="002438AA" w:rsidP="008532FF"/>
    <w:p w14:paraId="02FE032E" w14:textId="77777777" w:rsidR="002438AA" w:rsidRPr="00294BC2" w:rsidRDefault="00000000" w:rsidP="008532FF">
      <w:r w:rsidRPr="7DD00380">
        <w:t xml:space="preserve">With reference to the notification </w:t>
      </w:r>
      <w:r w:rsidR="00473B3A">
        <w:t>3 February 2023</w:t>
      </w:r>
      <w:r>
        <w:t xml:space="preserve"> </w:t>
      </w:r>
      <w:r w:rsidRPr="7DD00380">
        <w:t xml:space="preserve">for placing the biocidal product (family) </w:t>
      </w:r>
      <w:r w:rsidR="00473B3A" w:rsidRPr="00473B3A">
        <w:t xml:space="preserve">UniBlue Universal Disinfection Wipes (UDW2) </w:t>
      </w:r>
      <w:r w:rsidRPr="7DD00380">
        <w:t xml:space="preserve">on the Norwegian market, R4BP 3 case number </w:t>
      </w:r>
      <w:r>
        <w:t>BC</w:t>
      </w:r>
      <w:r w:rsidRPr="7DD00380">
        <w:t>-</w:t>
      </w:r>
      <w:r w:rsidR="00473B3A" w:rsidRPr="00473B3A">
        <w:rPr>
          <w:rFonts w:ascii="Verdana" w:hAnsi="Verdana"/>
          <w:color w:val="FFFFFF"/>
          <w:sz w:val="17"/>
          <w:szCs w:val="17"/>
          <w:shd w:val="clear" w:color="auto" w:fill="005981"/>
        </w:rPr>
        <w:t xml:space="preserve"> </w:t>
      </w:r>
      <w:r w:rsidR="00473B3A" w:rsidRPr="00473B3A">
        <w:t>HU084338-08</w:t>
      </w:r>
      <w:r w:rsidR="00473B3A">
        <w:t xml:space="preserve">. </w:t>
      </w:r>
      <w:r w:rsidRPr="7DD00380">
        <w:t xml:space="preserve">The notification is based on the simplified authorisation granted by the reference Member State </w:t>
      </w:r>
      <w:r w:rsidR="00473B3A">
        <w:t>Netherlands</w:t>
      </w:r>
      <w:r w:rsidRPr="7DD00380">
        <w:t xml:space="preserve">, </w:t>
      </w:r>
      <w:r w:rsidRPr="00294BC2">
        <w:t xml:space="preserve">R4BP3 asset number </w:t>
      </w:r>
      <w:r w:rsidR="00473B3A" w:rsidRPr="00294BC2">
        <w:t>EU-0020556-000</w:t>
      </w:r>
      <w:r w:rsidR="00294BC2" w:rsidRPr="00294BC2">
        <w:t>2</w:t>
      </w:r>
      <w:r w:rsidRPr="00294BC2">
        <w:t xml:space="preserve">.  </w:t>
      </w:r>
    </w:p>
    <w:p w14:paraId="65CCAF7C" w14:textId="77777777" w:rsidR="002438AA" w:rsidRPr="00473B3A" w:rsidRDefault="00000000" w:rsidP="00473B3A">
      <w:pPr>
        <w:pStyle w:val="Overskrift2"/>
      </w:pPr>
      <w:r w:rsidRPr="00294BC2">
        <w:t>Decision</w:t>
      </w:r>
    </w:p>
    <w:p w14:paraId="78751597" w14:textId="77777777" w:rsidR="002438AA" w:rsidRDefault="00000000" w:rsidP="00AF772E">
      <w:r w:rsidRPr="00473B3A">
        <w:rPr>
          <w:lang w:val="en-US"/>
        </w:rPr>
        <w:t>The Norwegian Environment Agency hereby accepts the notification for placing on the market from</w:t>
      </w:r>
      <w:r w:rsidR="00473B3A">
        <w:rPr>
          <w:lang w:val="en-US"/>
        </w:rPr>
        <w:t xml:space="preserve"> Wiping Systems ApS</w:t>
      </w:r>
      <w:r w:rsidRPr="00473B3A">
        <w:rPr>
          <w:lang w:val="en-US"/>
        </w:rPr>
        <w:t xml:space="preserve"> for the biocidal product </w:t>
      </w:r>
      <w:r w:rsidR="00473B3A" w:rsidRPr="00473B3A">
        <w:t>UniBlue Universal Disinfection Wipes (UDW2</w:t>
      </w:r>
      <w:r w:rsidR="00473B3A">
        <w:rPr>
          <w:lang w:val="en-US"/>
        </w:rPr>
        <w:t>) o</w:t>
      </w:r>
      <w:r w:rsidRPr="00473B3A">
        <w:rPr>
          <w:lang w:val="en-US"/>
        </w:rPr>
        <w:t xml:space="preserve">n the Norwegian market. </w:t>
      </w:r>
      <w:r>
        <w:t>The authorisation is granted from</w:t>
      </w:r>
      <w:r w:rsidR="00473B3A">
        <w:t xml:space="preserve"> </w:t>
      </w:r>
      <w:r w:rsidR="0081083F">
        <w:t xml:space="preserve">5 March 2023 (notification date plus 30 days) </w:t>
      </w:r>
      <w:r>
        <w:t>to</w:t>
      </w:r>
      <w:r w:rsidR="00473B3A">
        <w:t xml:space="preserve"> 31 December 2028</w:t>
      </w:r>
      <w:r>
        <w:t xml:space="preserve"> with the authorisation number</w:t>
      </w:r>
      <w:r w:rsidR="00473B3A" w:rsidRPr="00473B3A">
        <w:t xml:space="preserve"> EU-0020556-000</w:t>
      </w:r>
      <w:r w:rsidR="00294BC2">
        <w:t>2</w:t>
      </w:r>
      <w:r>
        <w:t xml:space="preserve"> (to be stated on the label)</w:t>
      </w:r>
      <w:r w:rsidRPr="009A4114">
        <w:t>.</w:t>
      </w:r>
      <w:r>
        <w:t xml:space="preserve"> </w:t>
      </w:r>
    </w:p>
    <w:p w14:paraId="3ECA4821" w14:textId="77777777" w:rsidR="002438AA" w:rsidRPr="0081083F" w:rsidRDefault="00000000" w:rsidP="00A83B57">
      <w:pPr>
        <w:pStyle w:val="Overskrift3"/>
        <w:rPr>
          <w:lang w:val="en-US"/>
        </w:rPr>
      </w:pPr>
      <w:r>
        <w:rPr>
          <w:rFonts w:cstheme="majorHAnsi"/>
        </w:rPr>
        <w:t>Terms and conditions for the authorisation</w:t>
      </w:r>
    </w:p>
    <w:p w14:paraId="713DE0A5" w14:textId="77777777" w:rsidR="002438AA" w:rsidRPr="004215CF" w:rsidRDefault="00000000" w:rsidP="00FB4274">
      <w:r>
        <w:t xml:space="preserve">The product is accepted in Norway under the terms and conditions as described in the final Norwegian Summary Product Characteristic (SPC) attached to the R4BP3 asset case no. </w:t>
      </w:r>
      <w:r w:rsidRPr="007618DF">
        <w:t>NO-</w:t>
      </w:r>
      <w:r w:rsidR="00717CBA">
        <w:t>0030392-0000</w:t>
      </w:r>
      <w:r>
        <w:t>. The final SPC can also be found on the website of the European Chemicals Agency here:</w:t>
      </w:r>
      <w:r w:rsidRPr="00C55707">
        <w:t xml:space="preserve"> </w:t>
      </w:r>
      <w:hyperlink r:id="rId9" w:history="1">
        <w:r w:rsidRPr="007A6BC8">
          <w:rPr>
            <w:rStyle w:val="Hyperkobling"/>
          </w:rPr>
          <w:t>Information on biocides - ECHA (europa.eu)</w:t>
        </w:r>
      </w:hyperlink>
      <w:r>
        <w:rPr>
          <w:rStyle w:val="Hyperkobling"/>
        </w:rPr>
        <w:t>.</w:t>
      </w:r>
    </w:p>
    <w:p w14:paraId="6DDFFECB" w14:textId="77777777" w:rsidR="00473B3A" w:rsidRDefault="00473B3A" w:rsidP="00747539">
      <w:pPr>
        <w:rPr>
          <w:i/>
          <w:iCs/>
        </w:rPr>
      </w:pPr>
    </w:p>
    <w:p w14:paraId="453E9E78" w14:textId="77777777" w:rsidR="002438AA" w:rsidRDefault="00000000" w:rsidP="00747539">
      <w:r>
        <w:rPr>
          <w:bCs/>
        </w:rPr>
        <w:t xml:space="preserve">The information on the label, and, if relevant, in the Material Safety Data Sheet and Technical Data Sheet, shall be in Norwegian and in accordance with the terms and conditions provided in the final Norwegian SPC. This is the responsibility of the authorisation holder. Further requirements are described in Article 69, Article 70 and 72 of the BPR. </w:t>
      </w:r>
      <w:r w:rsidRPr="005B7A15">
        <w:t>An electronic copy of the l</w:t>
      </w:r>
      <w:r>
        <w:t>abel(s) for each authorised product shall be submitted to the Norwegian Environment Agency by email (</w:t>
      </w:r>
      <w:hyperlink r:id="rId10" w:history="1">
        <w:r w:rsidRPr="000003E6">
          <w:rPr>
            <w:rStyle w:val="Hyperkobling"/>
          </w:rPr>
          <w:t>biocides@miljodir.no</w:t>
        </w:r>
      </w:hyperlink>
      <w:r>
        <w:t xml:space="preserve">) within three months from the authorisation date. Please mark the email with the authorisation number. </w:t>
      </w:r>
    </w:p>
    <w:p w14:paraId="0E522AA7" w14:textId="77777777" w:rsidR="002438AA" w:rsidRDefault="002438AA" w:rsidP="00747539"/>
    <w:p w14:paraId="013AFFF8" w14:textId="77777777" w:rsidR="002438AA" w:rsidRPr="0074573D" w:rsidRDefault="00000000" w:rsidP="0074573D">
      <w:pPr>
        <w:rPr>
          <w:rFonts w:eastAsiaTheme="minorHAnsi"/>
        </w:rPr>
      </w:pPr>
      <w:r>
        <w:rPr>
          <w:rStyle w:val="normaltextrun"/>
          <w:rFonts w:ascii="Open Sans" w:hAnsi="Open Sans" w:cs="Open Sans"/>
        </w:rPr>
        <w:lastRenderedPageBreak/>
        <w:t>All biocidal products on the Norwegian market shall be registered in the Norwegian Product Register in accordance with the Norwegian Biocide Regulation of 18 April 2017 No. 480</w:t>
      </w:r>
      <w:r>
        <w:rPr>
          <w:rStyle w:val="normaltextrun"/>
          <w:rFonts w:ascii="Segoe UI" w:hAnsi="Segoe UI" w:cs="Segoe UI"/>
        </w:rPr>
        <w:t xml:space="preserve"> § 2-2</w:t>
      </w:r>
      <w:r>
        <w:rPr>
          <w:rStyle w:val="normaltextrun"/>
          <w:rFonts w:ascii="Open Sans" w:hAnsi="Open Sans" w:cs="Open Sans"/>
        </w:rPr>
        <w:t xml:space="preserve">, by using the biocide notification form. In addition, biocidal products which are classified as hazardous according to </w:t>
      </w:r>
      <w:r w:rsidRPr="00542515">
        <w:rPr>
          <w:rStyle w:val="normaltextrun"/>
          <w:rFonts w:ascii="Open Sans" w:hAnsi="Open Sans" w:cs="Open Sans"/>
        </w:rPr>
        <w:t>Regulation (EC) No 1272/2008</w:t>
      </w:r>
      <w:r w:rsidRPr="0051684D">
        <w:rPr>
          <w:rStyle w:val="normaltextrun"/>
          <w:rFonts w:ascii="Open Sans" w:hAnsi="Open Sans" w:cs="Open Sans"/>
        </w:rPr>
        <w:t xml:space="preserve"> </w:t>
      </w:r>
      <w:r>
        <w:rPr>
          <w:rStyle w:val="normaltextrun"/>
          <w:rFonts w:ascii="Open Sans" w:hAnsi="Open Sans" w:cs="Open Sans"/>
        </w:rPr>
        <w:t>(the CLP Regulation</w:t>
      </w:r>
      <w:r w:rsidRPr="00542515">
        <w:rPr>
          <w:rStyle w:val="normaltextrun"/>
          <w:rFonts w:ascii="Open Sans" w:hAnsi="Open Sans" w:cs="Open Sans"/>
        </w:rPr>
        <w:t xml:space="preserve">) </w:t>
      </w:r>
      <w:r>
        <w:rPr>
          <w:rStyle w:val="normaltextrun"/>
          <w:rFonts w:ascii="Open Sans" w:hAnsi="Open Sans" w:cs="Open Sans"/>
        </w:rPr>
        <w:t>shall be fully declared if they are sold in amounts of 100 kg or more per year. The forms to be used and further information can be found on our website</w:t>
      </w:r>
      <w:hyperlink r:id="rId11" w:history="1">
        <w:r>
          <w:rPr>
            <w:rStyle w:val="Hyperkobling"/>
            <w:bCs/>
          </w:rPr>
          <w:t>https://www.environmentagency.no/areas-of-activity/product-register/</w:t>
        </w:r>
      </w:hyperlink>
      <w:r w:rsidRPr="008B5022">
        <w:rPr>
          <w:rFonts w:ascii="Times New Roman" w:eastAsiaTheme="minorHAnsi" w:hAnsi="Times New Roman"/>
          <w:sz w:val="24"/>
          <w:szCs w:val="24"/>
        </w:rPr>
        <w:t xml:space="preserve"> </w:t>
      </w:r>
    </w:p>
    <w:p w14:paraId="4F7A8284" w14:textId="77777777" w:rsidR="002438AA" w:rsidRDefault="002438AA" w:rsidP="00747539"/>
    <w:p w14:paraId="29EDEF5A" w14:textId="77777777" w:rsidR="002438AA" w:rsidRPr="00473B3A" w:rsidRDefault="00000000" w:rsidP="008532FF">
      <w:pPr>
        <w:pStyle w:val="Overskrift2"/>
        <w:rPr>
          <w:lang w:val="en-US"/>
        </w:rPr>
      </w:pPr>
      <w:r w:rsidRPr="00473B3A">
        <w:rPr>
          <w:lang w:val="en-US"/>
        </w:rPr>
        <w:t xml:space="preserve">Background </w:t>
      </w:r>
    </w:p>
    <w:p w14:paraId="28041621" w14:textId="77777777" w:rsidR="002438AA" w:rsidRDefault="00000000" w:rsidP="00D6139F">
      <w:r w:rsidRPr="00A32372">
        <w:t xml:space="preserve">Regulation (EU) No. 528/2012 (the Biocidal Products Regulation, BPR), is implemented in Norwegian law through the Norwegian Biocide Regulation of 18 April 2017 No. 480. </w:t>
      </w:r>
    </w:p>
    <w:p w14:paraId="3FD1BFF0" w14:textId="77777777" w:rsidR="002438AA" w:rsidRDefault="002438AA" w:rsidP="00D6139F"/>
    <w:p w14:paraId="6CBD2CC2" w14:textId="77777777" w:rsidR="002438AA" w:rsidRPr="00A32372" w:rsidRDefault="00000000" w:rsidP="008B044D">
      <w:r>
        <w:t>The procedures for simplified authorisations are set out in Article 25 and 26 of the BPR and the notifications for making available on the market in accordance the simplified procedure is described in Article 27 of the same regulation. These notifications shall be accepted under the same terms and conditions</w:t>
      </w:r>
      <w:r w:rsidR="00DE1324">
        <w:t>, including the expiry date,</w:t>
      </w:r>
      <w:r>
        <w:t xml:space="preserve"> as the national authorisation granted by the reference Member State. </w:t>
      </w:r>
      <w:r w:rsidRPr="00A32372">
        <w:t>The conditions for granting an authorisation of a biocidal product are laid dow</w:t>
      </w:r>
      <w:r w:rsidRPr="004D023F">
        <w:t xml:space="preserve">n in </w:t>
      </w:r>
      <w:r w:rsidRPr="00DF3A6C">
        <w:t xml:space="preserve">Article </w:t>
      </w:r>
      <w:r>
        <w:t>25</w:t>
      </w:r>
      <w:r w:rsidRPr="00A32372">
        <w:t xml:space="preserve"> of the BPR. Additionally, the transitional measures given in Article 91 apply. </w:t>
      </w:r>
    </w:p>
    <w:p w14:paraId="306AEEC3" w14:textId="77777777" w:rsidR="002438AA" w:rsidRDefault="002438AA" w:rsidP="00D6139F"/>
    <w:p w14:paraId="1156720E" w14:textId="77777777" w:rsidR="002438AA" w:rsidRDefault="00000000" w:rsidP="00D6139F">
      <w:r>
        <w:t xml:space="preserve">In general, a biocidal product is authorised for a period not exceeding 10 years in line with Article 17(4) of the BPR. </w:t>
      </w:r>
    </w:p>
    <w:p w14:paraId="3C6233F1" w14:textId="77777777" w:rsidR="002438AA" w:rsidRPr="00A32372" w:rsidRDefault="002438AA" w:rsidP="00D6139F"/>
    <w:p w14:paraId="1E6F6883" w14:textId="77777777" w:rsidR="002438AA" w:rsidRPr="00EC2C5B" w:rsidRDefault="00000000" w:rsidP="00D6139F">
      <w:pPr>
        <w:rPr>
          <w:rFonts w:asciiTheme="majorHAnsi" w:hAnsiTheme="majorHAnsi" w:cstheme="majorHAnsi"/>
          <w:b/>
          <w:color w:val="005E5D" w:themeColor="accent1"/>
        </w:rPr>
      </w:pPr>
      <w:r w:rsidRPr="00EC2C5B">
        <w:rPr>
          <w:rFonts w:asciiTheme="majorHAnsi" w:hAnsiTheme="majorHAnsi" w:cstheme="majorHAnsi"/>
          <w:b/>
          <w:color w:val="005E5D" w:themeColor="accent1"/>
        </w:rPr>
        <w:t xml:space="preserve">The application concerns  </w:t>
      </w:r>
    </w:p>
    <w:p w14:paraId="330939C4" w14:textId="77777777" w:rsidR="002438AA" w:rsidRPr="00172BD4" w:rsidRDefault="00000000" w:rsidP="00777A05">
      <w:r>
        <w:t xml:space="preserve">Wiping Systems ApS has notified placing on the market of the biocidal product (family) </w:t>
      </w:r>
      <w:r w:rsidRPr="00473B3A">
        <w:t>UniBlue Universal Disinfection Wipes (UDW2</w:t>
      </w:r>
      <w:r>
        <w:rPr>
          <w:lang w:val="en-US"/>
        </w:rPr>
        <w:t xml:space="preserve">) </w:t>
      </w:r>
      <w:r>
        <w:t>with reference to a simplified authorisation granted by the reference Member State Netherlands. The biocidal product contains the active substances lavender oil (natural oil)</w:t>
      </w:r>
      <w:r w:rsidR="00172BD4">
        <w:t xml:space="preserve">, peppermint oil (natural oil), lactic acid, and (+)- tartaric acid </w:t>
      </w:r>
      <w:r>
        <w:t>and is for use in product type</w:t>
      </w:r>
      <w:r w:rsidR="00172BD4">
        <w:t>s PT 2 -</w:t>
      </w:r>
      <w:r w:rsidR="00172BD4" w:rsidRPr="00172BD4">
        <w:rPr>
          <w:rFonts w:ascii="Verdana" w:hAnsi="Verdana"/>
          <w:color w:val="002555"/>
          <w:sz w:val="18"/>
          <w:szCs w:val="18"/>
          <w:shd w:val="clear" w:color="auto" w:fill="FFFFFF"/>
        </w:rPr>
        <w:t xml:space="preserve"> </w:t>
      </w:r>
      <w:r w:rsidR="00172BD4" w:rsidRPr="00172BD4">
        <w:t>Disinfectants and algaecides not intended for direct application to humans or animals</w:t>
      </w:r>
      <w:r w:rsidR="00172BD4">
        <w:t xml:space="preserve"> and PT 4 – Food and feed area</w:t>
      </w:r>
      <w:r w:rsidRPr="008A727D">
        <w:t>.</w:t>
      </w:r>
      <w:r>
        <w:t xml:space="preserve"> The authorisation holder in Norway is </w:t>
      </w:r>
      <w:r w:rsidR="00172BD4">
        <w:t xml:space="preserve">Wiping Systems ApS. </w:t>
      </w:r>
      <w:r>
        <w:t>The terms and conditions of the application are described in the submitted Norwegian SPC.</w:t>
      </w:r>
    </w:p>
    <w:p w14:paraId="03F9D552" w14:textId="77777777" w:rsidR="002438AA" w:rsidRDefault="002438AA" w:rsidP="00D6139F"/>
    <w:p w14:paraId="22795859" w14:textId="77777777" w:rsidR="002438AA" w:rsidRDefault="00000000" w:rsidP="00172BD4">
      <w:pPr>
        <w:pStyle w:val="Overskrift2"/>
      </w:pPr>
      <w:r w:rsidRPr="00E470C9">
        <w:t xml:space="preserve">Evaluation by </w:t>
      </w:r>
      <w:r>
        <w:t>t</w:t>
      </w:r>
      <w:r w:rsidRPr="00170B0B">
        <w:t>he Norwegian Environment Agency</w:t>
      </w:r>
    </w:p>
    <w:p w14:paraId="243F1298" w14:textId="77777777" w:rsidR="002438AA" w:rsidRPr="002B4925" w:rsidRDefault="00000000" w:rsidP="002E5890">
      <w:r>
        <w:t xml:space="preserve">The decision is based on the evaluation of the reference Member State. </w:t>
      </w:r>
      <w:r w:rsidRPr="00E81FC1">
        <w:t>The Norwegian Environment Agency agr</w:t>
      </w:r>
      <w:r>
        <w:t>ees with the reference Member State that the conditions to grant an authorisation laid down in Article 25 of the BPR are fulfilled for the biocidal product (family).</w:t>
      </w:r>
    </w:p>
    <w:p w14:paraId="22B916E7" w14:textId="77777777" w:rsidR="002438AA" w:rsidRDefault="002438AA" w:rsidP="002E5890"/>
    <w:p w14:paraId="31B072E9" w14:textId="77777777" w:rsidR="002438AA" w:rsidRPr="003A686E" w:rsidRDefault="00000000" w:rsidP="00171F4C">
      <w:pPr>
        <w:pStyle w:val="Overskrift2"/>
      </w:pPr>
      <w:r w:rsidRPr="003A686E">
        <w:t>Relevant information</w:t>
      </w:r>
    </w:p>
    <w:p w14:paraId="59352A10" w14:textId="77777777" w:rsidR="002438AA" w:rsidRPr="003038AB" w:rsidRDefault="00000000" w:rsidP="006656F1">
      <w:pPr>
        <w:rPr>
          <w:rFonts w:asciiTheme="majorHAnsi" w:hAnsiTheme="majorHAnsi" w:cstheme="majorHAnsi"/>
          <w:b/>
          <w:color w:val="005E5D" w:themeColor="accent1"/>
        </w:rPr>
      </w:pPr>
      <w:r>
        <w:rPr>
          <w:rFonts w:asciiTheme="majorHAnsi" w:hAnsiTheme="majorHAnsi" w:cstheme="majorHAnsi"/>
          <w:b/>
          <w:color w:val="005E5D" w:themeColor="accent1"/>
        </w:rPr>
        <w:t>Phase out period for existing biocidal products on the Norwegian market</w:t>
      </w:r>
    </w:p>
    <w:p w14:paraId="679B8459" w14:textId="77777777" w:rsidR="002438AA" w:rsidRDefault="00000000" w:rsidP="006656F1">
      <w:pPr>
        <w:rPr>
          <w:bCs/>
        </w:rPr>
      </w:pPr>
      <w:r>
        <w:t xml:space="preserve">In cases where the authorised biocidal product has been made available on the Norwegian market under the national transitional measurements (c.f. Article 89 of the BPR), the existing stocks must be phased out in line with Article 89(4) of the BPR. The product shall not be made </w:t>
      </w:r>
      <w:r>
        <w:lastRenderedPageBreak/>
        <w:t xml:space="preserve">available on the </w:t>
      </w:r>
      <w:r>
        <w:rPr>
          <w:bCs/>
        </w:rPr>
        <w:t xml:space="preserve">market with effect from 180 days after the date of this letter. Furthermore, the use of existing stocks of the biocidal product may continue for up to 365 days after the date of this letter. </w:t>
      </w:r>
      <w:r w:rsidRPr="005B7A15">
        <w:rPr>
          <w:bCs/>
        </w:rPr>
        <w:t xml:space="preserve"> </w:t>
      </w:r>
      <w:r>
        <w:rPr>
          <w:bCs/>
        </w:rPr>
        <w:t>During this period, all advertising material related to products that do not comply with the new conditions, should also be removed from the market.</w:t>
      </w:r>
    </w:p>
    <w:p w14:paraId="543130AF" w14:textId="77777777" w:rsidR="002438AA" w:rsidRDefault="002438AA" w:rsidP="006656F1">
      <w:pPr>
        <w:rPr>
          <w:bCs/>
        </w:rPr>
      </w:pPr>
    </w:p>
    <w:p w14:paraId="7E25880E" w14:textId="77777777" w:rsidR="002438AA" w:rsidRPr="003038AB" w:rsidRDefault="00000000" w:rsidP="006656F1">
      <w:pPr>
        <w:rPr>
          <w:rFonts w:asciiTheme="majorHAnsi" w:hAnsiTheme="majorHAnsi" w:cstheme="majorHAnsi"/>
          <w:b/>
          <w:color w:val="005E5D" w:themeColor="accent1"/>
        </w:rPr>
      </w:pPr>
      <w:r w:rsidRPr="003038AB">
        <w:rPr>
          <w:rFonts w:asciiTheme="majorHAnsi" w:hAnsiTheme="majorHAnsi" w:cstheme="majorHAnsi"/>
          <w:b/>
          <w:color w:val="005E5D" w:themeColor="accent1"/>
        </w:rPr>
        <w:t>Unexpected or adverse effects</w:t>
      </w:r>
    </w:p>
    <w:p w14:paraId="00E1832A" w14:textId="77777777" w:rsidR="002438AA" w:rsidRDefault="00000000" w:rsidP="006656F1">
      <w:r>
        <w:t xml:space="preserve">If the authorisation holder becomes aware of any unexpected or adverse effects concerning the authorised biocidal product(s) or the active substance it contains, the authorisation holder is obligated to notify without delay to the Norwegian Environment Agency (c.f., Article 47 of the BPR). </w:t>
      </w:r>
    </w:p>
    <w:p w14:paraId="6671A252" w14:textId="77777777" w:rsidR="002438AA" w:rsidRDefault="002438AA" w:rsidP="00171F4C">
      <w:pPr>
        <w:rPr>
          <w:rFonts w:asciiTheme="majorHAnsi" w:hAnsiTheme="majorHAnsi" w:cstheme="majorHAnsi"/>
          <w:b/>
          <w:color w:val="005E5D" w:themeColor="accent1"/>
        </w:rPr>
      </w:pPr>
    </w:p>
    <w:p w14:paraId="306D093F" w14:textId="77777777" w:rsidR="002438AA" w:rsidRPr="00D1109B" w:rsidRDefault="00000000" w:rsidP="00171F4C">
      <w:pPr>
        <w:rPr>
          <w:rFonts w:asciiTheme="majorHAnsi" w:hAnsiTheme="majorHAnsi" w:cstheme="majorHAnsi"/>
          <w:b/>
          <w:color w:val="005E5D" w:themeColor="accent1"/>
        </w:rPr>
      </w:pPr>
      <w:r w:rsidRPr="00D1109B">
        <w:rPr>
          <w:rFonts w:asciiTheme="majorHAnsi" w:hAnsiTheme="majorHAnsi" w:cstheme="majorHAnsi"/>
          <w:b/>
          <w:color w:val="005E5D" w:themeColor="accent1"/>
        </w:rPr>
        <w:t>Changes to the authorisation</w:t>
      </w:r>
    </w:p>
    <w:p w14:paraId="62087294" w14:textId="77777777" w:rsidR="002438AA" w:rsidRDefault="00000000" w:rsidP="00171F4C">
      <w:pPr>
        <w:rPr>
          <w:bCs/>
        </w:rPr>
      </w:pPr>
      <w:r>
        <w:rPr>
          <w:bCs/>
        </w:rPr>
        <w:t>If it is desirable to make any changes to the product authorisation, the authorisation holder must submit an application/notification for change to the Norwegian Environment Agency, in accordance with Article 50 of the BPR. This procedure is described in detail in Regulation (EU) No. 354/2013 on changes of biocidal products. The fees to be charged for applications for change are given in appendix 1A of the Norwegian Biocide Regulation.</w:t>
      </w:r>
    </w:p>
    <w:p w14:paraId="7920768C" w14:textId="77777777" w:rsidR="002438AA" w:rsidRDefault="002438AA" w:rsidP="00171F4C">
      <w:pPr>
        <w:rPr>
          <w:rFonts w:asciiTheme="majorHAnsi" w:hAnsiTheme="majorHAnsi" w:cstheme="majorHAnsi"/>
          <w:b/>
          <w:color w:val="005E5D" w:themeColor="accent1"/>
        </w:rPr>
      </w:pPr>
    </w:p>
    <w:p w14:paraId="6D70D071" w14:textId="77777777" w:rsidR="002438AA" w:rsidRPr="00D1109B" w:rsidRDefault="00000000" w:rsidP="00171F4C">
      <w:pPr>
        <w:rPr>
          <w:rFonts w:asciiTheme="majorHAnsi" w:hAnsiTheme="majorHAnsi" w:cstheme="majorHAnsi"/>
          <w:b/>
          <w:color w:val="005E5D" w:themeColor="accent1"/>
        </w:rPr>
      </w:pPr>
      <w:r w:rsidRPr="00D1109B">
        <w:rPr>
          <w:rFonts w:asciiTheme="majorHAnsi" w:hAnsiTheme="majorHAnsi" w:cstheme="majorHAnsi"/>
          <w:b/>
          <w:color w:val="005E5D" w:themeColor="accent1"/>
        </w:rPr>
        <w:t>Annual fee</w:t>
      </w:r>
    </w:p>
    <w:p w14:paraId="1BF97B5C" w14:textId="77777777" w:rsidR="002438AA" w:rsidRDefault="00000000" w:rsidP="009A42A4">
      <w:pPr>
        <w:rPr>
          <w:bCs/>
        </w:rPr>
      </w:pPr>
      <w:r>
        <w:rPr>
          <w:bCs/>
        </w:rPr>
        <w:t>For authorised biocidal products on the Norwegian market, an annual fee will be charged. Please see appendix 1B of the Norwegian Biocide Regulation for details. We kindly ask you to inform us by email (</w:t>
      </w:r>
      <w:hyperlink r:id="rId12" w:history="1">
        <w:r w:rsidRPr="003779F6">
          <w:rPr>
            <w:rStyle w:val="Hyperkobling"/>
            <w:bCs/>
          </w:rPr>
          <w:t>biocides@miljodir.no</w:t>
        </w:r>
      </w:hyperlink>
      <w:r>
        <w:rPr>
          <w:bCs/>
        </w:rPr>
        <w:t>) if you do not intend to place the product on the Norwegian market, and therefore should not be charged with the annual fee.</w:t>
      </w:r>
    </w:p>
    <w:p w14:paraId="4CFE3916" w14:textId="77777777" w:rsidR="002438AA" w:rsidRDefault="002438AA" w:rsidP="009A42A4">
      <w:pPr>
        <w:rPr>
          <w:bCs/>
        </w:rPr>
      </w:pPr>
    </w:p>
    <w:p w14:paraId="4FE0D177" w14:textId="77777777" w:rsidR="002438AA" w:rsidRPr="00D1109B" w:rsidRDefault="00000000" w:rsidP="009A42A4">
      <w:pPr>
        <w:rPr>
          <w:rFonts w:asciiTheme="majorHAnsi" w:hAnsiTheme="majorHAnsi" w:cstheme="majorHAnsi"/>
          <w:b/>
          <w:color w:val="005E5D" w:themeColor="accent1"/>
        </w:rPr>
      </w:pPr>
      <w:r w:rsidRPr="00D1109B">
        <w:rPr>
          <w:rFonts w:asciiTheme="majorHAnsi" w:hAnsiTheme="majorHAnsi" w:cstheme="majorHAnsi"/>
          <w:b/>
          <w:color w:val="005E5D" w:themeColor="accent1"/>
        </w:rPr>
        <w:t>Renewal of application</w:t>
      </w:r>
    </w:p>
    <w:p w14:paraId="7ED09F37" w14:textId="77777777" w:rsidR="002438AA" w:rsidRPr="00DF3A6C" w:rsidRDefault="00000000" w:rsidP="00DF3A6C">
      <w:r>
        <w:rPr>
          <w:bCs/>
        </w:rPr>
        <w:t>An application for a renewal of the national authorisation must be submitted 550 days before the authorisation period expires, at the latest, according to Article 31(1) of the BPR.</w:t>
      </w:r>
    </w:p>
    <w:p w14:paraId="2478EAC8" w14:textId="77777777" w:rsidR="002438AA" w:rsidRDefault="002438AA" w:rsidP="00E7707A">
      <w:pPr>
        <w:rPr>
          <w:bCs/>
        </w:rPr>
      </w:pPr>
    </w:p>
    <w:p w14:paraId="4DD3C06A" w14:textId="77777777" w:rsidR="002438AA" w:rsidRPr="008B5022" w:rsidRDefault="00000000" w:rsidP="008532FF">
      <w:pPr>
        <w:pStyle w:val="Overskrift2"/>
      </w:pPr>
      <w:r w:rsidRPr="008B5022">
        <w:t xml:space="preserve">Right to appeal </w:t>
      </w:r>
    </w:p>
    <w:p w14:paraId="4F898078" w14:textId="77777777" w:rsidR="002438AA" w:rsidRDefault="00000000" w:rsidP="002E5890">
      <w:pPr>
        <w:rPr>
          <w:bCs/>
        </w:rPr>
      </w:pPr>
      <w:r>
        <w:t>T</w:t>
      </w:r>
      <w:r w:rsidRPr="00F42522">
        <w:rPr>
          <w:bCs/>
        </w:rPr>
        <w:t xml:space="preserve">his decision </w:t>
      </w:r>
      <w:r>
        <w:rPr>
          <w:bCs/>
        </w:rPr>
        <w:t xml:space="preserve">may be appealed </w:t>
      </w:r>
      <w:r w:rsidRPr="00F42522">
        <w:rPr>
          <w:bCs/>
        </w:rPr>
        <w:t>to the Ministry of Climate and Environment</w:t>
      </w:r>
      <w:r>
        <w:rPr>
          <w:bCs/>
        </w:rPr>
        <w:t xml:space="preserve">. </w:t>
      </w:r>
    </w:p>
    <w:p w14:paraId="69124CE4" w14:textId="77777777" w:rsidR="002438AA" w:rsidRDefault="002438AA" w:rsidP="002E5890">
      <w:pPr>
        <w:rPr>
          <w:bCs/>
        </w:rPr>
      </w:pPr>
    </w:p>
    <w:p w14:paraId="7E1CA3BC" w14:textId="77777777" w:rsidR="002438AA" w:rsidRPr="00F42522" w:rsidRDefault="00000000" w:rsidP="002E5890">
      <w:pPr>
        <w:rPr>
          <w:bCs/>
        </w:rPr>
      </w:pPr>
      <w:r>
        <w:rPr>
          <w:bCs/>
        </w:rPr>
        <w:t>An appeal shall</w:t>
      </w:r>
      <w:r w:rsidRPr="00F42522">
        <w:rPr>
          <w:bCs/>
        </w:rPr>
        <w:t xml:space="preserve"> be submitted to the Norwegian Environment Agency within </w:t>
      </w:r>
      <w:r w:rsidRPr="002E5890">
        <w:rPr>
          <w:bCs/>
        </w:rPr>
        <w:t>three</w:t>
      </w:r>
      <w:r w:rsidRPr="00F42522">
        <w:rPr>
          <w:bCs/>
        </w:rPr>
        <w:t xml:space="preserve"> weeks after receipt of this letter</w:t>
      </w:r>
      <w:r>
        <w:rPr>
          <w:bCs/>
        </w:rPr>
        <w:t>.</w:t>
      </w:r>
      <w:r w:rsidRPr="00F42522">
        <w:rPr>
          <w:bCs/>
        </w:rPr>
        <w:t xml:space="preserve"> </w:t>
      </w:r>
    </w:p>
    <w:p w14:paraId="2BC26C7E" w14:textId="77777777" w:rsidR="002D3739" w:rsidRPr="00F74FAB" w:rsidRDefault="00000000" w:rsidP="00ED573E">
      <w:pPr>
        <w:spacing w:before="560"/>
        <w:rPr>
          <w:rFonts w:eastAsia="Trebuchet MS"/>
        </w:rPr>
      </w:pPr>
      <w:r w:rsidRPr="00F74FAB">
        <w:rPr>
          <w:rFonts w:eastAsia="Trebuchet MS"/>
        </w:rPr>
        <w:t>Best regards</w:t>
      </w:r>
    </w:p>
    <w:p w14:paraId="5CC8E7BA" w14:textId="77777777" w:rsidR="002D3739" w:rsidRPr="00F74FAB" w:rsidRDefault="00000000" w:rsidP="00ED573E">
      <w:pPr>
        <w:rPr>
          <w:rFonts w:eastAsia="Trebuchet MS"/>
          <w:color w:val="005E5D" w:themeColor="accent1"/>
        </w:rPr>
      </w:pPr>
      <w:r w:rsidRPr="00F74FAB">
        <w:rPr>
          <w:rFonts w:eastAsia="Trebuchet MS"/>
          <w:color w:val="005E5D" w:themeColor="accent1"/>
        </w:rPr>
        <w:t>Norwegian Environment Agency</w:t>
      </w:r>
    </w:p>
    <w:p w14:paraId="226EAF20" w14:textId="77777777" w:rsidR="002D3739" w:rsidRPr="00F74FAB" w:rsidRDefault="002D3739" w:rsidP="00ED573E">
      <w:pPr>
        <w:rPr>
          <w:rFonts w:eastAsia="Trebuchet MS"/>
        </w:rPr>
      </w:pPr>
    </w:p>
    <w:p w14:paraId="0B412F54" w14:textId="77777777" w:rsidR="002D3739" w:rsidRPr="00F74FAB" w:rsidRDefault="002D3739" w:rsidP="00ED573E">
      <w:pPr>
        <w:rPr>
          <w:rFonts w:eastAsia="Trebuchet MS"/>
        </w:rPr>
      </w:pPr>
    </w:p>
    <w:p w14:paraId="5EC14EAE" w14:textId="77777777" w:rsidR="002D3739" w:rsidRPr="00F74FAB" w:rsidRDefault="00000000" w:rsidP="002D3739">
      <w:pPr>
        <w:tabs>
          <w:tab w:val="center" w:pos="4536"/>
          <w:tab w:val="left" w:pos="5103"/>
          <w:tab w:val="right" w:pos="9072"/>
        </w:tabs>
        <w:spacing w:line="240" w:lineRule="auto"/>
        <w:rPr>
          <w:rFonts w:ascii="Open Sans" w:eastAsia="Trebuchet MS" w:hAnsi="Open Sans" w:cs="Open Sans"/>
          <w:i/>
        </w:rPr>
      </w:pPr>
      <w:r w:rsidRPr="00F74FAB">
        <w:rPr>
          <w:rFonts w:ascii="Open Sans" w:eastAsia="Trebuchet MS" w:hAnsi="Open Sans" w:cs="Open Sans"/>
          <w:i/>
        </w:rPr>
        <w:t>This document has been signed electronically</w:t>
      </w:r>
    </w:p>
    <w:p w14:paraId="38F446A6" w14:textId="77777777" w:rsidR="002D3739" w:rsidRPr="00F74FAB" w:rsidRDefault="002D3739" w:rsidP="00ED573E">
      <w:pPr>
        <w:rPr>
          <w:rFonts w:eastAsia="Trebuchet MS"/>
        </w:rPr>
      </w:pPr>
    </w:p>
    <w:p w14:paraId="0E471531" w14:textId="77777777" w:rsidR="002D3739" w:rsidRPr="0081083F" w:rsidRDefault="00000000" w:rsidP="00ED573E">
      <w:pPr>
        <w:pStyle w:val="Avsender"/>
        <w:rPr>
          <w:lang w:val="nn-NO"/>
        </w:rPr>
      </w:pPr>
      <w:bookmarkStart w:id="12" w:name="AdmLederNavn"/>
      <w:r w:rsidRPr="0081083F">
        <w:rPr>
          <w:lang w:val="nn-NO"/>
        </w:rPr>
        <w:t>Trine-Lise Torgersen</w:t>
      </w:r>
      <w:bookmarkEnd w:id="12"/>
      <w:r w:rsidRPr="0081083F">
        <w:rPr>
          <w:lang w:val="nn-NO"/>
        </w:rPr>
        <w:tab/>
      </w:r>
      <w:bookmarkStart w:id="13" w:name="SaksbehandlerNavn2"/>
      <w:r w:rsidRPr="0081083F">
        <w:rPr>
          <w:lang w:val="nn-NO"/>
        </w:rPr>
        <w:t>Sara Alainezhad Kjærvik</w:t>
      </w:r>
      <w:bookmarkEnd w:id="13"/>
    </w:p>
    <w:p w14:paraId="5804A5D5" w14:textId="77777777" w:rsidR="002D3739" w:rsidRPr="00F74FAB" w:rsidRDefault="00000000" w:rsidP="00172BD4">
      <w:pPr>
        <w:pStyle w:val="Avsender"/>
        <w:rPr>
          <w:rFonts w:eastAsia="Trebuchet MS"/>
        </w:rPr>
      </w:pPr>
      <w:r>
        <w:rPr>
          <w:rFonts w:eastAsia="Trebuchet MS"/>
        </w:rPr>
        <w:t>Head of Section</w:t>
      </w:r>
      <w:r w:rsidRPr="00F74FAB">
        <w:rPr>
          <w:rFonts w:eastAsia="Trebuchet MS"/>
        </w:rPr>
        <w:tab/>
      </w:r>
      <w:r w:rsidR="00494FD5">
        <w:rPr>
          <w:rFonts w:eastAsia="Trebuchet MS"/>
        </w:rPr>
        <w:t>Senior Adviser</w:t>
      </w:r>
    </w:p>
    <w:p w14:paraId="455ABC96" w14:textId="77777777" w:rsidR="002D3739" w:rsidRPr="00F74FAB" w:rsidRDefault="002D3739" w:rsidP="00ED573E">
      <w:pPr>
        <w:rPr>
          <w:rFonts w:eastAsia="Trebuchet MS"/>
        </w:rPr>
      </w:pPr>
    </w:p>
    <w:p w14:paraId="4501A906" w14:textId="77777777" w:rsidR="00D866B6" w:rsidRPr="00AD375E" w:rsidRDefault="00D866B6" w:rsidP="00DE1324">
      <w:pPr>
        <w:spacing w:after="200" w:line="276" w:lineRule="auto"/>
      </w:pPr>
      <w:bookmarkStart w:id="14" w:name="KopiTilTabell"/>
      <w:bookmarkStart w:id="15" w:name="Vedlegg"/>
      <w:bookmarkEnd w:id="14"/>
      <w:bookmarkEnd w:id="15"/>
    </w:p>
    <w:sectPr w:rsidR="00D866B6" w:rsidRPr="00AD375E" w:rsidSect="006469E3">
      <w:headerReference w:type="default" r:id="rId13"/>
      <w:footerReference w:type="default" r:id="rId14"/>
      <w:headerReference w:type="first" r:id="rId15"/>
      <w:footerReference w:type="first" r:id="rId16"/>
      <w:pgSz w:w="11906" w:h="16838" w:code="9"/>
      <w:pgMar w:top="1985" w:right="1418" w:bottom="1701" w:left="1418" w:header="1134" w:footer="73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E34F3" w14:textId="77777777" w:rsidR="007E2CDF" w:rsidRDefault="007E2CDF">
      <w:pPr>
        <w:spacing w:line="240" w:lineRule="auto"/>
      </w:pPr>
      <w:r>
        <w:separator/>
      </w:r>
    </w:p>
  </w:endnote>
  <w:endnote w:type="continuationSeparator" w:id="0">
    <w:p w14:paraId="772AC0C5" w14:textId="77777777" w:rsidR="007E2CDF" w:rsidRDefault="007E2C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Open Sans SemiBold">
    <w:panose1 w:val="020B0706030804020204"/>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D0A91" w14:textId="77777777" w:rsidR="000A34C4" w:rsidRPr="000A34C4" w:rsidRDefault="00000000" w:rsidP="006469E3">
    <w:pPr>
      <w:pStyle w:val="Bunntekst"/>
      <w:jc w:val="left"/>
    </w:pPr>
    <w:r w:rsidRPr="00BA7B5F">
      <w:rPr>
        <w:rFonts w:ascii="Open Sans" w:hAnsi="Open Sans" w:cs="Open Sans"/>
        <w:b/>
        <w:bCs/>
        <w:noProof/>
        <w:sz w:val="16"/>
        <w:szCs w:val="16"/>
      </w:rPr>
      <mc:AlternateContent>
        <mc:Choice Requires="wps">
          <w:drawing>
            <wp:anchor distT="0" distB="0" distL="114300" distR="114300" simplePos="0" relativeHeight="251655680" behindDoc="0" locked="0" layoutInCell="1" allowOverlap="1" wp14:anchorId="68A54A24" wp14:editId="281A3A65">
              <wp:simplePos x="0" y="0"/>
              <wp:positionH relativeFrom="column">
                <wp:posOffset>5857875</wp:posOffset>
              </wp:positionH>
              <wp:positionV relativeFrom="page">
                <wp:posOffset>10189210</wp:posOffset>
              </wp:positionV>
              <wp:extent cx="453600" cy="212400"/>
              <wp:effectExtent l="0" t="0" r="3810" b="0"/>
              <wp:wrapNone/>
              <wp:docPr id="3" name="Sidenummer"/>
              <wp:cNvGraphicFramePr/>
              <a:graphic xmlns:a="http://schemas.openxmlformats.org/drawingml/2006/main">
                <a:graphicData uri="http://schemas.microsoft.com/office/word/2010/wordprocessingShape">
                  <wps:wsp>
                    <wps:cNvSpPr txBox="1"/>
                    <wps:spPr>
                      <a:xfrm>
                        <a:off x="0" y="0"/>
                        <a:ext cx="453600" cy="212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8F0F89" w14:textId="77777777" w:rsidR="006469E3" w:rsidRPr="00BA7B5F" w:rsidRDefault="00000000" w:rsidP="006469E3">
                          <w:pPr>
                            <w:jc w:val="right"/>
                            <w:rPr>
                              <w:rFonts w:ascii="Open Sans" w:hAnsi="Open Sans" w:cs="Open Sans"/>
                            </w:rPr>
                          </w:pPr>
                          <w:r w:rsidRPr="00BA7B5F">
                            <w:rPr>
                              <w:rFonts w:ascii="Open Sans" w:hAnsi="Open Sans" w:cs="Open Sans"/>
                            </w:rPr>
                            <w:fldChar w:fldCharType="begin"/>
                          </w:r>
                          <w:r w:rsidRPr="00BA7B5F">
                            <w:rPr>
                              <w:rFonts w:ascii="Open Sans" w:hAnsi="Open Sans" w:cs="Open Sans"/>
                            </w:rPr>
                            <w:instrText xml:space="preserve"> PAGE   \* MERGEFORMAT </w:instrText>
                          </w:r>
                          <w:r w:rsidRPr="00BA7B5F">
                            <w:rPr>
                              <w:rFonts w:ascii="Open Sans" w:hAnsi="Open Sans" w:cs="Open Sans"/>
                            </w:rPr>
                            <w:fldChar w:fldCharType="separate"/>
                          </w:r>
                          <w:r w:rsidRPr="00BA7B5F">
                            <w:rPr>
                              <w:rFonts w:ascii="Open Sans" w:hAnsi="Open Sans" w:cs="Open Sans"/>
                              <w:noProof/>
                            </w:rPr>
                            <w:t>1</w:t>
                          </w:r>
                          <w:r w:rsidRPr="00BA7B5F">
                            <w:rPr>
                              <w:rFonts w:ascii="Open Sans" w:hAnsi="Open Sans" w:cs="Open San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idenummer" o:spid="_x0000_s2049" type="#_x0000_t202" style="width:35.7pt;height:16.7pt;margin-top:802.3pt;margin-left:461.25pt;mso-height-percent:0;mso-height-relative:margin;mso-position-vertical-relative:page;mso-width-percent:0;mso-width-relative:margin;mso-wrap-distance-bottom:0;mso-wrap-distance-left:9pt;mso-wrap-distance-right:9pt;mso-wrap-distance-top:0;mso-wrap-style:square;position:absolute;visibility:visible;v-text-anchor:top;z-index:251659264" filled="f" stroked="f" strokeweight="0.5pt">
              <v:textbox inset="0,0,0,0">
                <w:txbxContent>
                  <w:p w:rsidR="006469E3" w:rsidRPr="00BA7B5F" w:rsidP="006469E3" w14:paraId="04141BEA" w14:textId="77777777">
                    <w:pPr>
                      <w:jc w:val="right"/>
                      <w:rPr>
                        <w:rFonts w:ascii="Open Sans" w:hAnsi="Open Sans" w:cs="Open Sans"/>
                      </w:rPr>
                    </w:pPr>
                    <w:r w:rsidRPr="00BA7B5F">
                      <w:rPr>
                        <w:rFonts w:ascii="Open Sans" w:hAnsi="Open Sans" w:cs="Open Sans"/>
                      </w:rPr>
                      <w:fldChar w:fldCharType="begin"/>
                    </w:r>
                    <w:r w:rsidRPr="00BA7B5F">
                      <w:rPr>
                        <w:rFonts w:ascii="Open Sans" w:hAnsi="Open Sans" w:cs="Open Sans"/>
                      </w:rPr>
                      <w:instrText xml:space="preserve"> PAGE   \* MERGEFORMAT </w:instrText>
                    </w:r>
                    <w:r w:rsidRPr="00BA7B5F">
                      <w:rPr>
                        <w:rFonts w:ascii="Open Sans" w:hAnsi="Open Sans" w:cs="Open Sans"/>
                      </w:rPr>
                      <w:fldChar w:fldCharType="separate"/>
                    </w:r>
                    <w:r w:rsidRPr="00BA7B5F">
                      <w:rPr>
                        <w:rFonts w:ascii="Open Sans" w:hAnsi="Open Sans" w:cs="Open Sans"/>
                        <w:noProof/>
                      </w:rPr>
                      <w:t>1</w:t>
                    </w:r>
                    <w:r w:rsidRPr="00BA7B5F">
                      <w:rPr>
                        <w:rFonts w:ascii="Open Sans" w:hAnsi="Open Sans" w:cs="Open Sans"/>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05239" w14:textId="77777777" w:rsidR="00120A9B" w:rsidRPr="0081083F" w:rsidRDefault="00000000" w:rsidP="00120A9B">
    <w:pPr>
      <w:tabs>
        <w:tab w:val="center" w:pos="4536"/>
        <w:tab w:val="right" w:pos="9072"/>
      </w:tabs>
      <w:spacing w:line="180" w:lineRule="exact"/>
      <w:rPr>
        <w:rFonts w:ascii="Open Sans" w:hAnsi="Open Sans" w:cs="Open Sans"/>
        <w:b/>
        <w:bCs/>
        <w:noProof/>
        <w:color w:val="404040" w:themeColor="text1" w:themeTint="BF"/>
        <w:sz w:val="16"/>
        <w:szCs w:val="16"/>
        <w:lang w:val="nn-NO"/>
      </w:rPr>
    </w:pPr>
    <w:r w:rsidRPr="008E0A16">
      <w:rPr>
        <w:rFonts w:ascii="Open Sans" w:hAnsi="Open Sans" w:cs="Open Sans"/>
        <w:noProof/>
        <w:sz w:val="16"/>
        <w:szCs w:val="16"/>
      </w:rPr>
      <mc:AlternateContent>
        <mc:Choice Requires="wps">
          <w:drawing>
            <wp:anchor distT="0" distB="0" distL="114300" distR="114300" simplePos="0" relativeHeight="251659776" behindDoc="0" locked="0" layoutInCell="1" allowOverlap="1" wp14:anchorId="0F72FD22" wp14:editId="4965C503">
              <wp:simplePos x="0" y="0"/>
              <wp:positionH relativeFrom="column">
                <wp:posOffset>5857875</wp:posOffset>
              </wp:positionH>
              <wp:positionV relativeFrom="page">
                <wp:posOffset>10189210</wp:posOffset>
              </wp:positionV>
              <wp:extent cx="453600" cy="212400"/>
              <wp:effectExtent l="0" t="0" r="3810" b="0"/>
              <wp:wrapNone/>
              <wp:docPr id="10" name="Sidenummer"/>
              <wp:cNvGraphicFramePr/>
              <a:graphic xmlns:a="http://schemas.openxmlformats.org/drawingml/2006/main">
                <a:graphicData uri="http://schemas.microsoft.com/office/word/2010/wordprocessingShape">
                  <wps:wsp>
                    <wps:cNvSpPr txBox="1"/>
                    <wps:spPr>
                      <a:xfrm>
                        <a:off x="0" y="0"/>
                        <a:ext cx="453600" cy="212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B08123" w14:textId="77777777" w:rsidR="00120A9B" w:rsidRPr="00BA7B5F" w:rsidRDefault="00000000" w:rsidP="00120A9B">
                          <w:pPr>
                            <w:jc w:val="right"/>
                            <w:rPr>
                              <w:rFonts w:ascii="Open Sans" w:hAnsi="Open Sans" w:cs="Open Sans"/>
                            </w:rPr>
                          </w:pPr>
                          <w:r w:rsidRPr="00BA7B5F">
                            <w:rPr>
                              <w:rFonts w:ascii="Open Sans" w:hAnsi="Open Sans" w:cs="Open Sans"/>
                            </w:rPr>
                            <w:fldChar w:fldCharType="begin"/>
                          </w:r>
                          <w:r w:rsidRPr="00BA7B5F">
                            <w:rPr>
                              <w:rFonts w:ascii="Open Sans" w:hAnsi="Open Sans" w:cs="Open Sans"/>
                            </w:rPr>
                            <w:instrText xml:space="preserve"> PAGE   \* MERGEFORMAT </w:instrText>
                          </w:r>
                          <w:r w:rsidRPr="00BA7B5F">
                            <w:rPr>
                              <w:rFonts w:ascii="Open Sans" w:hAnsi="Open Sans" w:cs="Open Sans"/>
                            </w:rPr>
                            <w:fldChar w:fldCharType="separate"/>
                          </w:r>
                          <w:r w:rsidRPr="00BA7B5F">
                            <w:rPr>
                              <w:rFonts w:ascii="Open Sans" w:hAnsi="Open Sans" w:cs="Open Sans"/>
                              <w:noProof/>
                            </w:rPr>
                            <w:t>1</w:t>
                          </w:r>
                          <w:r w:rsidRPr="00BA7B5F">
                            <w:rPr>
                              <w:rFonts w:ascii="Open Sans" w:hAnsi="Open Sans" w:cs="Open San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0" type="#_x0000_t202" style="width:35.7pt;height:16.7pt;margin-top:802.3pt;margin-left:461.25pt;mso-height-percent:0;mso-height-relative:margin;mso-position-vertical-relative:page;mso-width-percent:0;mso-width-relative:margin;mso-wrap-distance-bottom:0;mso-wrap-distance-left:9pt;mso-wrap-distance-right:9pt;mso-wrap-distance-top:0;mso-wrap-style:square;position:absolute;visibility:visible;v-text-anchor:top;z-index:251662336" filled="f" stroked="f" strokeweight="0.5pt">
              <v:textbox inset="0,0,0,0">
                <w:txbxContent>
                  <w:p w:rsidR="00120A9B" w:rsidRPr="00BA7B5F" w:rsidP="00120A9B" w14:paraId="4194E160" w14:textId="77777777">
                    <w:pPr>
                      <w:jc w:val="right"/>
                      <w:rPr>
                        <w:rFonts w:ascii="Open Sans" w:hAnsi="Open Sans" w:cs="Open Sans"/>
                      </w:rPr>
                    </w:pPr>
                    <w:r w:rsidRPr="00BA7B5F">
                      <w:rPr>
                        <w:rFonts w:ascii="Open Sans" w:hAnsi="Open Sans" w:cs="Open Sans"/>
                      </w:rPr>
                      <w:fldChar w:fldCharType="begin"/>
                    </w:r>
                    <w:r w:rsidRPr="00BA7B5F">
                      <w:rPr>
                        <w:rFonts w:ascii="Open Sans" w:hAnsi="Open Sans" w:cs="Open Sans"/>
                      </w:rPr>
                      <w:instrText xml:space="preserve"> PAGE   \* MERGEFORMAT </w:instrText>
                    </w:r>
                    <w:r w:rsidRPr="00BA7B5F">
                      <w:rPr>
                        <w:rFonts w:ascii="Open Sans" w:hAnsi="Open Sans" w:cs="Open Sans"/>
                      </w:rPr>
                      <w:fldChar w:fldCharType="separate"/>
                    </w:r>
                    <w:r w:rsidRPr="00BA7B5F">
                      <w:rPr>
                        <w:rFonts w:ascii="Open Sans" w:hAnsi="Open Sans" w:cs="Open Sans"/>
                        <w:noProof/>
                      </w:rPr>
                      <w:t>1</w:t>
                    </w:r>
                    <w:r w:rsidRPr="00BA7B5F">
                      <w:rPr>
                        <w:rFonts w:ascii="Open Sans" w:hAnsi="Open Sans" w:cs="Open Sans"/>
                      </w:rPr>
                      <w:fldChar w:fldCharType="end"/>
                    </w:r>
                  </w:p>
                </w:txbxContent>
              </v:textbox>
            </v:shape>
          </w:pict>
        </mc:Fallback>
      </mc:AlternateContent>
    </w:r>
    <w:r w:rsidRPr="00120A9B">
      <w:rPr>
        <w:rFonts w:ascii="Open Sans" w:hAnsi="Open Sans" w:cs="Open Sans"/>
        <w:b/>
        <w:bCs/>
        <w:noProof/>
        <w:color w:val="404040" w:themeColor="text1" w:themeTint="BF"/>
        <w:sz w:val="16"/>
        <w:szCs w:val="16"/>
      </w:rPr>
      <mc:AlternateContent>
        <mc:Choice Requires="wps">
          <w:drawing>
            <wp:anchor distT="0" distB="0" distL="114300" distR="114300" simplePos="0" relativeHeight="251658752" behindDoc="0" locked="0" layoutInCell="1" allowOverlap="1" wp14:anchorId="6043DEC0" wp14:editId="26C563B6">
              <wp:simplePos x="0" y="0"/>
              <wp:positionH relativeFrom="margin">
                <wp:posOffset>5715</wp:posOffset>
              </wp:positionH>
              <wp:positionV relativeFrom="page">
                <wp:posOffset>9692005</wp:posOffset>
              </wp:positionV>
              <wp:extent cx="5760000" cy="0"/>
              <wp:effectExtent l="0" t="0" r="0" b="0"/>
              <wp:wrapNone/>
              <wp:docPr id="8" name="Linj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60000" cy="0"/>
                      </a:xfrm>
                      <a:prstGeom prst="line">
                        <a:avLst/>
                      </a:prstGeom>
                      <a:noFill/>
                      <a:ln w="6350">
                        <a:solidFill>
                          <a:srgbClr val="000000"/>
                        </a:solidFill>
                        <a:prstDash val="solid"/>
                      </a:ln>
                      <a:effectLst/>
                    </wps:spPr>
                    <wps:bodyPr/>
                  </wps:wsp>
                </a:graphicData>
              </a:graphic>
              <wp14:sizeRelH relativeFrom="margin">
                <wp14:pctWidth>0</wp14:pctWidth>
              </wp14:sizeRelH>
            </wp:anchor>
          </w:drawing>
        </mc:Choice>
        <mc:Fallback>
          <w:pict>
            <v:line id="Linje" o:spid="_x0000_s2051" alt="&quot;&quot;" style="mso-position-horizontal-relative:margin;mso-position-vertical-relative:page;mso-width-percent:0;mso-width-relative:margin;mso-wrap-distance-bottom:0;mso-wrap-distance-left:9pt;mso-wrap-distance-right:9pt;mso-wrap-distance-top:0;mso-wrap-style:square;position:absolute;visibility:visible;z-index:251663360" from="0.45pt,763.15pt" to="454pt,763.15pt" strokeweight="0.5pt">
              <w10:wrap anchorx="margin"/>
            </v:line>
          </w:pict>
        </mc:Fallback>
      </mc:AlternateContent>
    </w:r>
    <w:r w:rsidRPr="0081083F">
      <w:rPr>
        <w:rFonts w:ascii="Open Sans" w:hAnsi="Open Sans" w:cs="Open Sans"/>
        <w:b/>
        <w:bCs/>
        <w:noProof/>
        <w:color w:val="404040" w:themeColor="text1" w:themeTint="BF"/>
        <w:sz w:val="16"/>
        <w:szCs w:val="16"/>
        <w:lang w:val="nn-NO"/>
      </w:rPr>
      <w:t xml:space="preserve">Postal address: </w:t>
    </w:r>
    <w:r w:rsidRPr="0081083F">
      <w:rPr>
        <w:rFonts w:ascii="Open Sans" w:hAnsi="Open Sans" w:cs="Open Sans"/>
        <w:noProof/>
        <w:color w:val="404040" w:themeColor="text1" w:themeTint="BF"/>
        <w:sz w:val="16"/>
        <w:szCs w:val="16"/>
        <w:lang w:val="nn-NO"/>
      </w:rPr>
      <w:t>PO Box 5672, Torgarden, N-7485 Trondheim</w:t>
    </w:r>
    <w:r w:rsidRPr="0081083F">
      <w:rPr>
        <w:rFonts w:ascii="Open Sans" w:hAnsi="Open Sans" w:cs="Open Sans"/>
        <w:b/>
        <w:bCs/>
        <w:noProof/>
        <w:color w:val="404040" w:themeColor="text1" w:themeTint="BF"/>
        <w:sz w:val="16"/>
        <w:szCs w:val="16"/>
        <w:lang w:val="nn-NO"/>
      </w:rPr>
      <w:t xml:space="preserve"> | Tel: </w:t>
    </w:r>
    <w:r w:rsidRPr="0081083F">
      <w:rPr>
        <w:rFonts w:ascii="Open Sans" w:hAnsi="Open Sans" w:cs="Open Sans"/>
        <w:noProof/>
        <w:color w:val="404040" w:themeColor="text1" w:themeTint="BF"/>
        <w:sz w:val="16"/>
        <w:szCs w:val="16"/>
        <w:lang w:val="nn-NO"/>
      </w:rPr>
      <w:t>+47 73 58 05 00</w:t>
    </w:r>
  </w:p>
  <w:p w14:paraId="7E9F3D3B" w14:textId="77777777" w:rsidR="00120A9B" w:rsidRPr="0081083F" w:rsidRDefault="00000000" w:rsidP="00120A9B">
    <w:pPr>
      <w:tabs>
        <w:tab w:val="center" w:pos="4536"/>
        <w:tab w:val="right" w:pos="9072"/>
      </w:tabs>
      <w:spacing w:line="180" w:lineRule="exact"/>
      <w:rPr>
        <w:rFonts w:ascii="Open Sans" w:hAnsi="Open Sans" w:cs="Open Sans"/>
        <w:noProof/>
        <w:color w:val="404040" w:themeColor="text1" w:themeTint="BF"/>
        <w:sz w:val="16"/>
        <w:szCs w:val="16"/>
        <w:lang w:val="nn-NO"/>
      </w:rPr>
    </w:pPr>
    <w:r w:rsidRPr="0081083F">
      <w:rPr>
        <w:rFonts w:ascii="Open Sans" w:hAnsi="Open Sans" w:cs="Open Sans"/>
        <w:b/>
        <w:bCs/>
        <w:noProof/>
        <w:color w:val="404040" w:themeColor="text1" w:themeTint="BF"/>
        <w:sz w:val="16"/>
        <w:szCs w:val="16"/>
        <w:lang w:val="nn-NO"/>
      </w:rPr>
      <w:t xml:space="preserve">E-mail: </w:t>
    </w:r>
    <w:r w:rsidRPr="0081083F">
      <w:rPr>
        <w:rFonts w:ascii="Open Sans" w:hAnsi="Open Sans" w:cs="Open Sans"/>
        <w:noProof/>
        <w:color w:val="404040" w:themeColor="text1" w:themeTint="BF"/>
        <w:sz w:val="16"/>
        <w:szCs w:val="16"/>
        <w:lang w:val="nn-NO"/>
      </w:rPr>
      <w:t xml:space="preserve">post@miljodir.no | </w:t>
    </w:r>
    <w:r w:rsidRPr="0081083F">
      <w:rPr>
        <w:rFonts w:ascii="Open Sans" w:hAnsi="Open Sans" w:cs="Open Sans"/>
        <w:b/>
        <w:bCs/>
        <w:noProof/>
        <w:color w:val="404040" w:themeColor="text1" w:themeTint="BF"/>
        <w:sz w:val="16"/>
        <w:szCs w:val="16"/>
        <w:lang w:val="nn-NO"/>
      </w:rPr>
      <w:t xml:space="preserve">Internet: </w:t>
    </w:r>
    <w:r w:rsidRPr="0081083F">
      <w:rPr>
        <w:rFonts w:ascii="Open Sans" w:hAnsi="Open Sans" w:cs="Open Sans"/>
        <w:noProof/>
        <w:color w:val="404040" w:themeColor="text1" w:themeTint="BF"/>
        <w:sz w:val="16"/>
        <w:szCs w:val="16"/>
        <w:lang w:val="nn-NO"/>
      </w:rPr>
      <w:t xml:space="preserve">www.environmentagency.no | </w:t>
    </w:r>
    <w:r w:rsidRPr="0081083F">
      <w:rPr>
        <w:rFonts w:ascii="Open Sans" w:hAnsi="Open Sans" w:cs="Open Sans"/>
        <w:b/>
        <w:bCs/>
        <w:noProof/>
        <w:color w:val="404040" w:themeColor="text1" w:themeTint="BF"/>
        <w:sz w:val="16"/>
        <w:szCs w:val="16"/>
        <w:lang w:val="nn-NO"/>
      </w:rPr>
      <w:t xml:space="preserve">VAT.No.: </w:t>
    </w:r>
    <w:r w:rsidRPr="0081083F">
      <w:rPr>
        <w:rFonts w:ascii="Open Sans" w:hAnsi="Open Sans" w:cs="Open Sans"/>
        <w:noProof/>
        <w:color w:val="404040" w:themeColor="text1" w:themeTint="BF"/>
        <w:sz w:val="16"/>
        <w:szCs w:val="16"/>
        <w:lang w:val="nn-NO"/>
      </w:rPr>
      <w:t>999 601 391</w:t>
    </w:r>
  </w:p>
  <w:p w14:paraId="3DFD0030" w14:textId="77777777" w:rsidR="00120A9B" w:rsidRPr="0081083F" w:rsidRDefault="00000000" w:rsidP="00120A9B">
    <w:pPr>
      <w:tabs>
        <w:tab w:val="center" w:pos="4536"/>
        <w:tab w:val="right" w:pos="9072"/>
      </w:tabs>
      <w:spacing w:line="180" w:lineRule="exact"/>
      <w:rPr>
        <w:rFonts w:ascii="Open Sans" w:hAnsi="Open Sans" w:cs="Open Sans"/>
        <w:color w:val="404040" w:themeColor="text1" w:themeTint="BF"/>
        <w:sz w:val="16"/>
        <w:szCs w:val="16"/>
        <w:lang w:val="nn-NO"/>
      </w:rPr>
    </w:pPr>
    <w:r w:rsidRPr="0081083F">
      <w:rPr>
        <w:rFonts w:ascii="Open Sans" w:hAnsi="Open Sans" w:cs="Open Sans"/>
        <w:b/>
        <w:bCs/>
        <w:noProof/>
        <w:color w:val="404040" w:themeColor="text1" w:themeTint="BF"/>
        <w:sz w:val="16"/>
        <w:szCs w:val="16"/>
        <w:lang w:val="nn-NO"/>
      </w:rPr>
      <w:t xml:space="preserve">Visiting address Oslo: </w:t>
    </w:r>
    <w:r w:rsidRPr="0081083F">
      <w:rPr>
        <w:rFonts w:ascii="Open Sans" w:hAnsi="Open Sans" w:cs="Open Sans"/>
        <w:noProof/>
        <w:color w:val="404040" w:themeColor="text1" w:themeTint="BF"/>
        <w:sz w:val="16"/>
        <w:szCs w:val="16"/>
        <w:lang w:val="nn-NO"/>
      </w:rPr>
      <w:t xml:space="preserve">Grensesvingen 7, N-0661 Oslo | </w:t>
    </w:r>
    <w:r w:rsidRPr="0081083F">
      <w:rPr>
        <w:rFonts w:ascii="Open Sans" w:hAnsi="Open Sans" w:cs="Open Sans"/>
        <w:b/>
        <w:bCs/>
        <w:noProof/>
        <w:color w:val="404040" w:themeColor="text1" w:themeTint="BF"/>
        <w:sz w:val="16"/>
        <w:szCs w:val="16"/>
        <w:lang w:val="nn-NO"/>
      </w:rPr>
      <w:t xml:space="preserve">Visiting address Trondheim: </w:t>
    </w:r>
    <w:r w:rsidRPr="0081083F">
      <w:rPr>
        <w:rFonts w:ascii="Open Sans" w:hAnsi="Open Sans" w:cs="Open Sans"/>
        <w:noProof/>
        <w:color w:val="404040" w:themeColor="text1" w:themeTint="BF"/>
        <w:sz w:val="16"/>
        <w:szCs w:val="16"/>
        <w:lang w:val="nn-NO"/>
      </w:rPr>
      <w:t>Brattørkaia 15, N-7010 Trondheim</w:t>
    </w:r>
  </w:p>
  <w:p w14:paraId="2DFCFFBD" w14:textId="77777777" w:rsidR="006469E3" w:rsidRPr="0081083F" w:rsidRDefault="006469E3" w:rsidP="00120A9B">
    <w:pPr>
      <w:pStyle w:val="Bunntekst"/>
      <w:rPr>
        <w:lang w:val="nn-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A3644" w14:textId="77777777" w:rsidR="007E2CDF" w:rsidRDefault="007E2CDF">
      <w:pPr>
        <w:spacing w:line="240" w:lineRule="auto"/>
      </w:pPr>
      <w:r>
        <w:separator/>
      </w:r>
    </w:p>
  </w:footnote>
  <w:footnote w:type="continuationSeparator" w:id="0">
    <w:p w14:paraId="1C74488E" w14:textId="77777777" w:rsidR="007E2CDF" w:rsidRDefault="007E2C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C8021" w14:textId="77777777" w:rsidR="00310C57" w:rsidRDefault="00000000" w:rsidP="00310C57">
    <w:pPr>
      <w:pStyle w:val="Topptekst"/>
      <w:jc w:val="left"/>
    </w:pPr>
    <w:r>
      <w:rPr>
        <w:noProof/>
      </w:rPr>
      <w:drawing>
        <wp:anchor distT="0" distB="0" distL="114300" distR="114300" simplePos="0" relativeHeight="251657728" behindDoc="0" locked="1" layoutInCell="1" allowOverlap="1" wp14:anchorId="108AACC4" wp14:editId="331285D7">
          <wp:simplePos x="0" y="0"/>
          <wp:positionH relativeFrom="page">
            <wp:posOffset>784860</wp:posOffset>
          </wp:positionH>
          <wp:positionV relativeFrom="page">
            <wp:posOffset>399415</wp:posOffset>
          </wp:positionV>
          <wp:extent cx="1220400" cy="594000"/>
          <wp:effectExtent l="0" t="0" r="0" b="0"/>
          <wp:wrapNone/>
          <wp:docPr id="5"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20400" cy="594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7482E" w14:textId="77777777" w:rsidR="00E86842" w:rsidRDefault="00000000" w:rsidP="00D57883">
    <w:pPr>
      <w:pStyle w:val="Topptekst"/>
    </w:pPr>
    <w:r>
      <w:rPr>
        <w:noProof/>
      </w:rPr>
      <w:drawing>
        <wp:anchor distT="0" distB="79375" distL="114300" distR="114300" simplePos="0" relativeHeight="251656704" behindDoc="0" locked="0" layoutInCell="1" allowOverlap="1" wp14:anchorId="113EFD13" wp14:editId="387F8736">
          <wp:simplePos x="0" y="0"/>
          <wp:positionH relativeFrom="page">
            <wp:posOffset>737870</wp:posOffset>
          </wp:positionH>
          <wp:positionV relativeFrom="page">
            <wp:posOffset>493395</wp:posOffset>
          </wp:positionV>
          <wp:extent cx="1533600" cy="745200"/>
          <wp:effectExtent l="0" t="0" r="0" b="0"/>
          <wp:wrapTopAndBottom/>
          <wp:docPr id="4" name="Logo" descr="Norwegian Environment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descr="Norwegian Environment Agency.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33600" cy="745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5858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0CE4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97027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E4B6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59C9F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D582A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EA25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B4A0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3AEFEB2"/>
    <w:lvl w:ilvl="0">
      <w:start w:val="1"/>
      <w:numFmt w:val="decimal"/>
      <w:lvlText w:val="%1."/>
      <w:lvlJc w:val="left"/>
      <w:pPr>
        <w:tabs>
          <w:tab w:val="num" w:pos="360"/>
        </w:tabs>
        <w:ind w:left="360" w:hanging="360"/>
      </w:pPr>
    </w:lvl>
  </w:abstractNum>
  <w:abstractNum w:abstractNumId="9" w15:restartNumberingAfterBreak="0">
    <w:nsid w:val="0CB11D9F"/>
    <w:multiLevelType w:val="hybridMultilevel"/>
    <w:tmpl w:val="0BE0F8B8"/>
    <w:lvl w:ilvl="0" w:tplc="6E8446AA">
      <w:start w:val="1"/>
      <w:numFmt w:val="bullet"/>
      <w:lvlText w:val=""/>
      <w:lvlJc w:val="left"/>
      <w:pPr>
        <w:ind w:left="720" w:hanging="360"/>
      </w:pPr>
      <w:rPr>
        <w:rFonts w:ascii="Symbol" w:hAnsi="Symbol" w:hint="default"/>
      </w:rPr>
    </w:lvl>
    <w:lvl w:ilvl="1" w:tplc="593E1706" w:tentative="1">
      <w:start w:val="1"/>
      <w:numFmt w:val="bullet"/>
      <w:lvlText w:val="o"/>
      <w:lvlJc w:val="left"/>
      <w:pPr>
        <w:ind w:left="1440" w:hanging="360"/>
      </w:pPr>
      <w:rPr>
        <w:rFonts w:ascii="Courier New" w:hAnsi="Courier New" w:cs="Courier New" w:hint="default"/>
      </w:rPr>
    </w:lvl>
    <w:lvl w:ilvl="2" w:tplc="AEFECD22" w:tentative="1">
      <w:start w:val="1"/>
      <w:numFmt w:val="bullet"/>
      <w:lvlText w:val=""/>
      <w:lvlJc w:val="left"/>
      <w:pPr>
        <w:ind w:left="2160" w:hanging="360"/>
      </w:pPr>
      <w:rPr>
        <w:rFonts w:ascii="Wingdings" w:hAnsi="Wingdings" w:hint="default"/>
      </w:rPr>
    </w:lvl>
    <w:lvl w:ilvl="3" w:tplc="2EE8D0C0" w:tentative="1">
      <w:start w:val="1"/>
      <w:numFmt w:val="bullet"/>
      <w:lvlText w:val=""/>
      <w:lvlJc w:val="left"/>
      <w:pPr>
        <w:ind w:left="2880" w:hanging="360"/>
      </w:pPr>
      <w:rPr>
        <w:rFonts w:ascii="Symbol" w:hAnsi="Symbol" w:hint="default"/>
      </w:rPr>
    </w:lvl>
    <w:lvl w:ilvl="4" w:tplc="08E0D5F6" w:tentative="1">
      <w:start w:val="1"/>
      <w:numFmt w:val="bullet"/>
      <w:lvlText w:val="o"/>
      <w:lvlJc w:val="left"/>
      <w:pPr>
        <w:ind w:left="3600" w:hanging="360"/>
      </w:pPr>
      <w:rPr>
        <w:rFonts w:ascii="Courier New" w:hAnsi="Courier New" w:cs="Courier New" w:hint="default"/>
      </w:rPr>
    </w:lvl>
    <w:lvl w:ilvl="5" w:tplc="FC2CD18A" w:tentative="1">
      <w:start w:val="1"/>
      <w:numFmt w:val="bullet"/>
      <w:lvlText w:val=""/>
      <w:lvlJc w:val="left"/>
      <w:pPr>
        <w:ind w:left="4320" w:hanging="360"/>
      </w:pPr>
      <w:rPr>
        <w:rFonts w:ascii="Wingdings" w:hAnsi="Wingdings" w:hint="default"/>
      </w:rPr>
    </w:lvl>
    <w:lvl w:ilvl="6" w:tplc="320C76A2" w:tentative="1">
      <w:start w:val="1"/>
      <w:numFmt w:val="bullet"/>
      <w:lvlText w:val=""/>
      <w:lvlJc w:val="left"/>
      <w:pPr>
        <w:ind w:left="5040" w:hanging="360"/>
      </w:pPr>
      <w:rPr>
        <w:rFonts w:ascii="Symbol" w:hAnsi="Symbol" w:hint="default"/>
      </w:rPr>
    </w:lvl>
    <w:lvl w:ilvl="7" w:tplc="A0C8C700" w:tentative="1">
      <w:start w:val="1"/>
      <w:numFmt w:val="bullet"/>
      <w:lvlText w:val="o"/>
      <w:lvlJc w:val="left"/>
      <w:pPr>
        <w:ind w:left="5760" w:hanging="360"/>
      </w:pPr>
      <w:rPr>
        <w:rFonts w:ascii="Courier New" w:hAnsi="Courier New" w:cs="Courier New" w:hint="default"/>
      </w:rPr>
    </w:lvl>
    <w:lvl w:ilvl="8" w:tplc="DE0E7026" w:tentative="1">
      <w:start w:val="1"/>
      <w:numFmt w:val="bullet"/>
      <w:lvlText w:val=""/>
      <w:lvlJc w:val="left"/>
      <w:pPr>
        <w:ind w:left="6480" w:hanging="360"/>
      </w:pPr>
      <w:rPr>
        <w:rFonts w:ascii="Wingdings" w:hAnsi="Wingdings" w:hint="default"/>
      </w:rPr>
    </w:lvl>
  </w:abstractNum>
  <w:abstractNum w:abstractNumId="10" w15:restartNumberingAfterBreak="0">
    <w:nsid w:val="263215D0"/>
    <w:multiLevelType w:val="multilevel"/>
    <w:tmpl w:val="FA3EE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FB39CA"/>
    <w:multiLevelType w:val="hybridMultilevel"/>
    <w:tmpl w:val="67FCB86E"/>
    <w:lvl w:ilvl="0" w:tplc="D398E7AE">
      <w:start w:val="1"/>
      <w:numFmt w:val="decimal"/>
      <w:lvlText w:val="%1."/>
      <w:lvlJc w:val="left"/>
      <w:pPr>
        <w:ind w:left="720" w:hanging="360"/>
      </w:pPr>
    </w:lvl>
    <w:lvl w:ilvl="1" w:tplc="976A64E8" w:tentative="1">
      <w:start w:val="1"/>
      <w:numFmt w:val="lowerLetter"/>
      <w:lvlText w:val="%2."/>
      <w:lvlJc w:val="left"/>
      <w:pPr>
        <w:ind w:left="1440" w:hanging="360"/>
      </w:pPr>
    </w:lvl>
    <w:lvl w:ilvl="2" w:tplc="79A4E576" w:tentative="1">
      <w:start w:val="1"/>
      <w:numFmt w:val="lowerRoman"/>
      <w:lvlText w:val="%3."/>
      <w:lvlJc w:val="right"/>
      <w:pPr>
        <w:ind w:left="2160" w:hanging="180"/>
      </w:pPr>
    </w:lvl>
    <w:lvl w:ilvl="3" w:tplc="9E78CD80" w:tentative="1">
      <w:start w:val="1"/>
      <w:numFmt w:val="decimal"/>
      <w:lvlText w:val="%4."/>
      <w:lvlJc w:val="left"/>
      <w:pPr>
        <w:ind w:left="2880" w:hanging="360"/>
      </w:pPr>
    </w:lvl>
    <w:lvl w:ilvl="4" w:tplc="4BE86F36" w:tentative="1">
      <w:start w:val="1"/>
      <w:numFmt w:val="lowerLetter"/>
      <w:lvlText w:val="%5."/>
      <w:lvlJc w:val="left"/>
      <w:pPr>
        <w:ind w:left="3600" w:hanging="360"/>
      </w:pPr>
    </w:lvl>
    <w:lvl w:ilvl="5" w:tplc="FCB2F01A" w:tentative="1">
      <w:start w:val="1"/>
      <w:numFmt w:val="lowerRoman"/>
      <w:lvlText w:val="%6."/>
      <w:lvlJc w:val="right"/>
      <w:pPr>
        <w:ind w:left="4320" w:hanging="180"/>
      </w:pPr>
    </w:lvl>
    <w:lvl w:ilvl="6" w:tplc="B9AA4752" w:tentative="1">
      <w:start w:val="1"/>
      <w:numFmt w:val="decimal"/>
      <w:lvlText w:val="%7."/>
      <w:lvlJc w:val="left"/>
      <w:pPr>
        <w:ind w:left="5040" w:hanging="360"/>
      </w:pPr>
    </w:lvl>
    <w:lvl w:ilvl="7" w:tplc="97286A04" w:tentative="1">
      <w:start w:val="1"/>
      <w:numFmt w:val="lowerLetter"/>
      <w:lvlText w:val="%8."/>
      <w:lvlJc w:val="left"/>
      <w:pPr>
        <w:ind w:left="5760" w:hanging="360"/>
      </w:pPr>
    </w:lvl>
    <w:lvl w:ilvl="8" w:tplc="A134F374" w:tentative="1">
      <w:start w:val="1"/>
      <w:numFmt w:val="lowerRoman"/>
      <w:lvlText w:val="%9."/>
      <w:lvlJc w:val="right"/>
      <w:pPr>
        <w:ind w:left="6480" w:hanging="180"/>
      </w:pPr>
    </w:lvl>
  </w:abstractNum>
  <w:abstractNum w:abstractNumId="12" w15:restartNumberingAfterBreak="0">
    <w:nsid w:val="47A5574D"/>
    <w:multiLevelType w:val="multilevel"/>
    <w:tmpl w:val="5ED0B29C"/>
    <w:lvl w:ilvl="0">
      <w:start w:val="1"/>
      <w:numFmt w:val="bullet"/>
      <w:pStyle w:val="Punktliste"/>
      <w:lvlText w:val=""/>
      <w:lvlJc w:val="left"/>
      <w:pPr>
        <w:ind w:left="198" w:hanging="198"/>
      </w:pPr>
      <w:rPr>
        <w:rFonts w:ascii="Symbol" w:hAnsi="Symbol" w:cs="Times New Roman" w:hint="default"/>
        <w:color w:val="auto"/>
      </w:rPr>
    </w:lvl>
    <w:lvl w:ilvl="1">
      <w:start w:val="1"/>
      <w:numFmt w:val="bullet"/>
      <w:pStyle w:val="Punktliste2"/>
      <w:lvlText w:val=""/>
      <w:lvlJc w:val="left"/>
      <w:pPr>
        <w:ind w:left="396" w:hanging="198"/>
      </w:pPr>
      <w:rPr>
        <w:rFonts w:ascii="Symbol" w:hAnsi="Symbol" w:cs="Times New Roman" w:hint="default"/>
        <w:color w:val="auto"/>
      </w:rPr>
    </w:lvl>
    <w:lvl w:ilvl="2">
      <w:start w:val="1"/>
      <w:numFmt w:val="bullet"/>
      <w:pStyle w:val="Punktliste3"/>
      <w:lvlText w:val=""/>
      <w:lvlJc w:val="left"/>
      <w:pPr>
        <w:ind w:left="594" w:hanging="198"/>
      </w:pPr>
      <w:rPr>
        <w:rFonts w:ascii="Symbol" w:hAnsi="Symbol" w:cs="Times New Roman" w:hint="default"/>
        <w:color w:val="auto"/>
      </w:rPr>
    </w:lvl>
    <w:lvl w:ilvl="3">
      <w:start w:val="1"/>
      <w:numFmt w:val="bullet"/>
      <w:lvlText w:val=""/>
      <w:lvlJc w:val="left"/>
      <w:pPr>
        <w:ind w:left="792" w:hanging="198"/>
      </w:pPr>
      <w:rPr>
        <w:rFonts w:ascii="Symbol" w:hAnsi="Symbol" w:cs="Times New Roman" w:hint="default"/>
        <w:color w:val="auto"/>
      </w:rPr>
    </w:lvl>
    <w:lvl w:ilvl="4">
      <w:start w:val="1"/>
      <w:numFmt w:val="bullet"/>
      <w:lvlText w:val=""/>
      <w:lvlJc w:val="left"/>
      <w:pPr>
        <w:ind w:left="990" w:hanging="198"/>
      </w:pPr>
      <w:rPr>
        <w:rFonts w:ascii="Symbol" w:hAnsi="Symbol" w:cs="Times New Roman" w:hint="default"/>
        <w:color w:val="auto"/>
      </w:rPr>
    </w:lvl>
    <w:lvl w:ilvl="5">
      <w:start w:val="1"/>
      <w:numFmt w:val="bullet"/>
      <w:lvlText w:val=""/>
      <w:lvlJc w:val="left"/>
      <w:pPr>
        <w:ind w:left="1188" w:hanging="198"/>
      </w:pPr>
      <w:rPr>
        <w:rFonts w:ascii="Symbol" w:hAnsi="Symbol" w:cs="Times New Roman" w:hint="default"/>
        <w:color w:val="auto"/>
      </w:rPr>
    </w:lvl>
    <w:lvl w:ilvl="6">
      <w:start w:val="1"/>
      <w:numFmt w:val="bullet"/>
      <w:lvlText w:val=""/>
      <w:lvlJc w:val="left"/>
      <w:pPr>
        <w:ind w:left="1386" w:hanging="198"/>
      </w:pPr>
      <w:rPr>
        <w:rFonts w:ascii="Symbol" w:hAnsi="Symbol" w:cs="Times New Roman" w:hint="default"/>
        <w:color w:val="auto"/>
      </w:rPr>
    </w:lvl>
    <w:lvl w:ilvl="7">
      <w:start w:val="1"/>
      <w:numFmt w:val="bullet"/>
      <w:lvlText w:val=""/>
      <w:lvlJc w:val="left"/>
      <w:pPr>
        <w:ind w:left="1584" w:hanging="198"/>
      </w:pPr>
      <w:rPr>
        <w:rFonts w:ascii="Symbol" w:hAnsi="Symbol" w:cs="Times New Roman" w:hint="default"/>
        <w:color w:val="auto"/>
      </w:rPr>
    </w:lvl>
    <w:lvl w:ilvl="8">
      <w:start w:val="1"/>
      <w:numFmt w:val="bullet"/>
      <w:lvlText w:val=""/>
      <w:lvlJc w:val="left"/>
      <w:pPr>
        <w:ind w:left="1782" w:hanging="198"/>
      </w:pPr>
      <w:rPr>
        <w:rFonts w:ascii="Symbol" w:hAnsi="Symbol" w:cs="Times New Roman" w:hint="default"/>
        <w:color w:val="auto"/>
      </w:rPr>
    </w:lvl>
  </w:abstractNum>
  <w:abstractNum w:abstractNumId="13" w15:restartNumberingAfterBreak="0">
    <w:nsid w:val="56B64DFB"/>
    <w:multiLevelType w:val="multilevel"/>
    <w:tmpl w:val="19B82F18"/>
    <w:lvl w:ilvl="0">
      <w:start w:val="1"/>
      <w:numFmt w:val="decimal"/>
      <w:lvlText w:val="%1."/>
      <w:lvlJc w:val="left"/>
      <w:pPr>
        <w:ind w:left="482" w:hanging="482"/>
      </w:pPr>
      <w:rPr>
        <w:rFonts w:hint="default"/>
      </w:rPr>
    </w:lvl>
    <w:lvl w:ilvl="1">
      <w:start w:val="1"/>
      <w:numFmt w:val="decimal"/>
      <w:lvlText w:val="%1.%2"/>
      <w:lvlJc w:val="left"/>
      <w:pPr>
        <w:ind w:left="993"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14" w15:restartNumberingAfterBreak="0">
    <w:nsid w:val="5EDE2DBF"/>
    <w:multiLevelType w:val="hybridMultilevel"/>
    <w:tmpl w:val="59B02008"/>
    <w:lvl w:ilvl="0" w:tplc="1DACADA8">
      <w:start w:val="1"/>
      <w:numFmt w:val="bullet"/>
      <w:lvlText w:val=""/>
      <w:lvlJc w:val="left"/>
      <w:pPr>
        <w:ind w:left="720" w:hanging="360"/>
      </w:pPr>
      <w:rPr>
        <w:rFonts w:ascii="Symbol" w:hAnsi="Symbol" w:hint="default"/>
      </w:rPr>
    </w:lvl>
    <w:lvl w:ilvl="1" w:tplc="99DE82C2" w:tentative="1">
      <w:start w:val="1"/>
      <w:numFmt w:val="bullet"/>
      <w:lvlText w:val="o"/>
      <w:lvlJc w:val="left"/>
      <w:pPr>
        <w:ind w:left="1440" w:hanging="360"/>
      </w:pPr>
      <w:rPr>
        <w:rFonts w:ascii="Courier New" w:hAnsi="Courier New" w:cs="Courier New" w:hint="default"/>
      </w:rPr>
    </w:lvl>
    <w:lvl w:ilvl="2" w:tplc="E51037F4" w:tentative="1">
      <w:start w:val="1"/>
      <w:numFmt w:val="bullet"/>
      <w:lvlText w:val=""/>
      <w:lvlJc w:val="left"/>
      <w:pPr>
        <w:ind w:left="2160" w:hanging="360"/>
      </w:pPr>
      <w:rPr>
        <w:rFonts w:ascii="Wingdings" w:hAnsi="Wingdings" w:hint="default"/>
      </w:rPr>
    </w:lvl>
    <w:lvl w:ilvl="3" w:tplc="FFB8DDA8" w:tentative="1">
      <w:start w:val="1"/>
      <w:numFmt w:val="bullet"/>
      <w:lvlText w:val=""/>
      <w:lvlJc w:val="left"/>
      <w:pPr>
        <w:ind w:left="2880" w:hanging="360"/>
      </w:pPr>
      <w:rPr>
        <w:rFonts w:ascii="Symbol" w:hAnsi="Symbol" w:hint="default"/>
      </w:rPr>
    </w:lvl>
    <w:lvl w:ilvl="4" w:tplc="31281F1A" w:tentative="1">
      <w:start w:val="1"/>
      <w:numFmt w:val="bullet"/>
      <w:lvlText w:val="o"/>
      <w:lvlJc w:val="left"/>
      <w:pPr>
        <w:ind w:left="3600" w:hanging="360"/>
      </w:pPr>
      <w:rPr>
        <w:rFonts w:ascii="Courier New" w:hAnsi="Courier New" w:cs="Courier New" w:hint="default"/>
      </w:rPr>
    </w:lvl>
    <w:lvl w:ilvl="5" w:tplc="A5BA7E22" w:tentative="1">
      <w:start w:val="1"/>
      <w:numFmt w:val="bullet"/>
      <w:lvlText w:val=""/>
      <w:lvlJc w:val="left"/>
      <w:pPr>
        <w:ind w:left="4320" w:hanging="360"/>
      </w:pPr>
      <w:rPr>
        <w:rFonts w:ascii="Wingdings" w:hAnsi="Wingdings" w:hint="default"/>
      </w:rPr>
    </w:lvl>
    <w:lvl w:ilvl="6" w:tplc="61B826F4" w:tentative="1">
      <w:start w:val="1"/>
      <w:numFmt w:val="bullet"/>
      <w:lvlText w:val=""/>
      <w:lvlJc w:val="left"/>
      <w:pPr>
        <w:ind w:left="5040" w:hanging="360"/>
      </w:pPr>
      <w:rPr>
        <w:rFonts w:ascii="Symbol" w:hAnsi="Symbol" w:hint="default"/>
      </w:rPr>
    </w:lvl>
    <w:lvl w:ilvl="7" w:tplc="ED14D818" w:tentative="1">
      <w:start w:val="1"/>
      <w:numFmt w:val="bullet"/>
      <w:lvlText w:val="o"/>
      <w:lvlJc w:val="left"/>
      <w:pPr>
        <w:ind w:left="5760" w:hanging="360"/>
      </w:pPr>
      <w:rPr>
        <w:rFonts w:ascii="Courier New" w:hAnsi="Courier New" w:cs="Courier New" w:hint="default"/>
      </w:rPr>
    </w:lvl>
    <w:lvl w:ilvl="8" w:tplc="D1B6C2C2" w:tentative="1">
      <w:start w:val="1"/>
      <w:numFmt w:val="bullet"/>
      <w:lvlText w:val=""/>
      <w:lvlJc w:val="left"/>
      <w:pPr>
        <w:ind w:left="6480" w:hanging="360"/>
      </w:pPr>
      <w:rPr>
        <w:rFonts w:ascii="Wingdings" w:hAnsi="Wingdings" w:hint="default"/>
      </w:rPr>
    </w:lvl>
  </w:abstractNum>
  <w:abstractNum w:abstractNumId="15" w15:restartNumberingAfterBreak="0">
    <w:nsid w:val="63CD70AA"/>
    <w:multiLevelType w:val="hybridMultilevel"/>
    <w:tmpl w:val="E55CBB0C"/>
    <w:lvl w:ilvl="0" w:tplc="E91EA840">
      <w:start w:val="1"/>
      <w:numFmt w:val="decimal"/>
      <w:lvlText w:val="%1."/>
      <w:lvlJc w:val="left"/>
      <w:pPr>
        <w:ind w:left="720" w:hanging="360"/>
      </w:pPr>
    </w:lvl>
    <w:lvl w:ilvl="1" w:tplc="12D49178" w:tentative="1">
      <w:start w:val="1"/>
      <w:numFmt w:val="lowerLetter"/>
      <w:lvlText w:val="%2."/>
      <w:lvlJc w:val="left"/>
      <w:pPr>
        <w:ind w:left="1440" w:hanging="360"/>
      </w:pPr>
    </w:lvl>
    <w:lvl w:ilvl="2" w:tplc="5010F01A" w:tentative="1">
      <w:start w:val="1"/>
      <w:numFmt w:val="lowerRoman"/>
      <w:lvlText w:val="%3."/>
      <w:lvlJc w:val="right"/>
      <w:pPr>
        <w:ind w:left="2160" w:hanging="180"/>
      </w:pPr>
    </w:lvl>
    <w:lvl w:ilvl="3" w:tplc="DE2250C0" w:tentative="1">
      <w:start w:val="1"/>
      <w:numFmt w:val="decimal"/>
      <w:lvlText w:val="%4."/>
      <w:lvlJc w:val="left"/>
      <w:pPr>
        <w:ind w:left="2880" w:hanging="360"/>
      </w:pPr>
    </w:lvl>
    <w:lvl w:ilvl="4" w:tplc="66E4A14A" w:tentative="1">
      <w:start w:val="1"/>
      <w:numFmt w:val="lowerLetter"/>
      <w:lvlText w:val="%5."/>
      <w:lvlJc w:val="left"/>
      <w:pPr>
        <w:ind w:left="3600" w:hanging="360"/>
      </w:pPr>
    </w:lvl>
    <w:lvl w:ilvl="5" w:tplc="135E4BE4" w:tentative="1">
      <w:start w:val="1"/>
      <w:numFmt w:val="lowerRoman"/>
      <w:lvlText w:val="%6."/>
      <w:lvlJc w:val="right"/>
      <w:pPr>
        <w:ind w:left="4320" w:hanging="180"/>
      </w:pPr>
    </w:lvl>
    <w:lvl w:ilvl="6" w:tplc="EF48660C" w:tentative="1">
      <w:start w:val="1"/>
      <w:numFmt w:val="decimal"/>
      <w:lvlText w:val="%7."/>
      <w:lvlJc w:val="left"/>
      <w:pPr>
        <w:ind w:left="5040" w:hanging="360"/>
      </w:pPr>
    </w:lvl>
    <w:lvl w:ilvl="7" w:tplc="7A0A5EFC" w:tentative="1">
      <w:start w:val="1"/>
      <w:numFmt w:val="lowerLetter"/>
      <w:lvlText w:val="%8."/>
      <w:lvlJc w:val="left"/>
      <w:pPr>
        <w:ind w:left="5760" w:hanging="360"/>
      </w:pPr>
    </w:lvl>
    <w:lvl w:ilvl="8" w:tplc="7026E57A" w:tentative="1">
      <w:start w:val="1"/>
      <w:numFmt w:val="lowerRoman"/>
      <w:lvlText w:val="%9."/>
      <w:lvlJc w:val="right"/>
      <w:pPr>
        <w:ind w:left="6480" w:hanging="180"/>
      </w:pPr>
    </w:lvl>
  </w:abstractNum>
  <w:abstractNum w:abstractNumId="16" w15:restartNumberingAfterBreak="0">
    <w:nsid w:val="73D74D1F"/>
    <w:multiLevelType w:val="hybridMultilevel"/>
    <w:tmpl w:val="A234202A"/>
    <w:lvl w:ilvl="0" w:tplc="C12E7952">
      <w:start w:val="1"/>
      <w:numFmt w:val="decimal"/>
      <w:lvlText w:val="%1."/>
      <w:lvlJc w:val="left"/>
      <w:pPr>
        <w:ind w:left="720" w:hanging="360"/>
      </w:pPr>
    </w:lvl>
    <w:lvl w:ilvl="1" w:tplc="9E0A790C" w:tentative="1">
      <w:start w:val="1"/>
      <w:numFmt w:val="lowerLetter"/>
      <w:lvlText w:val="%2."/>
      <w:lvlJc w:val="left"/>
      <w:pPr>
        <w:ind w:left="1440" w:hanging="360"/>
      </w:pPr>
    </w:lvl>
    <w:lvl w:ilvl="2" w:tplc="5CD4A410" w:tentative="1">
      <w:start w:val="1"/>
      <w:numFmt w:val="lowerRoman"/>
      <w:lvlText w:val="%3."/>
      <w:lvlJc w:val="right"/>
      <w:pPr>
        <w:ind w:left="2160" w:hanging="180"/>
      </w:pPr>
    </w:lvl>
    <w:lvl w:ilvl="3" w:tplc="6F662DDA" w:tentative="1">
      <w:start w:val="1"/>
      <w:numFmt w:val="decimal"/>
      <w:lvlText w:val="%4."/>
      <w:lvlJc w:val="left"/>
      <w:pPr>
        <w:ind w:left="2880" w:hanging="360"/>
      </w:pPr>
    </w:lvl>
    <w:lvl w:ilvl="4" w:tplc="4C7ED620" w:tentative="1">
      <w:start w:val="1"/>
      <w:numFmt w:val="lowerLetter"/>
      <w:lvlText w:val="%5."/>
      <w:lvlJc w:val="left"/>
      <w:pPr>
        <w:ind w:left="3600" w:hanging="360"/>
      </w:pPr>
    </w:lvl>
    <w:lvl w:ilvl="5" w:tplc="02CC9C56" w:tentative="1">
      <w:start w:val="1"/>
      <w:numFmt w:val="lowerRoman"/>
      <w:lvlText w:val="%6."/>
      <w:lvlJc w:val="right"/>
      <w:pPr>
        <w:ind w:left="4320" w:hanging="180"/>
      </w:pPr>
    </w:lvl>
    <w:lvl w:ilvl="6" w:tplc="10980262" w:tentative="1">
      <w:start w:val="1"/>
      <w:numFmt w:val="decimal"/>
      <w:lvlText w:val="%7."/>
      <w:lvlJc w:val="left"/>
      <w:pPr>
        <w:ind w:left="5040" w:hanging="360"/>
      </w:pPr>
    </w:lvl>
    <w:lvl w:ilvl="7" w:tplc="DD3A9B14" w:tentative="1">
      <w:start w:val="1"/>
      <w:numFmt w:val="lowerLetter"/>
      <w:lvlText w:val="%8."/>
      <w:lvlJc w:val="left"/>
      <w:pPr>
        <w:ind w:left="5760" w:hanging="360"/>
      </w:pPr>
    </w:lvl>
    <w:lvl w:ilvl="8" w:tplc="E3DAE75E" w:tentative="1">
      <w:start w:val="1"/>
      <w:numFmt w:val="lowerRoman"/>
      <w:lvlText w:val="%9."/>
      <w:lvlJc w:val="right"/>
      <w:pPr>
        <w:ind w:left="6480" w:hanging="180"/>
      </w:pPr>
    </w:lvl>
  </w:abstractNum>
  <w:num w:numId="1" w16cid:durableId="1451440357">
    <w:abstractNumId w:val="13"/>
  </w:num>
  <w:num w:numId="2" w16cid:durableId="362632658">
    <w:abstractNumId w:val="12"/>
  </w:num>
  <w:num w:numId="3" w16cid:durableId="1969973994">
    <w:abstractNumId w:val="7"/>
  </w:num>
  <w:num w:numId="4" w16cid:durableId="882132489">
    <w:abstractNumId w:val="6"/>
  </w:num>
  <w:num w:numId="5" w16cid:durableId="1769037548">
    <w:abstractNumId w:val="12"/>
  </w:num>
  <w:num w:numId="6" w16cid:durableId="981039634">
    <w:abstractNumId w:val="11"/>
  </w:num>
  <w:num w:numId="7" w16cid:durableId="2052879448">
    <w:abstractNumId w:val="15"/>
  </w:num>
  <w:num w:numId="8" w16cid:durableId="1778868132">
    <w:abstractNumId w:val="13"/>
  </w:num>
  <w:num w:numId="9" w16cid:durableId="43407599">
    <w:abstractNumId w:val="13"/>
  </w:num>
  <w:num w:numId="10" w16cid:durableId="1451708911">
    <w:abstractNumId w:val="13"/>
  </w:num>
  <w:num w:numId="11" w16cid:durableId="69085596">
    <w:abstractNumId w:val="13"/>
  </w:num>
  <w:num w:numId="12" w16cid:durableId="1992253244">
    <w:abstractNumId w:val="13"/>
  </w:num>
  <w:num w:numId="13" w16cid:durableId="411053040">
    <w:abstractNumId w:val="13"/>
  </w:num>
  <w:num w:numId="14" w16cid:durableId="1390885539">
    <w:abstractNumId w:val="8"/>
  </w:num>
  <w:num w:numId="15" w16cid:durableId="1962879063">
    <w:abstractNumId w:val="3"/>
  </w:num>
  <w:num w:numId="16" w16cid:durableId="404256955">
    <w:abstractNumId w:val="2"/>
  </w:num>
  <w:num w:numId="17" w16cid:durableId="1144347206">
    <w:abstractNumId w:val="1"/>
  </w:num>
  <w:num w:numId="18" w16cid:durableId="1161850690">
    <w:abstractNumId w:val="0"/>
  </w:num>
  <w:num w:numId="19" w16cid:durableId="853304758">
    <w:abstractNumId w:val="5"/>
  </w:num>
  <w:num w:numId="20" w16cid:durableId="320282068">
    <w:abstractNumId w:val="4"/>
  </w:num>
  <w:num w:numId="21" w16cid:durableId="1906259562">
    <w:abstractNumId w:val="10"/>
  </w:num>
  <w:num w:numId="22" w16cid:durableId="1118716068">
    <w:abstractNumId w:val="16"/>
  </w:num>
  <w:num w:numId="23" w16cid:durableId="1577858443">
    <w:abstractNumId w:val="9"/>
  </w:num>
  <w:num w:numId="24" w16cid:durableId="14493522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3AB"/>
    <w:rsid w:val="000003E6"/>
    <w:rsid w:val="00000D38"/>
    <w:rsid w:val="00002775"/>
    <w:rsid w:val="00002ADC"/>
    <w:rsid w:val="00017C53"/>
    <w:rsid w:val="00035195"/>
    <w:rsid w:val="00042575"/>
    <w:rsid w:val="00060CA7"/>
    <w:rsid w:val="00065777"/>
    <w:rsid w:val="00080266"/>
    <w:rsid w:val="00086C49"/>
    <w:rsid w:val="0008702C"/>
    <w:rsid w:val="000A1368"/>
    <w:rsid w:val="000A34C4"/>
    <w:rsid w:val="000B1A2B"/>
    <w:rsid w:val="000C2F23"/>
    <w:rsid w:val="000E0711"/>
    <w:rsid w:val="000F1026"/>
    <w:rsid w:val="00102F0F"/>
    <w:rsid w:val="00107693"/>
    <w:rsid w:val="001142CF"/>
    <w:rsid w:val="00114F66"/>
    <w:rsid w:val="00120A9B"/>
    <w:rsid w:val="001325E3"/>
    <w:rsid w:val="00132BBC"/>
    <w:rsid w:val="00137AF0"/>
    <w:rsid w:val="0015079E"/>
    <w:rsid w:val="00160CF7"/>
    <w:rsid w:val="00163296"/>
    <w:rsid w:val="00170B0B"/>
    <w:rsid w:val="00171F4C"/>
    <w:rsid w:val="00172136"/>
    <w:rsid w:val="00172BD4"/>
    <w:rsid w:val="001737CA"/>
    <w:rsid w:val="00191866"/>
    <w:rsid w:val="001B5635"/>
    <w:rsid w:val="001C2309"/>
    <w:rsid w:val="001C35D2"/>
    <w:rsid w:val="001C5050"/>
    <w:rsid w:val="001D41AD"/>
    <w:rsid w:val="001E20FB"/>
    <w:rsid w:val="001E2A2B"/>
    <w:rsid w:val="002069CC"/>
    <w:rsid w:val="00216F0C"/>
    <w:rsid w:val="002171C7"/>
    <w:rsid w:val="00223D08"/>
    <w:rsid w:val="00227952"/>
    <w:rsid w:val="002400CD"/>
    <w:rsid w:val="002438AA"/>
    <w:rsid w:val="00255B85"/>
    <w:rsid w:val="00255DCD"/>
    <w:rsid w:val="00266ACE"/>
    <w:rsid w:val="00272419"/>
    <w:rsid w:val="00280950"/>
    <w:rsid w:val="002848E7"/>
    <w:rsid w:val="00294BC2"/>
    <w:rsid w:val="00297CC9"/>
    <w:rsid w:val="002A274D"/>
    <w:rsid w:val="002B34B0"/>
    <w:rsid w:val="002B3F9D"/>
    <w:rsid w:val="002B4925"/>
    <w:rsid w:val="002C25CC"/>
    <w:rsid w:val="002C6462"/>
    <w:rsid w:val="002C7AB4"/>
    <w:rsid w:val="002D1D4A"/>
    <w:rsid w:val="002D1DCF"/>
    <w:rsid w:val="002D3739"/>
    <w:rsid w:val="002D6AC2"/>
    <w:rsid w:val="002D7EE1"/>
    <w:rsid w:val="002E1271"/>
    <w:rsid w:val="002E300E"/>
    <w:rsid w:val="002E5890"/>
    <w:rsid w:val="002E7671"/>
    <w:rsid w:val="002E783C"/>
    <w:rsid w:val="002F3C14"/>
    <w:rsid w:val="003008D4"/>
    <w:rsid w:val="003038AB"/>
    <w:rsid w:val="00310C57"/>
    <w:rsid w:val="003126A9"/>
    <w:rsid w:val="0031471C"/>
    <w:rsid w:val="00324C1E"/>
    <w:rsid w:val="00326443"/>
    <w:rsid w:val="003512CF"/>
    <w:rsid w:val="00352747"/>
    <w:rsid w:val="003615F9"/>
    <w:rsid w:val="003779F6"/>
    <w:rsid w:val="00380BC8"/>
    <w:rsid w:val="003924ED"/>
    <w:rsid w:val="003A05E1"/>
    <w:rsid w:val="003A686E"/>
    <w:rsid w:val="003B3A17"/>
    <w:rsid w:val="003C460C"/>
    <w:rsid w:val="003C5F23"/>
    <w:rsid w:val="003C74A8"/>
    <w:rsid w:val="003D130D"/>
    <w:rsid w:val="003D5701"/>
    <w:rsid w:val="003F0F84"/>
    <w:rsid w:val="00403E06"/>
    <w:rsid w:val="004215CF"/>
    <w:rsid w:val="00424304"/>
    <w:rsid w:val="004362C0"/>
    <w:rsid w:val="00456B32"/>
    <w:rsid w:val="00473B3A"/>
    <w:rsid w:val="00475F20"/>
    <w:rsid w:val="00475FDE"/>
    <w:rsid w:val="00486E9F"/>
    <w:rsid w:val="00492E95"/>
    <w:rsid w:val="00494FD5"/>
    <w:rsid w:val="004A3C32"/>
    <w:rsid w:val="004A450D"/>
    <w:rsid w:val="004B181A"/>
    <w:rsid w:val="004B57BB"/>
    <w:rsid w:val="004C55FB"/>
    <w:rsid w:val="004D023F"/>
    <w:rsid w:val="004D5410"/>
    <w:rsid w:val="004E71AC"/>
    <w:rsid w:val="004F63A3"/>
    <w:rsid w:val="004F6D01"/>
    <w:rsid w:val="0050207D"/>
    <w:rsid w:val="005056DB"/>
    <w:rsid w:val="0051684D"/>
    <w:rsid w:val="00524F4C"/>
    <w:rsid w:val="00530FED"/>
    <w:rsid w:val="00531F69"/>
    <w:rsid w:val="00534A58"/>
    <w:rsid w:val="00536C53"/>
    <w:rsid w:val="00542515"/>
    <w:rsid w:val="00542B47"/>
    <w:rsid w:val="00542DD2"/>
    <w:rsid w:val="00556537"/>
    <w:rsid w:val="0056136D"/>
    <w:rsid w:val="005614F7"/>
    <w:rsid w:val="00561CF7"/>
    <w:rsid w:val="0057132A"/>
    <w:rsid w:val="00575CC2"/>
    <w:rsid w:val="00583117"/>
    <w:rsid w:val="0058544B"/>
    <w:rsid w:val="005957DA"/>
    <w:rsid w:val="0059621B"/>
    <w:rsid w:val="005B45DF"/>
    <w:rsid w:val="005B7A15"/>
    <w:rsid w:val="005C4717"/>
    <w:rsid w:val="005C7F46"/>
    <w:rsid w:val="005E33AB"/>
    <w:rsid w:val="005E7540"/>
    <w:rsid w:val="005E7758"/>
    <w:rsid w:val="005F0B42"/>
    <w:rsid w:val="005F2900"/>
    <w:rsid w:val="005F6B2F"/>
    <w:rsid w:val="005F7F4A"/>
    <w:rsid w:val="00605F98"/>
    <w:rsid w:val="00606DD7"/>
    <w:rsid w:val="00616D52"/>
    <w:rsid w:val="00627949"/>
    <w:rsid w:val="00634041"/>
    <w:rsid w:val="006444DB"/>
    <w:rsid w:val="006469E3"/>
    <w:rsid w:val="006656F1"/>
    <w:rsid w:val="006721CC"/>
    <w:rsid w:val="0067575D"/>
    <w:rsid w:val="00680826"/>
    <w:rsid w:val="006B25D0"/>
    <w:rsid w:val="006C0F0F"/>
    <w:rsid w:val="006D37DB"/>
    <w:rsid w:val="006D484A"/>
    <w:rsid w:val="006E1A4A"/>
    <w:rsid w:val="006E65FE"/>
    <w:rsid w:val="00702DEE"/>
    <w:rsid w:val="00703611"/>
    <w:rsid w:val="00705AD1"/>
    <w:rsid w:val="00705D90"/>
    <w:rsid w:val="00717CBA"/>
    <w:rsid w:val="00740062"/>
    <w:rsid w:val="0074573D"/>
    <w:rsid w:val="00747539"/>
    <w:rsid w:val="00753075"/>
    <w:rsid w:val="007564CA"/>
    <w:rsid w:val="007618DF"/>
    <w:rsid w:val="00772090"/>
    <w:rsid w:val="00773AE6"/>
    <w:rsid w:val="00777A05"/>
    <w:rsid w:val="0078475D"/>
    <w:rsid w:val="00791A7E"/>
    <w:rsid w:val="0079291E"/>
    <w:rsid w:val="007A16E8"/>
    <w:rsid w:val="007A6BC8"/>
    <w:rsid w:val="007B0478"/>
    <w:rsid w:val="007D0E47"/>
    <w:rsid w:val="007D4F7F"/>
    <w:rsid w:val="007E1188"/>
    <w:rsid w:val="007E2CDF"/>
    <w:rsid w:val="00802B6D"/>
    <w:rsid w:val="00807626"/>
    <w:rsid w:val="0081083F"/>
    <w:rsid w:val="0081140F"/>
    <w:rsid w:val="008119C4"/>
    <w:rsid w:val="00817A4B"/>
    <w:rsid w:val="008315EC"/>
    <w:rsid w:val="008336AA"/>
    <w:rsid w:val="00843446"/>
    <w:rsid w:val="00843700"/>
    <w:rsid w:val="008532FF"/>
    <w:rsid w:val="008739CA"/>
    <w:rsid w:val="00876D53"/>
    <w:rsid w:val="00881F67"/>
    <w:rsid w:val="00883104"/>
    <w:rsid w:val="0089265B"/>
    <w:rsid w:val="00892B98"/>
    <w:rsid w:val="0089375E"/>
    <w:rsid w:val="008944C0"/>
    <w:rsid w:val="008A325B"/>
    <w:rsid w:val="008A727D"/>
    <w:rsid w:val="008B044D"/>
    <w:rsid w:val="008B5022"/>
    <w:rsid w:val="008D56D5"/>
    <w:rsid w:val="008F03A6"/>
    <w:rsid w:val="00902CA8"/>
    <w:rsid w:val="00911529"/>
    <w:rsid w:val="00912111"/>
    <w:rsid w:val="009140E6"/>
    <w:rsid w:val="00930D6B"/>
    <w:rsid w:val="00947FAF"/>
    <w:rsid w:val="009718A5"/>
    <w:rsid w:val="009830D1"/>
    <w:rsid w:val="00984968"/>
    <w:rsid w:val="00992D37"/>
    <w:rsid w:val="009A09BA"/>
    <w:rsid w:val="009A4114"/>
    <w:rsid w:val="009A42A4"/>
    <w:rsid w:val="009A4549"/>
    <w:rsid w:val="009A7A35"/>
    <w:rsid w:val="009B7DF6"/>
    <w:rsid w:val="009C68C2"/>
    <w:rsid w:val="009D35B7"/>
    <w:rsid w:val="009E280C"/>
    <w:rsid w:val="009F0962"/>
    <w:rsid w:val="009F1C45"/>
    <w:rsid w:val="00A0503C"/>
    <w:rsid w:val="00A11C4D"/>
    <w:rsid w:val="00A1367A"/>
    <w:rsid w:val="00A241E8"/>
    <w:rsid w:val="00A32372"/>
    <w:rsid w:val="00A51F6E"/>
    <w:rsid w:val="00A53BDA"/>
    <w:rsid w:val="00A6183D"/>
    <w:rsid w:val="00A61B38"/>
    <w:rsid w:val="00A81A63"/>
    <w:rsid w:val="00A83B57"/>
    <w:rsid w:val="00A93940"/>
    <w:rsid w:val="00AB1753"/>
    <w:rsid w:val="00AB3334"/>
    <w:rsid w:val="00AD2AE6"/>
    <w:rsid w:val="00AD375E"/>
    <w:rsid w:val="00AE09A5"/>
    <w:rsid w:val="00AE6345"/>
    <w:rsid w:val="00AF2D91"/>
    <w:rsid w:val="00AF472D"/>
    <w:rsid w:val="00AF772E"/>
    <w:rsid w:val="00B10B45"/>
    <w:rsid w:val="00B22BC6"/>
    <w:rsid w:val="00B25D12"/>
    <w:rsid w:val="00B26DE9"/>
    <w:rsid w:val="00B32631"/>
    <w:rsid w:val="00B37901"/>
    <w:rsid w:val="00B5273C"/>
    <w:rsid w:val="00B5325A"/>
    <w:rsid w:val="00B6204B"/>
    <w:rsid w:val="00B76A00"/>
    <w:rsid w:val="00B83955"/>
    <w:rsid w:val="00B86232"/>
    <w:rsid w:val="00B90E5B"/>
    <w:rsid w:val="00B95876"/>
    <w:rsid w:val="00BA078D"/>
    <w:rsid w:val="00BA5822"/>
    <w:rsid w:val="00BA7AC9"/>
    <w:rsid w:val="00BA7B5F"/>
    <w:rsid w:val="00BB20F4"/>
    <w:rsid w:val="00BB6233"/>
    <w:rsid w:val="00BD54B3"/>
    <w:rsid w:val="00BD6129"/>
    <w:rsid w:val="00BE139F"/>
    <w:rsid w:val="00BE5E15"/>
    <w:rsid w:val="00BF73CF"/>
    <w:rsid w:val="00C0038D"/>
    <w:rsid w:val="00C3071A"/>
    <w:rsid w:val="00C346AF"/>
    <w:rsid w:val="00C41347"/>
    <w:rsid w:val="00C508FB"/>
    <w:rsid w:val="00C53F43"/>
    <w:rsid w:val="00C55707"/>
    <w:rsid w:val="00C56F9A"/>
    <w:rsid w:val="00C57B4A"/>
    <w:rsid w:val="00C805AD"/>
    <w:rsid w:val="00C90FF0"/>
    <w:rsid w:val="00C95B45"/>
    <w:rsid w:val="00CA3AE3"/>
    <w:rsid w:val="00CB7BCA"/>
    <w:rsid w:val="00CC05F6"/>
    <w:rsid w:val="00CC3742"/>
    <w:rsid w:val="00CD35C4"/>
    <w:rsid w:val="00CD41E2"/>
    <w:rsid w:val="00CE7B01"/>
    <w:rsid w:val="00CF1E8D"/>
    <w:rsid w:val="00CF6F21"/>
    <w:rsid w:val="00D1109B"/>
    <w:rsid w:val="00D214C3"/>
    <w:rsid w:val="00D55EE5"/>
    <w:rsid w:val="00D55FFD"/>
    <w:rsid w:val="00D57883"/>
    <w:rsid w:val="00D6139F"/>
    <w:rsid w:val="00D63045"/>
    <w:rsid w:val="00D704B9"/>
    <w:rsid w:val="00D8041B"/>
    <w:rsid w:val="00D81B9F"/>
    <w:rsid w:val="00D82A0A"/>
    <w:rsid w:val="00D866B6"/>
    <w:rsid w:val="00D87A45"/>
    <w:rsid w:val="00D917BE"/>
    <w:rsid w:val="00D93DE8"/>
    <w:rsid w:val="00D96111"/>
    <w:rsid w:val="00DA5425"/>
    <w:rsid w:val="00DB1738"/>
    <w:rsid w:val="00DD65AE"/>
    <w:rsid w:val="00DE1324"/>
    <w:rsid w:val="00DF3A6C"/>
    <w:rsid w:val="00E05241"/>
    <w:rsid w:val="00E149D4"/>
    <w:rsid w:val="00E240D2"/>
    <w:rsid w:val="00E24A45"/>
    <w:rsid w:val="00E4415A"/>
    <w:rsid w:val="00E456A1"/>
    <w:rsid w:val="00E45B7E"/>
    <w:rsid w:val="00E470C9"/>
    <w:rsid w:val="00E509D0"/>
    <w:rsid w:val="00E50CC8"/>
    <w:rsid w:val="00E525F2"/>
    <w:rsid w:val="00E56B29"/>
    <w:rsid w:val="00E64663"/>
    <w:rsid w:val="00E74FE9"/>
    <w:rsid w:val="00E7707A"/>
    <w:rsid w:val="00E81FC1"/>
    <w:rsid w:val="00E822BB"/>
    <w:rsid w:val="00E84076"/>
    <w:rsid w:val="00E86842"/>
    <w:rsid w:val="00E900E4"/>
    <w:rsid w:val="00E95A74"/>
    <w:rsid w:val="00EA4774"/>
    <w:rsid w:val="00EA4E8E"/>
    <w:rsid w:val="00EA726D"/>
    <w:rsid w:val="00EC2C5B"/>
    <w:rsid w:val="00EC2C80"/>
    <w:rsid w:val="00ED573E"/>
    <w:rsid w:val="00EE0F49"/>
    <w:rsid w:val="00EE5504"/>
    <w:rsid w:val="00EE7AF5"/>
    <w:rsid w:val="00EF02E6"/>
    <w:rsid w:val="00EF2958"/>
    <w:rsid w:val="00F049C6"/>
    <w:rsid w:val="00F10AC6"/>
    <w:rsid w:val="00F17854"/>
    <w:rsid w:val="00F20E69"/>
    <w:rsid w:val="00F4007F"/>
    <w:rsid w:val="00F409C7"/>
    <w:rsid w:val="00F42522"/>
    <w:rsid w:val="00F45908"/>
    <w:rsid w:val="00F51D0C"/>
    <w:rsid w:val="00F51FAF"/>
    <w:rsid w:val="00F651F5"/>
    <w:rsid w:val="00F725C8"/>
    <w:rsid w:val="00F74FAB"/>
    <w:rsid w:val="00FB4274"/>
    <w:rsid w:val="00FC7602"/>
    <w:rsid w:val="00FD728E"/>
    <w:rsid w:val="00FE1189"/>
    <w:rsid w:val="00FE308E"/>
    <w:rsid w:val="00FE33DE"/>
    <w:rsid w:val="00FF5DC8"/>
    <w:rsid w:val="00FF708A"/>
    <w:rsid w:val="134738EF"/>
    <w:rsid w:val="4B768629"/>
    <w:rsid w:val="58993336"/>
    <w:rsid w:val="78505BD7"/>
    <w:rsid w:val="7DD0038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BA32E74"/>
  <w15:docId w15:val="{619A75FE-8F94-4CE9-A725-B76237503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Signature" w:semiHidden="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qFormat="1"/>
    <w:lsdException w:name="Subtle Reference" w:semiHidden="1"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5AD"/>
    <w:pPr>
      <w:spacing w:after="0" w:line="250" w:lineRule="auto"/>
    </w:pPr>
    <w:rPr>
      <w:rFonts w:eastAsia="Times New Roman" w:cs="Times New Roman"/>
      <w:sz w:val="20"/>
      <w:szCs w:val="20"/>
    </w:rPr>
  </w:style>
  <w:style w:type="paragraph" w:styleId="Overskrift1">
    <w:name w:val="heading 1"/>
    <w:basedOn w:val="Normal"/>
    <w:next w:val="Ingress"/>
    <w:link w:val="Overskrift1Tegn"/>
    <w:uiPriority w:val="9"/>
    <w:qFormat/>
    <w:rsid w:val="00911529"/>
    <w:pPr>
      <w:keepNext/>
      <w:keepLines/>
      <w:outlineLvl w:val="0"/>
    </w:pPr>
    <w:rPr>
      <w:rFonts w:asciiTheme="majorHAnsi" w:eastAsiaTheme="majorEastAsia" w:hAnsiTheme="majorHAnsi" w:cstheme="majorBidi"/>
      <w:bCs/>
      <w:color w:val="005E5D" w:themeColor="accent1"/>
      <w:sz w:val="36"/>
      <w:szCs w:val="32"/>
    </w:rPr>
  </w:style>
  <w:style w:type="paragraph" w:styleId="Overskrift2">
    <w:name w:val="heading 2"/>
    <w:basedOn w:val="Normal"/>
    <w:next w:val="Normal"/>
    <w:link w:val="Overskrift2Tegn"/>
    <w:uiPriority w:val="9"/>
    <w:qFormat/>
    <w:rsid w:val="005056DB"/>
    <w:pPr>
      <w:keepNext/>
      <w:keepLines/>
      <w:spacing w:before="200"/>
      <w:outlineLvl w:val="1"/>
    </w:pPr>
    <w:rPr>
      <w:rFonts w:asciiTheme="majorHAnsi" w:eastAsiaTheme="majorEastAsia" w:hAnsiTheme="majorHAnsi" w:cstheme="majorBidi"/>
      <w:bCs/>
      <w:color w:val="005E5D" w:themeColor="accent1"/>
      <w:sz w:val="28"/>
      <w:szCs w:val="24"/>
    </w:rPr>
  </w:style>
  <w:style w:type="paragraph" w:styleId="Overskrift3">
    <w:name w:val="heading 3"/>
    <w:basedOn w:val="Normal"/>
    <w:next w:val="Normal"/>
    <w:link w:val="Overskrift3Tegn"/>
    <w:uiPriority w:val="9"/>
    <w:qFormat/>
    <w:rsid w:val="002F3C14"/>
    <w:pPr>
      <w:keepNext/>
      <w:keepLines/>
      <w:spacing w:before="200" w:after="20"/>
      <w:outlineLvl w:val="2"/>
    </w:pPr>
    <w:rPr>
      <w:rFonts w:asciiTheme="majorHAnsi" w:eastAsiaTheme="majorEastAsia" w:hAnsiTheme="majorHAnsi" w:cstheme="majorBidi"/>
      <w:bCs/>
      <w:color w:val="005E5D" w:themeColor="accent1"/>
      <w:sz w:val="23"/>
    </w:rPr>
  </w:style>
  <w:style w:type="paragraph" w:styleId="Overskrift4">
    <w:name w:val="heading 4"/>
    <w:basedOn w:val="Normal"/>
    <w:next w:val="Normal"/>
    <w:link w:val="Overskrift4Tegn"/>
    <w:uiPriority w:val="9"/>
    <w:qFormat/>
    <w:rsid w:val="003C460C"/>
    <w:pPr>
      <w:keepNext/>
      <w:keepLines/>
      <w:spacing w:before="200"/>
      <w:outlineLvl w:val="3"/>
    </w:pPr>
    <w:rPr>
      <w:rFonts w:asciiTheme="majorHAnsi" w:eastAsiaTheme="majorEastAsia" w:hAnsiTheme="majorHAnsi" w:cstheme="majorBidi"/>
      <w:b/>
      <w:bCs/>
      <w:i/>
      <w:iCs/>
      <w:color w:val="005E5D" w:themeColor="accent1"/>
    </w:rPr>
  </w:style>
  <w:style w:type="paragraph" w:styleId="Overskrift5">
    <w:name w:val="heading 5"/>
    <w:basedOn w:val="Normal"/>
    <w:next w:val="Normal"/>
    <w:link w:val="Overskrift5Tegn"/>
    <w:uiPriority w:val="9"/>
    <w:semiHidden/>
    <w:qFormat/>
    <w:rsid w:val="001D41AD"/>
    <w:pPr>
      <w:keepNext/>
      <w:keepLines/>
      <w:numPr>
        <w:ilvl w:val="4"/>
        <w:numId w:val="13"/>
      </w:numPr>
      <w:spacing w:before="200"/>
      <w:outlineLvl w:val="4"/>
    </w:pPr>
    <w:rPr>
      <w:rFonts w:asciiTheme="majorHAnsi" w:eastAsiaTheme="majorEastAsia" w:hAnsiTheme="majorHAnsi" w:cstheme="majorBidi"/>
      <w:color w:val="002E2E" w:themeColor="accent1" w:themeShade="7F"/>
    </w:rPr>
  </w:style>
  <w:style w:type="paragraph" w:styleId="Overskrift6">
    <w:name w:val="heading 6"/>
    <w:basedOn w:val="Normal"/>
    <w:next w:val="Normal"/>
    <w:link w:val="Overskrift6Tegn"/>
    <w:uiPriority w:val="9"/>
    <w:semiHidden/>
    <w:qFormat/>
    <w:rsid w:val="001D41AD"/>
    <w:pPr>
      <w:keepNext/>
      <w:keepLines/>
      <w:numPr>
        <w:ilvl w:val="5"/>
        <w:numId w:val="13"/>
      </w:numPr>
      <w:spacing w:before="200"/>
      <w:outlineLvl w:val="5"/>
    </w:pPr>
    <w:rPr>
      <w:rFonts w:asciiTheme="majorHAnsi" w:eastAsiaTheme="majorEastAsia" w:hAnsiTheme="majorHAnsi" w:cstheme="majorBidi"/>
      <w:i/>
      <w:iCs/>
      <w:color w:val="002E2E" w:themeColor="accent1" w:themeShade="7F"/>
    </w:rPr>
  </w:style>
  <w:style w:type="paragraph" w:styleId="Overskrift7">
    <w:name w:val="heading 7"/>
    <w:basedOn w:val="Normal"/>
    <w:next w:val="Normal"/>
    <w:link w:val="Overskrift7Tegn"/>
    <w:uiPriority w:val="10"/>
    <w:semiHidden/>
    <w:unhideWhenUsed/>
    <w:qFormat/>
    <w:rsid w:val="001D41AD"/>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qFormat/>
    <w:rsid w:val="001D41AD"/>
    <w:pPr>
      <w:keepNext/>
      <w:keepLines/>
      <w:numPr>
        <w:ilvl w:val="7"/>
        <w:numId w:val="13"/>
      </w:numPr>
      <w:spacing w:before="200"/>
      <w:outlineLvl w:val="7"/>
    </w:pPr>
    <w:rPr>
      <w:rFonts w:asciiTheme="majorHAnsi" w:eastAsiaTheme="majorEastAsia" w:hAnsiTheme="majorHAnsi" w:cstheme="majorBidi"/>
      <w:color w:val="404040" w:themeColor="text1" w:themeTint="BF"/>
    </w:rPr>
  </w:style>
  <w:style w:type="paragraph" w:styleId="Overskrift9">
    <w:name w:val="heading 9"/>
    <w:basedOn w:val="Normal"/>
    <w:next w:val="Normal"/>
    <w:link w:val="Overskrift9Tegn"/>
    <w:uiPriority w:val="9"/>
    <w:semiHidden/>
    <w:qFormat/>
    <w:rsid w:val="001D41AD"/>
    <w:pPr>
      <w:keepNext/>
      <w:keepLines/>
      <w:numPr>
        <w:ilvl w:val="8"/>
        <w:numId w:val="13"/>
      </w:numPr>
      <w:spacing w:before="200"/>
      <w:outlineLvl w:val="8"/>
    </w:pPr>
    <w:rPr>
      <w:rFonts w:asciiTheme="majorHAnsi" w:eastAsiaTheme="majorEastAsia" w:hAnsiTheme="majorHAnsi" w:cstheme="majorBidi"/>
      <w:i/>
      <w:iCs/>
      <w:color w:val="404040" w:themeColor="text1" w:themeTint="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Konvoluttadresse">
    <w:name w:val="envelope address"/>
    <w:basedOn w:val="Normal"/>
    <w:uiPriority w:val="99"/>
    <w:semiHidden/>
    <w:rsid w:val="0059621B"/>
  </w:style>
  <w:style w:type="paragraph" w:styleId="Hilsen">
    <w:name w:val="Closing"/>
    <w:basedOn w:val="Konvoluttadresse"/>
    <w:link w:val="HilsenTegn"/>
    <w:uiPriority w:val="99"/>
    <w:semiHidden/>
    <w:rsid w:val="0059621B"/>
    <w:pPr>
      <w:keepNext/>
      <w:keepLines/>
    </w:pPr>
  </w:style>
  <w:style w:type="character" w:customStyle="1" w:styleId="HilsenTegn">
    <w:name w:val="Hilsen Tegn"/>
    <w:basedOn w:val="Standardskriftforavsnitt"/>
    <w:link w:val="Hilsen"/>
    <w:uiPriority w:val="99"/>
    <w:semiHidden/>
    <w:rsid w:val="002B34B0"/>
    <w:rPr>
      <w:sz w:val="18"/>
    </w:rPr>
  </w:style>
  <w:style w:type="paragraph" w:styleId="Brdtekst">
    <w:name w:val="Body Text"/>
    <w:basedOn w:val="Normal"/>
    <w:link w:val="BrdtekstTegn"/>
    <w:uiPriority w:val="99"/>
    <w:semiHidden/>
    <w:rsid w:val="0059621B"/>
  </w:style>
  <w:style w:type="character" w:customStyle="1" w:styleId="BrdtekstTegn">
    <w:name w:val="Brødtekst Tegn"/>
    <w:basedOn w:val="Standardskriftforavsnitt"/>
    <w:link w:val="Brdtekst"/>
    <w:uiPriority w:val="99"/>
    <w:semiHidden/>
    <w:rsid w:val="002B34B0"/>
    <w:rPr>
      <w:sz w:val="18"/>
    </w:rPr>
  </w:style>
  <w:style w:type="paragraph" w:styleId="Tittel">
    <w:name w:val="Title"/>
    <w:basedOn w:val="Undertittel"/>
    <w:link w:val="TittelTegn"/>
    <w:uiPriority w:val="11"/>
    <w:semiHidden/>
    <w:rsid w:val="00E86842"/>
  </w:style>
  <w:style w:type="character" w:customStyle="1" w:styleId="TittelTegn">
    <w:name w:val="Tittel Tegn"/>
    <w:basedOn w:val="Standardskriftforavsnitt"/>
    <w:link w:val="Tittel"/>
    <w:uiPriority w:val="11"/>
    <w:semiHidden/>
    <w:rsid w:val="003C460C"/>
    <w:rPr>
      <w:rFonts w:eastAsiaTheme="majorEastAsia" w:cstheme="majorBidi"/>
      <w:iCs/>
      <w:color w:val="005E5D" w:themeColor="accent1"/>
      <w:spacing w:val="15"/>
      <w:sz w:val="36"/>
      <w:szCs w:val="24"/>
    </w:rPr>
  </w:style>
  <w:style w:type="paragraph" w:styleId="Undertittel">
    <w:name w:val="Subtitle"/>
    <w:basedOn w:val="Normal"/>
    <w:next w:val="Normal"/>
    <w:link w:val="UndertittelTegn"/>
    <w:uiPriority w:val="11"/>
    <w:semiHidden/>
    <w:rsid w:val="00086C49"/>
    <w:pPr>
      <w:numPr>
        <w:ilvl w:val="1"/>
      </w:numPr>
      <w:spacing w:line="480" w:lineRule="exact"/>
    </w:pPr>
    <w:rPr>
      <w:rFonts w:eastAsiaTheme="majorEastAsia" w:cstheme="majorBidi"/>
      <w:iCs/>
      <w:color w:val="005E5D" w:themeColor="accent1"/>
      <w:spacing w:val="15"/>
      <w:sz w:val="36"/>
      <w:szCs w:val="24"/>
    </w:rPr>
  </w:style>
  <w:style w:type="character" w:customStyle="1" w:styleId="UndertittelTegn">
    <w:name w:val="Undertittel Tegn"/>
    <w:basedOn w:val="Standardskriftforavsnitt"/>
    <w:link w:val="Undertittel"/>
    <w:uiPriority w:val="11"/>
    <w:semiHidden/>
    <w:rsid w:val="003C460C"/>
    <w:rPr>
      <w:rFonts w:eastAsiaTheme="majorEastAsia" w:cstheme="majorBidi"/>
      <w:iCs/>
      <w:color w:val="005E5D" w:themeColor="accent1"/>
      <w:spacing w:val="15"/>
      <w:sz w:val="36"/>
      <w:szCs w:val="24"/>
    </w:rPr>
  </w:style>
  <w:style w:type="character" w:customStyle="1" w:styleId="Overskrift1Tegn">
    <w:name w:val="Overskrift 1 Tegn"/>
    <w:basedOn w:val="Standardskriftforavsnitt"/>
    <w:link w:val="Overskrift1"/>
    <w:uiPriority w:val="9"/>
    <w:rsid w:val="00911529"/>
    <w:rPr>
      <w:rFonts w:asciiTheme="majorHAnsi" w:eastAsiaTheme="majorEastAsia" w:hAnsiTheme="majorHAnsi" w:cstheme="majorBidi"/>
      <w:bCs/>
      <w:color w:val="005E5D" w:themeColor="accent1"/>
      <w:sz w:val="36"/>
      <w:szCs w:val="32"/>
    </w:rPr>
  </w:style>
  <w:style w:type="character" w:customStyle="1" w:styleId="Overskrift2Tegn">
    <w:name w:val="Overskrift 2 Tegn"/>
    <w:basedOn w:val="Standardskriftforavsnitt"/>
    <w:link w:val="Overskrift2"/>
    <w:uiPriority w:val="9"/>
    <w:rsid w:val="005056DB"/>
    <w:rPr>
      <w:rFonts w:asciiTheme="majorHAnsi" w:eastAsiaTheme="majorEastAsia" w:hAnsiTheme="majorHAnsi" w:cstheme="majorBidi"/>
      <w:bCs/>
      <w:color w:val="005E5D" w:themeColor="accent1"/>
      <w:sz w:val="28"/>
      <w:szCs w:val="24"/>
    </w:rPr>
  </w:style>
  <w:style w:type="paragraph" w:styleId="Topptekst">
    <w:name w:val="header"/>
    <w:basedOn w:val="Normal"/>
    <w:link w:val="TopptekstTegn"/>
    <w:uiPriority w:val="99"/>
    <w:semiHidden/>
    <w:rsid w:val="005E7758"/>
    <w:pPr>
      <w:tabs>
        <w:tab w:val="center" w:pos="4536"/>
        <w:tab w:val="right" w:pos="9072"/>
      </w:tabs>
      <w:spacing w:line="240" w:lineRule="auto"/>
      <w:jc w:val="right"/>
    </w:pPr>
    <w:rPr>
      <w:rFonts w:asciiTheme="majorHAnsi" w:hAnsiTheme="majorHAnsi"/>
      <w:color w:val="404040"/>
      <w:sz w:val="14"/>
    </w:rPr>
  </w:style>
  <w:style w:type="character" w:customStyle="1" w:styleId="TopptekstTegn">
    <w:name w:val="Topptekst Tegn"/>
    <w:basedOn w:val="Standardskriftforavsnitt"/>
    <w:link w:val="Topptekst"/>
    <w:uiPriority w:val="99"/>
    <w:semiHidden/>
    <w:rsid w:val="005E7758"/>
    <w:rPr>
      <w:rFonts w:asciiTheme="majorHAnsi" w:eastAsia="Times New Roman" w:hAnsiTheme="majorHAnsi" w:cs="Times New Roman"/>
      <w:color w:val="404040"/>
      <w:sz w:val="14"/>
      <w:szCs w:val="20"/>
    </w:rPr>
  </w:style>
  <w:style w:type="paragraph" w:styleId="Bunntekst">
    <w:name w:val="footer"/>
    <w:basedOn w:val="Normal"/>
    <w:link w:val="BunntekstTegn"/>
    <w:uiPriority w:val="99"/>
    <w:rsid w:val="005614F7"/>
    <w:pPr>
      <w:tabs>
        <w:tab w:val="center" w:pos="4536"/>
        <w:tab w:val="right" w:pos="9072"/>
      </w:tabs>
      <w:spacing w:line="240" w:lineRule="auto"/>
      <w:jc w:val="right"/>
    </w:pPr>
    <w:rPr>
      <w:color w:val="404040" w:themeColor="text1" w:themeTint="BF"/>
      <w:sz w:val="14"/>
    </w:rPr>
  </w:style>
  <w:style w:type="character" w:customStyle="1" w:styleId="BunntekstTegn">
    <w:name w:val="Bunntekst Tegn"/>
    <w:basedOn w:val="Standardskriftforavsnitt"/>
    <w:link w:val="Bunntekst"/>
    <w:uiPriority w:val="99"/>
    <w:rsid w:val="00902CA8"/>
    <w:rPr>
      <w:rFonts w:eastAsia="Times New Roman" w:cs="Times New Roman"/>
      <w:color w:val="404040" w:themeColor="text1" w:themeTint="BF"/>
      <w:sz w:val="14"/>
      <w:szCs w:val="20"/>
    </w:rPr>
  </w:style>
  <w:style w:type="paragraph" w:styleId="Bobletekst">
    <w:name w:val="Balloon Text"/>
    <w:basedOn w:val="Normal"/>
    <w:link w:val="BobletekstTegn"/>
    <w:uiPriority w:val="99"/>
    <w:semiHidden/>
    <w:unhideWhenUsed/>
    <w:rsid w:val="00160CF7"/>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60CF7"/>
    <w:rPr>
      <w:rFonts w:ascii="Tahoma" w:hAnsi="Tahoma" w:cs="Tahoma"/>
      <w:sz w:val="16"/>
      <w:szCs w:val="16"/>
    </w:rPr>
  </w:style>
  <w:style w:type="table" w:styleId="Tabellrutenett">
    <w:name w:val="Table Grid"/>
    <w:basedOn w:val="Vanligtabell"/>
    <w:uiPriority w:val="59"/>
    <w:rsid w:val="00160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216F0C"/>
    <w:rPr>
      <w:color w:val="808080"/>
    </w:rPr>
  </w:style>
  <w:style w:type="character" w:customStyle="1" w:styleId="Overskrift3Tegn">
    <w:name w:val="Overskrift 3 Tegn"/>
    <w:basedOn w:val="Standardskriftforavsnitt"/>
    <w:link w:val="Overskrift3"/>
    <w:uiPriority w:val="9"/>
    <w:rsid w:val="002F3C14"/>
    <w:rPr>
      <w:rFonts w:asciiTheme="majorHAnsi" w:eastAsiaTheme="majorEastAsia" w:hAnsiTheme="majorHAnsi" w:cstheme="majorBidi"/>
      <w:bCs/>
      <w:color w:val="005E5D" w:themeColor="accent1"/>
      <w:sz w:val="23"/>
      <w:szCs w:val="20"/>
    </w:rPr>
  </w:style>
  <w:style w:type="character" w:customStyle="1" w:styleId="Overskrift4Tegn">
    <w:name w:val="Overskrift 4 Tegn"/>
    <w:basedOn w:val="Standardskriftforavsnitt"/>
    <w:link w:val="Overskrift4"/>
    <w:uiPriority w:val="9"/>
    <w:semiHidden/>
    <w:rsid w:val="002B34B0"/>
    <w:rPr>
      <w:rFonts w:asciiTheme="majorHAnsi" w:eastAsiaTheme="majorEastAsia" w:hAnsiTheme="majorHAnsi" w:cstheme="majorBidi"/>
      <w:b/>
      <w:bCs/>
      <w:i/>
      <w:iCs/>
      <w:color w:val="005E5D" w:themeColor="accent1"/>
      <w:sz w:val="18"/>
    </w:rPr>
  </w:style>
  <w:style w:type="character" w:customStyle="1" w:styleId="Overskrift5Tegn">
    <w:name w:val="Overskrift 5 Tegn"/>
    <w:basedOn w:val="Standardskriftforavsnitt"/>
    <w:link w:val="Overskrift5"/>
    <w:uiPriority w:val="9"/>
    <w:semiHidden/>
    <w:rsid w:val="003C460C"/>
    <w:rPr>
      <w:rFonts w:asciiTheme="majorHAnsi" w:eastAsiaTheme="majorEastAsia" w:hAnsiTheme="majorHAnsi" w:cstheme="majorBidi"/>
      <w:color w:val="002E2E" w:themeColor="accent1" w:themeShade="7F"/>
      <w:sz w:val="20"/>
      <w:szCs w:val="20"/>
    </w:rPr>
  </w:style>
  <w:style w:type="character" w:customStyle="1" w:styleId="Overskrift6Tegn">
    <w:name w:val="Overskrift 6 Tegn"/>
    <w:basedOn w:val="Standardskriftforavsnitt"/>
    <w:link w:val="Overskrift6"/>
    <w:uiPriority w:val="9"/>
    <w:semiHidden/>
    <w:rsid w:val="003C460C"/>
    <w:rPr>
      <w:rFonts w:asciiTheme="majorHAnsi" w:eastAsiaTheme="majorEastAsia" w:hAnsiTheme="majorHAnsi" w:cstheme="majorBidi"/>
      <w:i/>
      <w:iCs/>
      <w:color w:val="002E2E" w:themeColor="accent1" w:themeShade="7F"/>
      <w:sz w:val="20"/>
      <w:szCs w:val="20"/>
    </w:rPr>
  </w:style>
  <w:style w:type="character" w:customStyle="1" w:styleId="Overskrift7Tegn">
    <w:name w:val="Overskrift 7 Tegn"/>
    <w:basedOn w:val="Standardskriftforavsnitt"/>
    <w:link w:val="Overskrift7"/>
    <w:uiPriority w:val="10"/>
    <w:semiHidden/>
    <w:rsid w:val="003C460C"/>
    <w:rPr>
      <w:rFonts w:asciiTheme="majorHAnsi" w:eastAsiaTheme="majorEastAsia" w:hAnsiTheme="majorHAnsi" w:cstheme="majorBidi"/>
      <w:i/>
      <w:iCs/>
      <w:color w:val="404040" w:themeColor="text1" w:themeTint="BF"/>
      <w:sz w:val="20"/>
      <w:szCs w:val="20"/>
    </w:rPr>
  </w:style>
  <w:style w:type="character" w:customStyle="1" w:styleId="Overskrift8Tegn">
    <w:name w:val="Overskrift 8 Tegn"/>
    <w:basedOn w:val="Standardskriftforavsnitt"/>
    <w:link w:val="Overskrift8"/>
    <w:uiPriority w:val="9"/>
    <w:semiHidden/>
    <w:rsid w:val="003C460C"/>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foravsnitt"/>
    <w:link w:val="Overskrift9"/>
    <w:uiPriority w:val="9"/>
    <w:semiHidden/>
    <w:rsid w:val="003C460C"/>
    <w:rPr>
      <w:rFonts w:asciiTheme="majorHAnsi" w:eastAsiaTheme="majorEastAsia" w:hAnsiTheme="majorHAnsi" w:cstheme="majorBidi"/>
      <w:i/>
      <w:iCs/>
      <w:color w:val="404040" w:themeColor="text1" w:themeTint="BF"/>
      <w:sz w:val="20"/>
      <w:szCs w:val="20"/>
    </w:rPr>
  </w:style>
  <w:style w:type="paragraph" w:customStyle="1" w:styleId="Ingress">
    <w:name w:val="Ingress"/>
    <w:basedOn w:val="Normal"/>
    <w:next w:val="Normal"/>
    <w:uiPriority w:val="10"/>
    <w:qFormat/>
    <w:rsid w:val="00D57883"/>
    <w:pPr>
      <w:spacing w:after="260" w:line="245" w:lineRule="auto"/>
    </w:pPr>
    <w:rPr>
      <w:sz w:val="24"/>
    </w:rPr>
  </w:style>
  <w:style w:type="paragraph" w:customStyle="1" w:styleId="Sitat1">
    <w:name w:val="Sitat1"/>
    <w:basedOn w:val="Normal"/>
    <w:uiPriority w:val="99"/>
    <w:semiHidden/>
    <w:qFormat/>
    <w:rsid w:val="00086C49"/>
    <w:pPr>
      <w:spacing w:before="280" w:after="360" w:line="480" w:lineRule="exact"/>
    </w:pPr>
    <w:rPr>
      <w:color w:val="D86018" w:themeColor="accent4"/>
      <w:sz w:val="28"/>
    </w:rPr>
  </w:style>
  <w:style w:type="paragraph" w:styleId="Punktliste">
    <w:name w:val="List Bullet"/>
    <w:basedOn w:val="Normal"/>
    <w:uiPriority w:val="99"/>
    <w:semiHidden/>
    <w:qFormat/>
    <w:rsid w:val="00843446"/>
    <w:pPr>
      <w:numPr>
        <w:numId w:val="5"/>
      </w:numPr>
      <w:contextualSpacing/>
    </w:pPr>
  </w:style>
  <w:style w:type="paragraph" w:styleId="Punktliste2">
    <w:name w:val="List Bullet 2"/>
    <w:basedOn w:val="Normal"/>
    <w:uiPriority w:val="99"/>
    <w:semiHidden/>
    <w:qFormat/>
    <w:rsid w:val="00BA078D"/>
    <w:pPr>
      <w:numPr>
        <w:ilvl w:val="1"/>
        <w:numId w:val="5"/>
      </w:numPr>
      <w:tabs>
        <w:tab w:val="num" w:pos="360"/>
      </w:tabs>
      <w:ind w:left="0" w:firstLine="0"/>
      <w:contextualSpacing/>
    </w:pPr>
  </w:style>
  <w:style w:type="paragraph" w:styleId="Punktliste3">
    <w:name w:val="List Bullet 3"/>
    <w:basedOn w:val="Normal"/>
    <w:uiPriority w:val="99"/>
    <w:semiHidden/>
    <w:qFormat/>
    <w:rsid w:val="00BA078D"/>
    <w:pPr>
      <w:numPr>
        <w:ilvl w:val="2"/>
        <w:numId w:val="5"/>
      </w:numPr>
      <w:contextualSpacing/>
    </w:pPr>
  </w:style>
  <w:style w:type="paragraph" w:customStyle="1" w:styleId="Bilderamme">
    <w:name w:val="Bilderamme"/>
    <w:basedOn w:val="Normal"/>
    <w:next w:val="Normal"/>
    <w:uiPriority w:val="99"/>
    <w:semiHidden/>
    <w:rsid w:val="005F0B42"/>
    <w:pPr>
      <w:framePr w:hSpace="567" w:wrap="around" w:vAnchor="text" w:hAnchor="text" w:y="1"/>
      <w:spacing w:before="510" w:after="510"/>
    </w:pPr>
    <w:rPr>
      <w:bdr w:val="single" w:sz="4" w:space="0" w:color="005E5D" w:themeColor="text2"/>
    </w:rPr>
  </w:style>
  <w:style w:type="paragraph" w:styleId="Bildetekst">
    <w:name w:val="caption"/>
    <w:basedOn w:val="Normal"/>
    <w:next w:val="Normal"/>
    <w:uiPriority w:val="35"/>
    <w:qFormat/>
    <w:rsid w:val="005C4717"/>
    <w:pPr>
      <w:spacing w:before="160" w:after="160" w:line="240" w:lineRule="exact"/>
    </w:pPr>
    <w:rPr>
      <w:bCs/>
      <w:i/>
      <w:color w:val="000000" w:themeColor="text1"/>
      <w:sz w:val="16"/>
      <w:szCs w:val="18"/>
    </w:rPr>
  </w:style>
  <w:style w:type="paragraph" w:customStyle="1" w:styleId="TekstbokstOverskrift">
    <w:name w:val="Tekstbokst Overskrift"/>
    <w:basedOn w:val="Normal"/>
    <w:uiPriority w:val="10"/>
    <w:qFormat/>
    <w:rsid w:val="00086C49"/>
    <w:pPr>
      <w:spacing w:after="40"/>
    </w:pPr>
    <w:rPr>
      <w:caps/>
      <w:color w:val="FFFFFF" w:themeColor="background1"/>
      <w:sz w:val="24"/>
    </w:rPr>
  </w:style>
  <w:style w:type="paragraph" w:customStyle="1" w:styleId="Tekstboksbrdtekst">
    <w:name w:val="Tekstboks brødtekst"/>
    <w:basedOn w:val="Normal"/>
    <w:uiPriority w:val="10"/>
    <w:qFormat/>
    <w:rsid w:val="00163296"/>
    <w:pPr>
      <w:spacing w:line="240" w:lineRule="atLeast"/>
    </w:pPr>
    <w:rPr>
      <w:color w:val="FFFFFF" w:themeColor="background1"/>
    </w:rPr>
  </w:style>
  <w:style w:type="paragraph" w:customStyle="1" w:styleId="Baksidetekst">
    <w:name w:val="Baksidetekst"/>
    <w:basedOn w:val="Normal"/>
    <w:uiPriority w:val="99"/>
    <w:semiHidden/>
    <w:rsid w:val="009830D1"/>
    <w:rPr>
      <w:color w:val="FFFFFF" w:themeColor="background1"/>
    </w:rPr>
  </w:style>
  <w:style w:type="paragraph" w:styleId="INNH1">
    <w:name w:val="toc 1"/>
    <w:basedOn w:val="Normal"/>
    <w:next w:val="Normal"/>
    <w:autoRedefine/>
    <w:uiPriority w:val="39"/>
    <w:semiHidden/>
    <w:rsid w:val="009A7A35"/>
    <w:pPr>
      <w:tabs>
        <w:tab w:val="left" w:pos="227"/>
        <w:tab w:val="right" w:leader="dot" w:pos="8494"/>
      </w:tabs>
      <w:spacing w:line="360" w:lineRule="exact"/>
    </w:pPr>
    <w:rPr>
      <w:noProof/>
    </w:rPr>
  </w:style>
  <w:style w:type="paragraph" w:styleId="INNH2">
    <w:name w:val="toc 2"/>
    <w:basedOn w:val="Normal"/>
    <w:next w:val="Normal"/>
    <w:autoRedefine/>
    <w:uiPriority w:val="39"/>
    <w:semiHidden/>
    <w:rsid w:val="00065777"/>
    <w:pPr>
      <w:tabs>
        <w:tab w:val="left" w:pos="680"/>
        <w:tab w:val="right" w:leader="dot" w:pos="8494"/>
      </w:tabs>
      <w:spacing w:line="360" w:lineRule="exact"/>
      <w:ind w:left="227"/>
    </w:pPr>
  </w:style>
  <w:style w:type="paragraph" w:styleId="INNH3">
    <w:name w:val="toc 3"/>
    <w:basedOn w:val="Normal"/>
    <w:next w:val="Normal"/>
    <w:autoRedefine/>
    <w:uiPriority w:val="39"/>
    <w:semiHidden/>
    <w:rsid w:val="00065777"/>
    <w:pPr>
      <w:tabs>
        <w:tab w:val="left" w:pos="1247"/>
        <w:tab w:val="right" w:leader="dot" w:pos="8494"/>
      </w:tabs>
      <w:spacing w:line="360" w:lineRule="exact"/>
      <w:ind w:left="680"/>
    </w:pPr>
  </w:style>
  <w:style w:type="character" w:styleId="Hyperkobling">
    <w:name w:val="Hyperlink"/>
    <w:basedOn w:val="Standardskriftforavsnitt"/>
    <w:uiPriority w:val="99"/>
    <w:unhideWhenUsed/>
    <w:rsid w:val="00065777"/>
    <w:rPr>
      <w:color w:val="0072CE" w:themeColor="hyperlink"/>
      <w:u w:val="single"/>
    </w:rPr>
  </w:style>
  <w:style w:type="table" w:styleId="Lyslisteuthevingsfarge1">
    <w:name w:val="Light List Accent 1"/>
    <w:aliases w:val="Miljødir - Tabell"/>
    <w:basedOn w:val="Vanligtabell"/>
    <w:uiPriority w:val="61"/>
    <w:rsid w:val="003008D4"/>
    <w:pPr>
      <w:spacing w:after="0" w:line="240" w:lineRule="auto"/>
    </w:pPr>
    <w:tblPr>
      <w:tblStyleRowBandSize w:val="1"/>
      <w:tblStyleColBandSize w:val="1"/>
      <w:tblInd w:w="108" w:type="dxa"/>
      <w:tblBorders>
        <w:top w:val="single" w:sz="8" w:space="0" w:color="005E5D" w:themeColor="accent1"/>
        <w:left w:val="single" w:sz="8" w:space="0" w:color="005E5D" w:themeColor="accent1"/>
        <w:bottom w:val="single" w:sz="8" w:space="0" w:color="005E5D" w:themeColor="accent1"/>
        <w:right w:val="single" w:sz="8" w:space="0" w:color="005E5D" w:themeColor="accent1"/>
        <w:insideV w:val="single" w:sz="4" w:space="0" w:color="auto"/>
      </w:tblBorders>
      <w:tblCellMar>
        <w:top w:w="57" w:type="dxa"/>
        <w:bottom w:w="57" w:type="dxa"/>
      </w:tblCellMar>
    </w:tblPr>
    <w:tblStylePr w:type="firstRow">
      <w:pPr>
        <w:spacing w:before="0" w:after="0" w:line="240" w:lineRule="auto"/>
      </w:pPr>
      <w:rPr>
        <w:b w:val="0"/>
        <w:bCs/>
        <w:color w:val="FFFFFF" w:themeColor="background1"/>
      </w:rPr>
      <w:tblPr/>
      <w:tcPr>
        <w:shd w:val="clear" w:color="auto" w:fill="005E5D" w:themeFill="accent1"/>
        <w:tcMar>
          <w:top w:w="57" w:type="dxa"/>
          <w:left w:w="0" w:type="nil"/>
          <w:bottom w:w="57" w:type="dxa"/>
          <w:right w:w="0" w:type="nil"/>
        </w:tcMar>
      </w:tcPr>
    </w:tblStylePr>
    <w:tblStylePr w:type="lastRow">
      <w:pPr>
        <w:spacing w:before="0" w:after="0" w:line="240" w:lineRule="auto"/>
      </w:pPr>
      <w:rPr>
        <w:b/>
        <w:bCs/>
      </w:rPr>
      <w:tblPr/>
      <w:tcPr>
        <w:tcBorders>
          <w:top w:val="double" w:sz="6" w:space="0" w:color="005E5D" w:themeColor="accent1"/>
          <w:left w:val="single" w:sz="8" w:space="0" w:color="005E5D" w:themeColor="accent1"/>
          <w:bottom w:val="single" w:sz="8" w:space="0" w:color="005E5D" w:themeColor="accent1"/>
          <w:right w:val="single" w:sz="8" w:space="0" w:color="005E5D" w:themeColor="accent1"/>
        </w:tcBorders>
      </w:tcPr>
    </w:tblStylePr>
    <w:tblStylePr w:type="firstCol">
      <w:rPr>
        <w:b/>
        <w:bCs/>
      </w:rPr>
    </w:tblStylePr>
    <w:tblStylePr w:type="lastCol">
      <w:rPr>
        <w:b/>
        <w:bCs/>
      </w:rPr>
    </w:tblStylePr>
    <w:tblStylePr w:type="band1Vert">
      <w:tblPr/>
      <w:tcPr>
        <w:tcBorders>
          <w:top w:val="single" w:sz="8" w:space="0" w:color="005E5D" w:themeColor="accent1"/>
          <w:left w:val="single" w:sz="8" w:space="0" w:color="005E5D" w:themeColor="accent1"/>
          <w:bottom w:val="single" w:sz="8" w:space="0" w:color="005E5D" w:themeColor="accent1"/>
          <w:right w:val="single" w:sz="8" w:space="0" w:color="005E5D" w:themeColor="accent1"/>
        </w:tcBorders>
      </w:tcPr>
    </w:tblStylePr>
    <w:tblStylePr w:type="band1Horz">
      <w:tblPr/>
      <w:tcPr>
        <w:tcBorders>
          <w:top w:val="single" w:sz="8" w:space="0" w:color="005E5D" w:themeColor="accent1"/>
          <w:left w:val="single" w:sz="8" w:space="0" w:color="005E5D" w:themeColor="accent1"/>
          <w:bottom w:val="single" w:sz="8" w:space="0" w:color="005E5D" w:themeColor="accent1"/>
          <w:right w:val="single" w:sz="8" w:space="0" w:color="005E5D" w:themeColor="accent1"/>
        </w:tcBorders>
      </w:tcPr>
    </w:tblStylePr>
  </w:style>
  <w:style w:type="paragraph" w:customStyle="1" w:styleId="Tabelloverskrift">
    <w:name w:val="Tabelloverskrift"/>
    <w:basedOn w:val="Normal"/>
    <w:uiPriority w:val="10"/>
    <w:semiHidden/>
    <w:qFormat/>
    <w:rsid w:val="00086C49"/>
    <w:pPr>
      <w:spacing w:line="240" w:lineRule="atLeast"/>
    </w:pPr>
    <w:rPr>
      <w:rFonts w:asciiTheme="majorHAnsi" w:hAnsiTheme="majorHAnsi"/>
      <w:bCs/>
      <w:color w:val="FFFFFF" w:themeColor="background1"/>
    </w:rPr>
  </w:style>
  <w:style w:type="paragraph" w:customStyle="1" w:styleId="Tabellundertittel">
    <w:name w:val="Tabellundertittel"/>
    <w:basedOn w:val="Normal"/>
    <w:uiPriority w:val="10"/>
    <w:semiHidden/>
    <w:qFormat/>
    <w:rsid w:val="00163296"/>
    <w:pPr>
      <w:spacing w:line="200" w:lineRule="atLeast"/>
    </w:pPr>
    <w:rPr>
      <w:color w:val="FFFFFF" w:themeColor="background1"/>
      <w:sz w:val="16"/>
    </w:rPr>
  </w:style>
  <w:style w:type="paragraph" w:customStyle="1" w:styleId="Tabelltekst">
    <w:name w:val="Tabelltekst"/>
    <w:basedOn w:val="Normal"/>
    <w:uiPriority w:val="10"/>
    <w:semiHidden/>
    <w:qFormat/>
    <w:rsid w:val="002B34B0"/>
    <w:pPr>
      <w:spacing w:line="200" w:lineRule="exact"/>
    </w:pPr>
    <w:rPr>
      <w:sz w:val="17"/>
    </w:rPr>
  </w:style>
  <w:style w:type="paragraph" w:customStyle="1" w:styleId="Kolofonoverskrift">
    <w:name w:val="Kolofonoverskrift"/>
    <w:basedOn w:val="Normal"/>
    <w:uiPriority w:val="99"/>
    <w:semiHidden/>
    <w:rsid w:val="00086C49"/>
    <w:pPr>
      <w:spacing w:before="360" w:after="20" w:line="240" w:lineRule="auto"/>
    </w:pPr>
    <w:rPr>
      <w:rFonts w:ascii="Open Sans SemiBold" w:hAnsi="Open Sans SemiBold"/>
      <w:b/>
      <w:sz w:val="18"/>
    </w:rPr>
  </w:style>
  <w:style w:type="paragraph" w:customStyle="1" w:styleId="Kolofontekst">
    <w:name w:val="Kolofontekst"/>
    <w:basedOn w:val="Normal"/>
    <w:uiPriority w:val="99"/>
    <w:semiHidden/>
    <w:rsid w:val="009F0962"/>
    <w:rPr>
      <w:sz w:val="18"/>
    </w:rPr>
  </w:style>
  <w:style w:type="paragraph" w:styleId="Listeavsnitt">
    <w:name w:val="List Paragraph"/>
    <w:basedOn w:val="Normal"/>
    <w:uiPriority w:val="34"/>
    <w:semiHidden/>
    <w:qFormat/>
    <w:rsid w:val="002171C7"/>
    <w:pPr>
      <w:contextualSpacing/>
    </w:pPr>
  </w:style>
  <w:style w:type="paragraph" w:styleId="Fotnotetekst">
    <w:name w:val="footnote text"/>
    <w:basedOn w:val="Normal"/>
    <w:link w:val="FotnotetekstTegn"/>
    <w:uiPriority w:val="99"/>
    <w:semiHidden/>
    <w:rsid w:val="005614F7"/>
    <w:pPr>
      <w:spacing w:line="240" w:lineRule="atLeast"/>
    </w:pPr>
    <w:rPr>
      <w:rFonts w:eastAsiaTheme="minorHAnsi" w:cstheme="minorBidi"/>
      <w:color w:val="595959" w:themeColor="text1" w:themeTint="A6"/>
      <w:sz w:val="16"/>
    </w:rPr>
  </w:style>
  <w:style w:type="character" w:customStyle="1" w:styleId="FotnotetekstTegn">
    <w:name w:val="Fotnotetekst Tegn"/>
    <w:basedOn w:val="Standardskriftforavsnitt"/>
    <w:link w:val="Fotnotetekst"/>
    <w:uiPriority w:val="99"/>
    <w:semiHidden/>
    <w:rsid w:val="00902CA8"/>
    <w:rPr>
      <w:color w:val="595959" w:themeColor="text1" w:themeTint="A6"/>
      <w:sz w:val="16"/>
      <w:szCs w:val="20"/>
    </w:rPr>
  </w:style>
  <w:style w:type="character" w:styleId="Fotnotereferanse">
    <w:name w:val="footnote reference"/>
    <w:basedOn w:val="Standardskriftforavsnitt"/>
    <w:uiPriority w:val="99"/>
    <w:semiHidden/>
    <w:unhideWhenUsed/>
    <w:rsid w:val="001737CA"/>
    <w:rPr>
      <w:vertAlign w:val="superscript"/>
    </w:rPr>
  </w:style>
  <w:style w:type="character" w:styleId="Utheving">
    <w:name w:val="Emphasis"/>
    <w:basedOn w:val="Standardskriftforavsnitt"/>
    <w:uiPriority w:val="20"/>
    <w:semiHidden/>
    <w:qFormat/>
    <w:rsid w:val="00086C49"/>
    <w:rPr>
      <w:i/>
      <w:iCs/>
    </w:rPr>
  </w:style>
  <w:style w:type="character" w:styleId="Sterkutheving">
    <w:name w:val="Intense Emphasis"/>
    <w:basedOn w:val="Standardskriftforavsnitt"/>
    <w:uiPriority w:val="21"/>
    <w:semiHidden/>
    <w:qFormat/>
    <w:rsid w:val="00086C49"/>
    <w:rPr>
      <w:i/>
      <w:iCs/>
      <w:color w:val="005E5D" w:themeColor="accent1"/>
    </w:rPr>
  </w:style>
  <w:style w:type="paragraph" w:styleId="Sitat">
    <w:name w:val="Quote"/>
    <w:basedOn w:val="Normal"/>
    <w:next w:val="Normal"/>
    <w:link w:val="SitatTegn"/>
    <w:uiPriority w:val="29"/>
    <w:qFormat/>
    <w:rsid w:val="00086C49"/>
    <w:pPr>
      <w:spacing w:before="200" w:after="160"/>
      <w:ind w:left="864" w:right="864"/>
      <w:jc w:val="center"/>
    </w:pPr>
    <w:rPr>
      <w:i/>
      <w:iCs/>
      <w:color w:val="404040" w:themeColor="text1" w:themeTint="BF"/>
    </w:rPr>
  </w:style>
  <w:style w:type="character" w:customStyle="1" w:styleId="SitatTegn">
    <w:name w:val="Sitat Tegn"/>
    <w:basedOn w:val="Standardskriftforavsnitt"/>
    <w:link w:val="Sitat"/>
    <w:uiPriority w:val="29"/>
    <w:rsid w:val="00086C49"/>
    <w:rPr>
      <w:rFonts w:eastAsia="Times New Roman" w:cs="Times New Roman"/>
      <w:i/>
      <w:iCs/>
      <w:color w:val="404040" w:themeColor="text1" w:themeTint="BF"/>
      <w:sz w:val="20"/>
      <w:szCs w:val="20"/>
      <w:lang w:eastAsia="en-GB"/>
    </w:rPr>
  </w:style>
  <w:style w:type="character" w:styleId="Sterkreferanse">
    <w:name w:val="Intense Reference"/>
    <w:basedOn w:val="Standardskriftforavsnitt"/>
    <w:uiPriority w:val="32"/>
    <w:semiHidden/>
    <w:qFormat/>
    <w:rsid w:val="00086C49"/>
    <w:rPr>
      <w:b w:val="0"/>
      <w:bCs/>
      <w:smallCaps/>
      <w:color w:val="005E5D" w:themeColor="accent1"/>
      <w:spacing w:val="5"/>
    </w:rPr>
  </w:style>
  <w:style w:type="character" w:styleId="Boktittel">
    <w:name w:val="Book Title"/>
    <w:basedOn w:val="Standardskriftforavsnitt"/>
    <w:uiPriority w:val="33"/>
    <w:semiHidden/>
    <w:qFormat/>
    <w:rsid w:val="00086C49"/>
    <w:rPr>
      <w:b w:val="0"/>
      <w:bCs/>
      <w:i/>
      <w:iCs/>
      <w:spacing w:val="5"/>
    </w:rPr>
  </w:style>
  <w:style w:type="paragraph" w:customStyle="1" w:styleId="Mottaker">
    <w:name w:val="Mottaker"/>
    <w:basedOn w:val="Normal"/>
    <w:uiPriority w:val="99"/>
    <w:semiHidden/>
    <w:rsid w:val="00E24A45"/>
    <w:pPr>
      <w:tabs>
        <w:tab w:val="right" w:pos="8483"/>
      </w:tabs>
      <w:spacing w:line="240" w:lineRule="auto"/>
    </w:pPr>
  </w:style>
  <w:style w:type="paragraph" w:customStyle="1" w:styleId="ref">
    <w:name w:val="ref"/>
    <w:basedOn w:val="Normal"/>
    <w:uiPriority w:val="99"/>
    <w:semiHidden/>
    <w:rsid w:val="00D57883"/>
    <w:pPr>
      <w:framePr w:hSpace="142" w:vSpace="170" w:wrap="around" w:vAnchor="page" w:hAnchor="text" w:y="2269"/>
      <w:spacing w:line="180" w:lineRule="auto"/>
    </w:pPr>
    <w:rPr>
      <w:sz w:val="18"/>
      <w:szCs w:val="18"/>
    </w:rPr>
  </w:style>
  <w:style w:type="character" w:styleId="Ulstomtale">
    <w:name w:val="Unresolved Mention"/>
    <w:basedOn w:val="Standardskriftforavsnitt"/>
    <w:uiPriority w:val="99"/>
    <w:semiHidden/>
    <w:unhideWhenUsed/>
    <w:rsid w:val="002D3739"/>
    <w:rPr>
      <w:color w:val="605E5C"/>
      <w:shd w:val="clear" w:color="auto" w:fill="E1DFDD"/>
    </w:rPr>
  </w:style>
  <w:style w:type="paragraph" w:customStyle="1" w:styleId="Avsender">
    <w:name w:val="Avsender"/>
    <w:basedOn w:val="Normal"/>
    <w:uiPriority w:val="99"/>
    <w:semiHidden/>
    <w:rsid w:val="00ED573E"/>
    <w:pPr>
      <w:tabs>
        <w:tab w:val="left" w:pos="3459"/>
      </w:tabs>
    </w:pPr>
  </w:style>
  <w:style w:type="paragraph" w:styleId="NormalWeb">
    <w:name w:val="Normal (Web)"/>
    <w:basedOn w:val="Normal"/>
    <w:uiPriority w:val="99"/>
    <w:unhideWhenUsed/>
    <w:rsid w:val="002438AA"/>
    <w:pPr>
      <w:spacing w:before="100" w:beforeAutospacing="1" w:after="100" w:afterAutospacing="1" w:line="240" w:lineRule="auto"/>
    </w:pPr>
    <w:rPr>
      <w:rFonts w:ascii="Times New Roman" w:hAnsi="Times New Roman"/>
      <w:sz w:val="24"/>
      <w:szCs w:val="24"/>
      <w:lang w:val="nb-NO" w:eastAsia="nb-NO"/>
    </w:rPr>
  </w:style>
  <w:style w:type="character" w:customStyle="1" w:styleId="normaltextrun">
    <w:name w:val="normaltextrun"/>
    <w:basedOn w:val="Standardskriftforavsnitt"/>
    <w:rsid w:val="002438AA"/>
  </w:style>
  <w:style w:type="character" w:styleId="Merknadsreferanse">
    <w:name w:val="annotation reference"/>
    <w:basedOn w:val="Standardskriftforavsnitt"/>
    <w:uiPriority w:val="99"/>
    <w:semiHidden/>
    <w:unhideWhenUsed/>
    <w:rsid w:val="00473B3A"/>
    <w:rPr>
      <w:sz w:val="16"/>
      <w:szCs w:val="16"/>
    </w:rPr>
  </w:style>
  <w:style w:type="paragraph" w:styleId="Merknadstekst">
    <w:name w:val="annotation text"/>
    <w:basedOn w:val="Normal"/>
    <w:link w:val="MerknadstekstTegn"/>
    <w:uiPriority w:val="99"/>
    <w:unhideWhenUsed/>
    <w:rsid w:val="00473B3A"/>
    <w:pPr>
      <w:spacing w:line="240" w:lineRule="auto"/>
    </w:pPr>
  </w:style>
  <w:style w:type="character" w:customStyle="1" w:styleId="MerknadstekstTegn">
    <w:name w:val="Merknadstekst Tegn"/>
    <w:basedOn w:val="Standardskriftforavsnitt"/>
    <w:link w:val="Merknadstekst"/>
    <w:uiPriority w:val="99"/>
    <w:rsid w:val="00473B3A"/>
    <w:rPr>
      <w:rFonts w:eastAsia="Times New Roman" w:cs="Times New Roman"/>
      <w:sz w:val="20"/>
      <w:szCs w:val="20"/>
    </w:rPr>
  </w:style>
  <w:style w:type="paragraph" w:styleId="Kommentaremne">
    <w:name w:val="annotation subject"/>
    <w:basedOn w:val="Merknadstekst"/>
    <w:next w:val="Merknadstekst"/>
    <w:link w:val="KommentaremneTegn"/>
    <w:uiPriority w:val="99"/>
    <w:semiHidden/>
    <w:unhideWhenUsed/>
    <w:rsid w:val="00473B3A"/>
    <w:rPr>
      <w:b/>
      <w:bCs/>
    </w:rPr>
  </w:style>
  <w:style w:type="character" w:customStyle="1" w:styleId="KommentaremneTegn">
    <w:name w:val="Kommentaremne Tegn"/>
    <w:basedOn w:val="MerknadstekstTegn"/>
    <w:link w:val="Kommentaremne"/>
    <w:uiPriority w:val="99"/>
    <w:semiHidden/>
    <w:rsid w:val="00473B3A"/>
    <w:rPr>
      <w:rFonts w:eastAsia="Times New Roman" w:cs="Times New Roman"/>
      <w:b/>
      <w:bCs/>
      <w:sz w:val="20"/>
      <w:szCs w:val="20"/>
    </w:rPr>
  </w:style>
  <w:style w:type="paragraph" w:styleId="Revisjon">
    <w:name w:val="Revision"/>
    <w:hidden/>
    <w:uiPriority w:val="99"/>
    <w:semiHidden/>
    <w:rsid w:val="00717CBA"/>
    <w:pPr>
      <w:spacing w:after="0" w:line="240" w:lineRule="auto"/>
    </w:pPr>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hyperlink" Target="mailto:biocides@miljodir.n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nvironmentagency.no/areas-of-activity/product-register/"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biocides@miljodir.no" TargetMode="External"/><Relationship Id="rId19"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hyperlink" Target="https://echa.europa.eu/information-on-chemicals/biocidal-active-substances?p_p_id=dissactivesubstances_WAR_dissactivesubstancesportlet&amp;p_p_lifecycle=1&amp;p_p_state=normal&amp;p_p_mode=view&amp;_dissactivesubstances_WAR_dissactivesubstancesportlet_javax.portlet.action=dissActiveSubstancesAction"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iljødirektoratet">
      <a:dk1>
        <a:srgbClr val="000000"/>
      </a:dk1>
      <a:lt1>
        <a:srgbClr val="FFFFFF"/>
      </a:lt1>
      <a:dk2>
        <a:srgbClr val="005E5D"/>
      </a:dk2>
      <a:lt2>
        <a:srgbClr val="FCFAF6"/>
      </a:lt2>
      <a:accent1>
        <a:srgbClr val="005E5D"/>
      </a:accent1>
      <a:accent2>
        <a:srgbClr val="337E7D"/>
      </a:accent2>
      <a:accent3>
        <a:srgbClr val="40C1AC"/>
      </a:accent3>
      <a:accent4>
        <a:srgbClr val="D86018"/>
      </a:accent4>
      <a:accent5>
        <a:srgbClr val="EFBE7D"/>
      </a:accent5>
      <a:accent6>
        <a:srgbClr val="F5F1E5"/>
      </a:accent6>
      <a:hlink>
        <a:srgbClr val="0072CE"/>
      </a:hlink>
      <a:folHlink>
        <a:srgbClr val="B9D9EB"/>
      </a:folHlink>
    </a:clrScheme>
    <a:fontScheme name="Open Sans">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solidFill>
          <a:srgbClr val="006964"/>
        </a:solidFill>
        <a:ln w="6350">
          <a:noFill/>
        </a:ln>
        <a:effectLst/>
      </a:spPr>
      <a:bodyPr rot="0" spcFirstLastPara="0" vertOverflow="overflow" horzOverflow="overflow" vert="horz" wrap="square" lIns="144000" tIns="288000" rIns="144000" bIns="28800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tittel/>
  <pubnr/>
  <mnummer/>
  <aar/>
</root>
</file>

<file path=customXml/item2.xml><?xml version="1.0" encoding="utf-8"?>
<b:Sources xmlns:b="http://schemas.openxmlformats.org/officeDocument/2006/bibliography" xmlns="http://schemas.openxmlformats.org/officeDocument/2006/bibliography" SelectedStyle="\APA.XSL" StyleName="APA">
</b:Sources>
</file>

<file path=customXml/item3.xml><?xml version="1.0" encoding="utf-8"?>
<ct:contentTypeSchema xmlns:ct="http://schemas.microsoft.com/office/2006/metadata/contentType" xmlns:ma="http://schemas.microsoft.com/office/2006/metadata/properties/metaAttributes" ct:_="" ma:_="" ma:contentTypeName="Dokument" ma:contentTypeID="0x010100CACB7A25E1551D43933E6635F67E8C42" ma:contentTypeVersion="13" ma:contentTypeDescription="Opprett et nytt dokument." ma:contentTypeScope="" ma:versionID="3378291e60e1204a751b860516446140">
  <xsd:schema xmlns:xsd="http://www.w3.org/2001/XMLSchema" xmlns:xs="http://www.w3.org/2001/XMLSchema" xmlns:p="http://schemas.microsoft.com/office/2006/metadata/properties" xmlns:ns2="6584d4ac-9f28-47e9-b7be-f9433007f301" xmlns:ns3="fdbdcc9c-d0c7-479f-842a-5cc72dda155f" targetNamespace="http://schemas.microsoft.com/office/2006/metadata/properties" ma:root="true" ma:fieldsID="5a9083ca4848303110055f7a837edf3d" ns2:_="" ns3:_="">
    <xsd:import namespace="6584d4ac-9f28-47e9-b7be-f9433007f301"/>
    <xsd:import namespace="fdbdcc9c-d0c7-479f-842a-5cc72dda15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4d4ac-9f28-47e9-b7be-f9433007f3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demerkelapper" ma:readOnly="false" ma:fieldId="{5cf76f15-5ced-4ddc-b409-7134ff3c332f}" ma:taxonomyMulti="true" ma:sspId="28870869-08ee-44b2-a422-d221b67675f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bdcc9c-d0c7-479f-842a-5cc72dda155f"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TaxCatchAll" ma:index="16" nillable="true" ma:displayName="Taxonomy Catch All Column" ma:hidden="true" ma:list="{e1e4efe3-8723-433a-9936-40bab3281ae0}" ma:internalName="TaxCatchAll" ma:showField="CatchAllData" ma:web="fdbdcc9c-d0c7-479f-842a-5cc72dda15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6584d4ac-9f28-47e9-b7be-f9433007f301">
      <Terms xmlns="http://schemas.microsoft.com/office/infopath/2007/PartnerControls"/>
    </lcf76f155ced4ddcb4097134ff3c332f>
    <TaxCatchAll xmlns="fdbdcc9c-d0c7-479f-842a-5cc72dda155f" xsi:nil="true"/>
  </documentManagement>
</p:properties>
</file>

<file path=customXml/itemProps1.xml><?xml version="1.0" encoding="utf-8"?>
<ds:datastoreItem xmlns:ds="http://schemas.openxmlformats.org/officeDocument/2006/customXml" ds:itemID="{C321B7BA-516A-49D2-84BB-961ED454A501}">
  <ds:schemaRefs/>
</ds:datastoreItem>
</file>

<file path=customXml/itemProps2.xml><?xml version="1.0" encoding="utf-8"?>
<ds:datastoreItem xmlns:ds="http://schemas.openxmlformats.org/officeDocument/2006/customXml" ds:itemID="{3C1DE65D-5C7D-4552-BEA1-AA9A5215FEA6}">
  <ds:schemaRefs>
    <ds:schemaRef ds:uri="http://schemas.openxmlformats.org/officeDocument/2006/bibliography"/>
  </ds:schemaRefs>
</ds:datastoreItem>
</file>

<file path=customXml/itemProps3.xml><?xml version="1.0" encoding="utf-8"?>
<ds:datastoreItem xmlns:ds="http://schemas.openxmlformats.org/officeDocument/2006/customXml" ds:itemID="{44F993F2-3BF0-4822-81F7-BF26D0F976C8}"/>
</file>

<file path=customXml/itemProps4.xml><?xml version="1.0" encoding="utf-8"?>
<ds:datastoreItem xmlns:ds="http://schemas.openxmlformats.org/officeDocument/2006/customXml" ds:itemID="{3F1DCDDA-AEDD-4975-BC05-9FFA8604BB58}"/>
</file>

<file path=customXml/itemProps5.xml><?xml version="1.0" encoding="utf-8"?>
<ds:datastoreItem xmlns:ds="http://schemas.openxmlformats.org/officeDocument/2006/customXml" ds:itemID="{EE6AE860-1669-4069-88F9-CE8394A8C892}"/>
</file>

<file path=docProps/app.xml><?xml version="1.0" encoding="utf-8"?>
<Properties xmlns="http://schemas.openxmlformats.org/officeDocument/2006/extended-properties" xmlns:vt="http://schemas.openxmlformats.org/officeDocument/2006/docPropsVTypes">
  <Template>Normal</Template>
  <TotalTime>0</TotalTime>
  <Pages>3</Pages>
  <Words>1175</Words>
  <Characters>6231</Characters>
  <Application>Microsoft Office Word</Application>
  <DocSecurity>0</DocSecurity>
  <Lines>51</Lines>
  <Paragraphs>14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 Knoph Rosvoll</dc:creator>
  <cp:lastModifiedBy>Sara Alainezhad Kjærvik</cp:lastModifiedBy>
  <cp:revision>2</cp:revision>
  <cp:lastPrinted>2023-01-06T08:06:00Z</cp:lastPrinted>
  <dcterms:created xsi:type="dcterms:W3CDTF">2023-07-05T08:15:00Z</dcterms:created>
  <dcterms:modified xsi:type="dcterms:W3CDTF">2023-07-05T08:15:00Z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addpoint.no</vt:lpwstr>
  </property>
  <property fmtid="{D5CDD505-2E9C-101B-9397-08002B2CF9AE}" pid="3" name="ContentTypeId">
    <vt:lpwstr>0x010100CACB7A25E1551D43933E6635F67E8C42</vt:lpwstr>
  </property>
</Properties>
</file>