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1604C6">
      <w:pPr>
        <w:jc w:val="center"/>
        <w:rPr>
          <w:rFonts w:ascii="Arial" w:hAnsi="Arial" w:cs="Arial"/>
          <w:sz w:val="28"/>
          <w:szCs w:val="28"/>
          <w:lang w:val="ro-RO"/>
        </w:rPr>
      </w:pPr>
      <w:r w:rsidRPr="00674A9B">
        <w:rPr>
          <w:rFonts w:ascii="Arial" w:hAnsi="Arial" w:cs="Arial"/>
          <w:b/>
          <w:sz w:val="28"/>
          <w:szCs w:val="28"/>
          <w:lang w:val="ro-RO"/>
        </w:rPr>
        <w:t>NR</w:t>
      </w:r>
      <w:r w:rsidR="00D878B8">
        <w:rPr>
          <w:rFonts w:ascii="Arial" w:hAnsi="Arial" w:cs="Arial"/>
          <w:sz w:val="28"/>
          <w:szCs w:val="28"/>
          <w:lang w:val="ro-RO"/>
        </w:rPr>
        <w:t>.</w:t>
      </w:r>
      <w:r w:rsidR="000C5E77" w:rsidRPr="000C5E77">
        <w:rPr>
          <w:rFonts w:ascii="Arial" w:hAnsi="Arial" w:cs="Arial"/>
          <w:b/>
          <w:sz w:val="28"/>
          <w:szCs w:val="28"/>
          <w:lang w:val="it-IT"/>
        </w:rPr>
        <w:t xml:space="preserve"> RO/2019/</w:t>
      </w:r>
      <w:r w:rsidR="001604C6">
        <w:rPr>
          <w:rFonts w:ascii="Arial" w:hAnsi="Arial" w:cs="Arial"/>
          <w:b/>
          <w:sz w:val="28"/>
          <w:szCs w:val="28"/>
          <w:lang w:val="it-IT"/>
        </w:rPr>
        <w:t>0114</w:t>
      </w:r>
      <w:r w:rsidR="000C5E77" w:rsidRPr="000C5E77">
        <w:rPr>
          <w:rFonts w:ascii="Arial" w:hAnsi="Arial" w:cs="Arial"/>
          <w:b/>
          <w:sz w:val="28"/>
          <w:szCs w:val="28"/>
          <w:lang w:val="it-IT"/>
        </w:rPr>
        <w:t>/MRA</w:t>
      </w:r>
      <w:r w:rsidR="000C5E77" w:rsidRPr="000C5E77">
        <w:rPr>
          <w:rFonts w:ascii="Arial" w:hAnsi="Arial" w:cs="Arial"/>
          <w:b/>
          <w:lang w:val="ro-RO"/>
        </w:rPr>
        <w:t xml:space="preserve"> </w:t>
      </w:r>
      <w:r w:rsidR="008D74E1">
        <w:rPr>
          <w:rFonts w:ascii="Arial" w:hAnsi="Arial" w:cs="Arial"/>
          <w:b/>
          <w:sz w:val="28"/>
          <w:szCs w:val="28"/>
          <w:lang w:val="ro-RO"/>
        </w:rPr>
        <w:t>/</w:t>
      </w:r>
      <w:r w:rsidR="0008658B" w:rsidRPr="0008658B">
        <w:rPr>
          <w:b/>
          <w:sz w:val="28"/>
          <w:szCs w:val="28"/>
        </w:rPr>
        <w:t xml:space="preserve"> </w:t>
      </w:r>
      <w:r w:rsidR="00A87041">
        <w:rPr>
          <w:rFonts w:ascii="Arial" w:hAnsi="Arial" w:cs="Arial"/>
          <w:b/>
          <w:sz w:val="28"/>
          <w:szCs w:val="28"/>
        </w:rPr>
        <w:t>IT/2014/00179</w:t>
      </w:r>
      <w:r w:rsidR="0008658B" w:rsidRPr="0008658B">
        <w:rPr>
          <w:rFonts w:ascii="Arial" w:hAnsi="Arial" w:cs="Arial"/>
          <w:b/>
          <w:sz w:val="28"/>
          <w:szCs w:val="28"/>
        </w:rPr>
        <w:t>/AUT</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9323E9" w:rsidRDefault="00B66405" w:rsidP="009323E9">
      <w:pPr>
        <w:pStyle w:val="Default"/>
        <w:ind w:right="49" w:firstLine="567"/>
        <w:jc w:val="both"/>
        <w:rPr>
          <w:rFonts w:ascii="Arial" w:hAnsi="Arial" w:cs="Arial"/>
          <w:sz w:val="22"/>
          <w:szCs w:val="22"/>
          <w:lang w:val="ro-RO"/>
        </w:rPr>
      </w:pPr>
      <w:r w:rsidRPr="009323E9">
        <w:rPr>
          <w:rFonts w:ascii="Arial" w:hAnsi="Arial" w:cs="Arial"/>
          <w:sz w:val="22"/>
          <w:szCs w:val="22"/>
          <w:lang w:val="ro-RO"/>
        </w:rPr>
        <w:t xml:space="preserve">In conformitate cu prevederilor </w:t>
      </w:r>
      <w:r w:rsidRPr="009323E9">
        <w:rPr>
          <w:rFonts w:ascii="Arial" w:hAnsi="Arial" w:cs="Arial"/>
          <w:bCs/>
          <w:sz w:val="22"/>
          <w:szCs w:val="22"/>
          <w:lang w:val="ro-RO"/>
        </w:rPr>
        <w:t>REGULAMENTULUI (UE) NR. 528/2012 al Parlamentului European si al Consiliului privind punerea la dispozitie pe pia</w:t>
      </w:r>
      <w:r w:rsidR="00B56A2E" w:rsidRPr="009323E9">
        <w:rPr>
          <w:rFonts w:ascii="Arial" w:hAnsi="Arial" w:cs="Arial"/>
          <w:bCs/>
          <w:sz w:val="22"/>
          <w:szCs w:val="22"/>
          <w:lang w:val="ro-RO"/>
        </w:rPr>
        <w:t>t</w:t>
      </w:r>
      <w:r w:rsidRPr="009323E9">
        <w:rPr>
          <w:rFonts w:ascii="Arial" w:hAnsi="Arial" w:cs="Arial"/>
          <w:bCs/>
          <w:sz w:val="22"/>
          <w:szCs w:val="22"/>
          <w:lang w:val="ro-RO"/>
        </w:rPr>
        <w:t xml:space="preserve">ă </w:t>
      </w:r>
      <w:r w:rsidR="00B56A2E" w:rsidRPr="009323E9">
        <w:rPr>
          <w:rFonts w:ascii="Arial" w:hAnsi="Arial" w:cs="Arial"/>
          <w:bCs/>
          <w:sz w:val="22"/>
          <w:szCs w:val="22"/>
          <w:lang w:val="ro-RO"/>
        </w:rPr>
        <w:t>s</w:t>
      </w:r>
      <w:r w:rsidRPr="009323E9">
        <w:rPr>
          <w:rFonts w:ascii="Arial" w:hAnsi="Arial" w:cs="Arial"/>
          <w:bCs/>
          <w:sz w:val="22"/>
          <w:szCs w:val="22"/>
          <w:lang w:val="ro-RO"/>
        </w:rPr>
        <w:t>i utilizarea produselor biocide</w:t>
      </w:r>
      <w:r w:rsidRPr="009323E9">
        <w:rPr>
          <w:rFonts w:ascii="Arial" w:hAnsi="Arial" w:cs="Arial"/>
          <w:b/>
          <w:bCs/>
          <w:sz w:val="22"/>
          <w:szCs w:val="22"/>
          <w:lang w:val="ro-RO"/>
        </w:rPr>
        <w:t xml:space="preserve"> </w:t>
      </w:r>
      <w:r w:rsidRPr="009323E9">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042D69" w:rsidRPr="009323E9">
        <w:rPr>
          <w:rFonts w:ascii="Arial" w:hAnsi="Arial" w:cs="Arial"/>
          <w:sz w:val="22"/>
          <w:szCs w:val="22"/>
          <w:lang w:val="ro-RO"/>
        </w:rPr>
        <w:t>t</w:t>
      </w:r>
      <w:r w:rsidRPr="009323E9">
        <w:rPr>
          <w:rFonts w:ascii="Arial" w:hAnsi="Arial" w:cs="Arial"/>
          <w:sz w:val="22"/>
          <w:szCs w:val="22"/>
          <w:lang w:val="ro-RO"/>
        </w:rPr>
        <w:t>ională pentru Produse Bi</w:t>
      </w:r>
      <w:r w:rsidR="00534328" w:rsidRPr="009323E9">
        <w:rPr>
          <w:rFonts w:ascii="Arial" w:hAnsi="Arial" w:cs="Arial"/>
          <w:sz w:val="22"/>
          <w:szCs w:val="22"/>
          <w:lang w:val="ro-RO"/>
        </w:rPr>
        <w:t>ocide, în şedinţa din data 17.10.2019</w:t>
      </w:r>
      <w:r w:rsidRPr="009323E9">
        <w:rPr>
          <w:rFonts w:ascii="Arial" w:hAnsi="Arial" w:cs="Arial"/>
          <w:sz w:val="22"/>
          <w:szCs w:val="22"/>
          <w:lang w:val="ro-RO"/>
        </w:rPr>
        <w:t>, a decis că produsul biocid poate fi plasat pe piaţă în România, conform prevederilor legale în vigoare.</w:t>
      </w:r>
    </w:p>
    <w:p w:rsidR="00B66405" w:rsidRPr="009323E9" w:rsidRDefault="00B66405" w:rsidP="009323E9">
      <w:pPr>
        <w:pStyle w:val="Default"/>
        <w:rPr>
          <w:rFonts w:ascii="Arial" w:hAnsi="Arial" w:cs="Arial"/>
          <w:sz w:val="22"/>
          <w:szCs w:val="22"/>
          <w:lang w:val="ro-RO"/>
        </w:rPr>
      </w:pPr>
    </w:p>
    <w:p w:rsidR="00B66405" w:rsidRPr="009323E9" w:rsidRDefault="00B66405" w:rsidP="009323E9">
      <w:pPr>
        <w:pStyle w:val="ListParagraph"/>
        <w:numPr>
          <w:ilvl w:val="0"/>
          <w:numId w:val="11"/>
        </w:numPr>
        <w:rPr>
          <w:rFonts w:ascii="Arial" w:hAnsi="Arial" w:cs="Arial"/>
          <w:b/>
          <w:sz w:val="22"/>
          <w:szCs w:val="22"/>
          <w:lang w:val="ro-RO"/>
        </w:rPr>
      </w:pPr>
      <w:r w:rsidRPr="009323E9">
        <w:rPr>
          <w:rFonts w:ascii="Arial" w:hAnsi="Arial" w:cs="Arial"/>
          <w:b/>
          <w:sz w:val="22"/>
          <w:szCs w:val="22"/>
          <w:lang w:val="ro-RO"/>
        </w:rPr>
        <w:t>TIPUL AUTORIZA</w:t>
      </w:r>
      <w:r w:rsidR="003D1694" w:rsidRPr="009323E9">
        <w:rPr>
          <w:rFonts w:ascii="Arial" w:hAnsi="Arial" w:cs="Arial"/>
          <w:b/>
          <w:sz w:val="22"/>
          <w:szCs w:val="22"/>
          <w:lang w:val="ro-RO"/>
        </w:rPr>
        <w:t>T</w:t>
      </w:r>
      <w:r w:rsidRPr="009323E9">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D69" w:rsidRPr="009323E9" w:rsidTr="00042D69">
        <w:tc>
          <w:tcPr>
            <w:tcW w:w="9923" w:type="dxa"/>
          </w:tcPr>
          <w:p w:rsidR="00042D69" w:rsidRPr="009323E9" w:rsidRDefault="00042D69" w:rsidP="009323E9">
            <w:pPr>
              <w:rPr>
                <w:rFonts w:ascii="Arial" w:hAnsi="Arial" w:cs="Arial"/>
                <w:bCs/>
                <w:sz w:val="22"/>
                <w:szCs w:val="22"/>
                <w:lang w:val="ro-RO"/>
              </w:rPr>
            </w:pPr>
            <w:r w:rsidRPr="009323E9">
              <w:rPr>
                <w:rFonts w:ascii="Arial" w:hAnsi="Arial" w:cs="Arial"/>
                <w:b/>
                <w:i/>
                <w:sz w:val="22"/>
                <w:szCs w:val="22"/>
                <w:lang w:val="ro-RO"/>
              </w:rPr>
              <w:t>reînnoirea autorizaţiei naţionale</w:t>
            </w:r>
            <w:r w:rsidRPr="009323E9">
              <w:rPr>
                <w:rFonts w:ascii="Arial" w:hAnsi="Arial" w:cs="Arial"/>
                <w:sz w:val="22"/>
                <w:szCs w:val="22"/>
                <w:lang w:val="ro-RO"/>
              </w:rPr>
              <w:t xml:space="preserve"> eliberată în conformitate cu prevederile art. 31 din </w:t>
            </w:r>
            <w:r w:rsidRPr="009323E9">
              <w:rPr>
                <w:rFonts w:ascii="Arial" w:hAnsi="Arial" w:cs="Arial"/>
                <w:bCs/>
                <w:sz w:val="22"/>
                <w:szCs w:val="22"/>
                <w:lang w:val="ro-RO"/>
              </w:rPr>
              <w:t>Regulamentul (UE) nr. 528/2012</w:t>
            </w:r>
          </w:p>
          <w:p w:rsidR="00042D69" w:rsidRPr="009323E9" w:rsidRDefault="00042D69" w:rsidP="009323E9">
            <w:pPr>
              <w:numPr>
                <w:ilvl w:val="0"/>
                <w:numId w:val="3"/>
              </w:numPr>
              <w:rPr>
                <w:rFonts w:ascii="Arial" w:hAnsi="Arial" w:cs="Arial"/>
                <w:sz w:val="22"/>
                <w:szCs w:val="22"/>
                <w:lang w:val="ro-RO"/>
              </w:rPr>
            </w:pPr>
            <w:r w:rsidRPr="009323E9">
              <w:rPr>
                <w:rFonts w:ascii="Arial" w:hAnsi="Arial" w:cs="Arial"/>
                <w:bCs/>
                <w:sz w:val="22"/>
                <w:szCs w:val="22"/>
                <w:lang w:val="ro-RO"/>
              </w:rPr>
              <w:t>Nr. Autorizatiei nationale care a fost reînnoită</w:t>
            </w:r>
            <w:r w:rsidRPr="009323E9">
              <w:rPr>
                <w:rFonts w:ascii="Arial" w:hAnsi="Arial" w:cs="Arial"/>
                <w:b/>
                <w:sz w:val="22"/>
                <w:szCs w:val="22"/>
                <w:lang w:val="ro-RO"/>
              </w:rPr>
              <w:t xml:space="preserve"> :</w:t>
            </w:r>
            <w:r w:rsidR="008D74E1" w:rsidRPr="009323E9">
              <w:rPr>
                <w:rFonts w:ascii="Arial" w:hAnsi="Arial" w:cs="Arial"/>
                <w:sz w:val="22"/>
                <w:szCs w:val="22"/>
                <w:lang w:val="en-GB" w:eastAsia="de-DE"/>
              </w:rPr>
              <w:t xml:space="preserve"> </w:t>
            </w:r>
            <w:r w:rsidR="00A87041" w:rsidRPr="009323E9">
              <w:rPr>
                <w:rFonts w:ascii="Arial" w:hAnsi="Arial" w:cs="Arial"/>
                <w:b/>
                <w:sz w:val="22"/>
                <w:szCs w:val="22"/>
                <w:lang w:eastAsia="de-DE"/>
              </w:rPr>
              <w:t>IT/2014/00179</w:t>
            </w:r>
            <w:r w:rsidR="0008658B" w:rsidRPr="009323E9">
              <w:rPr>
                <w:rFonts w:ascii="Arial" w:hAnsi="Arial" w:cs="Arial"/>
                <w:b/>
                <w:sz w:val="22"/>
                <w:szCs w:val="22"/>
                <w:lang w:eastAsia="de-DE"/>
              </w:rPr>
              <w:t>/AUT</w:t>
            </w:r>
            <w:r w:rsidR="0008658B" w:rsidRPr="009323E9">
              <w:rPr>
                <w:rFonts w:ascii="Arial" w:hAnsi="Arial" w:cs="Arial"/>
                <w:sz w:val="22"/>
                <w:szCs w:val="22"/>
                <w:lang w:val="it-IT" w:eastAsia="de-DE"/>
              </w:rPr>
              <w:t xml:space="preserve"> </w:t>
            </w:r>
            <w:r w:rsidR="007C3D66" w:rsidRPr="009323E9">
              <w:rPr>
                <w:rFonts w:ascii="Arial" w:hAnsi="Arial" w:cs="Arial"/>
                <w:sz w:val="22"/>
                <w:szCs w:val="22"/>
                <w:lang w:val="it-IT" w:eastAsia="de-DE"/>
              </w:rPr>
              <w:t>cu autorizatia nationala nr.</w:t>
            </w:r>
            <w:r w:rsidR="007C3D66" w:rsidRPr="009323E9">
              <w:rPr>
                <w:rFonts w:ascii="Arial" w:hAnsi="Arial" w:cs="Arial"/>
                <w:b/>
                <w:sz w:val="22"/>
                <w:szCs w:val="22"/>
                <w:lang w:val="en-GB"/>
              </w:rPr>
              <w:t xml:space="preserve"> </w:t>
            </w:r>
            <w:r w:rsidR="00744FC4" w:rsidRPr="009323E9">
              <w:rPr>
                <w:rFonts w:ascii="Arial" w:hAnsi="Arial" w:cs="Arial"/>
                <w:sz w:val="22"/>
                <w:szCs w:val="22"/>
                <w:lang w:val="it-IT" w:eastAsia="de-DE"/>
              </w:rPr>
              <w:t xml:space="preserve"> </w:t>
            </w:r>
            <w:r w:rsidR="00A87041" w:rsidRPr="009323E9">
              <w:rPr>
                <w:rFonts w:ascii="Arial" w:hAnsi="Arial" w:cs="Arial"/>
                <w:b/>
                <w:sz w:val="22"/>
                <w:szCs w:val="22"/>
                <w:lang w:eastAsia="de-DE"/>
              </w:rPr>
              <w:t>IT/2014/00179</w:t>
            </w:r>
            <w:r w:rsidR="0008658B" w:rsidRPr="009323E9">
              <w:rPr>
                <w:rFonts w:ascii="Arial" w:hAnsi="Arial" w:cs="Arial"/>
                <w:b/>
                <w:sz w:val="22"/>
                <w:szCs w:val="22"/>
                <w:lang w:eastAsia="de-DE"/>
              </w:rPr>
              <w:t>/AUT</w:t>
            </w:r>
          </w:p>
        </w:tc>
      </w:tr>
    </w:tbl>
    <w:p w:rsidR="00B66405" w:rsidRPr="009323E9" w:rsidRDefault="00B66405" w:rsidP="009323E9">
      <w:pPr>
        <w:rPr>
          <w:rFonts w:ascii="Arial" w:hAnsi="Arial" w:cs="Arial"/>
          <w:b/>
          <w:color w:val="000000"/>
          <w:sz w:val="22"/>
          <w:szCs w:val="22"/>
          <w:lang w:val="ro-RO"/>
        </w:rPr>
      </w:pPr>
      <w:r w:rsidRPr="009323E9">
        <w:rPr>
          <w:rFonts w:ascii="Arial" w:hAnsi="Arial" w:cs="Arial"/>
          <w:b/>
          <w:color w:val="000000"/>
          <w:sz w:val="22"/>
          <w:szCs w:val="22"/>
          <w:lang w:val="ro-RO"/>
        </w:rPr>
        <w:t>II. Data emiterii autoriza</w:t>
      </w:r>
      <w:r w:rsidR="003D1694" w:rsidRPr="009323E9">
        <w:rPr>
          <w:rFonts w:ascii="Arial" w:hAnsi="Arial" w:cs="Arial"/>
          <w:b/>
          <w:color w:val="000000"/>
          <w:sz w:val="22"/>
          <w:szCs w:val="22"/>
          <w:lang w:val="ro-RO"/>
        </w:rPr>
        <w:t>t</w:t>
      </w:r>
      <w:r w:rsidRPr="009323E9">
        <w:rPr>
          <w:rFonts w:ascii="Arial" w:hAnsi="Arial" w:cs="Arial"/>
          <w:b/>
          <w:color w:val="000000"/>
          <w:sz w:val="22"/>
          <w:szCs w:val="22"/>
          <w:lang w:val="ro-RO"/>
        </w:rPr>
        <w:t xml:space="preserve">iei </w:t>
      </w:r>
      <w:r w:rsidR="001604C6">
        <w:rPr>
          <w:rFonts w:ascii="Arial" w:hAnsi="Arial" w:cs="Arial"/>
          <w:b/>
          <w:color w:val="000000"/>
          <w:sz w:val="22"/>
          <w:szCs w:val="22"/>
          <w:lang w:val="ro-RO"/>
        </w:rPr>
        <w:t>: 19.11.2019</w:t>
      </w:r>
    </w:p>
    <w:p w:rsidR="00B66405" w:rsidRPr="009323E9" w:rsidRDefault="00B66405" w:rsidP="009323E9">
      <w:pPr>
        <w:rPr>
          <w:rFonts w:ascii="Arial" w:hAnsi="Arial" w:cs="Arial"/>
          <w:b/>
          <w:color w:val="000000"/>
          <w:sz w:val="22"/>
          <w:szCs w:val="22"/>
          <w:lang w:val="ro-RO"/>
        </w:rPr>
      </w:pPr>
      <w:r w:rsidRPr="009323E9">
        <w:rPr>
          <w:rFonts w:ascii="Arial" w:hAnsi="Arial" w:cs="Arial"/>
          <w:b/>
          <w:color w:val="000000"/>
          <w:sz w:val="22"/>
          <w:szCs w:val="22"/>
          <w:lang w:val="ro-RO"/>
        </w:rPr>
        <w:t>III. Data expirării autoriza</w:t>
      </w:r>
      <w:r w:rsidR="003D1694" w:rsidRPr="009323E9">
        <w:rPr>
          <w:rFonts w:ascii="Arial" w:hAnsi="Arial" w:cs="Arial"/>
          <w:b/>
          <w:color w:val="000000"/>
          <w:sz w:val="22"/>
          <w:szCs w:val="22"/>
          <w:lang w:val="ro-RO"/>
        </w:rPr>
        <w:t>t</w:t>
      </w:r>
      <w:r w:rsidRPr="009323E9">
        <w:rPr>
          <w:rFonts w:ascii="Arial" w:hAnsi="Arial" w:cs="Arial"/>
          <w:b/>
          <w:color w:val="000000"/>
          <w:sz w:val="22"/>
          <w:szCs w:val="22"/>
          <w:lang w:val="ro-RO"/>
        </w:rPr>
        <w:t xml:space="preserve">iei </w:t>
      </w:r>
      <w:r w:rsidR="003D1694" w:rsidRPr="009323E9">
        <w:rPr>
          <w:rFonts w:ascii="Arial" w:hAnsi="Arial" w:cs="Arial"/>
          <w:b/>
          <w:color w:val="000000"/>
          <w:sz w:val="22"/>
          <w:szCs w:val="22"/>
          <w:lang w:val="ro-RO"/>
        </w:rPr>
        <w:t xml:space="preserve">: </w:t>
      </w:r>
      <w:r w:rsidR="0008658B" w:rsidRPr="009323E9">
        <w:rPr>
          <w:rFonts w:ascii="Arial" w:hAnsi="Arial" w:cs="Arial"/>
          <w:b/>
          <w:color w:val="000000"/>
          <w:sz w:val="22"/>
          <w:szCs w:val="22"/>
          <w:lang w:val="en-GB"/>
        </w:rPr>
        <w:t>31.12.</w:t>
      </w:r>
      <w:r w:rsidR="001604C6">
        <w:rPr>
          <w:rFonts w:ascii="Arial" w:hAnsi="Arial" w:cs="Arial"/>
          <w:b/>
          <w:color w:val="000000"/>
          <w:sz w:val="22"/>
          <w:szCs w:val="22"/>
          <w:lang w:val="en-GB"/>
        </w:rPr>
        <w:t>20</w:t>
      </w:r>
      <w:r w:rsidR="0008658B" w:rsidRPr="009323E9">
        <w:rPr>
          <w:rFonts w:ascii="Arial" w:hAnsi="Arial" w:cs="Arial"/>
          <w:b/>
          <w:color w:val="000000"/>
          <w:sz w:val="22"/>
          <w:szCs w:val="22"/>
          <w:lang w:val="en-GB"/>
        </w:rPr>
        <w:t>22</w:t>
      </w:r>
    </w:p>
    <w:p w:rsidR="001604C6" w:rsidRDefault="001604C6" w:rsidP="009323E9">
      <w:pPr>
        <w:rPr>
          <w:rFonts w:ascii="Arial" w:hAnsi="Arial" w:cs="Arial"/>
          <w:b/>
          <w:color w:val="000000"/>
          <w:sz w:val="22"/>
          <w:szCs w:val="22"/>
          <w:lang w:val="ro-RO"/>
        </w:rPr>
      </w:pPr>
    </w:p>
    <w:p w:rsidR="00B66405" w:rsidRPr="009323E9" w:rsidRDefault="00B66405" w:rsidP="009323E9">
      <w:pPr>
        <w:rPr>
          <w:rFonts w:ascii="Arial" w:hAnsi="Arial" w:cs="Arial"/>
          <w:b/>
          <w:sz w:val="22"/>
          <w:szCs w:val="22"/>
          <w:lang w:val="ro-RO"/>
        </w:rPr>
      </w:pPr>
      <w:r w:rsidRPr="009323E9">
        <w:rPr>
          <w:rFonts w:ascii="Arial" w:hAnsi="Arial" w:cs="Arial"/>
          <w:b/>
          <w:color w:val="000000"/>
          <w:sz w:val="22"/>
          <w:szCs w:val="22"/>
          <w:lang w:val="ro-RO"/>
        </w:rPr>
        <w:t>IV</w:t>
      </w:r>
      <w:r w:rsidRPr="009323E9">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5E5CAC">
        <w:trPr>
          <w:trHeight w:val="182"/>
        </w:trPr>
        <w:tc>
          <w:tcPr>
            <w:tcW w:w="9923" w:type="dxa"/>
          </w:tcPr>
          <w:p w:rsidR="0008658B" w:rsidRPr="001604C6" w:rsidRDefault="00B66405" w:rsidP="009323E9">
            <w:pPr>
              <w:pStyle w:val="CM4"/>
              <w:ind w:left="601" w:hanging="709"/>
              <w:rPr>
                <w:rFonts w:ascii="Arial" w:hAnsi="Arial" w:cs="Arial"/>
                <w:color w:val="000000"/>
                <w:sz w:val="22"/>
                <w:szCs w:val="22"/>
                <w:lang w:val="it-IT"/>
              </w:rPr>
            </w:pPr>
            <w:r w:rsidRPr="001604C6">
              <w:rPr>
                <w:rFonts w:ascii="Arial" w:hAnsi="Arial" w:cs="Arial"/>
                <w:b/>
                <w:color w:val="000000"/>
                <w:sz w:val="22"/>
                <w:szCs w:val="22"/>
                <w:lang w:val="ro-RO"/>
              </w:rPr>
              <w:t>DENUMIREA COMERCIALĂ A PRODUSULUI BIOCID</w:t>
            </w:r>
            <w:r w:rsidR="005E5CAC" w:rsidRPr="009323E9">
              <w:rPr>
                <w:rFonts w:ascii="Arial" w:hAnsi="Arial" w:cs="Arial"/>
                <w:color w:val="000000"/>
                <w:sz w:val="22"/>
                <w:szCs w:val="22"/>
                <w:lang w:val="ro-RO"/>
              </w:rPr>
              <w:t xml:space="preserve">: </w:t>
            </w:r>
            <w:r w:rsidR="0008658B" w:rsidRPr="001604C6">
              <w:rPr>
                <w:rFonts w:ascii="Arial" w:hAnsi="Arial" w:cs="Arial"/>
                <w:color w:val="000000"/>
                <w:sz w:val="22"/>
                <w:szCs w:val="22"/>
                <w:lang w:val="it-IT"/>
              </w:rPr>
              <w:t>KILRAT</w:t>
            </w:r>
            <w:r w:rsidR="0008658B" w:rsidRPr="001604C6">
              <w:rPr>
                <w:rFonts w:ascii="Arial" w:hAnsi="Arial" w:cs="Arial"/>
                <w:color w:val="000000"/>
                <w:sz w:val="22"/>
                <w:szCs w:val="22"/>
                <w:vertAlign w:val="superscript"/>
                <w:lang w:val="it-IT"/>
              </w:rPr>
              <w:t>®</w:t>
            </w:r>
            <w:r w:rsidR="0008658B" w:rsidRPr="001604C6">
              <w:rPr>
                <w:rFonts w:ascii="Arial" w:hAnsi="Arial" w:cs="Arial"/>
                <w:color w:val="000000"/>
                <w:sz w:val="22"/>
                <w:szCs w:val="22"/>
                <w:lang w:val="it-IT"/>
              </w:rPr>
              <w:t xml:space="preserve"> BROD MOMEALA  </w:t>
            </w:r>
          </w:p>
          <w:p w:rsidR="00744FC4" w:rsidRPr="009323E9" w:rsidRDefault="0008658B" w:rsidP="009323E9">
            <w:pPr>
              <w:pStyle w:val="CM4"/>
              <w:ind w:left="601" w:hanging="709"/>
              <w:rPr>
                <w:rFonts w:ascii="Arial" w:hAnsi="Arial" w:cs="Arial"/>
                <w:b/>
                <w:color w:val="000000"/>
                <w:sz w:val="22"/>
                <w:szCs w:val="22"/>
                <w:lang w:val="ro-RO"/>
              </w:rPr>
            </w:pPr>
            <w:r w:rsidRPr="001604C6">
              <w:rPr>
                <w:rFonts w:ascii="Arial" w:hAnsi="Arial" w:cs="Arial"/>
                <w:color w:val="000000"/>
                <w:sz w:val="22"/>
                <w:szCs w:val="22"/>
                <w:lang w:val="ro-RO"/>
              </w:rPr>
              <w:t xml:space="preserve">                                                                                </w:t>
            </w:r>
            <w:r w:rsidR="00A87041" w:rsidRPr="001604C6">
              <w:rPr>
                <w:rFonts w:ascii="Arial" w:hAnsi="Arial" w:cs="Arial"/>
                <w:color w:val="000000"/>
                <w:sz w:val="22"/>
                <w:szCs w:val="22"/>
                <w:lang w:val="it-IT"/>
              </w:rPr>
              <w:t>RODENTICIDA SUB FORMA DE PASTA</w:t>
            </w:r>
          </w:p>
        </w:tc>
      </w:tr>
    </w:tbl>
    <w:p w:rsidR="00B66405" w:rsidRPr="009323E9" w:rsidRDefault="00B66405" w:rsidP="009323E9">
      <w:pPr>
        <w:pStyle w:val="Default"/>
        <w:rPr>
          <w:rFonts w:ascii="Arial" w:hAnsi="Arial" w:cs="Arial"/>
          <w:b/>
          <w:sz w:val="22"/>
          <w:szCs w:val="22"/>
          <w:lang w:val="ro-RO"/>
        </w:rPr>
      </w:pPr>
    </w:p>
    <w:p w:rsidR="00B66405" w:rsidRPr="009323E9" w:rsidRDefault="00B66405" w:rsidP="009323E9">
      <w:pPr>
        <w:pStyle w:val="Default"/>
        <w:rPr>
          <w:rFonts w:ascii="Arial" w:hAnsi="Arial" w:cs="Arial"/>
          <w:b/>
          <w:sz w:val="22"/>
          <w:szCs w:val="22"/>
          <w:lang w:val="ro-RO"/>
        </w:rPr>
      </w:pPr>
      <w:r w:rsidRPr="009323E9">
        <w:rPr>
          <w:rFonts w:ascii="Arial" w:hAnsi="Arial" w:cs="Arial"/>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6B235A">
        <w:trPr>
          <w:trHeight w:val="562"/>
        </w:trPr>
        <w:tc>
          <w:tcPr>
            <w:tcW w:w="9923" w:type="dxa"/>
          </w:tcPr>
          <w:p w:rsidR="0008658B" w:rsidRPr="009323E9" w:rsidRDefault="00B66405" w:rsidP="009323E9">
            <w:pPr>
              <w:rPr>
                <w:rFonts w:ascii="Arial" w:hAnsi="Arial" w:cs="Arial"/>
                <w:sz w:val="22"/>
                <w:szCs w:val="22"/>
                <w:lang w:val="fr-FR"/>
              </w:rPr>
            </w:pPr>
            <w:r w:rsidRPr="001604C6">
              <w:rPr>
                <w:rFonts w:ascii="Arial" w:hAnsi="Arial" w:cs="Arial"/>
                <w:b/>
                <w:sz w:val="22"/>
                <w:szCs w:val="22"/>
                <w:lang w:val="ro-RO"/>
              </w:rPr>
              <w:t>NUMELE TITULARULUI AUTORIZA</w:t>
            </w:r>
            <w:r w:rsidR="00F56139" w:rsidRPr="001604C6">
              <w:rPr>
                <w:rFonts w:ascii="Arial" w:hAnsi="Arial" w:cs="Arial"/>
                <w:b/>
                <w:sz w:val="22"/>
                <w:szCs w:val="22"/>
                <w:lang w:val="ro-RO"/>
              </w:rPr>
              <w:t>T</w:t>
            </w:r>
            <w:r w:rsidRPr="001604C6">
              <w:rPr>
                <w:rFonts w:ascii="Arial" w:hAnsi="Arial" w:cs="Arial"/>
                <w:b/>
                <w:sz w:val="22"/>
                <w:szCs w:val="22"/>
                <w:lang w:val="ro-RO"/>
              </w:rPr>
              <w:t>IEI din România</w:t>
            </w:r>
            <w:r w:rsidR="00332DC2" w:rsidRPr="009323E9">
              <w:rPr>
                <w:rFonts w:ascii="Arial" w:hAnsi="Arial" w:cs="Arial"/>
                <w:sz w:val="22"/>
                <w:szCs w:val="22"/>
                <w:lang w:val="ro-RO"/>
              </w:rPr>
              <w:t xml:space="preserve">: </w:t>
            </w:r>
            <w:r w:rsidR="0008658B" w:rsidRPr="009323E9">
              <w:rPr>
                <w:rFonts w:ascii="Arial" w:hAnsi="Arial" w:cs="Arial"/>
                <w:sz w:val="22"/>
                <w:szCs w:val="22"/>
                <w:lang w:val="fr-FR"/>
              </w:rPr>
              <w:t>B</w:t>
            </w:r>
            <w:r w:rsidR="00515B67" w:rsidRPr="009323E9">
              <w:rPr>
                <w:rFonts w:ascii="Arial" w:hAnsi="Arial" w:cs="Arial"/>
                <w:sz w:val="22"/>
                <w:szCs w:val="22"/>
                <w:lang w:val="fr-FR"/>
              </w:rPr>
              <w:t>Á</w:t>
            </w:r>
            <w:r w:rsidR="0008658B" w:rsidRPr="009323E9">
              <w:rPr>
                <w:rFonts w:ascii="Arial" w:hAnsi="Arial" w:cs="Arial"/>
                <w:sz w:val="22"/>
                <w:szCs w:val="22"/>
                <w:lang w:val="fr-FR"/>
              </w:rPr>
              <w:t>BOLNA BIO</w:t>
            </w:r>
            <w:r w:rsidR="00515B67" w:rsidRPr="009323E9">
              <w:rPr>
                <w:rFonts w:ascii="Arial" w:hAnsi="Arial" w:cs="Arial"/>
                <w:sz w:val="22"/>
                <w:szCs w:val="22"/>
                <w:lang w:val="fr-FR"/>
              </w:rPr>
              <w:t>ENVIRONMENTAL CENTRE</w:t>
            </w:r>
            <w:r w:rsidR="0008658B" w:rsidRPr="009323E9">
              <w:rPr>
                <w:rFonts w:ascii="Arial" w:hAnsi="Arial" w:cs="Arial"/>
                <w:sz w:val="22"/>
                <w:szCs w:val="22"/>
                <w:lang w:val="fr-FR"/>
              </w:rPr>
              <w:t xml:space="preserve"> LTD</w:t>
            </w:r>
          </w:p>
          <w:p w:rsidR="00B66405" w:rsidRPr="009323E9" w:rsidRDefault="00332DC2" w:rsidP="009323E9">
            <w:pPr>
              <w:rPr>
                <w:rFonts w:ascii="Arial" w:hAnsi="Arial" w:cs="Arial"/>
                <w:sz w:val="22"/>
                <w:szCs w:val="22"/>
                <w:lang w:val="en-IE"/>
              </w:rPr>
            </w:pPr>
            <w:r w:rsidRPr="009323E9">
              <w:rPr>
                <w:rFonts w:ascii="Arial" w:hAnsi="Arial" w:cs="Arial"/>
                <w:sz w:val="22"/>
                <w:szCs w:val="22"/>
                <w:lang w:val="ro-RO"/>
              </w:rPr>
              <w:t xml:space="preserve">ADRESA: </w:t>
            </w:r>
            <w:r w:rsidR="00515B67" w:rsidRPr="009323E9">
              <w:rPr>
                <w:rFonts w:ascii="Arial" w:hAnsi="Arial" w:cs="Arial"/>
                <w:sz w:val="22"/>
                <w:szCs w:val="22"/>
                <w:lang w:val="fr-FR"/>
              </w:rPr>
              <w:t>Szállá</w:t>
            </w:r>
            <w:r w:rsidR="0008658B" w:rsidRPr="009323E9">
              <w:rPr>
                <w:rFonts w:ascii="Arial" w:hAnsi="Arial" w:cs="Arial"/>
                <w:sz w:val="22"/>
                <w:szCs w:val="22"/>
                <w:lang w:val="fr-FR"/>
              </w:rPr>
              <w:t xml:space="preserve">s u. </w:t>
            </w:r>
            <w:r w:rsidR="00A87041" w:rsidRPr="009323E9">
              <w:rPr>
                <w:rFonts w:ascii="Arial" w:hAnsi="Arial" w:cs="Arial"/>
                <w:sz w:val="22"/>
                <w:szCs w:val="22"/>
                <w:lang w:val="fr-FR"/>
              </w:rPr>
              <w:t>H-</w:t>
            </w:r>
            <w:r w:rsidR="0008658B" w:rsidRPr="009323E9">
              <w:rPr>
                <w:rFonts w:ascii="Arial" w:hAnsi="Arial" w:cs="Arial"/>
                <w:sz w:val="22"/>
                <w:szCs w:val="22"/>
                <w:lang w:val="fr-FR"/>
              </w:rPr>
              <w:t xml:space="preserve">6.1107, Budapesta, </w:t>
            </w:r>
            <w:r w:rsidR="00515B67" w:rsidRPr="009323E9">
              <w:rPr>
                <w:rFonts w:ascii="Arial" w:hAnsi="Arial" w:cs="Arial"/>
                <w:sz w:val="22"/>
                <w:szCs w:val="22"/>
                <w:lang w:val="fr-FR"/>
              </w:rPr>
              <w:t>Ungaria</w:t>
            </w:r>
          </w:p>
        </w:tc>
      </w:tr>
    </w:tbl>
    <w:p w:rsidR="00B66405" w:rsidRPr="009323E9" w:rsidRDefault="00B66405" w:rsidP="009323E9">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6B235A">
        <w:trPr>
          <w:trHeight w:val="562"/>
        </w:trPr>
        <w:tc>
          <w:tcPr>
            <w:tcW w:w="9923" w:type="dxa"/>
          </w:tcPr>
          <w:p w:rsidR="008D74E1" w:rsidRPr="009323E9" w:rsidRDefault="00B66405" w:rsidP="009323E9">
            <w:pPr>
              <w:rPr>
                <w:rFonts w:ascii="Arial" w:hAnsi="Arial" w:cs="Arial"/>
                <w:sz w:val="22"/>
                <w:szCs w:val="22"/>
                <w:lang w:val="fr-FR"/>
              </w:rPr>
            </w:pPr>
            <w:r w:rsidRPr="001604C6">
              <w:rPr>
                <w:rFonts w:ascii="Arial" w:hAnsi="Arial" w:cs="Arial"/>
                <w:b/>
                <w:sz w:val="22"/>
                <w:szCs w:val="22"/>
                <w:lang w:val="ro-RO"/>
              </w:rPr>
              <w:t>NUMELE TITULARULUI AUTORIZA</w:t>
            </w:r>
            <w:r w:rsidR="00F56139" w:rsidRPr="001604C6">
              <w:rPr>
                <w:rFonts w:ascii="Arial" w:hAnsi="Arial" w:cs="Arial"/>
                <w:b/>
                <w:sz w:val="22"/>
                <w:szCs w:val="22"/>
                <w:lang w:val="ro-RO"/>
              </w:rPr>
              <w:t>T</w:t>
            </w:r>
            <w:r w:rsidRPr="001604C6">
              <w:rPr>
                <w:rFonts w:ascii="Arial" w:hAnsi="Arial" w:cs="Arial"/>
                <w:b/>
                <w:sz w:val="22"/>
                <w:szCs w:val="22"/>
                <w:lang w:val="ro-RO"/>
              </w:rPr>
              <w:t>IEI recunoscută reciproc</w:t>
            </w:r>
            <w:r w:rsidR="00332DC2" w:rsidRPr="009323E9">
              <w:rPr>
                <w:rFonts w:ascii="Arial" w:hAnsi="Arial" w:cs="Arial"/>
                <w:sz w:val="22"/>
                <w:szCs w:val="22"/>
                <w:lang w:val="ro-RO"/>
              </w:rPr>
              <w:t xml:space="preserve">: </w:t>
            </w:r>
            <w:r w:rsidR="00515B67" w:rsidRPr="009323E9">
              <w:rPr>
                <w:rFonts w:ascii="Arial" w:hAnsi="Arial" w:cs="Arial"/>
                <w:sz w:val="22"/>
                <w:szCs w:val="22"/>
                <w:lang w:val="fr-FR"/>
              </w:rPr>
              <w:t>BÁBOLNA BIOENVIRONMENTAL CENTRE LTD</w:t>
            </w:r>
          </w:p>
          <w:p w:rsidR="00B66405" w:rsidRPr="009323E9" w:rsidRDefault="00B66405" w:rsidP="009323E9">
            <w:pPr>
              <w:rPr>
                <w:rFonts w:ascii="Arial" w:hAnsi="Arial" w:cs="Arial"/>
                <w:sz w:val="22"/>
                <w:szCs w:val="22"/>
                <w:lang w:val="ro-RO"/>
              </w:rPr>
            </w:pPr>
            <w:r w:rsidRPr="009323E9">
              <w:rPr>
                <w:rFonts w:ascii="Arial" w:hAnsi="Arial" w:cs="Arial"/>
                <w:sz w:val="22"/>
                <w:szCs w:val="22"/>
                <w:lang w:val="ro-RO"/>
              </w:rPr>
              <w:t xml:space="preserve">ADRESA </w:t>
            </w:r>
            <w:r w:rsidR="00332DC2" w:rsidRPr="009323E9">
              <w:rPr>
                <w:rFonts w:ascii="Arial" w:hAnsi="Arial" w:cs="Arial"/>
                <w:sz w:val="22"/>
                <w:szCs w:val="22"/>
                <w:lang w:val="ro-RO"/>
              </w:rPr>
              <w:t xml:space="preserve">: </w:t>
            </w:r>
            <w:r w:rsidR="00515B67" w:rsidRPr="009323E9">
              <w:rPr>
                <w:rFonts w:ascii="Arial" w:hAnsi="Arial" w:cs="Arial"/>
                <w:sz w:val="22"/>
                <w:szCs w:val="22"/>
                <w:lang w:val="fr-FR"/>
              </w:rPr>
              <w:t xml:space="preserve">Szállás u. </w:t>
            </w:r>
            <w:r w:rsidR="004828AB" w:rsidRPr="009323E9">
              <w:rPr>
                <w:rFonts w:ascii="Arial" w:hAnsi="Arial" w:cs="Arial"/>
                <w:sz w:val="22"/>
                <w:szCs w:val="22"/>
                <w:lang w:val="fr-FR"/>
              </w:rPr>
              <w:t>H-</w:t>
            </w:r>
            <w:r w:rsidR="00515B67" w:rsidRPr="009323E9">
              <w:rPr>
                <w:rFonts w:ascii="Arial" w:hAnsi="Arial" w:cs="Arial"/>
                <w:sz w:val="22"/>
                <w:szCs w:val="22"/>
                <w:lang w:val="fr-FR"/>
              </w:rPr>
              <w:t>6.1107, Budapesta, Ungaria</w:t>
            </w:r>
          </w:p>
        </w:tc>
      </w:tr>
    </w:tbl>
    <w:p w:rsidR="00B66405" w:rsidRPr="009323E9" w:rsidRDefault="00B66405" w:rsidP="009323E9">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6B235A">
        <w:tc>
          <w:tcPr>
            <w:tcW w:w="9923" w:type="dxa"/>
          </w:tcPr>
          <w:p w:rsidR="008D74E1" w:rsidRPr="009323E9" w:rsidRDefault="00277EF8" w:rsidP="009323E9">
            <w:pPr>
              <w:rPr>
                <w:rFonts w:ascii="Arial" w:hAnsi="Arial" w:cs="Arial"/>
                <w:sz w:val="22"/>
                <w:szCs w:val="22"/>
                <w:lang w:val="fr-FR" w:eastAsia="de-DE"/>
              </w:rPr>
            </w:pPr>
            <w:r w:rsidRPr="001604C6">
              <w:rPr>
                <w:rFonts w:ascii="Arial" w:hAnsi="Arial" w:cs="Arial"/>
                <w:b/>
                <w:sz w:val="22"/>
                <w:szCs w:val="22"/>
                <w:lang w:val="ro-RO"/>
              </w:rPr>
              <w:t xml:space="preserve">NUMELE FABRICANTULUI </w:t>
            </w:r>
            <w:r w:rsidR="00B66405" w:rsidRPr="001604C6">
              <w:rPr>
                <w:rFonts w:ascii="Arial" w:hAnsi="Arial" w:cs="Arial"/>
                <w:b/>
                <w:sz w:val="22"/>
                <w:szCs w:val="22"/>
                <w:lang w:val="ro-RO"/>
              </w:rPr>
              <w:t xml:space="preserve"> PRODUSULUI BIOCID</w:t>
            </w:r>
            <w:r w:rsidR="00B66405" w:rsidRPr="009323E9">
              <w:rPr>
                <w:rFonts w:ascii="Arial" w:hAnsi="Arial" w:cs="Arial"/>
                <w:sz w:val="22"/>
                <w:szCs w:val="22"/>
                <w:lang w:val="ro-RO"/>
              </w:rPr>
              <w:t xml:space="preserve"> </w:t>
            </w:r>
            <w:r w:rsidR="005E5CAC" w:rsidRPr="009323E9">
              <w:rPr>
                <w:rFonts w:ascii="Arial" w:hAnsi="Arial" w:cs="Arial"/>
                <w:sz w:val="22"/>
                <w:szCs w:val="22"/>
                <w:lang w:val="ro-RO"/>
              </w:rPr>
              <w:t>:</w:t>
            </w:r>
            <w:r w:rsidR="008D74E1" w:rsidRPr="009323E9">
              <w:rPr>
                <w:rFonts w:ascii="Arial" w:hAnsi="Arial" w:cs="Arial"/>
                <w:sz w:val="22"/>
                <w:szCs w:val="22"/>
                <w:lang w:val="en-GB" w:eastAsia="de-DE"/>
              </w:rPr>
              <w:t xml:space="preserve"> </w:t>
            </w:r>
            <w:r w:rsidR="00910FD2" w:rsidRPr="009323E9">
              <w:rPr>
                <w:rFonts w:ascii="Arial" w:hAnsi="Arial" w:cs="Arial"/>
                <w:sz w:val="22"/>
                <w:szCs w:val="22"/>
                <w:lang w:val="fr-FR" w:eastAsia="de-DE"/>
              </w:rPr>
              <w:t>BÁBOLNA BIOENVIRONMENTAL CENTRE LTD</w:t>
            </w:r>
          </w:p>
          <w:p w:rsidR="008D74E1" w:rsidRPr="009323E9" w:rsidRDefault="008D74E1" w:rsidP="009323E9">
            <w:pPr>
              <w:rPr>
                <w:rFonts w:ascii="Arial" w:hAnsi="Arial" w:cs="Arial"/>
                <w:sz w:val="22"/>
                <w:szCs w:val="22"/>
                <w:lang w:val="en-IE"/>
              </w:rPr>
            </w:pPr>
            <w:r w:rsidRPr="009323E9">
              <w:rPr>
                <w:rFonts w:ascii="Arial" w:hAnsi="Arial" w:cs="Arial"/>
                <w:sz w:val="22"/>
                <w:szCs w:val="22"/>
                <w:lang w:val="ro-RO"/>
              </w:rPr>
              <w:t xml:space="preserve"> </w:t>
            </w:r>
            <w:r w:rsidR="00B66405" w:rsidRPr="009323E9">
              <w:rPr>
                <w:rFonts w:ascii="Arial" w:hAnsi="Arial" w:cs="Arial"/>
                <w:sz w:val="22"/>
                <w:szCs w:val="22"/>
                <w:lang w:val="ro-RO"/>
              </w:rPr>
              <w:t xml:space="preserve">ADRESA </w:t>
            </w:r>
            <w:r w:rsidR="00F56139" w:rsidRPr="009323E9">
              <w:rPr>
                <w:rFonts w:ascii="Arial" w:hAnsi="Arial" w:cs="Arial"/>
                <w:sz w:val="22"/>
                <w:szCs w:val="22"/>
                <w:lang w:val="ro-RO"/>
              </w:rPr>
              <w:t xml:space="preserve">: </w:t>
            </w:r>
            <w:r w:rsidR="00910FD2" w:rsidRPr="009323E9">
              <w:rPr>
                <w:rFonts w:ascii="Arial" w:hAnsi="Arial" w:cs="Arial"/>
                <w:sz w:val="22"/>
                <w:szCs w:val="22"/>
                <w:lang w:val="fr-FR"/>
              </w:rPr>
              <w:t>Szállás u. H-6.1107, Budapesta, Ungaria</w:t>
            </w:r>
          </w:p>
          <w:p w:rsidR="00B66405" w:rsidRPr="009323E9" w:rsidRDefault="00B66405" w:rsidP="009323E9">
            <w:pPr>
              <w:rPr>
                <w:rFonts w:ascii="Arial" w:hAnsi="Arial" w:cs="Arial"/>
                <w:sz w:val="22"/>
                <w:szCs w:val="22"/>
                <w:lang w:val="en-IE"/>
              </w:rPr>
            </w:pPr>
            <w:r w:rsidRPr="009323E9">
              <w:rPr>
                <w:rFonts w:ascii="Arial" w:hAnsi="Arial" w:cs="Arial"/>
                <w:sz w:val="22"/>
                <w:szCs w:val="22"/>
                <w:lang w:val="ro-RO"/>
              </w:rPr>
              <w:t>ADRESA</w:t>
            </w:r>
            <w:r w:rsidR="008D74E1" w:rsidRPr="009323E9">
              <w:rPr>
                <w:rFonts w:ascii="Arial" w:hAnsi="Arial" w:cs="Arial"/>
                <w:sz w:val="22"/>
                <w:szCs w:val="22"/>
                <w:lang w:val="ro-RO"/>
              </w:rPr>
              <w:t xml:space="preserve"> LOCULUI DE PRODUCTIE :</w:t>
            </w:r>
            <w:r w:rsidRPr="009323E9">
              <w:rPr>
                <w:rFonts w:ascii="Arial" w:hAnsi="Arial" w:cs="Arial"/>
                <w:sz w:val="22"/>
                <w:szCs w:val="22"/>
                <w:lang w:val="ro-RO"/>
              </w:rPr>
              <w:t xml:space="preserve"> </w:t>
            </w:r>
            <w:r w:rsidR="00910FD2" w:rsidRPr="009323E9">
              <w:rPr>
                <w:rFonts w:ascii="Arial" w:hAnsi="Arial" w:cs="Arial"/>
                <w:sz w:val="22"/>
                <w:szCs w:val="22"/>
                <w:lang w:val="fr-FR"/>
              </w:rPr>
              <w:t>Szállás u. H-6.1107, Budapesta, Ungaria</w:t>
            </w:r>
          </w:p>
        </w:tc>
      </w:tr>
    </w:tbl>
    <w:p w:rsidR="00B66405" w:rsidRPr="009323E9" w:rsidRDefault="00B66405" w:rsidP="009323E9">
      <w:pPr>
        <w:pStyle w:val="CM4"/>
        <w:rPr>
          <w:rFonts w:ascii="Arial" w:hAnsi="Arial" w:cs="Arial"/>
          <w:color w:val="000000"/>
          <w:sz w:val="22"/>
          <w:szCs w:val="22"/>
          <w:lang w:val="ro-RO"/>
        </w:rPr>
      </w:pPr>
      <w:r w:rsidRPr="009323E9">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6B235A">
        <w:tc>
          <w:tcPr>
            <w:tcW w:w="9923" w:type="dxa"/>
          </w:tcPr>
          <w:p w:rsidR="00B66405" w:rsidRPr="009323E9" w:rsidRDefault="00B66405" w:rsidP="009323E9">
            <w:pPr>
              <w:rPr>
                <w:rFonts w:ascii="Arial" w:hAnsi="Arial" w:cs="Arial"/>
                <w:sz w:val="22"/>
                <w:szCs w:val="22"/>
                <w:lang w:val="fr-FR" w:eastAsia="de-DE"/>
              </w:rPr>
            </w:pPr>
            <w:r w:rsidRPr="001604C6">
              <w:rPr>
                <w:rFonts w:ascii="Arial" w:hAnsi="Arial" w:cs="Arial"/>
                <w:b/>
                <w:sz w:val="22"/>
                <w:szCs w:val="22"/>
                <w:lang w:val="ro-RO"/>
              </w:rPr>
              <w:t>NUMELE FABRICANTULUI fiecărei SUBSTAN</w:t>
            </w:r>
            <w:r w:rsidR="002604EF" w:rsidRPr="001604C6">
              <w:rPr>
                <w:rFonts w:ascii="Arial" w:hAnsi="Arial" w:cs="Arial"/>
                <w:b/>
                <w:sz w:val="22"/>
                <w:szCs w:val="22"/>
                <w:lang w:val="ro-RO"/>
              </w:rPr>
              <w:t>T</w:t>
            </w:r>
            <w:r w:rsidRPr="001604C6">
              <w:rPr>
                <w:rFonts w:ascii="Arial" w:hAnsi="Arial" w:cs="Arial"/>
                <w:b/>
                <w:sz w:val="22"/>
                <w:szCs w:val="22"/>
                <w:lang w:val="ro-RO"/>
              </w:rPr>
              <w:t>E ACTIVE</w:t>
            </w:r>
            <w:r w:rsidR="00F56139" w:rsidRPr="009323E9">
              <w:rPr>
                <w:rFonts w:ascii="Arial" w:hAnsi="Arial" w:cs="Arial"/>
                <w:sz w:val="22"/>
                <w:szCs w:val="22"/>
                <w:lang w:val="ro-RO"/>
              </w:rPr>
              <w:t xml:space="preserve"> :</w:t>
            </w:r>
            <w:r w:rsidR="008D74E1" w:rsidRPr="009323E9">
              <w:rPr>
                <w:rFonts w:ascii="Arial" w:hAnsi="Arial" w:cs="Arial"/>
                <w:sz w:val="22"/>
                <w:szCs w:val="22"/>
                <w:lang w:val="en-GB" w:eastAsia="de-DE"/>
              </w:rPr>
              <w:t xml:space="preserve"> </w:t>
            </w:r>
            <w:r w:rsidR="006969C6" w:rsidRPr="009323E9">
              <w:rPr>
                <w:rFonts w:ascii="Arial" w:hAnsi="Arial" w:cs="Arial"/>
                <w:sz w:val="22"/>
                <w:szCs w:val="22"/>
                <w:lang w:val="fr-FR" w:eastAsia="de-DE"/>
              </w:rPr>
              <w:t>Activa S.r.l.</w:t>
            </w:r>
          </w:p>
          <w:p w:rsidR="00B66405" w:rsidRPr="009323E9" w:rsidRDefault="00B66405" w:rsidP="009323E9">
            <w:pPr>
              <w:rPr>
                <w:rFonts w:ascii="Arial" w:hAnsi="Arial" w:cs="Arial"/>
                <w:sz w:val="22"/>
                <w:szCs w:val="22"/>
                <w:lang w:val="en-GB"/>
              </w:rPr>
            </w:pPr>
            <w:r w:rsidRPr="009323E9">
              <w:rPr>
                <w:rFonts w:ascii="Arial" w:hAnsi="Arial" w:cs="Arial"/>
                <w:sz w:val="22"/>
                <w:szCs w:val="22"/>
                <w:lang w:val="ro-RO"/>
              </w:rPr>
              <w:t xml:space="preserve">ADRESA </w:t>
            </w:r>
            <w:r w:rsidR="00F56139" w:rsidRPr="009323E9">
              <w:rPr>
                <w:rFonts w:ascii="Arial" w:hAnsi="Arial" w:cs="Arial"/>
                <w:sz w:val="22"/>
                <w:szCs w:val="22"/>
                <w:lang w:val="ro-RO"/>
              </w:rPr>
              <w:t xml:space="preserve">: </w:t>
            </w:r>
            <w:r w:rsidR="006969C6" w:rsidRPr="009323E9">
              <w:rPr>
                <w:rFonts w:ascii="Arial" w:hAnsi="Arial" w:cs="Arial"/>
                <w:sz w:val="22"/>
                <w:szCs w:val="22"/>
                <w:lang w:val="ro-RO"/>
              </w:rPr>
              <w:t>Via Feltre, 32, 20132, Milano, Italia</w:t>
            </w:r>
          </w:p>
          <w:p w:rsidR="00B66405" w:rsidRPr="009323E9" w:rsidRDefault="00B66405" w:rsidP="009323E9">
            <w:pPr>
              <w:rPr>
                <w:rFonts w:ascii="Arial" w:hAnsi="Arial" w:cs="Arial"/>
                <w:sz w:val="22"/>
                <w:szCs w:val="22"/>
                <w:lang w:val="en-GB"/>
              </w:rPr>
            </w:pPr>
            <w:r w:rsidRPr="009323E9">
              <w:rPr>
                <w:rFonts w:ascii="Arial" w:hAnsi="Arial" w:cs="Arial"/>
                <w:sz w:val="22"/>
                <w:szCs w:val="22"/>
                <w:lang w:val="ro-RO"/>
              </w:rPr>
              <w:t>ADRESA UNITĂ</w:t>
            </w:r>
            <w:r w:rsidR="00F56139" w:rsidRPr="009323E9">
              <w:rPr>
                <w:rFonts w:ascii="Arial" w:hAnsi="Arial" w:cs="Arial"/>
                <w:sz w:val="22"/>
                <w:szCs w:val="22"/>
                <w:lang w:val="ro-RO"/>
              </w:rPr>
              <w:t xml:space="preserve">TILOR DE FABRICARE : </w:t>
            </w:r>
            <w:r w:rsidR="00A87041" w:rsidRPr="009323E9">
              <w:rPr>
                <w:rFonts w:ascii="Arial" w:hAnsi="Arial" w:cs="Arial"/>
                <w:sz w:val="22"/>
                <w:szCs w:val="22"/>
                <w:lang w:val="ro-RO"/>
              </w:rPr>
              <w:t>Tezza S.r.l.,via Tre Ponti 22 37050 S. Maria di Zevio, Italia</w:t>
            </w:r>
          </w:p>
        </w:tc>
      </w:tr>
    </w:tbl>
    <w:p w:rsidR="001604C6" w:rsidRDefault="001604C6" w:rsidP="009323E9">
      <w:pPr>
        <w:pStyle w:val="CM4"/>
        <w:rPr>
          <w:rFonts w:ascii="Arial" w:hAnsi="Arial" w:cs="Arial"/>
          <w:b/>
          <w:color w:val="000000"/>
          <w:sz w:val="22"/>
          <w:szCs w:val="22"/>
          <w:lang w:val="ro-RO"/>
        </w:rPr>
      </w:pPr>
    </w:p>
    <w:p w:rsidR="00B66405" w:rsidRPr="009323E9" w:rsidRDefault="00B66405" w:rsidP="009323E9">
      <w:pPr>
        <w:pStyle w:val="CM4"/>
        <w:rPr>
          <w:rFonts w:ascii="Arial" w:hAnsi="Arial" w:cs="Arial"/>
          <w:b/>
          <w:color w:val="000000"/>
          <w:sz w:val="22"/>
          <w:szCs w:val="22"/>
          <w:lang w:val="ro-RO"/>
        </w:rPr>
      </w:pPr>
      <w:r w:rsidRPr="009323E9">
        <w:rPr>
          <w:rFonts w:ascii="Arial" w:hAnsi="Arial" w:cs="Arial"/>
          <w:b/>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6B235A">
        <w:tc>
          <w:tcPr>
            <w:tcW w:w="9923" w:type="dxa"/>
          </w:tcPr>
          <w:p w:rsidR="00B66405" w:rsidRPr="009323E9" w:rsidRDefault="00B66405" w:rsidP="009323E9">
            <w:pPr>
              <w:rPr>
                <w:rFonts w:ascii="Arial" w:hAnsi="Arial" w:cs="Arial"/>
                <w:sz w:val="22"/>
                <w:szCs w:val="22"/>
                <w:lang w:val="ro-RO"/>
              </w:rPr>
            </w:pPr>
            <w:r w:rsidRPr="001604C6">
              <w:rPr>
                <w:rFonts w:ascii="Arial" w:hAnsi="Arial" w:cs="Arial"/>
                <w:b/>
                <w:sz w:val="22"/>
                <w:szCs w:val="22"/>
                <w:lang w:val="ro-RO"/>
              </w:rPr>
              <w:t>TIPUL DE PRODUS</w:t>
            </w:r>
            <w:r w:rsidR="006D54E7" w:rsidRPr="009323E9">
              <w:rPr>
                <w:rFonts w:ascii="Arial" w:hAnsi="Arial" w:cs="Arial"/>
                <w:sz w:val="22"/>
                <w:szCs w:val="22"/>
                <w:lang w:val="ro-RO"/>
              </w:rPr>
              <w:t>: TP14</w:t>
            </w:r>
            <w:r w:rsidR="001453D9">
              <w:rPr>
                <w:rFonts w:ascii="Arial" w:hAnsi="Arial" w:cs="Arial"/>
                <w:sz w:val="22"/>
                <w:szCs w:val="22"/>
                <w:lang w:val="ro-RO"/>
              </w:rPr>
              <w:t xml:space="preserve"> </w:t>
            </w:r>
            <w:r w:rsidR="006D54E7" w:rsidRPr="009323E9">
              <w:rPr>
                <w:rFonts w:ascii="Arial" w:hAnsi="Arial" w:cs="Arial"/>
                <w:sz w:val="22"/>
                <w:szCs w:val="22"/>
                <w:lang w:val="ro-RO"/>
              </w:rPr>
              <w:t>(Rodenticide)</w:t>
            </w:r>
          </w:p>
        </w:tc>
      </w:tr>
    </w:tbl>
    <w:p w:rsidR="00B66405" w:rsidRPr="009323E9" w:rsidRDefault="00B66405" w:rsidP="009323E9">
      <w:pPr>
        <w:pStyle w:val="CM4"/>
        <w:rPr>
          <w:rFonts w:ascii="Arial" w:hAnsi="Arial" w:cs="Arial"/>
          <w:color w:val="000000"/>
          <w:sz w:val="22"/>
          <w:szCs w:val="22"/>
          <w:lang w:val="ro-RO"/>
        </w:rPr>
      </w:pPr>
    </w:p>
    <w:p w:rsidR="00B66405" w:rsidRPr="009323E9" w:rsidRDefault="00B66405" w:rsidP="009323E9">
      <w:pPr>
        <w:pStyle w:val="Default"/>
        <w:rPr>
          <w:rFonts w:ascii="Arial" w:hAnsi="Arial" w:cs="Arial"/>
          <w:b/>
          <w:sz w:val="22"/>
          <w:szCs w:val="22"/>
          <w:lang w:val="ro-RO"/>
        </w:rPr>
      </w:pPr>
      <w:r w:rsidRPr="009323E9">
        <w:rPr>
          <w:rFonts w:ascii="Arial" w:hAnsi="Arial" w:cs="Arial"/>
          <w:b/>
          <w:sz w:val="22"/>
          <w:szCs w:val="22"/>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6B235A">
        <w:tc>
          <w:tcPr>
            <w:tcW w:w="9923" w:type="dxa"/>
          </w:tcPr>
          <w:p w:rsidR="00812E22" w:rsidRPr="009323E9" w:rsidRDefault="006D54E7" w:rsidP="009323E9">
            <w:pPr>
              <w:rPr>
                <w:rFonts w:ascii="Arial" w:hAnsi="Arial" w:cs="Arial"/>
                <w:sz w:val="22"/>
                <w:szCs w:val="22"/>
                <w:lang w:val="ro-RO"/>
              </w:rPr>
            </w:pPr>
            <w:r w:rsidRPr="001604C6">
              <w:rPr>
                <w:rFonts w:ascii="Arial" w:hAnsi="Arial" w:cs="Arial"/>
                <w:b/>
                <w:sz w:val="22"/>
                <w:szCs w:val="22"/>
                <w:lang w:val="ro-RO"/>
              </w:rPr>
              <w:t>CATEGORIILE DE UTILIZATORI</w:t>
            </w:r>
            <w:r w:rsidRPr="009323E9">
              <w:rPr>
                <w:rFonts w:ascii="Arial" w:hAnsi="Arial" w:cs="Arial"/>
                <w:sz w:val="22"/>
                <w:szCs w:val="22"/>
                <w:lang w:val="ro-RO"/>
              </w:rPr>
              <w:t>:</w:t>
            </w:r>
            <w:r w:rsidR="00B66405" w:rsidRPr="009323E9">
              <w:rPr>
                <w:rFonts w:ascii="Arial" w:hAnsi="Arial" w:cs="Arial"/>
                <w:sz w:val="22"/>
                <w:szCs w:val="22"/>
                <w:lang w:val="ro-RO"/>
              </w:rPr>
              <w:t xml:space="preserve"> </w:t>
            </w:r>
            <w:r w:rsidRPr="009323E9">
              <w:rPr>
                <w:rFonts w:ascii="Arial" w:hAnsi="Arial" w:cs="Arial"/>
                <w:sz w:val="22"/>
                <w:szCs w:val="22"/>
                <w:lang w:val="ro-RO"/>
              </w:rPr>
              <w:t xml:space="preserve">profesionisti </w:t>
            </w:r>
            <w:r w:rsidR="0019719C" w:rsidRPr="009323E9">
              <w:rPr>
                <w:rFonts w:ascii="Arial" w:hAnsi="Arial" w:cs="Arial"/>
                <w:sz w:val="22"/>
                <w:szCs w:val="22"/>
                <w:lang w:val="ro-RO"/>
              </w:rPr>
              <w:t xml:space="preserve"> </w:t>
            </w:r>
            <w:r w:rsidRPr="009323E9">
              <w:rPr>
                <w:rFonts w:ascii="Arial" w:hAnsi="Arial" w:cs="Arial"/>
                <w:sz w:val="22"/>
                <w:szCs w:val="22"/>
                <w:lang w:val="ro-RO"/>
              </w:rPr>
              <w:t xml:space="preserve">si </w:t>
            </w:r>
            <w:r w:rsidR="0019719C" w:rsidRPr="009323E9">
              <w:rPr>
                <w:rFonts w:ascii="Arial" w:hAnsi="Arial" w:cs="Arial"/>
                <w:sz w:val="22"/>
                <w:szCs w:val="22"/>
                <w:lang w:val="ro-RO"/>
              </w:rPr>
              <w:t xml:space="preserve"> </w:t>
            </w:r>
            <w:r w:rsidRPr="009323E9">
              <w:rPr>
                <w:rFonts w:ascii="Arial" w:hAnsi="Arial" w:cs="Arial"/>
                <w:sz w:val="22"/>
                <w:szCs w:val="22"/>
                <w:lang w:val="ro-RO"/>
              </w:rPr>
              <w:t xml:space="preserve">profesionisti </w:t>
            </w:r>
            <w:r w:rsidR="0019719C" w:rsidRPr="009323E9">
              <w:rPr>
                <w:rFonts w:ascii="Arial" w:hAnsi="Arial" w:cs="Arial"/>
                <w:sz w:val="22"/>
                <w:szCs w:val="22"/>
                <w:lang w:val="ro-RO"/>
              </w:rPr>
              <w:t xml:space="preserve"> </w:t>
            </w:r>
            <w:r w:rsidRPr="009323E9">
              <w:rPr>
                <w:rFonts w:ascii="Arial" w:hAnsi="Arial" w:cs="Arial"/>
                <w:sz w:val="22"/>
                <w:szCs w:val="22"/>
                <w:lang w:val="ro-RO"/>
              </w:rPr>
              <w:t>instruiti.</w:t>
            </w:r>
            <w:r w:rsidR="00B66405" w:rsidRPr="009323E9">
              <w:rPr>
                <w:rFonts w:ascii="Arial" w:hAnsi="Arial" w:cs="Arial"/>
                <w:sz w:val="22"/>
                <w:szCs w:val="22"/>
                <w:lang w:val="ro-RO"/>
              </w:rPr>
              <w:t xml:space="preserve"> </w:t>
            </w:r>
          </w:p>
        </w:tc>
      </w:tr>
    </w:tbl>
    <w:p w:rsidR="00B66405" w:rsidRPr="009323E9" w:rsidRDefault="00B66405" w:rsidP="009323E9">
      <w:pPr>
        <w:pStyle w:val="Default"/>
        <w:rPr>
          <w:rFonts w:ascii="Arial" w:hAnsi="Arial" w:cs="Arial"/>
          <w:sz w:val="22"/>
          <w:szCs w:val="22"/>
          <w:lang w:val="ro-RO"/>
        </w:rPr>
      </w:pPr>
    </w:p>
    <w:p w:rsidR="00B66405" w:rsidRPr="009323E9" w:rsidRDefault="00B66405" w:rsidP="009323E9">
      <w:pPr>
        <w:pStyle w:val="Default"/>
        <w:rPr>
          <w:rFonts w:ascii="Arial" w:hAnsi="Arial" w:cs="Arial"/>
          <w:b/>
          <w:sz w:val="22"/>
          <w:szCs w:val="22"/>
          <w:lang w:val="ro-RO"/>
        </w:rPr>
      </w:pPr>
      <w:r w:rsidRPr="009323E9">
        <w:rPr>
          <w:rFonts w:ascii="Arial" w:hAnsi="Arial" w:cs="Arial"/>
          <w:b/>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19719C">
        <w:trPr>
          <w:trHeight w:val="104"/>
        </w:trPr>
        <w:tc>
          <w:tcPr>
            <w:tcW w:w="9923" w:type="dxa"/>
          </w:tcPr>
          <w:p w:rsidR="00075B6E" w:rsidRPr="001604C6" w:rsidRDefault="00B66405" w:rsidP="001604C6">
            <w:pPr>
              <w:pStyle w:val="NoSpacing"/>
              <w:rPr>
                <w:rFonts w:ascii="Arial" w:hAnsi="Arial" w:cs="Arial"/>
                <w:sz w:val="22"/>
                <w:szCs w:val="22"/>
                <w:lang w:val="ro-RO"/>
              </w:rPr>
            </w:pPr>
            <w:r w:rsidRPr="001604C6">
              <w:rPr>
                <w:rFonts w:ascii="Arial" w:hAnsi="Arial" w:cs="Arial"/>
                <w:b/>
                <w:sz w:val="22"/>
                <w:szCs w:val="22"/>
                <w:lang w:val="ro-RO"/>
              </w:rPr>
              <w:t>TIPUL PREPARATULUI</w:t>
            </w:r>
            <w:r w:rsidRPr="009323E9">
              <w:rPr>
                <w:rFonts w:ascii="Arial" w:hAnsi="Arial" w:cs="Arial"/>
                <w:sz w:val="22"/>
                <w:szCs w:val="22"/>
                <w:lang w:val="ro-RO"/>
              </w:rPr>
              <w:t xml:space="preserve"> </w:t>
            </w:r>
            <w:r w:rsidR="006D54E7" w:rsidRPr="009323E9">
              <w:rPr>
                <w:rFonts w:ascii="Arial" w:hAnsi="Arial" w:cs="Arial"/>
                <w:sz w:val="22"/>
                <w:szCs w:val="22"/>
                <w:lang w:val="ro-RO"/>
              </w:rPr>
              <w:t xml:space="preserve">: </w:t>
            </w:r>
            <w:r w:rsidR="0049708C" w:rsidRPr="009323E9">
              <w:rPr>
                <w:rFonts w:ascii="Arial" w:hAnsi="Arial" w:cs="Arial"/>
                <w:sz w:val="22"/>
                <w:szCs w:val="22"/>
                <w:lang w:val="ro-RO"/>
              </w:rPr>
              <w:t xml:space="preserve">momeală rodenticidă sub formă de pastă gata de utilizare </w:t>
            </w:r>
          </w:p>
        </w:tc>
      </w:tr>
    </w:tbl>
    <w:p w:rsidR="00B66405" w:rsidRPr="009323E9" w:rsidRDefault="00B66405" w:rsidP="009323E9">
      <w:pPr>
        <w:rPr>
          <w:rFonts w:ascii="Arial" w:hAnsi="Arial" w:cs="Arial"/>
          <w:b/>
          <w:sz w:val="22"/>
          <w:szCs w:val="22"/>
          <w:lang w:val="ro-RO"/>
        </w:rPr>
      </w:pPr>
    </w:p>
    <w:p w:rsidR="00B66405" w:rsidRPr="009323E9" w:rsidRDefault="00B66405" w:rsidP="009323E9">
      <w:pPr>
        <w:rPr>
          <w:rFonts w:ascii="Arial" w:hAnsi="Arial" w:cs="Arial"/>
          <w:b/>
          <w:color w:val="000000"/>
          <w:sz w:val="22"/>
          <w:szCs w:val="22"/>
          <w:lang w:val="ro-RO"/>
        </w:rPr>
      </w:pPr>
      <w:r w:rsidRPr="009323E9">
        <w:rPr>
          <w:rFonts w:ascii="Arial" w:hAnsi="Arial" w:cs="Arial"/>
          <w:b/>
          <w:color w:val="000000"/>
          <w:sz w:val="22"/>
          <w:szCs w:val="22"/>
          <w:lang w:val="ro-RO"/>
        </w:rPr>
        <w:t xml:space="preserve">IX </w:t>
      </w:r>
      <w:r w:rsidR="006A6FCB" w:rsidRPr="009323E9">
        <w:rPr>
          <w:rFonts w:ascii="Arial" w:hAnsi="Arial" w:cs="Arial"/>
          <w:b/>
          <w:color w:val="000000"/>
          <w:sz w:val="22"/>
          <w:szCs w:val="22"/>
          <w:lang w:val="ro-RO"/>
        </w:rPr>
        <w:t>COMPOZITIA CALITATIVĂ S</w:t>
      </w:r>
      <w:r w:rsidR="00270775" w:rsidRPr="009323E9">
        <w:rPr>
          <w:rFonts w:ascii="Arial" w:hAnsi="Arial" w:cs="Arial"/>
          <w:b/>
          <w:color w:val="000000"/>
          <w:sz w:val="22"/>
          <w:szCs w:val="22"/>
          <w:lang w:val="ro-RO"/>
        </w:rPr>
        <w:t xml:space="preserve">I CANTITATIVĂ </w:t>
      </w:r>
      <w:r w:rsidR="006A6FCB" w:rsidRPr="009323E9">
        <w:rPr>
          <w:rFonts w:ascii="Arial" w:hAnsi="Arial" w:cs="Arial"/>
          <w:b/>
          <w:i/>
          <w:color w:val="000000"/>
          <w:sz w:val="22"/>
          <w:szCs w:val="22"/>
          <w:lang w:val="ro-RO"/>
        </w:rPr>
        <w:t xml:space="preserve"> </w:t>
      </w:r>
    </w:p>
    <w:p w:rsidR="00B66405" w:rsidRPr="009323E9" w:rsidRDefault="00B66405" w:rsidP="009323E9">
      <w:pPr>
        <w:numPr>
          <w:ilvl w:val="0"/>
          <w:numId w:val="8"/>
        </w:numPr>
        <w:rPr>
          <w:rFonts w:ascii="Arial" w:hAnsi="Arial" w:cs="Arial"/>
          <w:color w:val="000000"/>
          <w:sz w:val="22"/>
          <w:szCs w:val="22"/>
          <w:lang w:val="ro-RO"/>
        </w:rPr>
      </w:pPr>
      <w:r w:rsidRPr="009323E9">
        <w:rPr>
          <w:rFonts w:ascii="Arial" w:hAnsi="Arial" w:cs="Arial"/>
          <w:b/>
          <w:color w:val="000000"/>
          <w:sz w:val="22"/>
          <w:szCs w:val="22"/>
          <w:lang w:val="ro-RO"/>
        </w:rPr>
        <w:t>Substan</w:t>
      </w:r>
      <w:r w:rsidR="006A6FCB" w:rsidRPr="009323E9">
        <w:rPr>
          <w:rFonts w:ascii="Arial" w:hAnsi="Arial" w:cs="Arial"/>
          <w:b/>
          <w:color w:val="000000"/>
          <w:sz w:val="22"/>
          <w:szCs w:val="22"/>
          <w:lang w:val="ro-RO"/>
        </w:rPr>
        <w:t>t</w:t>
      </w:r>
      <w:r w:rsidRPr="009323E9">
        <w:rPr>
          <w:rFonts w:ascii="Arial" w:hAnsi="Arial" w:cs="Arial"/>
          <w:b/>
          <w:color w:val="000000"/>
          <w:sz w:val="22"/>
          <w:szCs w:val="22"/>
          <w:lang w:val="ro-RO"/>
        </w:rPr>
        <w:t>a activă</w:t>
      </w:r>
      <w:r w:rsidR="00270775" w:rsidRPr="009323E9">
        <w:rPr>
          <w:rFonts w:ascii="Arial" w:hAnsi="Arial" w:cs="Arial"/>
          <w:color w:val="000000"/>
          <w:sz w:val="22"/>
          <w:szCs w:val="22"/>
          <w:lang w:val="ro-RO"/>
        </w:rPr>
        <w:t xml:space="preserve"> </w:t>
      </w:r>
    </w:p>
    <w:p w:rsidR="00B66405" w:rsidRPr="009323E9" w:rsidRDefault="00B66405" w:rsidP="009323E9">
      <w:pPr>
        <w:numPr>
          <w:ilvl w:val="0"/>
          <w:numId w:val="9"/>
        </w:numPr>
        <w:rPr>
          <w:rFonts w:ascii="Arial" w:hAnsi="Arial" w:cs="Arial"/>
          <w:i/>
          <w:sz w:val="22"/>
          <w:szCs w:val="22"/>
          <w:lang w:val="ro-RO"/>
        </w:rPr>
      </w:pPr>
      <w:r w:rsidRPr="009323E9">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66405" w:rsidRPr="009323E9" w:rsidTr="006B235A">
        <w:tc>
          <w:tcPr>
            <w:tcW w:w="3544" w:type="dxa"/>
            <w:shd w:val="clear" w:color="auto" w:fill="auto"/>
          </w:tcPr>
          <w:p w:rsidR="00B66405" w:rsidRPr="009323E9" w:rsidRDefault="00E300C3" w:rsidP="009323E9">
            <w:pPr>
              <w:pStyle w:val="NoSpacing"/>
              <w:rPr>
                <w:rFonts w:ascii="Arial" w:hAnsi="Arial" w:cs="Arial"/>
                <w:sz w:val="22"/>
                <w:szCs w:val="22"/>
                <w:lang w:val="ro-RO"/>
              </w:rPr>
            </w:pPr>
            <w:r w:rsidRPr="009323E9">
              <w:rPr>
                <w:rFonts w:ascii="Arial" w:hAnsi="Arial" w:cs="Arial"/>
                <w:sz w:val="22"/>
                <w:szCs w:val="22"/>
                <w:lang w:val="ro-RO"/>
              </w:rPr>
              <w:t xml:space="preserve">Denumire comuna </w:t>
            </w:r>
          </w:p>
        </w:tc>
        <w:tc>
          <w:tcPr>
            <w:tcW w:w="6379" w:type="dxa"/>
            <w:shd w:val="clear" w:color="auto" w:fill="auto"/>
          </w:tcPr>
          <w:p w:rsidR="00B66405" w:rsidRPr="009323E9" w:rsidRDefault="00E300C3" w:rsidP="009323E9">
            <w:pPr>
              <w:pStyle w:val="NoSpacing"/>
              <w:rPr>
                <w:rFonts w:ascii="Arial" w:hAnsi="Arial" w:cs="Arial"/>
                <w:sz w:val="22"/>
                <w:szCs w:val="22"/>
                <w:lang w:val="ro-RO"/>
              </w:rPr>
            </w:pPr>
            <w:r w:rsidRPr="009323E9">
              <w:rPr>
                <w:rFonts w:ascii="Arial" w:hAnsi="Arial" w:cs="Arial"/>
                <w:sz w:val="22"/>
                <w:szCs w:val="22"/>
                <w:lang w:val="ro-RO"/>
              </w:rPr>
              <w:t>Brodifacum</w:t>
            </w:r>
          </w:p>
        </w:tc>
      </w:tr>
      <w:tr w:rsidR="00E300C3" w:rsidRPr="009323E9" w:rsidTr="006B235A">
        <w:tc>
          <w:tcPr>
            <w:tcW w:w="3544" w:type="dxa"/>
            <w:shd w:val="clear" w:color="auto" w:fill="auto"/>
          </w:tcPr>
          <w:p w:rsidR="00E300C3" w:rsidRPr="009323E9" w:rsidRDefault="00E300C3" w:rsidP="009323E9">
            <w:pPr>
              <w:pStyle w:val="NoSpacing"/>
              <w:rPr>
                <w:rFonts w:ascii="Arial" w:hAnsi="Arial" w:cs="Arial"/>
                <w:sz w:val="22"/>
                <w:szCs w:val="22"/>
                <w:lang w:val="ro-RO"/>
              </w:rPr>
            </w:pPr>
            <w:r w:rsidRPr="009323E9">
              <w:rPr>
                <w:rFonts w:ascii="Arial" w:hAnsi="Arial" w:cs="Arial"/>
                <w:sz w:val="22"/>
                <w:szCs w:val="22"/>
                <w:lang w:val="ro-RO"/>
              </w:rPr>
              <w:t>Denumirea IUPAC</w:t>
            </w:r>
          </w:p>
        </w:tc>
        <w:tc>
          <w:tcPr>
            <w:tcW w:w="6379" w:type="dxa"/>
            <w:shd w:val="clear" w:color="auto" w:fill="auto"/>
          </w:tcPr>
          <w:p w:rsidR="00E300C3" w:rsidRPr="009323E9" w:rsidRDefault="00E300C3" w:rsidP="009323E9">
            <w:pPr>
              <w:pStyle w:val="NoSpacing"/>
              <w:rPr>
                <w:rFonts w:ascii="Arial" w:hAnsi="Arial" w:cs="Arial"/>
                <w:sz w:val="22"/>
                <w:szCs w:val="22"/>
                <w:lang w:val="ro-RO"/>
              </w:rPr>
            </w:pPr>
            <w:r w:rsidRPr="009323E9">
              <w:rPr>
                <w:rFonts w:ascii="Arial" w:hAnsi="Arial" w:cs="Arial"/>
                <w:sz w:val="22"/>
                <w:szCs w:val="22"/>
                <w:lang w:val="ro-RO"/>
              </w:rPr>
              <w:t>[3-(4’-bromobiphenyl-4-yl)-1,2,3,4-tetrahydro-1-naphthyl]-4-hydroxycoumarin</w:t>
            </w:r>
          </w:p>
        </w:tc>
      </w:tr>
      <w:tr w:rsidR="00B66405" w:rsidRPr="009323E9" w:rsidTr="006B235A">
        <w:tc>
          <w:tcPr>
            <w:tcW w:w="3544" w:type="dxa"/>
            <w:shd w:val="clear" w:color="auto" w:fill="auto"/>
          </w:tcPr>
          <w:p w:rsidR="00B66405" w:rsidRPr="009323E9" w:rsidRDefault="00B66405" w:rsidP="009323E9">
            <w:pPr>
              <w:pStyle w:val="NoSpacing"/>
              <w:rPr>
                <w:rFonts w:ascii="Arial" w:hAnsi="Arial" w:cs="Arial"/>
                <w:sz w:val="22"/>
                <w:szCs w:val="22"/>
                <w:lang w:val="ro-RO"/>
              </w:rPr>
            </w:pPr>
            <w:r w:rsidRPr="009323E9">
              <w:rPr>
                <w:rFonts w:ascii="Arial" w:hAnsi="Arial" w:cs="Arial"/>
                <w:sz w:val="22"/>
                <w:szCs w:val="22"/>
                <w:lang w:val="ro-RO"/>
              </w:rPr>
              <w:t>Numar CAS</w:t>
            </w:r>
          </w:p>
        </w:tc>
        <w:tc>
          <w:tcPr>
            <w:tcW w:w="6379" w:type="dxa"/>
            <w:shd w:val="clear" w:color="auto" w:fill="auto"/>
          </w:tcPr>
          <w:p w:rsidR="00B66405" w:rsidRPr="009323E9" w:rsidRDefault="00E300C3" w:rsidP="009323E9">
            <w:pPr>
              <w:pStyle w:val="NoSpacing"/>
              <w:rPr>
                <w:rFonts w:ascii="Arial" w:hAnsi="Arial" w:cs="Arial"/>
                <w:sz w:val="22"/>
                <w:szCs w:val="22"/>
                <w:lang w:val="ro-RO"/>
              </w:rPr>
            </w:pPr>
            <w:r w:rsidRPr="009323E9">
              <w:rPr>
                <w:rFonts w:ascii="Arial" w:hAnsi="Arial" w:cs="Arial"/>
                <w:sz w:val="22"/>
                <w:szCs w:val="22"/>
                <w:lang w:val="ro-RO"/>
              </w:rPr>
              <w:t>56073-10-0</w:t>
            </w:r>
          </w:p>
        </w:tc>
      </w:tr>
      <w:tr w:rsidR="00B66405" w:rsidRPr="009323E9" w:rsidTr="006B235A">
        <w:tc>
          <w:tcPr>
            <w:tcW w:w="3544" w:type="dxa"/>
            <w:shd w:val="clear" w:color="auto" w:fill="auto"/>
          </w:tcPr>
          <w:p w:rsidR="00B66405" w:rsidRPr="009323E9" w:rsidRDefault="00B66405" w:rsidP="009323E9">
            <w:pPr>
              <w:pStyle w:val="NoSpacing"/>
              <w:rPr>
                <w:rFonts w:ascii="Arial" w:hAnsi="Arial" w:cs="Arial"/>
                <w:sz w:val="22"/>
                <w:szCs w:val="22"/>
                <w:lang w:val="ro-RO"/>
              </w:rPr>
            </w:pPr>
            <w:r w:rsidRPr="009323E9">
              <w:rPr>
                <w:rFonts w:ascii="Arial" w:hAnsi="Arial" w:cs="Arial"/>
                <w:sz w:val="22"/>
                <w:szCs w:val="22"/>
                <w:lang w:val="ro-RO"/>
              </w:rPr>
              <w:t>Numar CE</w:t>
            </w:r>
          </w:p>
        </w:tc>
        <w:tc>
          <w:tcPr>
            <w:tcW w:w="6379" w:type="dxa"/>
            <w:shd w:val="clear" w:color="auto" w:fill="auto"/>
          </w:tcPr>
          <w:p w:rsidR="00B66405" w:rsidRPr="009323E9" w:rsidRDefault="00E300C3" w:rsidP="009323E9">
            <w:pPr>
              <w:pStyle w:val="NoSpacing"/>
              <w:rPr>
                <w:rFonts w:ascii="Arial" w:hAnsi="Arial" w:cs="Arial"/>
                <w:sz w:val="22"/>
                <w:szCs w:val="22"/>
                <w:lang w:val="ro-RO"/>
              </w:rPr>
            </w:pPr>
            <w:r w:rsidRPr="009323E9">
              <w:rPr>
                <w:rFonts w:ascii="Arial" w:hAnsi="Arial" w:cs="Arial"/>
                <w:sz w:val="22"/>
                <w:szCs w:val="22"/>
                <w:lang w:val="ro-RO"/>
              </w:rPr>
              <w:t>259-980-5</w:t>
            </w:r>
          </w:p>
        </w:tc>
      </w:tr>
      <w:tr w:rsidR="00B66405" w:rsidRPr="009323E9" w:rsidTr="006B235A">
        <w:tc>
          <w:tcPr>
            <w:tcW w:w="3544" w:type="dxa"/>
            <w:shd w:val="clear" w:color="auto" w:fill="auto"/>
          </w:tcPr>
          <w:p w:rsidR="00B66405" w:rsidRPr="009323E9" w:rsidRDefault="00B66405" w:rsidP="009323E9">
            <w:pPr>
              <w:pStyle w:val="NoSpacing"/>
              <w:rPr>
                <w:rFonts w:ascii="Arial" w:hAnsi="Arial" w:cs="Arial"/>
                <w:sz w:val="22"/>
                <w:szCs w:val="22"/>
                <w:lang w:val="ro-RO"/>
              </w:rPr>
            </w:pPr>
            <w:r w:rsidRPr="009323E9">
              <w:rPr>
                <w:rFonts w:ascii="Arial" w:hAnsi="Arial" w:cs="Arial"/>
                <w:sz w:val="22"/>
                <w:szCs w:val="22"/>
                <w:lang w:val="ro-RO"/>
              </w:rPr>
              <w:t>Con</w:t>
            </w:r>
            <w:r w:rsidR="006A6FCB" w:rsidRPr="009323E9">
              <w:rPr>
                <w:rFonts w:ascii="Arial" w:hAnsi="Arial" w:cs="Arial"/>
                <w:sz w:val="22"/>
                <w:szCs w:val="22"/>
                <w:lang w:val="ro-RO"/>
              </w:rPr>
              <w:t>t</w:t>
            </w:r>
            <w:r w:rsidRPr="009323E9">
              <w:rPr>
                <w:rFonts w:ascii="Arial" w:hAnsi="Arial" w:cs="Arial"/>
                <w:sz w:val="22"/>
                <w:szCs w:val="22"/>
                <w:lang w:val="ro-RO"/>
              </w:rPr>
              <w:t>inut de substan</w:t>
            </w:r>
            <w:r w:rsidR="006A6FCB" w:rsidRPr="009323E9">
              <w:rPr>
                <w:rFonts w:ascii="Arial" w:hAnsi="Arial" w:cs="Arial"/>
                <w:sz w:val="22"/>
                <w:szCs w:val="22"/>
                <w:lang w:val="ro-RO"/>
              </w:rPr>
              <w:t>t</w:t>
            </w:r>
            <w:r w:rsidRPr="009323E9">
              <w:rPr>
                <w:rFonts w:ascii="Arial" w:hAnsi="Arial" w:cs="Arial"/>
                <w:sz w:val="22"/>
                <w:szCs w:val="22"/>
                <w:lang w:val="ro-RO"/>
              </w:rPr>
              <w:t>ă activă</w:t>
            </w:r>
          </w:p>
        </w:tc>
        <w:tc>
          <w:tcPr>
            <w:tcW w:w="6379" w:type="dxa"/>
            <w:shd w:val="clear" w:color="auto" w:fill="auto"/>
          </w:tcPr>
          <w:p w:rsidR="00B66405" w:rsidRPr="009323E9" w:rsidRDefault="001A01BB" w:rsidP="009323E9">
            <w:pPr>
              <w:pStyle w:val="NoSpacing"/>
              <w:rPr>
                <w:rFonts w:ascii="Arial" w:hAnsi="Arial" w:cs="Arial"/>
                <w:sz w:val="22"/>
                <w:szCs w:val="22"/>
                <w:lang w:val="ro-RO"/>
              </w:rPr>
            </w:pPr>
            <w:r w:rsidRPr="009323E9">
              <w:rPr>
                <w:rFonts w:ascii="Arial" w:hAnsi="Arial" w:cs="Arial"/>
                <w:sz w:val="22"/>
                <w:szCs w:val="22"/>
                <w:lang w:val="ro-RO"/>
              </w:rPr>
              <w:t>0,005%</w:t>
            </w:r>
          </w:p>
        </w:tc>
      </w:tr>
    </w:tbl>
    <w:p w:rsidR="00B66405" w:rsidRPr="009323E9" w:rsidRDefault="00B66405" w:rsidP="009323E9">
      <w:pPr>
        <w:numPr>
          <w:ilvl w:val="0"/>
          <w:numId w:val="9"/>
        </w:numPr>
        <w:rPr>
          <w:rFonts w:ascii="Arial" w:hAnsi="Arial" w:cs="Arial"/>
          <w:i/>
          <w:sz w:val="22"/>
          <w:szCs w:val="22"/>
          <w:lang w:val="ro-RO"/>
        </w:rPr>
      </w:pPr>
      <w:r w:rsidRPr="009323E9">
        <w:rPr>
          <w:rFonts w:ascii="Arial" w:hAnsi="Arial" w:cs="Arial"/>
          <w:i/>
          <w:sz w:val="22"/>
          <w:szCs w:val="22"/>
          <w:lang w:val="ro-RO"/>
        </w:rPr>
        <w:t>microorganisme</w:t>
      </w:r>
      <w:r w:rsidR="00D03587" w:rsidRPr="009323E9">
        <w:rPr>
          <w:rFonts w:ascii="Arial" w:hAnsi="Arial" w:cs="Arial"/>
          <w:i/>
          <w:sz w:val="22"/>
          <w:szCs w:val="22"/>
          <w:lang w:val="ro-RO"/>
        </w:rPr>
        <w:t>-nu exista</w:t>
      </w:r>
    </w:p>
    <w:p w:rsidR="00B66405" w:rsidRPr="001453D9" w:rsidRDefault="00B66405" w:rsidP="009323E9">
      <w:pPr>
        <w:numPr>
          <w:ilvl w:val="0"/>
          <w:numId w:val="8"/>
        </w:numPr>
        <w:rPr>
          <w:rFonts w:ascii="Arial" w:hAnsi="Arial" w:cs="Arial"/>
          <w:b/>
          <w:sz w:val="22"/>
          <w:szCs w:val="22"/>
          <w:lang w:val="ro-RO"/>
        </w:rPr>
      </w:pPr>
      <w:r w:rsidRPr="009323E9">
        <w:rPr>
          <w:rFonts w:ascii="Arial" w:hAnsi="Arial" w:cs="Arial"/>
          <w:b/>
          <w:sz w:val="22"/>
          <w:szCs w:val="22"/>
          <w:lang w:val="ro-RO"/>
        </w:rPr>
        <w:t>Substan</w:t>
      </w:r>
      <w:r w:rsidR="00B56A2E" w:rsidRPr="009323E9">
        <w:rPr>
          <w:rFonts w:ascii="Arial" w:hAnsi="Arial" w:cs="Arial"/>
          <w:b/>
          <w:sz w:val="22"/>
          <w:szCs w:val="22"/>
          <w:lang w:val="ro-RO"/>
        </w:rPr>
        <w:t>t</w:t>
      </w:r>
      <w:r w:rsidRPr="009323E9">
        <w:rPr>
          <w:rFonts w:ascii="Arial" w:hAnsi="Arial" w:cs="Arial"/>
          <w:b/>
          <w:sz w:val="22"/>
          <w:szCs w:val="22"/>
          <w:lang w:val="ro-RO"/>
        </w:rPr>
        <w:t>a nonactivă</w:t>
      </w:r>
      <w:r w:rsidR="00D03587" w:rsidRPr="009323E9">
        <w:rPr>
          <w:rFonts w:ascii="Arial" w:hAnsi="Arial" w:cs="Arial"/>
          <w:b/>
          <w:sz w:val="22"/>
          <w:szCs w:val="22"/>
          <w:lang w:val="ro-RO"/>
        </w:rPr>
        <w:t>-</w:t>
      </w:r>
      <w:r w:rsidR="00D03587" w:rsidRPr="009323E9">
        <w:rPr>
          <w:rFonts w:ascii="Arial" w:hAnsi="Arial" w:cs="Arial"/>
          <w:sz w:val="22"/>
          <w:szCs w:val="22"/>
          <w:lang w:val="ro-RO"/>
        </w:rPr>
        <w:t>nespecificat</w:t>
      </w:r>
    </w:p>
    <w:p w:rsidR="001453D9" w:rsidRPr="009323E9" w:rsidRDefault="001453D9" w:rsidP="001453D9">
      <w:pPr>
        <w:ind w:left="360"/>
        <w:rPr>
          <w:rFonts w:ascii="Arial" w:hAnsi="Arial" w:cs="Arial"/>
          <w:b/>
          <w:sz w:val="22"/>
          <w:szCs w:val="22"/>
          <w:lang w:val="ro-RO"/>
        </w:rPr>
      </w:pPr>
    </w:p>
    <w:p w:rsidR="00B66405" w:rsidRPr="009323E9" w:rsidRDefault="00B66405" w:rsidP="009323E9">
      <w:pPr>
        <w:rPr>
          <w:rFonts w:ascii="Arial" w:hAnsi="Arial" w:cs="Arial"/>
          <w:b/>
          <w:sz w:val="22"/>
          <w:szCs w:val="22"/>
          <w:lang w:val="ro-RO"/>
        </w:rPr>
      </w:pPr>
      <w:r w:rsidRPr="009323E9">
        <w:rPr>
          <w:rFonts w:ascii="Arial" w:hAnsi="Arial" w:cs="Arial"/>
          <w:b/>
          <w:sz w:val="22"/>
          <w:szCs w:val="22"/>
          <w:lang w:val="ro-RO"/>
        </w:rPr>
        <w:t>X.       CLASIFICAREA SI ETICHETAREA PRODUSULUI</w:t>
      </w:r>
    </w:p>
    <w:p w:rsidR="00B66405" w:rsidRPr="009323E9" w:rsidRDefault="00B66405" w:rsidP="009323E9">
      <w:pPr>
        <w:numPr>
          <w:ilvl w:val="0"/>
          <w:numId w:val="2"/>
        </w:numPr>
        <w:rPr>
          <w:rFonts w:ascii="Arial" w:hAnsi="Arial" w:cs="Arial"/>
          <w:sz w:val="22"/>
          <w:szCs w:val="22"/>
          <w:lang w:val="ro-RO"/>
        </w:rPr>
      </w:pPr>
      <w:r w:rsidRPr="009323E9">
        <w:rPr>
          <w:rFonts w:ascii="Arial" w:hAnsi="Arial" w:cs="Arial"/>
          <w:sz w:val="22"/>
          <w:szCs w:val="22"/>
          <w:lang w:val="ro-RO"/>
        </w:rPr>
        <w:t xml:space="preserve">Produs biocid cu substanţe active - </w:t>
      </w:r>
      <w:r w:rsidRPr="009323E9">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B66405" w:rsidRPr="009323E9" w:rsidTr="00D03587">
        <w:tc>
          <w:tcPr>
            <w:tcW w:w="4678" w:type="dxa"/>
          </w:tcPr>
          <w:p w:rsidR="00B66405" w:rsidRPr="009323E9" w:rsidRDefault="00B66405" w:rsidP="009323E9">
            <w:pPr>
              <w:pStyle w:val="NoSpacing"/>
              <w:rPr>
                <w:rFonts w:ascii="Arial" w:hAnsi="Arial" w:cs="Arial"/>
                <w:sz w:val="22"/>
                <w:szCs w:val="22"/>
                <w:lang w:val="ro-RO"/>
              </w:rPr>
            </w:pPr>
            <w:r w:rsidRPr="009323E9">
              <w:rPr>
                <w:rFonts w:ascii="Arial" w:hAnsi="Arial" w:cs="Arial"/>
                <w:sz w:val="22"/>
                <w:szCs w:val="22"/>
                <w:lang w:val="ro-RO"/>
              </w:rPr>
              <w:t xml:space="preserve">Pictograme, simboluri şi indicarea pericolului                                    </w:t>
            </w:r>
          </w:p>
        </w:tc>
        <w:tc>
          <w:tcPr>
            <w:tcW w:w="5245" w:type="dxa"/>
          </w:tcPr>
          <w:p w:rsidR="00B66405" w:rsidRPr="009323E9" w:rsidRDefault="00D03587" w:rsidP="009323E9">
            <w:pPr>
              <w:pStyle w:val="NoSpacing"/>
              <w:rPr>
                <w:rFonts w:ascii="Arial" w:hAnsi="Arial" w:cs="Arial"/>
                <w:sz w:val="22"/>
                <w:szCs w:val="22"/>
                <w:lang w:val="ro-RO"/>
              </w:rPr>
            </w:pPr>
            <w:r w:rsidRPr="009323E9">
              <w:rPr>
                <w:rFonts w:ascii="Arial" w:hAnsi="Arial" w:cs="Arial"/>
                <w:noProof/>
                <w:sz w:val="22"/>
                <w:szCs w:val="22"/>
              </w:rPr>
              <w:drawing>
                <wp:inline distT="0" distB="0" distL="0" distR="0" wp14:anchorId="358CD9F9" wp14:editId="7792E897">
                  <wp:extent cx="34290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9323E9">
              <w:rPr>
                <w:rFonts w:ascii="Arial" w:hAnsi="Arial" w:cs="Arial"/>
                <w:bCs/>
                <w:kern w:val="36"/>
                <w:sz w:val="22"/>
                <w:szCs w:val="22"/>
              </w:rPr>
              <w:t xml:space="preserve"> GHS08</w:t>
            </w:r>
            <w:r w:rsidR="00880779" w:rsidRPr="009323E9">
              <w:rPr>
                <w:rFonts w:ascii="Arial" w:hAnsi="Arial" w:cs="Arial"/>
                <w:bCs/>
                <w:kern w:val="36"/>
                <w:sz w:val="22"/>
                <w:szCs w:val="22"/>
              </w:rPr>
              <w:t xml:space="preserve">         Pericol</w:t>
            </w:r>
          </w:p>
        </w:tc>
      </w:tr>
      <w:tr w:rsidR="00B66405" w:rsidRPr="009323E9" w:rsidTr="00D03587">
        <w:tc>
          <w:tcPr>
            <w:tcW w:w="4678" w:type="dxa"/>
          </w:tcPr>
          <w:p w:rsidR="00B66405" w:rsidRPr="009323E9" w:rsidRDefault="00B66405" w:rsidP="009323E9">
            <w:pPr>
              <w:pStyle w:val="NoSpacing"/>
              <w:rPr>
                <w:rFonts w:ascii="Arial" w:hAnsi="Arial" w:cs="Arial"/>
                <w:sz w:val="22"/>
                <w:szCs w:val="22"/>
                <w:lang w:val="ro-RO"/>
              </w:rPr>
            </w:pPr>
            <w:r w:rsidRPr="009323E9">
              <w:rPr>
                <w:rFonts w:ascii="Arial" w:hAnsi="Arial" w:cs="Arial"/>
                <w:sz w:val="22"/>
                <w:szCs w:val="22"/>
                <w:lang w:val="ro-RO"/>
              </w:rPr>
              <w:t>Fraze de risc H</w:t>
            </w:r>
          </w:p>
        </w:tc>
        <w:tc>
          <w:tcPr>
            <w:tcW w:w="5245" w:type="dxa"/>
          </w:tcPr>
          <w:p w:rsidR="00D03587" w:rsidRPr="009323E9" w:rsidRDefault="00D03587" w:rsidP="009323E9">
            <w:pPr>
              <w:pStyle w:val="NoSpacing"/>
              <w:rPr>
                <w:rFonts w:ascii="Arial" w:hAnsi="Arial" w:cs="Arial"/>
                <w:sz w:val="22"/>
                <w:szCs w:val="22"/>
              </w:rPr>
            </w:pPr>
            <w:r w:rsidRPr="009323E9">
              <w:rPr>
                <w:rFonts w:ascii="Arial" w:hAnsi="Arial" w:cs="Arial"/>
                <w:bCs/>
                <w:sz w:val="22"/>
                <w:szCs w:val="22"/>
              </w:rPr>
              <w:t>H360</w:t>
            </w:r>
            <w:r w:rsidR="00567FBE" w:rsidRPr="009323E9">
              <w:rPr>
                <w:rFonts w:ascii="Arial" w:hAnsi="Arial" w:cs="Arial"/>
                <w:bCs/>
                <w:sz w:val="22"/>
                <w:szCs w:val="22"/>
              </w:rPr>
              <w:t>D</w:t>
            </w:r>
            <w:r w:rsidRPr="009323E9">
              <w:rPr>
                <w:rFonts w:ascii="Arial" w:hAnsi="Arial" w:cs="Arial"/>
                <w:sz w:val="22"/>
                <w:szCs w:val="22"/>
              </w:rPr>
              <w:t xml:space="preserve"> – Poate dăuna  fătului .</w:t>
            </w:r>
          </w:p>
          <w:p w:rsidR="00B66405" w:rsidRPr="009323E9" w:rsidRDefault="00567FBE" w:rsidP="009323E9">
            <w:pPr>
              <w:pStyle w:val="NoSpacing"/>
              <w:rPr>
                <w:rFonts w:ascii="Arial" w:hAnsi="Arial" w:cs="Arial"/>
                <w:sz w:val="22"/>
                <w:szCs w:val="22"/>
              </w:rPr>
            </w:pPr>
            <w:r w:rsidRPr="009323E9">
              <w:rPr>
                <w:rFonts w:ascii="Arial" w:hAnsi="Arial" w:cs="Arial"/>
                <w:bCs/>
                <w:sz w:val="22"/>
                <w:szCs w:val="22"/>
              </w:rPr>
              <w:t>H373</w:t>
            </w:r>
            <w:r w:rsidR="00D03587" w:rsidRPr="009323E9">
              <w:rPr>
                <w:rFonts w:ascii="Arial" w:hAnsi="Arial" w:cs="Arial"/>
                <w:sz w:val="22"/>
                <w:szCs w:val="22"/>
              </w:rPr>
              <w:t xml:space="preserve"> – </w:t>
            </w:r>
            <w:r w:rsidR="00834D0F" w:rsidRPr="009323E9">
              <w:rPr>
                <w:rFonts w:ascii="Arial" w:hAnsi="Arial" w:cs="Arial"/>
                <w:sz w:val="22"/>
                <w:szCs w:val="22"/>
              </w:rPr>
              <w:t>Poate provoaca</w:t>
            </w:r>
            <w:r w:rsidR="00D03587" w:rsidRPr="009323E9">
              <w:rPr>
                <w:rFonts w:ascii="Arial" w:hAnsi="Arial" w:cs="Arial"/>
                <w:sz w:val="22"/>
                <w:szCs w:val="22"/>
              </w:rPr>
              <w:t xml:space="preserve"> leziuni ale organelor(</w:t>
            </w:r>
            <w:r w:rsidRPr="009323E9">
              <w:rPr>
                <w:rFonts w:ascii="Arial" w:hAnsi="Arial" w:cs="Arial"/>
                <w:sz w:val="22"/>
                <w:szCs w:val="22"/>
              </w:rPr>
              <w:t>sange</w:t>
            </w:r>
            <w:r w:rsidR="00D03587" w:rsidRPr="009323E9">
              <w:rPr>
                <w:rFonts w:ascii="Arial" w:hAnsi="Arial" w:cs="Arial"/>
                <w:sz w:val="22"/>
                <w:szCs w:val="22"/>
              </w:rPr>
              <w:t xml:space="preserve">) în caz de expunere prelungită sau repetată </w:t>
            </w:r>
          </w:p>
        </w:tc>
      </w:tr>
      <w:tr w:rsidR="00B66405" w:rsidRPr="009323E9" w:rsidTr="00D03587">
        <w:tc>
          <w:tcPr>
            <w:tcW w:w="4678" w:type="dxa"/>
          </w:tcPr>
          <w:p w:rsidR="00B66405" w:rsidRPr="009323E9" w:rsidRDefault="00B66405" w:rsidP="009323E9">
            <w:pPr>
              <w:pStyle w:val="NoSpacing"/>
              <w:rPr>
                <w:rFonts w:ascii="Arial" w:hAnsi="Arial" w:cs="Arial"/>
                <w:sz w:val="22"/>
                <w:szCs w:val="22"/>
                <w:lang w:val="ro-RO"/>
              </w:rPr>
            </w:pPr>
            <w:r w:rsidRPr="009323E9">
              <w:rPr>
                <w:rFonts w:ascii="Arial" w:hAnsi="Arial" w:cs="Arial"/>
                <w:sz w:val="22"/>
                <w:szCs w:val="22"/>
                <w:lang w:val="ro-RO"/>
              </w:rPr>
              <w:t>Fraze de prudenţă P</w:t>
            </w:r>
          </w:p>
        </w:tc>
        <w:tc>
          <w:tcPr>
            <w:tcW w:w="5245" w:type="dxa"/>
          </w:tcPr>
          <w:p w:rsidR="00D03587" w:rsidRPr="009323E9" w:rsidRDefault="00237A28" w:rsidP="009323E9">
            <w:pPr>
              <w:pStyle w:val="NoSpacing"/>
              <w:rPr>
                <w:rFonts w:ascii="Arial" w:hAnsi="Arial" w:cs="Arial"/>
                <w:sz w:val="22"/>
                <w:szCs w:val="22"/>
              </w:rPr>
            </w:pPr>
            <w:r w:rsidRPr="009323E9">
              <w:rPr>
                <w:rFonts w:ascii="Arial" w:hAnsi="Arial" w:cs="Arial"/>
                <w:bCs/>
                <w:sz w:val="22"/>
                <w:szCs w:val="22"/>
              </w:rPr>
              <w:t>P</w:t>
            </w:r>
            <w:r w:rsidR="00D03587" w:rsidRPr="009323E9">
              <w:rPr>
                <w:rFonts w:ascii="Arial" w:hAnsi="Arial" w:cs="Arial"/>
                <w:bCs/>
                <w:sz w:val="22"/>
                <w:szCs w:val="22"/>
              </w:rPr>
              <w:t>1</w:t>
            </w:r>
            <w:r w:rsidRPr="009323E9">
              <w:rPr>
                <w:rFonts w:ascii="Arial" w:hAnsi="Arial" w:cs="Arial"/>
                <w:bCs/>
                <w:sz w:val="22"/>
                <w:szCs w:val="22"/>
              </w:rPr>
              <w:t>02-</w:t>
            </w:r>
            <w:r w:rsidRPr="009323E9">
              <w:rPr>
                <w:rFonts w:ascii="Arial" w:hAnsi="Arial" w:cs="Arial"/>
                <w:sz w:val="22"/>
                <w:szCs w:val="22"/>
              </w:rPr>
              <w:t xml:space="preserve"> A nu se lasa la indemana copiilor</w:t>
            </w:r>
          </w:p>
          <w:p w:rsidR="00D03587" w:rsidRPr="009323E9" w:rsidRDefault="00D03587" w:rsidP="009323E9">
            <w:pPr>
              <w:pStyle w:val="NoSpacing"/>
              <w:rPr>
                <w:rFonts w:ascii="Arial" w:hAnsi="Arial" w:cs="Arial"/>
                <w:sz w:val="22"/>
                <w:szCs w:val="22"/>
              </w:rPr>
            </w:pPr>
            <w:r w:rsidRPr="009323E9">
              <w:rPr>
                <w:rFonts w:ascii="Arial" w:hAnsi="Arial" w:cs="Arial"/>
                <w:bCs/>
                <w:sz w:val="22"/>
                <w:szCs w:val="22"/>
              </w:rPr>
              <w:t>P202</w:t>
            </w:r>
            <w:r w:rsidRPr="009323E9">
              <w:rPr>
                <w:rFonts w:ascii="Arial" w:hAnsi="Arial" w:cs="Arial"/>
                <w:sz w:val="22"/>
                <w:szCs w:val="22"/>
              </w:rPr>
              <w:t xml:space="preserve"> – A nu se manipula decât după ce au fost citite şi înţelese toate măsurile de securitate.</w:t>
            </w:r>
          </w:p>
          <w:p w:rsidR="00D03587" w:rsidRPr="009323E9" w:rsidRDefault="00D03587" w:rsidP="009323E9">
            <w:pPr>
              <w:pStyle w:val="NoSpacing"/>
              <w:rPr>
                <w:rFonts w:ascii="Arial" w:hAnsi="Arial" w:cs="Arial"/>
                <w:sz w:val="22"/>
                <w:szCs w:val="22"/>
              </w:rPr>
            </w:pPr>
            <w:r w:rsidRPr="009323E9">
              <w:rPr>
                <w:rFonts w:ascii="Arial" w:hAnsi="Arial" w:cs="Arial"/>
                <w:bCs/>
                <w:sz w:val="22"/>
                <w:szCs w:val="22"/>
              </w:rPr>
              <w:t xml:space="preserve">P264 </w:t>
            </w:r>
            <w:r w:rsidRPr="009323E9">
              <w:rPr>
                <w:rFonts w:ascii="Arial" w:hAnsi="Arial" w:cs="Arial"/>
                <w:sz w:val="22"/>
                <w:szCs w:val="22"/>
              </w:rPr>
              <w:t>– Spălaţi-vă mainile  bine după utilizare.</w:t>
            </w:r>
          </w:p>
          <w:p w:rsidR="00D03587" w:rsidRPr="009323E9" w:rsidRDefault="00D03587" w:rsidP="009323E9">
            <w:pPr>
              <w:pStyle w:val="NoSpacing"/>
              <w:rPr>
                <w:rFonts w:ascii="Arial" w:hAnsi="Arial" w:cs="Arial"/>
                <w:sz w:val="22"/>
                <w:szCs w:val="22"/>
              </w:rPr>
            </w:pPr>
            <w:r w:rsidRPr="009323E9">
              <w:rPr>
                <w:rFonts w:ascii="Arial" w:hAnsi="Arial" w:cs="Arial"/>
                <w:bCs/>
                <w:sz w:val="22"/>
                <w:szCs w:val="22"/>
              </w:rPr>
              <w:t>P270</w:t>
            </w:r>
            <w:r w:rsidRPr="009323E9">
              <w:rPr>
                <w:rFonts w:ascii="Arial" w:hAnsi="Arial" w:cs="Arial"/>
                <w:sz w:val="22"/>
                <w:szCs w:val="22"/>
              </w:rPr>
              <w:t xml:space="preserve"> – A nu mânca, bea sau fuma în timpul utilizării produsului.</w:t>
            </w:r>
          </w:p>
          <w:p w:rsidR="00237A28" w:rsidRPr="009323E9" w:rsidRDefault="00D03587" w:rsidP="009323E9">
            <w:pPr>
              <w:pStyle w:val="NoSpacing"/>
              <w:rPr>
                <w:rFonts w:ascii="Arial" w:hAnsi="Arial" w:cs="Arial"/>
                <w:sz w:val="22"/>
                <w:szCs w:val="22"/>
              </w:rPr>
            </w:pPr>
            <w:r w:rsidRPr="009323E9">
              <w:rPr>
                <w:rFonts w:ascii="Arial" w:hAnsi="Arial" w:cs="Arial"/>
                <w:bCs/>
                <w:sz w:val="22"/>
                <w:szCs w:val="22"/>
              </w:rPr>
              <w:t>P280</w:t>
            </w:r>
            <w:r w:rsidRPr="009323E9">
              <w:rPr>
                <w:rFonts w:ascii="Arial" w:hAnsi="Arial" w:cs="Arial"/>
                <w:sz w:val="22"/>
                <w:szCs w:val="22"/>
              </w:rPr>
              <w:t xml:space="preserve"> – Purtaţi mănuşi de protecţie/</w:t>
            </w:r>
          </w:p>
          <w:p w:rsidR="00D03587" w:rsidRPr="009323E9" w:rsidRDefault="00D03587" w:rsidP="009323E9">
            <w:pPr>
              <w:pStyle w:val="NoSpacing"/>
              <w:rPr>
                <w:rFonts w:ascii="Arial" w:hAnsi="Arial" w:cs="Arial"/>
                <w:sz w:val="22"/>
                <w:szCs w:val="22"/>
              </w:rPr>
            </w:pPr>
            <w:r w:rsidRPr="009323E9">
              <w:rPr>
                <w:rFonts w:ascii="Arial" w:hAnsi="Arial" w:cs="Arial"/>
                <w:sz w:val="22"/>
                <w:szCs w:val="22"/>
              </w:rPr>
              <w:t>îmbrăcăminte de protecţie/echipament de protecţie a ochilor/ echipament de protecţie a feţei.</w:t>
            </w:r>
          </w:p>
          <w:p w:rsidR="00D03587" w:rsidRPr="009323E9" w:rsidRDefault="00D03587" w:rsidP="009323E9">
            <w:pPr>
              <w:pStyle w:val="NoSpacing"/>
              <w:rPr>
                <w:rFonts w:ascii="Arial" w:hAnsi="Arial" w:cs="Arial"/>
                <w:sz w:val="22"/>
                <w:szCs w:val="22"/>
              </w:rPr>
            </w:pPr>
            <w:r w:rsidRPr="009323E9">
              <w:rPr>
                <w:rFonts w:ascii="Arial" w:hAnsi="Arial" w:cs="Arial"/>
                <w:bCs/>
                <w:sz w:val="22"/>
                <w:szCs w:val="22"/>
              </w:rPr>
              <w:t>P308</w:t>
            </w:r>
            <w:r w:rsidRPr="009323E9">
              <w:rPr>
                <w:rFonts w:ascii="Arial" w:hAnsi="Arial" w:cs="Arial"/>
                <w:sz w:val="22"/>
                <w:szCs w:val="22"/>
              </w:rPr>
              <w:t xml:space="preserve"> + </w:t>
            </w:r>
            <w:r w:rsidRPr="009323E9">
              <w:rPr>
                <w:rFonts w:ascii="Arial" w:hAnsi="Arial" w:cs="Arial"/>
                <w:bCs/>
                <w:sz w:val="22"/>
                <w:szCs w:val="22"/>
              </w:rPr>
              <w:t>P313</w:t>
            </w:r>
            <w:r w:rsidRPr="009323E9">
              <w:rPr>
                <w:rFonts w:ascii="Arial" w:hAnsi="Arial" w:cs="Arial"/>
                <w:sz w:val="22"/>
                <w:szCs w:val="22"/>
              </w:rPr>
              <w:t xml:space="preserve"> – ÎN CAZ DE expunere sau de posibilă expunere: consultaţi medicul.</w:t>
            </w:r>
          </w:p>
          <w:p w:rsidR="00D03587" w:rsidRPr="009323E9" w:rsidRDefault="00D03587" w:rsidP="009323E9">
            <w:pPr>
              <w:pStyle w:val="NoSpacing"/>
              <w:rPr>
                <w:rFonts w:ascii="Arial" w:hAnsi="Arial" w:cs="Arial"/>
                <w:sz w:val="22"/>
                <w:szCs w:val="22"/>
              </w:rPr>
            </w:pPr>
            <w:r w:rsidRPr="009323E9">
              <w:rPr>
                <w:rFonts w:ascii="Arial" w:hAnsi="Arial" w:cs="Arial"/>
                <w:bCs/>
                <w:sz w:val="22"/>
                <w:szCs w:val="22"/>
              </w:rPr>
              <w:t>P405</w:t>
            </w:r>
            <w:r w:rsidRPr="009323E9">
              <w:rPr>
                <w:rFonts w:ascii="Arial" w:hAnsi="Arial" w:cs="Arial"/>
                <w:sz w:val="22"/>
                <w:szCs w:val="22"/>
              </w:rPr>
              <w:t xml:space="preserve"> – A se depozita sub cheie.</w:t>
            </w:r>
          </w:p>
          <w:p w:rsidR="00B66405" w:rsidRPr="009323E9" w:rsidRDefault="00D03587" w:rsidP="009323E9">
            <w:pPr>
              <w:pStyle w:val="NoSpacing"/>
              <w:rPr>
                <w:rFonts w:ascii="Arial" w:hAnsi="Arial" w:cs="Arial"/>
                <w:sz w:val="22"/>
                <w:szCs w:val="22"/>
                <w:lang w:val="ro-RO"/>
              </w:rPr>
            </w:pPr>
            <w:r w:rsidRPr="009323E9">
              <w:rPr>
                <w:rFonts w:ascii="Arial" w:hAnsi="Arial" w:cs="Arial"/>
                <w:bCs/>
                <w:sz w:val="22"/>
                <w:szCs w:val="22"/>
              </w:rPr>
              <w:t>P501</w:t>
            </w:r>
            <w:r w:rsidRPr="009323E9">
              <w:rPr>
                <w:rFonts w:ascii="Arial" w:hAnsi="Arial" w:cs="Arial"/>
                <w:sz w:val="22"/>
                <w:szCs w:val="22"/>
              </w:rPr>
              <w:t xml:space="preserve"> – Arun</w:t>
            </w:r>
            <w:r w:rsidR="00D158C5" w:rsidRPr="009323E9">
              <w:rPr>
                <w:rFonts w:ascii="Arial" w:hAnsi="Arial" w:cs="Arial"/>
                <w:sz w:val="22"/>
                <w:szCs w:val="22"/>
              </w:rPr>
              <w:t>caţi conţinutul/recipientul la un centru autorizat pentru colectarea deseurilor.</w:t>
            </w:r>
          </w:p>
        </w:tc>
      </w:tr>
      <w:tr w:rsidR="00B66405" w:rsidRPr="009323E9" w:rsidTr="00D03587">
        <w:tc>
          <w:tcPr>
            <w:tcW w:w="4678" w:type="dxa"/>
          </w:tcPr>
          <w:p w:rsidR="00B66405" w:rsidRPr="009323E9" w:rsidRDefault="00B66405" w:rsidP="009323E9">
            <w:pPr>
              <w:pStyle w:val="NoSpacing"/>
              <w:rPr>
                <w:rFonts w:ascii="Arial" w:hAnsi="Arial" w:cs="Arial"/>
                <w:sz w:val="22"/>
                <w:szCs w:val="22"/>
                <w:lang w:val="ro-RO"/>
              </w:rPr>
            </w:pPr>
            <w:r w:rsidRPr="009323E9">
              <w:rPr>
                <w:rFonts w:ascii="Arial" w:hAnsi="Arial" w:cs="Arial"/>
                <w:sz w:val="22"/>
                <w:szCs w:val="22"/>
                <w:lang w:val="ro-RO"/>
              </w:rPr>
              <w:t>Me</w:t>
            </w:r>
            <w:r w:rsidR="006A6FCB" w:rsidRPr="009323E9">
              <w:rPr>
                <w:rFonts w:ascii="Arial" w:hAnsi="Arial" w:cs="Arial"/>
                <w:sz w:val="22"/>
                <w:szCs w:val="22"/>
                <w:lang w:val="ro-RO"/>
              </w:rPr>
              <w:t>ntiuni: se vor preciza  substant</w:t>
            </w:r>
            <w:r w:rsidRPr="009323E9">
              <w:rPr>
                <w:rFonts w:ascii="Arial" w:hAnsi="Arial" w:cs="Arial"/>
                <w:sz w:val="22"/>
                <w:szCs w:val="22"/>
                <w:lang w:val="ro-RO"/>
              </w:rPr>
              <w:t xml:space="preserve">ele care prezintă periculozitate, dar care nu conduc la clasificarea produsului </w:t>
            </w:r>
          </w:p>
        </w:tc>
        <w:tc>
          <w:tcPr>
            <w:tcW w:w="5245" w:type="dxa"/>
          </w:tcPr>
          <w:p w:rsidR="00B66405" w:rsidRPr="009323E9" w:rsidRDefault="00D03587" w:rsidP="009323E9">
            <w:pPr>
              <w:pStyle w:val="NoSpacing"/>
              <w:rPr>
                <w:rFonts w:ascii="Arial" w:hAnsi="Arial" w:cs="Arial"/>
                <w:sz w:val="22"/>
                <w:szCs w:val="22"/>
                <w:lang w:val="ro-RO"/>
              </w:rPr>
            </w:pPr>
            <w:r w:rsidRPr="009323E9">
              <w:rPr>
                <w:rFonts w:ascii="Arial" w:hAnsi="Arial" w:cs="Arial"/>
                <w:sz w:val="22"/>
                <w:szCs w:val="22"/>
                <w:lang w:val="ro-RO"/>
              </w:rPr>
              <w:t>-</w:t>
            </w:r>
          </w:p>
        </w:tc>
      </w:tr>
    </w:tbl>
    <w:p w:rsidR="00B66405" w:rsidRPr="009323E9" w:rsidRDefault="00B66405" w:rsidP="009323E9">
      <w:pPr>
        <w:numPr>
          <w:ilvl w:val="0"/>
          <w:numId w:val="2"/>
        </w:numPr>
        <w:rPr>
          <w:rFonts w:ascii="Arial" w:hAnsi="Arial" w:cs="Arial"/>
          <w:sz w:val="22"/>
          <w:szCs w:val="22"/>
          <w:lang w:val="ro-RO"/>
        </w:rPr>
      </w:pPr>
      <w:r w:rsidRPr="009323E9">
        <w:rPr>
          <w:rFonts w:ascii="Arial" w:hAnsi="Arial" w:cs="Arial"/>
          <w:sz w:val="22"/>
          <w:szCs w:val="22"/>
          <w:lang w:val="ro-RO"/>
        </w:rPr>
        <w:t xml:space="preserve">Produs biocid cu substanţe active  </w:t>
      </w:r>
      <w:r w:rsidRPr="009323E9">
        <w:rPr>
          <w:rFonts w:ascii="Arial" w:hAnsi="Arial" w:cs="Arial"/>
          <w:i/>
          <w:sz w:val="22"/>
          <w:szCs w:val="22"/>
          <w:lang w:val="ro-RO"/>
        </w:rPr>
        <w:t>microorganisme</w:t>
      </w:r>
      <w:r w:rsidR="00D158C5" w:rsidRPr="009323E9">
        <w:rPr>
          <w:rFonts w:ascii="Arial" w:hAnsi="Arial" w:cs="Arial"/>
          <w:i/>
          <w:sz w:val="22"/>
          <w:szCs w:val="22"/>
          <w:lang w:val="ro-RO"/>
        </w:rPr>
        <w:t>-nu exista</w:t>
      </w:r>
    </w:p>
    <w:p w:rsidR="001453D9" w:rsidRDefault="001453D9" w:rsidP="001453D9">
      <w:pPr>
        <w:rPr>
          <w:rFonts w:ascii="Arial" w:hAnsi="Arial" w:cs="Arial"/>
          <w:b/>
          <w:sz w:val="22"/>
          <w:szCs w:val="22"/>
          <w:lang w:val="ro-RO"/>
        </w:rPr>
      </w:pPr>
    </w:p>
    <w:p w:rsidR="00B66405" w:rsidRPr="009323E9" w:rsidRDefault="00B66405" w:rsidP="009323E9">
      <w:pPr>
        <w:numPr>
          <w:ilvl w:val="0"/>
          <w:numId w:val="10"/>
        </w:numPr>
        <w:ind w:hanging="1080"/>
        <w:rPr>
          <w:rFonts w:ascii="Arial" w:hAnsi="Arial" w:cs="Arial"/>
          <w:b/>
          <w:sz w:val="22"/>
          <w:szCs w:val="22"/>
          <w:lang w:val="ro-RO"/>
        </w:rPr>
      </w:pPr>
      <w:r w:rsidRPr="009323E9">
        <w:rPr>
          <w:rFonts w:ascii="Arial" w:hAnsi="Arial" w:cs="Arial"/>
          <w:b/>
          <w:sz w:val="22"/>
          <w:szCs w:val="22"/>
          <w:lang w:val="ro-RO"/>
        </w:rPr>
        <w:t>AMBALAREA</w:t>
      </w:r>
    </w:p>
    <w:tbl>
      <w:tblPr>
        <w:tblStyle w:val="TableGrid"/>
        <w:tblW w:w="0" w:type="auto"/>
        <w:tblInd w:w="108" w:type="dxa"/>
        <w:tblLook w:val="04A0" w:firstRow="1" w:lastRow="0" w:firstColumn="1" w:lastColumn="0" w:noHBand="0" w:noVBand="1"/>
      </w:tblPr>
      <w:tblGrid>
        <w:gridCol w:w="9923"/>
      </w:tblGrid>
      <w:tr w:rsidR="0019719C" w:rsidRPr="009323E9" w:rsidTr="0019719C">
        <w:tc>
          <w:tcPr>
            <w:tcW w:w="9923" w:type="dxa"/>
          </w:tcPr>
          <w:p w:rsidR="0049708C" w:rsidRPr="009323E9" w:rsidRDefault="0049708C" w:rsidP="009323E9">
            <w:pPr>
              <w:rPr>
                <w:rFonts w:ascii="Arial" w:hAnsi="Arial" w:cs="Arial"/>
                <w:bCs/>
                <w:sz w:val="22"/>
                <w:szCs w:val="22"/>
                <w:lang w:val="ro-RO"/>
              </w:rPr>
            </w:pPr>
            <w:r w:rsidRPr="009323E9">
              <w:rPr>
                <w:rFonts w:ascii="Arial" w:hAnsi="Arial" w:cs="Arial"/>
                <w:bCs/>
                <w:sz w:val="22"/>
                <w:szCs w:val="22"/>
                <w:u w:val="single"/>
                <w:lang w:val="ro-RO"/>
              </w:rPr>
              <w:t>Pentru uz profesional</w:t>
            </w:r>
            <w:r w:rsidRPr="009323E9">
              <w:rPr>
                <w:rFonts w:ascii="Arial" w:hAnsi="Arial" w:cs="Arial"/>
                <w:bCs/>
                <w:sz w:val="22"/>
                <w:szCs w:val="22"/>
                <w:lang w:val="ro-RO"/>
              </w:rPr>
              <w:t xml:space="preserve">: </w:t>
            </w:r>
            <w:bookmarkStart w:id="0" w:name="_Hlk12437502"/>
            <w:r w:rsidRPr="009323E9">
              <w:rPr>
                <w:rFonts w:ascii="Arial" w:hAnsi="Arial" w:cs="Arial"/>
                <w:bCs/>
                <w:sz w:val="22"/>
                <w:szCs w:val="22"/>
                <w:lang w:val="ro-RO"/>
              </w:rPr>
              <w:t>Unitate de produs de 20 gr /momeala</w:t>
            </w:r>
            <w:bookmarkEnd w:id="0"/>
            <w:r w:rsidRPr="009323E9">
              <w:rPr>
                <w:rFonts w:ascii="Arial" w:hAnsi="Arial" w:cs="Arial"/>
                <w:bCs/>
                <w:sz w:val="22"/>
                <w:szCs w:val="22"/>
                <w:lang w:val="ro-RO"/>
              </w:rPr>
              <w:t>.</w:t>
            </w:r>
          </w:p>
          <w:p w:rsidR="0049708C" w:rsidRPr="009323E9" w:rsidRDefault="0049708C" w:rsidP="009323E9">
            <w:pPr>
              <w:rPr>
                <w:rFonts w:ascii="Arial" w:hAnsi="Arial" w:cs="Arial"/>
                <w:bCs/>
                <w:sz w:val="22"/>
                <w:szCs w:val="22"/>
                <w:lang w:val="ro-RO"/>
              </w:rPr>
            </w:pPr>
            <w:bookmarkStart w:id="1" w:name="_Hlk12437540"/>
            <w:r w:rsidRPr="009323E9">
              <w:rPr>
                <w:rFonts w:ascii="Arial" w:hAnsi="Arial" w:cs="Arial"/>
                <w:bCs/>
                <w:sz w:val="22"/>
                <w:szCs w:val="22"/>
                <w:lang w:val="ro-RO"/>
              </w:rPr>
              <w:t xml:space="preserve">Marime ambalaj minim 1,5 kg maxim 25 kg. </w:t>
            </w:r>
          </w:p>
          <w:p w:rsidR="0049708C" w:rsidRPr="009323E9" w:rsidRDefault="0049708C" w:rsidP="009323E9">
            <w:pPr>
              <w:rPr>
                <w:rFonts w:ascii="Arial" w:hAnsi="Arial" w:cs="Arial"/>
                <w:bCs/>
                <w:sz w:val="22"/>
                <w:szCs w:val="22"/>
                <w:lang w:val="ro-RO"/>
              </w:rPr>
            </w:pPr>
            <w:r w:rsidRPr="009323E9">
              <w:rPr>
                <w:rFonts w:ascii="Arial" w:hAnsi="Arial" w:cs="Arial"/>
                <w:bCs/>
                <w:sz w:val="22"/>
                <w:szCs w:val="22"/>
                <w:lang w:val="ro-RO"/>
              </w:rPr>
              <w:lastRenderedPageBreak/>
              <w:t>În cazul în care pachetul aplicabil este restrictionata la saci ambalate separat, cu o dimensiune maximă sac de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Flacon etichetat sau printat de la 1,5 kg la 5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 xml:space="preserve">Pungi/saci etichetati sau printati </w:t>
            </w:r>
            <w:bookmarkStart w:id="2" w:name="_Hlk12436975"/>
            <w:r w:rsidRPr="009323E9">
              <w:rPr>
                <w:rFonts w:ascii="Arial" w:hAnsi="Arial" w:cs="Arial"/>
                <w:bCs/>
                <w:sz w:val="22"/>
                <w:szCs w:val="22"/>
                <w:lang w:val="ro-RO"/>
              </w:rPr>
              <w:t>de la 1,5 kg la 25 kg</w:t>
            </w:r>
            <w:bookmarkEnd w:id="2"/>
            <w:r w:rsidRPr="009323E9">
              <w:rPr>
                <w:rFonts w:ascii="Arial" w:hAnsi="Arial" w:cs="Arial"/>
                <w:bCs/>
                <w:sz w:val="22"/>
                <w:szCs w:val="22"/>
                <w:lang w:val="ro-RO"/>
              </w:rPr>
              <w:t>.</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Pungi/saci etichetati sau printati - cu căptușeală din material plastic interioară de la 1,5 kg - până la 10 kg - dimensiune maximă căptușeală interioară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Galeata plastic de la 1,5 kg la 25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 xml:space="preserve">Galeata plastic </w:t>
            </w:r>
            <w:bookmarkStart w:id="3" w:name="_Hlk12437266"/>
            <w:r w:rsidRPr="009323E9">
              <w:rPr>
                <w:rFonts w:ascii="Arial" w:hAnsi="Arial" w:cs="Arial"/>
                <w:bCs/>
                <w:sz w:val="22"/>
                <w:szCs w:val="22"/>
                <w:lang w:val="ro-RO"/>
              </w:rPr>
              <w:t xml:space="preserve">de la 1,5 kg la 10 kg </w:t>
            </w:r>
            <w:bookmarkEnd w:id="3"/>
            <w:r w:rsidRPr="009323E9">
              <w:rPr>
                <w:rFonts w:ascii="Arial" w:hAnsi="Arial" w:cs="Arial"/>
                <w:bCs/>
                <w:sz w:val="22"/>
                <w:szCs w:val="22"/>
                <w:lang w:val="ro-RO"/>
              </w:rPr>
              <w:t>cu captuseala in interior de plastic de maxim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Plic de carton cu captuseala interioara de plastic de la 1,5 kg pana la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Cutie de carton etichetat sau printat cu captuseala interioara din material plastic</w:t>
            </w:r>
            <w:r w:rsidRPr="009323E9">
              <w:rPr>
                <w:rFonts w:ascii="Arial" w:hAnsi="Arial" w:cs="Arial"/>
                <w:bCs/>
                <w:sz w:val="22"/>
                <w:szCs w:val="22"/>
              </w:rPr>
              <w:t xml:space="preserve"> </w:t>
            </w:r>
            <w:r w:rsidRPr="009323E9">
              <w:rPr>
                <w:rFonts w:ascii="Arial" w:hAnsi="Arial" w:cs="Arial"/>
                <w:bCs/>
                <w:sz w:val="22"/>
                <w:szCs w:val="22"/>
                <w:lang w:val="ro-RO"/>
              </w:rPr>
              <w:t>de la 1,5 kg pana la 10 kg .</w:t>
            </w:r>
          </w:p>
          <w:p w:rsidR="0049708C" w:rsidRPr="009323E9" w:rsidRDefault="0049708C" w:rsidP="009323E9">
            <w:pPr>
              <w:rPr>
                <w:rFonts w:ascii="Arial" w:hAnsi="Arial" w:cs="Arial"/>
                <w:bCs/>
                <w:sz w:val="22"/>
                <w:szCs w:val="22"/>
                <w:lang w:val="ro-RO"/>
              </w:rPr>
            </w:pPr>
            <w:r w:rsidRPr="009323E9">
              <w:rPr>
                <w:rFonts w:ascii="Arial" w:hAnsi="Arial" w:cs="Arial"/>
                <w:bCs/>
                <w:sz w:val="22"/>
                <w:szCs w:val="22"/>
                <w:u w:val="single"/>
                <w:lang w:val="ro-RO"/>
              </w:rPr>
              <w:t>Materialul de ambalare</w:t>
            </w:r>
            <w:r w:rsidRPr="009323E9">
              <w:rPr>
                <w:rFonts w:ascii="Arial" w:hAnsi="Arial" w:cs="Arial"/>
                <w:bCs/>
                <w:sz w:val="22"/>
                <w:szCs w:val="22"/>
                <w:lang w:val="ro-RO"/>
              </w:rPr>
              <w:t xml:space="preserve">: </w:t>
            </w:r>
            <w:bookmarkStart w:id="4" w:name="_Hlk527100377"/>
            <w:r w:rsidRPr="009323E9">
              <w:rPr>
                <w:rFonts w:ascii="Arial" w:hAnsi="Arial" w:cs="Arial"/>
                <w:bCs/>
                <w:sz w:val="22"/>
                <w:szCs w:val="22"/>
                <w:lang w:val="ro-RO"/>
              </w:rPr>
              <w:t>plastic compozit</w:t>
            </w:r>
            <w:bookmarkEnd w:id="4"/>
            <w:r w:rsidRPr="009323E9">
              <w:rPr>
                <w:rFonts w:ascii="Arial" w:hAnsi="Arial" w:cs="Arial"/>
                <w:bCs/>
                <w:sz w:val="22"/>
                <w:szCs w:val="22"/>
                <w:lang w:val="ro-RO"/>
              </w:rPr>
              <w:t>, carton</w:t>
            </w:r>
          </w:p>
          <w:p w:rsidR="0049708C" w:rsidRPr="009323E9" w:rsidRDefault="0049708C" w:rsidP="009323E9">
            <w:pPr>
              <w:rPr>
                <w:rFonts w:ascii="Arial" w:hAnsi="Arial" w:cs="Arial"/>
                <w:bCs/>
                <w:sz w:val="22"/>
                <w:szCs w:val="22"/>
                <w:lang w:val="ro-RO"/>
              </w:rPr>
            </w:pPr>
            <w:r w:rsidRPr="009323E9">
              <w:rPr>
                <w:rFonts w:ascii="Arial" w:hAnsi="Arial" w:cs="Arial"/>
                <w:bCs/>
                <w:sz w:val="22"/>
                <w:szCs w:val="22"/>
                <w:u w:val="single"/>
                <w:lang w:val="ro-RO"/>
              </w:rPr>
              <w:t>Tip de ambalaj</w:t>
            </w:r>
            <w:r w:rsidRPr="009323E9">
              <w:rPr>
                <w:rFonts w:ascii="Arial" w:hAnsi="Arial" w:cs="Arial"/>
                <w:bCs/>
                <w:sz w:val="22"/>
                <w:szCs w:val="22"/>
                <w:lang w:val="ro-RO"/>
              </w:rPr>
              <w:t>: flacon, punga/sac, galeata plastic, saci de carton.</w:t>
            </w:r>
          </w:p>
          <w:bookmarkEnd w:id="1"/>
          <w:p w:rsidR="0049708C" w:rsidRPr="009323E9" w:rsidRDefault="0049708C" w:rsidP="009323E9">
            <w:pPr>
              <w:rPr>
                <w:rFonts w:ascii="Arial" w:hAnsi="Arial" w:cs="Arial"/>
                <w:bCs/>
                <w:sz w:val="22"/>
                <w:szCs w:val="22"/>
                <w:lang w:val="ro-RO"/>
              </w:rPr>
            </w:pPr>
            <w:r w:rsidRPr="009323E9">
              <w:rPr>
                <w:rFonts w:ascii="Arial" w:hAnsi="Arial" w:cs="Arial"/>
                <w:bCs/>
                <w:sz w:val="22"/>
                <w:szCs w:val="22"/>
                <w:u w:val="single"/>
                <w:lang w:val="ro-RO"/>
              </w:rPr>
              <w:t>Personalul profesional instruit</w:t>
            </w:r>
            <w:r w:rsidRPr="009323E9">
              <w:rPr>
                <w:rFonts w:ascii="Arial" w:hAnsi="Arial" w:cs="Arial"/>
                <w:bCs/>
                <w:sz w:val="22"/>
                <w:szCs w:val="22"/>
                <w:lang w:val="ro-RO"/>
              </w:rPr>
              <w:t>: Unitate de produs de 20 gr /momeala.</w:t>
            </w:r>
          </w:p>
          <w:p w:rsidR="0049708C" w:rsidRPr="009323E9" w:rsidRDefault="0049708C" w:rsidP="009323E9">
            <w:pPr>
              <w:rPr>
                <w:rFonts w:ascii="Arial" w:hAnsi="Arial" w:cs="Arial"/>
                <w:bCs/>
                <w:sz w:val="22"/>
                <w:szCs w:val="22"/>
                <w:lang w:val="ro-RO"/>
              </w:rPr>
            </w:pPr>
            <w:r w:rsidRPr="009323E9">
              <w:rPr>
                <w:rFonts w:ascii="Arial" w:hAnsi="Arial" w:cs="Arial"/>
                <w:bCs/>
                <w:sz w:val="22"/>
                <w:szCs w:val="22"/>
                <w:lang w:val="ro-RO"/>
              </w:rPr>
              <w:t xml:space="preserve">Marime ambalaj minim 1,5 kg maxim 25 kg. </w:t>
            </w:r>
          </w:p>
          <w:p w:rsidR="0049708C" w:rsidRPr="009323E9" w:rsidRDefault="0049708C" w:rsidP="009323E9">
            <w:pPr>
              <w:rPr>
                <w:rFonts w:ascii="Arial" w:hAnsi="Arial" w:cs="Arial"/>
                <w:bCs/>
                <w:sz w:val="22"/>
                <w:szCs w:val="22"/>
                <w:lang w:val="ro-RO"/>
              </w:rPr>
            </w:pPr>
            <w:r w:rsidRPr="009323E9">
              <w:rPr>
                <w:rFonts w:ascii="Arial" w:hAnsi="Arial" w:cs="Arial"/>
                <w:bCs/>
                <w:sz w:val="22"/>
                <w:szCs w:val="22"/>
                <w:lang w:val="ro-RO"/>
              </w:rPr>
              <w:t>În cazul în care pachetul aplicabil este restrictionata la saci ambalate separat, cu o dimensiune maximă sac de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Flacon etichetat sau printat de la 1,5 kg la 5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Pungi/saci etichetati sau printati de la 1,5 kg la 25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Pungi/saci etichetati sau printati - cu căptușeală din material plastic interioară de la 1,5 kg - până la 10 kg - dimensiune maximă căptușeală interioară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Galeata plastic de la 1,5 kg la 25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Galeata plastic de la 1,5 kg la 10 kg cu captuseala in interior de plastic de maxim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Plic de carton cu captuseala interioara de plastic de la 1,5 kg pana la 10 kg.</w:t>
            </w:r>
          </w:p>
          <w:p w:rsidR="0049708C" w:rsidRPr="009323E9" w:rsidRDefault="0049708C" w:rsidP="009323E9">
            <w:pPr>
              <w:numPr>
                <w:ilvl w:val="0"/>
                <w:numId w:val="15"/>
              </w:numPr>
              <w:rPr>
                <w:rFonts w:ascii="Arial" w:hAnsi="Arial" w:cs="Arial"/>
                <w:bCs/>
                <w:sz w:val="22"/>
                <w:szCs w:val="22"/>
                <w:lang w:val="ro-RO"/>
              </w:rPr>
            </w:pPr>
            <w:r w:rsidRPr="009323E9">
              <w:rPr>
                <w:rFonts w:ascii="Arial" w:hAnsi="Arial" w:cs="Arial"/>
                <w:bCs/>
                <w:sz w:val="22"/>
                <w:szCs w:val="22"/>
                <w:lang w:val="ro-RO"/>
              </w:rPr>
              <w:t>Cutie de carton etichetat sau printat cu captuseala interioara din material plastic</w:t>
            </w:r>
            <w:r w:rsidRPr="009323E9">
              <w:rPr>
                <w:rFonts w:ascii="Arial" w:hAnsi="Arial" w:cs="Arial"/>
                <w:bCs/>
                <w:sz w:val="22"/>
                <w:szCs w:val="22"/>
              </w:rPr>
              <w:t xml:space="preserve"> </w:t>
            </w:r>
            <w:r w:rsidRPr="009323E9">
              <w:rPr>
                <w:rFonts w:ascii="Arial" w:hAnsi="Arial" w:cs="Arial"/>
                <w:bCs/>
                <w:sz w:val="22"/>
                <w:szCs w:val="22"/>
                <w:lang w:val="ro-RO"/>
              </w:rPr>
              <w:t>de la 1,5 kg pana la 10 kg.</w:t>
            </w:r>
          </w:p>
          <w:p w:rsidR="0049708C" w:rsidRPr="009323E9" w:rsidRDefault="0049708C" w:rsidP="009323E9">
            <w:pPr>
              <w:rPr>
                <w:rFonts w:ascii="Arial" w:hAnsi="Arial" w:cs="Arial"/>
                <w:bCs/>
                <w:sz w:val="22"/>
                <w:szCs w:val="22"/>
                <w:lang w:val="ro-RO"/>
              </w:rPr>
            </w:pPr>
            <w:r w:rsidRPr="009323E9">
              <w:rPr>
                <w:rFonts w:ascii="Arial" w:hAnsi="Arial" w:cs="Arial"/>
                <w:bCs/>
                <w:sz w:val="22"/>
                <w:szCs w:val="22"/>
                <w:u w:val="single"/>
                <w:lang w:val="ro-RO"/>
              </w:rPr>
              <w:t>Materialul de ambalare</w:t>
            </w:r>
            <w:r w:rsidRPr="009323E9">
              <w:rPr>
                <w:rFonts w:ascii="Arial" w:hAnsi="Arial" w:cs="Arial"/>
                <w:bCs/>
                <w:sz w:val="22"/>
                <w:szCs w:val="22"/>
                <w:lang w:val="ro-RO"/>
              </w:rPr>
              <w:t>: plastic compozit, carton</w:t>
            </w:r>
          </w:p>
          <w:p w:rsidR="0019719C" w:rsidRPr="009323E9" w:rsidRDefault="0049708C" w:rsidP="009323E9">
            <w:pPr>
              <w:rPr>
                <w:rFonts w:ascii="Arial" w:hAnsi="Arial" w:cs="Arial"/>
                <w:bCs/>
                <w:sz w:val="22"/>
                <w:szCs w:val="22"/>
                <w:lang w:val="ro-RO"/>
              </w:rPr>
            </w:pPr>
            <w:r w:rsidRPr="009323E9">
              <w:rPr>
                <w:rFonts w:ascii="Arial" w:hAnsi="Arial" w:cs="Arial"/>
                <w:bCs/>
                <w:sz w:val="22"/>
                <w:szCs w:val="22"/>
                <w:u w:val="single"/>
                <w:lang w:val="ro-RO"/>
              </w:rPr>
              <w:t>Tip de ambalaj</w:t>
            </w:r>
            <w:r w:rsidRPr="009323E9">
              <w:rPr>
                <w:rFonts w:ascii="Arial" w:hAnsi="Arial" w:cs="Arial"/>
                <w:bCs/>
                <w:sz w:val="22"/>
                <w:szCs w:val="22"/>
                <w:lang w:val="ro-RO"/>
              </w:rPr>
              <w:t>: flacon, punga/sac, galeata plastic, saci de carton.</w:t>
            </w:r>
          </w:p>
        </w:tc>
      </w:tr>
    </w:tbl>
    <w:p w:rsidR="0019719C" w:rsidRPr="00265A97" w:rsidRDefault="0019719C" w:rsidP="009323E9">
      <w:pPr>
        <w:ind w:left="1080"/>
        <w:rPr>
          <w:rFonts w:ascii="Arial" w:hAnsi="Arial" w:cs="Arial"/>
          <w:b/>
          <w:sz w:val="16"/>
          <w:szCs w:val="22"/>
          <w:lang w:val="ro-RO"/>
        </w:rPr>
      </w:pPr>
      <w:bookmarkStart w:id="5" w:name="_GoBack"/>
      <w:bookmarkEnd w:id="5"/>
    </w:p>
    <w:p w:rsidR="00B66405" w:rsidRPr="009323E9" w:rsidRDefault="00B66405" w:rsidP="009323E9">
      <w:pPr>
        <w:rPr>
          <w:rFonts w:ascii="Arial" w:hAnsi="Arial" w:cs="Arial"/>
          <w:b/>
          <w:color w:val="000000"/>
          <w:sz w:val="22"/>
          <w:szCs w:val="22"/>
          <w:lang w:val="ro-RO"/>
        </w:rPr>
      </w:pPr>
      <w:r w:rsidRPr="009323E9">
        <w:rPr>
          <w:rFonts w:ascii="Arial" w:hAnsi="Arial" w:cs="Arial"/>
          <w:b/>
          <w:color w:val="000000"/>
          <w:sz w:val="22"/>
          <w:szCs w:val="22"/>
          <w:lang w:val="ro-RO"/>
        </w:rPr>
        <w:t>XI</w:t>
      </w:r>
      <w:r w:rsidR="00D478E7" w:rsidRPr="009323E9">
        <w:rPr>
          <w:rFonts w:ascii="Arial" w:hAnsi="Arial" w:cs="Arial"/>
          <w:b/>
          <w:color w:val="000000"/>
          <w:sz w:val="22"/>
          <w:szCs w:val="22"/>
          <w:lang w:val="ro-RO"/>
        </w:rPr>
        <w:t>I</w:t>
      </w:r>
      <w:r w:rsidRPr="009323E9">
        <w:rPr>
          <w:rFonts w:ascii="Arial" w:hAnsi="Arial" w:cs="Arial"/>
          <w:b/>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323E9" w:rsidTr="006B235A">
        <w:tc>
          <w:tcPr>
            <w:tcW w:w="9923" w:type="dxa"/>
          </w:tcPr>
          <w:p w:rsidR="00B66405" w:rsidRDefault="00B66405" w:rsidP="009323E9">
            <w:pPr>
              <w:pStyle w:val="NoSpacing"/>
              <w:rPr>
                <w:rFonts w:ascii="Arial" w:hAnsi="Arial" w:cs="Arial"/>
                <w:sz w:val="22"/>
                <w:szCs w:val="22"/>
                <w:lang w:val="ro-RO"/>
              </w:rPr>
            </w:pPr>
            <w:r w:rsidRPr="001453D9">
              <w:rPr>
                <w:rFonts w:ascii="Arial" w:hAnsi="Arial" w:cs="Arial"/>
                <w:b/>
                <w:color w:val="000000"/>
                <w:sz w:val="22"/>
                <w:szCs w:val="22"/>
                <w:lang w:val="ro-RO"/>
              </w:rPr>
              <w:t>INSTRUC</w:t>
            </w:r>
            <w:r w:rsidR="006D54E7" w:rsidRPr="001453D9">
              <w:rPr>
                <w:rFonts w:ascii="Arial" w:hAnsi="Arial" w:cs="Arial"/>
                <w:b/>
                <w:color w:val="000000"/>
                <w:sz w:val="22"/>
                <w:szCs w:val="22"/>
                <w:lang w:val="ro-RO"/>
              </w:rPr>
              <w:t>T</w:t>
            </w:r>
            <w:r w:rsidRPr="001453D9">
              <w:rPr>
                <w:rFonts w:ascii="Arial" w:hAnsi="Arial" w:cs="Arial"/>
                <w:b/>
                <w:color w:val="000000"/>
                <w:sz w:val="22"/>
                <w:szCs w:val="22"/>
                <w:lang w:val="ro-RO"/>
              </w:rPr>
              <w:t xml:space="preserve">IUNILE  SI </w:t>
            </w:r>
            <w:r w:rsidRPr="001453D9">
              <w:rPr>
                <w:rFonts w:ascii="Arial" w:hAnsi="Arial" w:cs="Arial"/>
                <w:b/>
                <w:sz w:val="22"/>
                <w:szCs w:val="22"/>
                <w:lang w:val="ro-RO"/>
              </w:rPr>
              <w:t>DOZELE DE APLICARE</w:t>
            </w:r>
            <w:r w:rsidRPr="009323E9">
              <w:rPr>
                <w:rFonts w:ascii="Arial" w:hAnsi="Arial" w:cs="Arial"/>
                <w:sz w:val="22"/>
                <w:szCs w:val="22"/>
                <w:lang w:val="ro-RO"/>
              </w:rPr>
              <w:t xml:space="preserve"> </w:t>
            </w:r>
            <w:r w:rsidR="006A6FCB" w:rsidRPr="009323E9">
              <w:rPr>
                <w:rFonts w:ascii="Arial" w:hAnsi="Arial" w:cs="Arial"/>
                <w:sz w:val="22"/>
                <w:szCs w:val="22"/>
                <w:lang w:val="ro-RO"/>
              </w:rPr>
              <w:t>s</w:t>
            </w:r>
            <w:r w:rsidRPr="009323E9">
              <w:rPr>
                <w:rFonts w:ascii="Arial" w:hAnsi="Arial" w:cs="Arial"/>
                <w:sz w:val="22"/>
                <w:szCs w:val="22"/>
                <w:lang w:val="ro-RO"/>
              </w:rPr>
              <w:t xml:space="preserve">i după caz </w:t>
            </w:r>
            <w:r w:rsidR="006D54E7" w:rsidRPr="009323E9">
              <w:rPr>
                <w:rFonts w:ascii="Arial" w:hAnsi="Arial" w:cs="Arial"/>
                <w:sz w:val="22"/>
                <w:szCs w:val="22"/>
                <w:lang w:val="ro-RO"/>
              </w:rPr>
              <w:t>:</w:t>
            </w:r>
          </w:p>
          <w:p w:rsidR="00D22C8D" w:rsidRPr="009323E9" w:rsidRDefault="00D22C8D" w:rsidP="009323E9">
            <w:pPr>
              <w:pStyle w:val="NoSpacing"/>
              <w:rPr>
                <w:rFonts w:ascii="Arial" w:hAnsi="Arial" w:cs="Arial"/>
                <w:sz w:val="22"/>
                <w:szCs w:val="22"/>
                <w:lang w:val="ro-RO"/>
              </w:rPr>
            </w:pPr>
            <w:r>
              <w:rPr>
                <w:rFonts w:ascii="Arial" w:hAnsi="Arial" w:cs="Arial"/>
                <w:sz w:val="22"/>
                <w:szCs w:val="22"/>
                <w:lang w:val="ro-RO"/>
              </w:rPr>
              <w:t>Poate fi utilizat in interior si exterior</w:t>
            </w:r>
            <w:r w:rsidR="00265A97">
              <w:rPr>
                <w:rFonts w:ascii="Arial" w:hAnsi="Arial" w:cs="Arial"/>
                <w:sz w:val="22"/>
                <w:szCs w:val="22"/>
                <w:lang w:val="ro-RO"/>
              </w:rPr>
              <w:t xml:space="preserve"> in jurul cladirilor.</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u w:val="single"/>
                <w:lang w:val="ro-RO"/>
              </w:rPr>
              <w:t>Instrucții de utilizare</w:t>
            </w:r>
            <w:r w:rsidRPr="009323E9">
              <w:rPr>
                <w:rFonts w:ascii="Arial" w:hAnsi="Arial" w:cs="Arial"/>
                <w:bCs/>
                <w:sz w:val="22"/>
                <w:szCs w:val="22"/>
                <w:lang w:val="ro-RO"/>
              </w:rPr>
              <w:t xml:space="preserve">: </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lang w:val="ro-RO"/>
              </w:rPr>
              <w:t xml:space="preserve">Preparatul se va folosi în locuri, unde se observă apariția șobolanilor și a șoarecilor. Se va estima gradul de răspândire a rozătoarelor pe baza urmelor sau a daunelor vizibile, urmând ca combaterea să fie efectuată pe baza acestei estimări. Înainte de amplasarea preparatului se va lua în considerare dacă daunele provocate de rozătoare se pot elimina și fără aplicarea unui rodenticid.  Se va utiliza rodenticid numai în cazuri justificate! </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lang w:val="ro-RO"/>
              </w:rPr>
              <w:t xml:space="preserve">Înainte de amplasarea preparatului se va verifica zona ce urmează a fi tratată și se vor lua măsurile necesare în vederea creșterii eficienței și prevenirii reinfectării. Se vor elimina gropile, găurile și - pe cât posibil -  se va îndepărta orice surse de hrană (de exemplu deșeuri alimentare, cereale vărsate) și lichid accesibile rozătoarelor. </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lang w:val="ro-RO"/>
              </w:rPr>
              <w:t xml:space="preserve">Modul de amplasare depinde în primul rând de condițiile locale. Scopul primar este împiedecarea accesului la pesticid a persoanelor neautorizate și a animalelor care nu sunt organisme țintă.  </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lang w:val="ro-RO"/>
              </w:rPr>
              <w:t xml:space="preserve">Pasta rodenticidă se poate amplasa în zonele frecventate de către rozătoare, în rutele de migrație ale acestora, respectiv în împrejurimea presupuselor locuri de ascunziș ale acestora </w:t>
            </w:r>
            <w:r w:rsidRPr="009323E9">
              <w:rPr>
                <w:rFonts w:ascii="Arial" w:hAnsi="Arial" w:cs="Arial"/>
                <w:sz w:val="22"/>
                <w:szCs w:val="22"/>
                <w:lang w:val="ro-RO"/>
              </w:rPr>
              <w:t>în primul rând în casetele pentru amplasarea momelii, protejate împotriva deschiderii sau</w:t>
            </w:r>
            <w:r w:rsidRPr="009323E9">
              <w:rPr>
                <w:rFonts w:ascii="Arial" w:hAnsi="Arial" w:cs="Arial"/>
                <w:bCs/>
                <w:sz w:val="22"/>
                <w:szCs w:val="22"/>
                <w:lang w:val="ro-RO"/>
              </w:rPr>
              <w:t xml:space="preserve"> </w:t>
            </w:r>
            <w:r w:rsidRPr="009323E9">
              <w:rPr>
                <w:rFonts w:ascii="Arial" w:hAnsi="Arial" w:cs="Arial"/>
                <w:sz w:val="22"/>
                <w:szCs w:val="22"/>
                <w:lang w:val="ro-RO"/>
              </w:rPr>
              <w:t>în locuri de alimentare acoperite și protejate, în cazul în care acestea asigură același nivel de protecție pentru animalele care nu sunt organisme țintă și pentru om, ca și stațiile de momeală protejate împotriva deschiderii.</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u w:val="single"/>
                <w:lang w:val="ro-RO"/>
              </w:rPr>
              <w:lastRenderedPageBreak/>
              <w:t>Doză de aplicare la combaterea șobolanilor</w:t>
            </w:r>
            <w:r w:rsidRPr="009323E9">
              <w:rPr>
                <w:rFonts w:ascii="Arial" w:hAnsi="Arial" w:cs="Arial"/>
                <w:bCs/>
                <w:sz w:val="22"/>
                <w:szCs w:val="22"/>
                <w:lang w:val="ro-RO"/>
              </w:rPr>
              <w:t>:</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lang w:val="ro-RO"/>
              </w:rPr>
              <w:t>în cazul unor daune minore: 100 grame pastă la fiecare 10 metri (10 buc pungi),</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lang w:val="ro-RO"/>
              </w:rPr>
              <w:t xml:space="preserve">în cazul unor daune majore: 100 grame pastă la fiecare 5 metri (5 buc pungi).   ... </w:t>
            </w:r>
            <w:r w:rsidRPr="009323E9">
              <w:rPr>
                <w:rFonts w:ascii="Arial" w:hAnsi="Arial" w:cs="Arial"/>
                <w:bCs/>
                <w:sz w:val="22"/>
                <w:szCs w:val="22"/>
              </w:rPr>
              <w:t>/</w:t>
            </w:r>
            <w:r w:rsidRPr="009323E9">
              <w:rPr>
                <w:rFonts w:ascii="Arial" w:hAnsi="Arial" w:cs="Arial"/>
                <w:bCs/>
                <w:sz w:val="22"/>
                <w:szCs w:val="22"/>
                <w:lang w:val="ro-RO"/>
              </w:rPr>
              <w:t>10 buc. pungi</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u w:val="single"/>
                <w:lang w:val="ro-RO"/>
              </w:rPr>
              <w:t>Doză de aplicare la combaterea șoarecilor</w:t>
            </w:r>
            <w:r w:rsidRPr="009323E9">
              <w:rPr>
                <w:rFonts w:ascii="Arial" w:hAnsi="Arial" w:cs="Arial"/>
                <w:bCs/>
                <w:sz w:val="22"/>
                <w:szCs w:val="22"/>
                <w:lang w:val="ro-RO"/>
              </w:rPr>
              <w:t>:</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lang w:val="ro-RO"/>
              </w:rPr>
              <w:t>în cazul unor daune minore: 40 grame pastă la fiecare 10 metri (4 buc pungi),</w:t>
            </w:r>
          </w:p>
          <w:p w:rsidR="00590EA6" w:rsidRPr="009323E9" w:rsidRDefault="00590EA6" w:rsidP="009323E9">
            <w:pPr>
              <w:pStyle w:val="NoSpacing"/>
              <w:rPr>
                <w:rFonts w:ascii="Arial" w:hAnsi="Arial" w:cs="Arial"/>
                <w:bCs/>
                <w:sz w:val="22"/>
                <w:szCs w:val="22"/>
                <w:lang w:val="ro-RO"/>
              </w:rPr>
            </w:pPr>
            <w:r w:rsidRPr="009323E9">
              <w:rPr>
                <w:rFonts w:ascii="Arial" w:hAnsi="Arial" w:cs="Arial"/>
                <w:bCs/>
                <w:sz w:val="22"/>
                <w:szCs w:val="22"/>
                <w:lang w:val="ro-RO"/>
              </w:rPr>
              <w:t>în cazul unor daune majore: 40 grame pastă la fiecare 5 metri (4 buc pungi).</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u w:val="single"/>
                <w:lang w:val="ro-RO"/>
              </w:rPr>
              <w:t>Frecvența verificării</w:t>
            </w:r>
            <w:r w:rsidRPr="009323E9">
              <w:rPr>
                <w:rFonts w:ascii="Arial" w:hAnsi="Arial" w:cs="Arial"/>
                <w:sz w:val="22"/>
                <w:szCs w:val="22"/>
                <w:lang w:val="ro-RO"/>
              </w:rPr>
              <w:t xml:space="preserve"> locurilor de amplasare a rodenticidului se determină în funcție de rezultatele inspecției locale înainte de începerea tratamentului. </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lang w:val="ro-RO"/>
              </w:rPr>
              <w:t>În cursul verificărilor se va completa momeala consumată. Se va schimba momeala, dacă aceasta este stricată sau mucegăită. Dacă momeala amplasată se consumă continuu, se vor amplasa mai multe locuri de alimentare, dar nu se va crește cantitatea momelii amplasate într-un anumit loc de alimentare. Dacă momelile rămân intacte, dar rozătoarele persistă, rodenticidul se va amplasa într-un loc diferit.</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lang w:val="ro-RO"/>
              </w:rPr>
              <w:t xml:space="preserve">Cantitatea maximă care se poate amplasa într-o casetă de alimentare este doza maximă de aplicare. Aveți grijă de fixarea stabilă a casetelor de alimentare. Protejați caseta de contactul direct cu apa, ploaia și efectele nocive ale condițiilor meteorologice. </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lang w:val="ro-RO"/>
              </w:rPr>
              <w:t xml:space="preserve">Datorită efectului retardat al principiului activ cu efect anticoagulant, rozătoarele încep să cadă la 3-5 după amplasarea momelii. Lăsați momeala expusă doar până când prezența rozătoarelor justifică acest fapt. Nu expuneți nejustificat momeala în mod permanent. </w:t>
            </w:r>
            <w:r w:rsidRPr="009323E9">
              <w:rPr>
                <w:rFonts w:ascii="Arial" w:hAnsi="Arial" w:cs="Arial"/>
                <w:sz w:val="22"/>
                <w:szCs w:val="22"/>
                <w:lang w:val="fr-FR"/>
              </w:rPr>
              <w:t xml:space="preserve">Locurile de alimentare se vor elimina după tratament. Rodenticidul rămas și accesoriile rodenticide se vor colecta. Pesticidul eventual împrăștiat se va colecta. </w:t>
            </w:r>
            <w:r w:rsidRPr="009323E9">
              <w:rPr>
                <w:rFonts w:ascii="Arial" w:hAnsi="Arial" w:cs="Arial"/>
                <w:sz w:val="22"/>
                <w:szCs w:val="22"/>
                <w:lang w:val="ro-RO"/>
              </w:rPr>
              <w:t>Se recomandă ca aplicarea momelii să se facă simultan cu introducerea unui sistem integrat de combatere a dăunătorilor (IPM/IPC). În cazul în care după o perioadă de tratament de 35 zile momeala se consumă în continuare și activitatea rozătoarelor nu scade, trebuie determinate cauzele cele mai plauzibile și se vor lua măsurile necesare.</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u w:val="single"/>
                <w:lang w:val="ro-RO"/>
              </w:rPr>
              <w:t>Termen de valabilitate și mod de păstrare</w:t>
            </w:r>
            <w:r w:rsidRPr="009323E9">
              <w:rPr>
                <w:rFonts w:ascii="Arial" w:hAnsi="Arial" w:cs="Arial"/>
                <w:sz w:val="22"/>
                <w:szCs w:val="22"/>
                <w:lang w:val="ro-RO"/>
              </w:rPr>
              <w:t xml:space="preserve">: Se poate utiliza timp de 2 ani de la data fabricației, păstrat în ambalaj original, nedeschis, în loc ferit de lumină, uscat, răcoros, bine aerisit. </w:t>
            </w:r>
          </w:p>
          <w:p w:rsidR="00590EA6" w:rsidRPr="009323E9" w:rsidRDefault="00590EA6" w:rsidP="009323E9">
            <w:pPr>
              <w:pStyle w:val="NoSpacing"/>
              <w:rPr>
                <w:rFonts w:ascii="Arial" w:hAnsi="Arial" w:cs="Arial"/>
                <w:sz w:val="22"/>
                <w:szCs w:val="22"/>
              </w:rPr>
            </w:pPr>
            <w:r w:rsidRPr="009323E9">
              <w:rPr>
                <w:rFonts w:ascii="Arial" w:hAnsi="Arial" w:cs="Arial"/>
                <w:sz w:val="22"/>
                <w:szCs w:val="22"/>
                <w:u w:val="single"/>
                <w:lang w:val="ro-RO"/>
              </w:rPr>
              <w:t>Utiliz</w:t>
            </w:r>
            <w:r w:rsidRPr="009323E9">
              <w:rPr>
                <w:rFonts w:ascii="Arial" w:hAnsi="Arial" w:cs="Arial"/>
                <w:sz w:val="22"/>
                <w:szCs w:val="22"/>
                <w:u w:val="single"/>
              </w:rPr>
              <w:t>ări</w:t>
            </w:r>
            <w:r w:rsidRPr="009323E9">
              <w:rPr>
                <w:rFonts w:ascii="Arial" w:hAnsi="Arial" w:cs="Arial"/>
                <w:sz w:val="22"/>
                <w:szCs w:val="22"/>
              </w:rPr>
              <w:t>:</w:t>
            </w:r>
          </w:p>
          <w:p w:rsidR="00590EA6" w:rsidRPr="009323E9" w:rsidRDefault="00590EA6" w:rsidP="009323E9">
            <w:pPr>
              <w:pStyle w:val="NoSpacing"/>
              <w:rPr>
                <w:rFonts w:ascii="Arial" w:hAnsi="Arial" w:cs="Arial"/>
                <w:sz w:val="22"/>
                <w:szCs w:val="22"/>
                <w:u w:val="single"/>
                <w:lang w:val="fr-FR"/>
              </w:rPr>
            </w:pPr>
            <w:r w:rsidRPr="009323E9">
              <w:rPr>
                <w:rFonts w:ascii="Arial" w:hAnsi="Arial" w:cs="Arial"/>
                <w:sz w:val="22"/>
                <w:szCs w:val="22"/>
                <w:u w:val="single"/>
                <w:lang w:val="fr-FR"/>
              </w:rPr>
              <w:t>Șoareci de casă – specialiști – la interior</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de interior - La interior - industrial profesional </w:t>
            </w:r>
            <w:r w:rsidRPr="009323E9">
              <w:rPr>
                <w:rFonts w:ascii="Arial" w:hAnsi="Arial" w:cs="Arial"/>
                <w:i/>
                <w:sz w:val="22"/>
                <w:szCs w:val="22"/>
                <w:lang w:val="fr-FR"/>
              </w:rPr>
              <w:t>Mus musculus</w:t>
            </w:r>
            <w:r w:rsidRPr="009323E9">
              <w:rPr>
                <w:rFonts w:ascii="Arial" w:hAnsi="Arial" w:cs="Arial"/>
                <w:sz w:val="22"/>
                <w:szCs w:val="22"/>
                <w:lang w:val="fr-FR"/>
              </w:rPr>
              <w:t xml:space="preserve"> House mouse minori și adulți</w:t>
            </w:r>
          </w:p>
          <w:p w:rsidR="00590EA6" w:rsidRPr="009323E9" w:rsidRDefault="00590EA6" w:rsidP="009323E9">
            <w:pPr>
              <w:pStyle w:val="NoSpacing"/>
              <w:rPr>
                <w:rFonts w:ascii="Arial" w:hAnsi="Arial" w:cs="Arial"/>
                <w:sz w:val="22"/>
                <w:szCs w:val="22"/>
              </w:rPr>
            </w:pPr>
            <w:r w:rsidRPr="009323E9">
              <w:rPr>
                <w:rFonts w:ascii="Arial" w:hAnsi="Arial" w:cs="Arial"/>
                <w:sz w:val="22"/>
                <w:szCs w:val="22"/>
              </w:rPr>
              <w:t>Aplicare momeală: Momeală gata de utilizare în capcane protejate împotriva deschiderii și a deteriorării.</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40 g de momeală per capcană. Dacă sunt necesare mai multe capcane, distanța minimă dintre acestea trebuie să fie de 5 metri. (10, 20 grame momeală (pastă ) în pungă din hârtie de filtru,în ambalaj de 1.5kg -25 kg)</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Capcanele se inspectează cel puțin o dată la 2-3 zile la începerea tratamentului și cel puțin săptămânal ulterior, pentru a verifica dacă momeala este acceptată și dacă se menține integritatea capcanelor, precum și pentru a îndepărta rozătoarele moarte. Realimentați cu momeală atunci când este necesar.</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 Respectați instrucțiunile suplimentare prevăzute de codul de bune practici relevant. </w:t>
            </w:r>
          </w:p>
          <w:p w:rsidR="00590EA6" w:rsidRPr="009323E9" w:rsidRDefault="00590EA6" w:rsidP="009323E9">
            <w:pPr>
              <w:pStyle w:val="NoSpacing"/>
              <w:rPr>
                <w:rFonts w:ascii="Arial" w:hAnsi="Arial" w:cs="Arial"/>
                <w:sz w:val="22"/>
                <w:szCs w:val="22"/>
                <w:u w:val="single"/>
                <w:lang w:val="fr-FR"/>
              </w:rPr>
            </w:pPr>
            <w:r w:rsidRPr="009323E9">
              <w:rPr>
                <w:rFonts w:ascii="Arial" w:hAnsi="Arial" w:cs="Arial"/>
                <w:sz w:val="22"/>
                <w:szCs w:val="22"/>
                <w:lang w:val="fr-FR"/>
              </w:rPr>
              <w:t>- Dacă amplasați capcanele în apropierea sistemelor de scurgere a apei, asigurați-vă că momeala nu intră în contact cu apa.</w:t>
            </w:r>
            <w:r w:rsidRPr="009323E9">
              <w:rPr>
                <w:rFonts w:ascii="Arial" w:hAnsi="Arial" w:cs="Arial"/>
                <w:sz w:val="22"/>
                <w:szCs w:val="22"/>
                <w:lang w:val="fr-FR"/>
              </w:rPr>
              <w:br/>
            </w:r>
            <w:r w:rsidRPr="009323E9">
              <w:rPr>
                <w:rFonts w:ascii="Arial" w:hAnsi="Arial" w:cs="Arial"/>
                <w:sz w:val="22"/>
                <w:szCs w:val="22"/>
                <w:u w:val="single"/>
                <w:lang w:val="fr-FR"/>
              </w:rPr>
              <w:t>Șobolani – specialiști – la interior</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La interior, profesional - </w:t>
            </w:r>
            <w:r w:rsidRPr="009323E9">
              <w:rPr>
                <w:rFonts w:ascii="Arial" w:hAnsi="Arial" w:cs="Arial"/>
                <w:i/>
                <w:sz w:val="22"/>
                <w:szCs w:val="22"/>
                <w:lang w:val="fr-FR"/>
              </w:rPr>
              <w:t>Rattus norvegicus</w:t>
            </w:r>
            <w:r w:rsidRPr="009323E9">
              <w:rPr>
                <w:rFonts w:ascii="Arial" w:hAnsi="Arial" w:cs="Arial"/>
                <w:sz w:val="22"/>
                <w:szCs w:val="22"/>
                <w:lang w:val="fr-FR"/>
              </w:rPr>
              <w:t xml:space="preserve"> /Brown rat minori și adulți </w:t>
            </w:r>
            <w:r w:rsidRPr="009323E9">
              <w:rPr>
                <w:rFonts w:ascii="Arial" w:hAnsi="Arial" w:cs="Arial"/>
                <w:i/>
                <w:sz w:val="22"/>
                <w:szCs w:val="22"/>
                <w:lang w:val="fr-FR"/>
              </w:rPr>
              <w:t>Rattus rattus</w:t>
            </w:r>
            <w:r w:rsidRPr="009323E9">
              <w:rPr>
                <w:rFonts w:ascii="Arial" w:hAnsi="Arial" w:cs="Arial"/>
                <w:sz w:val="22"/>
                <w:szCs w:val="22"/>
                <w:lang w:val="fr-FR"/>
              </w:rPr>
              <w:t xml:space="preserve"> /Roof rat minori și adulți. Momeală gata de utilizare în capcane protejate împotriva deschiderii și a deteriorării. 60-100g de momeală per capcană. Dacă sunt necesare mai multe capcane, distanța minimă dintre acestea trebuie să fie de 5 metri. (10, 20 grame momeală (pastă ) în pungă din hârtie de filtru, în ambalaj de 1.5 kg -25 kg). Capcanele se inspectează doar după 5-7 zile de la începerea tratamentului și cel puțin săptămânal ulterior, pentru a verifica dacă momeala este acceptată și dacă se menține integritatea capcanelor, precum și pentru a îndepărta rozătoarele moarte. </w:t>
            </w:r>
            <w:r w:rsidRPr="009323E9">
              <w:rPr>
                <w:rFonts w:ascii="Arial" w:hAnsi="Arial" w:cs="Arial"/>
                <w:sz w:val="22"/>
                <w:szCs w:val="22"/>
                <w:lang w:val="fr-FR"/>
              </w:rPr>
              <w:lastRenderedPageBreak/>
              <w:t>Realimentați cu momeală atunci când este necesar. Respectați instrucțiunile suplimentare prevăzute de codul de bune practici relevant. - Dacă amplasați capcanele în apropierea sistemelor de scurgere a apei, asigurați-vă că momeala nu intră în contact cu apa.</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u w:val="single"/>
                <w:lang w:val="fr-FR"/>
              </w:rPr>
              <w:t>Șoareci de casă și șobolani – specialiști – la exterior, în jurul clădirilor</w:t>
            </w:r>
            <w:r w:rsidRPr="009323E9">
              <w:rPr>
                <w:rFonts w:ascii="Arial" w:hAnsi="Arial" w:cs="Arial"/>
                <w:sz w:val="22"/>
                <w:szCs w:val="22"/>
                <w:lang w:val="fr-FR"/>
              </w:rPr>
              <w:br/>
              <w:t xml:space="preserve">în aer liber - </w:t>
            </w:r>
            <w:r w:rsidRPr="009323E9">
              <w:rPr>
                <w:rFonts w:ascii="Arial" w:hAnsi="Arial" w:cs="Arial"/>
                <w:sz w:val="22"/>
                <w:szCs w:val="22"/>
                <w:u w:val="single"/>
                <w:lang w:val="fr-FR"/>
              </w:rPr>
              <w:t>La exterior, în jurul clădirilor</w:t>
            </w:r>
            <w:r w:rsidRPr="009323E9">
              <w:rPr>
                <w:rFonts w:ascii="Arial" w:hAnsi="Arial" w:cs="Arial"/>
                <w:sz w:val="22"/>
                <w:szCs w:val="22"/>
                <w:lang w:val="fr-FR"/>
              </w:rPr>
              <w:t xml:space="preserve"> – profesional - șobolani cenușii </w:t>
            </w:r>
            <w:r w:rsidRPr="009323E9">
              <w:rPr>
                <w:rFonts w:ascii="Arial" w:hAnsi="Arial" w:cs="Arial"/>
                <w:i/>
                <w:sz w:val="22"/>
                <w:szCs w:val="22"/>
                <w:lang w:val="fr-FR"/>
              </w:rPr>
              <w:t xml:space="preserve">Rattus norvegicus </w:t>
            </w:r>
            <w:r w:rsidRPr="009323E9">
              <w:rPr>
                <w:rFonts w:ascii="Arial" w:hAnsi="Arial" w:cs="Arial"/>
                <w:sz w:val="22"/>
                <w:szCs w:val="22"/>
                <w:lang w:val="fr-FR"/>
              </w:rPr>
              <w:t xml:space="preserve">Brown rat minori și adulți șoareci de casă  </w:t>
            </w:r>
            <w:r w:rsidRPr="009323E9">
              <w:rPr>
                <w:rFonts w:ascii="Arial" w:hAnsi="Arial" w:cs="Arial"/>
                <w:i/>
                <w:sz w:val="22"/>
                <w:szCs w:val="22"/>
                <w:lang w:val="fr-FR"/>
              </w:rPr>
              <w:t xml:space="preserve">Mus musculus </w:t>
            </w:r>
            <w:r w:rsidRPr="009323E9">
              <w:rPr>
                <w:rFonts w:ascii="Arial" w:hAnsi="Arial" w:cs="Arial"/>
                <w:sz w:val="22"/>
                <w:szCs w:val="22"/>
                <w:lang w:val="fr-FR"/>
              </w:rPr>
              <w:t xml:space="preserve">House mouse minori și adulți șobolan negru </w:t>
            </w:r>
            <w:r w:rsidRPr="009323E9">
              <w:rPr>
                <w:rFonts w:ascii="Arial" w:hAnsi="Arial" w:cs="Arial"/>
                <w:i/>
                <w:sz w:val="22"/>
                <w:szCs w:val="22"/>
                <w:lang w:val="fr-FR"/>
              </w:rPr>
              <w:t>Rattus rattus</w:t>
            </w:r>
            <w:r w:rsidRPr="009323E9">
              <w:rPr>
                <w:rFonts w:ascii="Arial" w:hAnsi="Arial" w:cs="Arial"/>
                <w:sz w:val="22"/>
                <w:szCs w:val="22"/>
                <w:lang w:val="fr-FR"/>
              </w:rPr>
              <w:t xml:space="preserve"> Roof rat minori și adulți. Momeală gata de utilizare în capcane protejate împotriva deschiderii și a deteriorării.</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Șoareci de casă: 40 g de momeală per capcană. </w:t>
            </w:r>
            <w:r w:rsidRPr="009323E9">
              <w:rPr>
                <w:rFonts w:ascii="Arial" w:hAnsi="Arial" w:cs="Arial"/>
                <w:sz w:val="22"/>
                <w:szCs w:val="22"/>
              </w:rPr>
              <w:t xml:space="preserve">șobolani: 60-100 g momeală per capcană </w:t>
            </w:r>
            <w:r w:rsidRPr="009323E9">
              <w:rPr>
                <w:rFonts w:ascii="Arial" w:hAnsi="Arial" w:cs="Arial"/>
                <w:sz w:val="22"/>
                <w:szCs w:val="22"/>
                <w:u w:val="single"/>
              </w:rPr>
              <w:t>of bait per bait point</w:t>
            </w:r>
            <w:r w:rsidRPr="009323E9">
              <w:rPr>
                <w:rFonts w:ascii="Arial" w:hAnsi="Arial" w:cs="Arial"/>
                <w:sz w:val="22"/>
                <w:szCs w:val="22"/>
              </w:rPr>
              <w:t xml:space="preserve">. </w:t>
            </w:r>
            <w:r w:rsidRPr="009323E9">
              <w:rPr>
                <w:rFonts w:ascii="Arial" w:hAnsi="Arial" w:cs="Arial"/>
                <w:sz w:val="22"/>
                <w:szCs w:val="22"/>
                <w:lang w:val="fr-FR"/>
              </w:rPr>
              <w:t xml:space="preserve">Dacă sunt necesare mai multe capcane, distanța minimă dintre acestea trebuie să fie de 5 metri. (10, 20 grame momeală (pastă ) în pungă din hârtie de filtru,în ambalaj de 1.5kg - 25 kg). </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Protejați momeala de intemperii (de exemplu, ploaie, zăpadă etc.). Amplasați capcanele în zone fără risc de inundare. Capcanele se inspectează [în cazul șoarecilor – cel puțin o dată la 2-3 zile la] [în cazul șobolanilor – numai după 5-7 zile de la] începerea tratamentului și cel puțin săptămânal ulterior, pentru a verifica dacă momeala este acceptată și dacă se menține integritatea capcanelor, precum și pentru a îndepărta rozătoarele moarte. Realimentați cu momeală atunci când este necesar. Înlocuiți momelile deteriorate de apă sau contaminate cu pământ din interiorul capcanelor. - [Dacă sunt disponibile] Respectați instrucțiunile suplimentare prevăzute de codul de bune practici relevant.</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 Pentru a reduce riscul de intoxicare secundară, căutați și îndepărtați frecvent rozătoarele moarte pe durata tratamentului. Acest produs ar trebui să elimine rozătoarele într-o perioadă de 35 de zile. </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Informațiile despre produs (eticheta și/ sau prospectul) trebuie să recomande în mod clar utilizatorului să contacteze furnizorul produsului sau un serviciu de deratizare în cazul în care există suspiciuni de ineficiență a produsului la sfârșitul perioadei de tratament (se observă în continuare prezența rozătoarelor).</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Nu introduceți produsul direct în vizuini. - Atunci când amplasați capcanele în apropierea apelor de suprafață (de exemplu, râuri, iazuri, canale navigabile, diguri, canale de irigații) sau a sistemelor de scurgere a apei, asigurați-vă că momeala nu intră în contact cu apa.</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u w:val="single"/>
                <w:lang w:val="fr-FR"/>
              </w:rPr>
              <w:t>Șoareci de casă si șobolani - experți - la interior</w:t>
            </w:r>
            <w:r w:rsidRPr="009323E9">
              <w:rPr>
                <w:rFonts w:ascii="Arial" w:hAnsi="Arial" w:cs="Arial"/>
                <w:sz w:val="22"/>
                <w:szCs w:val="22"/>
                <w:lang w:val="fr-FR"/>
              </w:rPr>
              <w:br/>
              <w:t xml:space="preserve">La interior - instruiți profesional- șobolani cenușii </w:t>
            </w:r>
            <w:r w:rsidRPr="009323E9">
              <w:rPr>
                <w:rFonts w:ascii="Arial" w:hAnsi="Arial" w:cs="Arial"/>
                <w:i/>
                <w:sz w:val="22"/>
                <w:szCs w:val="22"/>
                <w:lang w:val="fr-FR"/>
              </w:rPr>
              <w:t xml:space="preserve">Rattus norvegicus </w:t>
            </w:r>
            <w:r w:rsidRPr="009323E9">
              <w:rPr>
                <w:rFonts w:ascii="Arial" w:hAnsi="Arial" w:cs="Arial"/>
                <w:sz w:val="22"/>
                <w:szCs w:val="22"/>
                <w:lang w:val="fr-FR"/>
              </w:rPr>
              <w:t xml:space="preserve">Brown rat minori și adulți șoareci de casă  </w:t>
            </w:r>
            <w:r w:rsidRPr="009323E9">
              <w:rPr>
                <w:rFonts w:ascii="Arial" w:hAnsi="Arial" w:cs="Arial"/>
                <w:i/>
                <w:sz w:val="22"/>
                <w:szCs w:val="22"/>
                <w:lang w:val="fr-FR"/>
              </w:rPr>
              <w:t xml:space="preserve">Mus musculus </w:t>
            </w:r>
            <w:r w:rsidRPr="009323E9">
              <w:rPr>
                <w:rFonts w:ascii="Arial" w:hAnsi="Arial" w:cs="Arial"/>
                <w:sz w:val="22"/>
                <w:szCs w:val="22"/>
                <w:lang w:val="fr-FR"/>
              </w:rPr>
              <w:t xml:space="preserve">House mouse minori și adulți șobolan negru </w:t>
            </w:r>
            <w:r w:rsidRPr="009323E9">
              <w:rPr>
                <w:rFonts w:ascii="Arial" w:hAnsi="Arial" w:cs="Arial"/>
                <w:i/>
                <w:sz w:val="22"/>
                <w:szCs w:val="22"/>
                <w:lang w:val="fr-FR"/>
              </w:rPr>
              <w:t>Rattus rattus</w:t>
            </w:r>
            <w:r w:rsidRPr="009323E9">
              <w:rPr>
                <w:rFonts w:ascii="Arial" w:hAnsi="Arial" w:cs="Arial"/>
                <w:sz w:val="22"/>
                <w:szCs w:val="22"/>
                <w:lang w:val="fr-FR"/>
              </w:rPr>
              <w:t xml:space="preserve"> Roof rat minori și adulți</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Momeală gata de utilizare în capcane protejate împotriva deschiderii și a deteriorării sau autorizate pentru utilizare în punctele acoperite și protejate de amplasare a momelilor în măsura în care ele realizează același nivel de protecție a speciilor </w:t>
            </w:r>
            <w:r w:rsidRPr="009323E9">
              <w:rPr>
                <w:rFonts w:ascii="Tahoma" w:hAnsi="Tahoma" w:cs="Tahoma"/>
                <w:sz w:val="22"/>
                <w:szCs w:val="22"/>
              </w:rPr>
              <w:t>﻿</w:t>
            </w:r>
            <w:r w:rsidRPr="009323E9">
              <w:rPr>
                <w:rFonts w:ascii="Arial" w:hAnsi="Arial" w:cs="Arial"/>
                <w:sz w:val="22"/>
                <w:szCs w:val="22"/>
                <w:lang w:val="fr-FR"/>
              </w:rPr>
              <w:t>nevizate și a oamenilor ca și capcanele cu momeală care nu pot fi anihilate.</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Șoareci de casă: 40 g de momeală per capcană. șobolani: Infestare majoră: 100 g, Infestare redusă: 60 g de momeală per capcană. (10, 20 grame momeală (pastă ) în pungă din hârtie de filtru.)</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Îndepărtați resturile de produs la sfârșitul perioadei de tratament.</w:t>
            </w:r>
            <w:r w:rsidRPr="009323E9">
              <w:rPr>
                <w:rFonts w:ascii="Arial" w:hAnsi="Arial" w:cs="Arial"/>
                <w:sz w:val="22"/>
                <w:szCs w:val="22"/>
                <w:lang w:val="fr-FR"/>
              </w:rPr>
              <w:br/>
              <w:t>Analizați posibilitatea de a lua măsuri de combatere preventive (astupați găurile, îndepărtați cât mai mult posibil eventualele surse de hrană și băutură) pentru a crește șansa de consum al produsului și pentru a reduce riscul de reinvadare.</w:t>
            </w:r>
            <w:r w:rsidRPr="009323E9">
              <w:rPr>
                <w:rFonts w:ascii="Arial" w:hAnsi="Arial" w:cs="Arial"/>
                <w:sz w:val="22"/>
                <w:szCs w:val="22"/>
                <w:lang w:val="fr-FR"/>
              </w:rPr>
              <w:br/>
              <w:t xml:space="preserve">- Pentru a reduce riscul de intoxicare secundară, căutați și îndepărtați frecvent rozătoarele moarte pe durata tratamentului, conform recomandărilor conținute în codul de bune practici relevant.- Nu utilizați produsul pentru tratamente cu aplicare intermitentă a momelii.- Nu utilizați produsul ca momeală permanentă pentru a preveni infestarea cu rozătoare sau pentru monitorizarea activității rozătoarelor. - Dacă amplasați capcanele în apropierea sistemelor de scurgere a apei, asigurați-vă </w:t>
            </w:r>
            <w:r w:rsidRPr="009323E9">
              <w:rPr>
                <w:rFonts w:ascii="Arial" w:hAnsi="Arial" w:cs="Arial"/>
                <w:sz w:val="22"/>
                <w:szCs w:val="22"/>
                <w:lang w:val="fr-FR"/>
              </w:rPr>
              <w:lastRenderedPageBreak/>
              <w:t>că momeala nu intră în contact cu apa.</w:t>
            </w:r>
            <w:r w:rsidRPr="009323E9">
              <w:rPr>
                <w:rFonts w:ascii="Arial" w:hAnsi="Arial" w:cs="Arial"/>
                <w:sz w:val="22"/>
                <w:szCs w:val="22"/>
                <w:lang w:val="fr-FR"/>
              </w:rPr>
              <w:br/>
            </w:r>
            <w:r w:rsidRPr="009323E9">
              <w:rPr>
                <w:rFonts w:ascii="Arial" w:hAnsi="Arial" w:cs="Arial"/>
                <w:sz w:val="22"/>
                <w:szCs w:val="22"/>
                <w:u w:val="single"/>
                <w:lang w:val="fr-FR"/>
              </w:rPr>
              <w:t>Șoareci și șobolani - experți - la exterior și în jurul clădirilo</w:t>
            </w:r>
            <w:r w:rsidRPr="009323E9">
              <w:rPr>
                <w:rFonts w:ascii="Arial" w:hAnsi="Arial" w:cs="Arial"/>
                <w:sz w:val="22"/>
                <w:szCs w:val="22"/>
                <w:lang w:val="fr-FR"/>
              </w:rPr>
              <w:t>r</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în aer liber - La exterior, în jurul clădirilor instruiți profesional șobolani cenușii </w:t>
            </w:r>
            <w:r w:rsidRPr="009323E9">
              <w:rPr>
                <w:rFonts w:ascii="Arial" w:hAnsi="Arial" w:cs="Arial"/>
                <w:i/>
                <w:sz w:val="22"/>
                <w:szCs w:val="22"/>
                <w:lang w:val="fr-FR"/>
              </w:rPr>
              <w:t>Rattus norvegicus</w:t>
            </w:r>
            <w:r w:rsidRPr="009323E9">
              <w:rPr>
                <w:rFonts w:ascii="Arial" w:hAnsi="Arial" w:cs="Arial"/>
                <w:sz w:val="22"/>
                <w:szCs w:val="22"/>
                <w:lang w:val="fr-FR"/>
              </w:rPr>
              <w:t xml:space="preserve"> Brown rat minori și adulți șoareci de casă </w:t>
            </w:r>
            <w:r w:rsidRPr="009323E9">
              <w:rPr>
                <w:rFonts w:ascii="Arial" w:hAnsi="Arial" w:cs="Arial"/>
                <w:i/>
                <w:sz w:val="22"/>
                <w:szCs w:val="22"/>
                <w:lang w:val="fr-FR"/>
              </w:rPr>
              <w:t>Mus musculus</w:t>
            </w:r>
            <w:r w:rsidRPr="009323E9">
              <w:rPr>
                <w:rFonts w:ascii="Arial" w:hAnsi="Arial" w:cs="Arial"/>
                <w:sz w:val="22"/>
                <w:szCs w:val="22"/>
                <w:lang w:val="fr-FR"/>
              </w:rPr>
              <w:t xml:space="preserve"> House mouse minori și adulți </w:t>
            </w:r>
            <w:r w:rsidRPr="009323E9">
              <w:rPr>
                <w:rFonts w:ascii="Arial" w:hAnsi="Arial" w:cs="Arial"/>
                <w:i/>
                <w:sz w:val="22"/>
                <w:szCs w:val="22"/>
                <w:lang w:val="fr-FR"/>
              </w:rPr>
              <w:t>Rattus rattus</w:t>
            </w:r>
            <w:r w:rsidRPr="009323E9">
              <w:rPr>
                <w:rFonts w:ascii="Arial" w:hAnsi="Arial" w:cs="Arial"/>
                <w:sz w:val="22"/>
                <w:szCs w:val="22"/>
                <w:lang w:val="fr-FR"/>
              </w:rPr>
              <w:t xml:space="preserve"> Roof rat minori și adulți </w:t>
            </w:r>
            <w:r w:rsidRPr="009323E9">
              <w:rPr>
                <w:rFonts w:ascii="Arial" w:hAnsi="Arial" w:cs="Arial"/>
                <w:sz w:val="22"/>
                <w:szCs w:val="22"/>
                <w:u w:val="single"/>
                <w:lang w:val="fr-FR"/>
              </w:rPr>
              <w:t>Metoda de aplicare</w:t>
            </w:r>
            <w:r w:rsidRPr="009323E9">
              <w:rPr>
                <w:rFonts w:ascii="Arial" w:hAnsi="Arial" w:cs="Arial"/>
                <w:sz w:val="22"/>
                <w:szCs w:val="22"/>
                <w:lang w:val="fr-FR"/>
              </w:rPr>
              <w:t xml:space="preserve">: Momeală gata de utilizare în capcane protejate împotriva deschiderii și a deteriorării sau autorizate pentru utilizare în punctele acoperite și protejate de amplasare a momelilor în măsura în care ele realizează același nivel de protecție a speciilor </w:t>
            </w:r>
            <w:r w:rsidRPr="009323E9">
              <w:rPr>
                <w:rFonts w:ascii="Tahoma" w:hAnsi="Tahoma" w:cs="Tahoma"/>
                <w:sz w:val="22"/>
                <w:szCs w:val="22"/>
              </w:rPr>
              <w:t>﻿</w:t>
            </w:r>
            <w:r w:rsidRPr="009323E9">
              <w:rPr>
                <w:rFonts w:ascii="Arial" w:hAnsi="Arial" w:cs="Arial"/>
                <w:sz w:val="22"/>
                <w:szCs w:val="22"/>
                <w:lang w:val="fr-FR"/>
              </w:rPr>
              <w:t>nevizate și a oamenilor ca și capcanele cu momeală care nu pot fi anihilate.</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 xml:space="preserve">Șoareci de casă: 40 g de momeală per capcană. șobolani: Infestare majoră: 100 g, Infestare redusă: 60 g de momeală per capcană </w:t>
            </w:r>
            <w:r w:rsidRPr="009323E9">
              <w:rPr>
                <w:rFonts w:ascii="Arial" w:hAnsi="Arial" w:cs="Arial"/>
                <w:sz w:val="22"/>
                <w:szCs w:val="22"/>
                <w:u w:val="single"/>
                <w:lang w:val="fr-FR"/>
              </w:rPr>
              <w:t>of bait per bait point</w:t>
            </w:r>
            <w:r w:rsidRPr="009323E9">
              <w:rPr>
                <w:rFonts w:ascii="Arial" w:hAnsi="Arial" w:cs="Arial"/>
                <w:sz w:val="22"/>
                <w:szCs w:val="22"/>
                <w:lang w:val="fr-FR"/>
              </w:rPr>
              <w:t xml:space="preserve">. (10, 20 grame momeală (pastă ) în pungă din hârtie de filtru.) </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Îndepărtați resturile de produs la sfârșitul perioadei de tratament.</w:t>
            </w:r>
          </w:p>
          <w:p w:rsidR="00B66405"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Dacă este posibil, înainte de tratament, informați persoanele care s-ar putea afla în preajma capcanelor (de exemplu, utilizatorii zonei tratate și ai împrejurimilor acesteia) în legătură cu campania de combatere a rozătoarelor [conform codului de bune practici aplicabil, dacă este cazul]”.</w:t>
            </w:r>
            <w:r w:rsidRPr="009323E9">
              <w:rPr>
                <w:rFonts w:ascii="Arial" w:hAnsi="Arial" w:cs="Arial"/>
                <w:sz w:val="22"/>
                <w:szCs w:val="22"/>
                <w:lang w:val="fr-FR"/>
              </w:rPr>
              <w:br/>
              <w:t xml:space="preserve">Analizați posibilitatea de a lua măsuri de combatere preventive (astupați găurile, îndepărtați cât mai mult </w:t>
            </w:r>
          </w:p>
          <w:p w:rsidR="00590EA6" w:rsidRPr="009323E9" w:rsidRDefault="00590EA6" w:rsidP="009323E9">
            <w:pPr>
              <w:pStyle w:val="NoSpacing"/>
              <w:rPr>
                <w:rFonts w:ascii="Arial" w:hAnsi="Arial" w:cs="Arial"/>
                <w:sz w:val="22"/>
                <w:szCs w:val="22"/>
                <w:lang w:val="fr-FR"/>
              </w:rPr>
            </w:pPr>
            <w:r w:rsidRPr="009323E9">
              <w:rPr>
                <w:rFonts w:ascii="Arial" w:hAnsi="Arial" w:cs="Arial"/>
                <w:sz w:val="22"/>
                <w:szCs w:val="22"/>
                <w:lang w:val="fr-FR"/>
              </w:rPr>
              <w:t>posibil eventualele surse de hrană și băutură) pentru a crește șansa de consum al produsului și pentru a reduce riscul de reinvadare.</w:t>
            </w:r>
            <w:r w:rsidRPr="009323E9">
              <w:rPr>
                <w:rFonts w:ascii="Arial" w:hAnsi="Arial" w:cs="Arial"/>
                <w:sz w:val="22"/>
                <w:szCs w:val="22"/>
                <w:lang w:val="fr-FR"/>
              </w:rPr>
              <w:br/>
              <w:t>- Pentru a reduce riscul de intoxicare secundară, căutați și îndepărtați frecvent rozătoarele moarte pe durata tratamentului, conform recomandărilor conținute în codul de bune practici relevant.</w:t>
            </w:r>
            <w:r w:rsidRPr="009323E9">
              <w:rPr>
                <w:rFonts w:ascii="Arial" w:hAnsi="Arial" w:cs="Arial"/>
                <w:sz w:val="22"/>
                <w:szCs w:val="22"/>
                <w:lang w:val="fr-FR"/>
              </w:rPr>
              <w:br/>
              <w:t>- Nu utilizați produsul pentru tratamente cu aplicare intermitentă a momelii.</w:t>
            </w:r>
            <w:r w:rsidRPr="009323E9">
              <w:rPr>
                <w:rFonts w:ascii="Arial" w:hAnsi="Arial" w:cs="Arial"/>
                <w:sz w:val="22"/>
                <w:szCs w:val="22"/>
                <w:lang w:val="fr-FR"/>
              </w:rPr>
              <w:br/>
              <w:t>- Nu utilizați produsul ca momeală permanentă pentru a preveni infestarea cu rozătoare sau pentru monitorizarea activității rozătoarelor. - Atunci când amplasați capcanele în apropierea apelor de suprafață (de exemplu, râuri, iazuri, canale navigabile, diguri, canale de irigații) sau a sistemelor de scurgere a apei, asigurați-vă că momeala nu intră în contact cu apa.</w:t>
            </w:r>
          </w:p>
          <w:p w:rsidR="00590EA6" w:rsidRPr="009323E9" w:rsidRDefault="00590EA6" w:rsidP="009323E9">
            <w:pPr>
              <w:pStyle w:val="NoSpacing"/>
              <w:rPr>
                <w:rFonts w:ascii="Arial" w:hAnsi="Arial" w:cs="Arial"/>
                <w:sz w:val="22"/>
                <w:szCs w:val="22"/>
              </w:rPr>
            </w:pPr>
            <w:r w:rsidRPr="009323E9">
              <w:rPr>
                <w:rFonts w:ascii="Arial" w:hAnsi="Arial" w:cs="Arial"/>
                <w:sz w:val="22"/>
                <w:szCs w:val="22"/>
                <w:lang w:val="fr-FR"/>
              </w:rPr>
              <w:t xml:space="preserve">specialiști sau experți: </w:t>
            </w:r>
            <w:r w:rsidRPr="009323E9">
              <w:rPr>
                <w:rFonts w:ascii="Arial" w:hAnsi="Arial" w:cs="Arial"/>
                <w:sz w:val="22"/>
                <w:szCs w:val="22"/>
                <w:lang w:val="fr-FR"/>
              </w:rPr>
              <w:br/>
              <w:t>"Înainte de utilizare, citiți și respectați informațiile despre produs și toate informațiile care îl însoțesc sau care sunt comunicate în momentul vânzării.</w:t>
            </w:r>
            <w:r w:rsidRPr="009323E9">
              <w:rPr>
                <w:rFonts w:ascii="Arial" w:hAnsi="Arial" w:cs="Arial"/>
                <w:sz w:val="22"/>
                <w:szCs w:val="22"/>
                <w:lang w:val="fr-FR"/>
              </w:rPr>
              <w:br/>
              <w:t>- Studiați și evaluați în prealabil zona infestată, pentru a identifica speciile de rozătoare și locurile de activitate ale acestora și pentru a determina cauzele posibile și amploarea infestării.</w:t>
            </w:r>
            <w:r w:rsidRPr="009323E9">
              <w:rPr>
                <w:rFonts w:ascii="Arial" w:hAnsi="Arial" w:cs="Arial"/>
                <w:sz w:val="22"/>
                <w:szCs w:val="22"/>
                <w:lang w:val="fr-FR"/>
              </w:rPr>
              <w:br/>
              <w:t>Îndepărtați hrana la care rozătoarele pot ajunge ușor (de exemplu, boabe de cereale vărsate sau resturi de mâncare). Pe lângă aceasta, nu curățați zona infestată imediat înainte de tratament, deoarece astfel veți deranja populația de rozătoare și veți îngreuna acceptarea momelii.</w:t>
            </w:r>
            <w:r w:rsidRPr="009323E9">
              <w:rPr>
                <w:rFonts w:ascii="Arial" w:hAnsi="Arial" w:cs="Arial"/>
                <w:sz w:val="22"/>
                <w:szCs w:val="22"/>
                <w:lang w:val="fr-FR"/>
              </w:rPr>
              <w:br/>
              <w:t>- Produsul trebuie să fie utilizat numai în cadrul unui sistem de combatere integrată a dăunătorilor, care include, printre altele, măsuri de asigurare a igienei și, atunci când este posibil, metode fizice de combatere.</w:t>
            </w:r>
            <w:r w:rsidRPr="009323E9">
              <w:rPr>
                <w:rFonts w:ascii="Arial" w:hAnsi="Arial" w:cs="Arial"/>
                <w:sz w:val="22"/>
                <w:szCs w:val="22"/>
                <w:lang w:val="fr-FR"/>
              </w:rPr>
              <w:br/>
              <w:t>Produsul trebuie să fie amplasat în imediata apropiere a locurilor în care s-a observat prezența rozătoarelor (de exemplu, căi de acces, locuri de cuibărit, jgheaburi de hrănire a animalelor, găuri, vizuini etc.).</w:t>
            </w:r>
            <w:r w:rsidRPr="009323E9">
              <w:rPr>
                <w:rFonts w:ascii="Arial" w:hAnsi="Arial" w:cs="Arial"/>
                <w:sz w:val="22"/>
                <w:szCs w:val="22"/>
                <w:lang w:val="fr-FR"/>
              </w:rPr>
              <w:br/>
              <w:t xml:space="preserve">- Dacă este posibil, capcanele trebuie să fie fixate pe sol sau de alte structuri. </w:t>
            </w:r>
            <w:r w:rsidRPr="009323E9">
              <w:rPr>
                <w:rFonts w:ascii="Arial" w:hAnsi="Arial" w:cs="Arial"/>
                <w:sz w:val="22"/>
                <w:szCs w:val="22"/>
                <w:lang w:val="fr-FR"/>
              </w:rPr>
              <w:br/>
              <w:t>- Capcanele trebuie să fie etichetate cu avertismente clare privind conținutul de rodenticide și interzicerea mutării sau a deschiderii acestora (a se vedea punctul 5.3 privind informațiile care se înscriu pe etichetă).</w:t>
            </w:r>
            <w:r w:rsidRPr="009323E9">
              <w:rPr>
                <w:rFonts w:ascii="Arial" w:hAnsi="Arial" w:cs="Arial"/>
                <w:sz w:val="22"/>
                <w:szCs w:val="22"/>
                <w:lang w:val="fr-FR"/>
              </w:rPr>
              <w:br/>
              <w:t>[...] 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r w:rsidRPr="009323E9">
              <w:rPr>
                <w:rFonts w:ascii="Arial" w:hAnsi="Arial" w:cs="Arial"/>
                <w:sz w:val="22"/>
                <w:szCs w:val="22"/>
                <w:lang w:val="fr-FR"/>
              </w:rPr>
              <w:br/>
            </w:r>
            <w:r w:rsidRPr="009323E9">
              <w:rPr>
                <w:rFonts w:ascii="Arial" w:hAnsi="Arial" w:cs="Arial"/>
                <w:sz w:val="22"/>
                <w:szCs w:val="22"/>
                <w:lang w:val="fr-FR"/>
              </w:rPr>
              <w:lastRenderedPageBreak/>
              <w:t>- Momeala trebuie să fie fixată pentru a nu putea fi îndepărtată de capcană.</w:t>
            </w:r>
            <w:r w:rsidRPr="009323E9">
              <w:rPr>
                <w:rFonts w:ascii="Arial" w:hAnsi="Arial" w:cs="Arial"/>
                <w:sz w:val="22"/>
                <w:szCs w:val="22"/>
                <w:lang w:val="fr-FR"/>
              </w:rPr>
              <w:br/>
              <w:t xml:space="preserve">- Amplasați produsul în locuri inaccesibile pentru copii, păsări, animale de companie, animale de fermă și alte animale nevizate. </w:t>
            </w:r>
            <w:r w:rsidRPr="009323E9">
              <w:rPr>
                <w:rFonts w:ascii="Arial" w:hAnsi="Arial" w:cs="Arial"/>
                <w:sz w:val="22"/>
                <w:szCs w:val="22"/>
                <w:lang w:val="fr-FR"/>
              </w:rPr>
              <w:br/>
              <w:t>- Amplasați produsul la distanță de alimente, băuturi și hrană pentru animale, precum și de ustensilele sau suprafețele aflate în contact cu acestea.</w:t>
            </w:r>
            <w:r w:rsidRPr="009323E9">
              <w:rPr>
                <w:rFonts w:ascii="Arial" w:hAnsi="Arial" w:cs="Arial"/>
                <w:sz w:val="22"/>
                <w:szCs w:val="22"/>
                <w:lang w:val="fr-FR"/>
              </w:rPr>
              <w:br/>
              <w:t>[Atunci când este cazul, conform evaluării riscurilor:</w:t>
            </w:r>
            <w:r w:rsidRPr="009323E9">
              <w:rPr>
                <w:rFonts w:ascii="Arial" w:hAnsi="Arial" w:cs="Arial"/>
                <w:sz w:val="22"/>
                <w:szCs w:val="22"/>
                <w:lang w:val="fr-FR"/>
              </w:rPr>
              <w:br/>
              <w:t>Manipulați produsul numai cu mănuși de protecție împotriva substanțelor chimice (materialul mănușilor este specificat de titularul autorizației în informațiile privind produsul).</w:t>
            </w:r>
            <w:r w:rsidRPr="009323E9">
              <w:rPr>
                <w:rFonts w:ascii="Arial" w:hAnsi="Arial" w:cs="Arial"/>
                <w:sz w:val="22"/>
                <w:szCs w:val="22"/>
                <w:lang w:val="fr-FR"/>
              </w:rPr>
              <w:br/>
              <w:t>Dacă este relevant, specificați orice alt EIP (de exemplu, ochelari de protecție sau mască) obligatoriu la manipularea produsului.]</w:t>
            </w:r>
            <w:r w:rsidRPr="009323E9">
              <w:rPr>
                <w:rFonts w:ascii="Arial" w:hAnsi="Arial" w:cs="Arial"/>
                <w:sz w:val="22"/>
                <w:szCs w:val="22"/>
                <w:lang w:val="fr-FR"/>
              </w:rPr>
              <w:br/>
              <w:t>Nu consumați alimente sau băuturi și nu fumați în timpul utilizării produsului. După utilizarea produsului, spălați-vă mâinile și pielea direct expusă.</w:t>
            </w:r>
            <w:r w:rsidRPr="009323E9">
              <w:rPr>
                <w:rFonts w:ascii="Arial" w:hAnsi="Arial" w:cs="Arial"/>
                <w:sz w:val="22"/>
                <w:szCs w:val="22"/>
                <w:lang w:val="fr-FR"/>
              </w:rPr>
              <w:br/>
              <w:t xml:space="preserve">Frecvența vizitelor în zona tratată rămâne la discreția operatorului, în funcție de rezultatele studiului efectuat la începutul perioadei de tratament. </w:t>
            </w:r>
            <w:r w:rsidRPr="009323E9">
              <w:rPr>
                <w:rFonts w:ascii="Arial" w:hAnsi="Arial" w:cs="Arial"/>
                <w:sz w:val="22"/>
                <w:szCs w:val="22"/>
                <w:lang w:val="fr-FR"/>
              </w:rPr>
              <w:br/>
              <w:t>Această frecvență trebuie să fie conformă cu recomandările cuprinse în codul de bune practici relevant.</w:t>
            </w:r>
            <w:r w:rsidRPr="009323E9">
              <w:rPr>
                <w:rFonts w:ascii="Arial" w:hAnsi="Arial" w:cs="Arial"/>
                <w:sz w:val="22"/>
                <w:szCs w:val="22"/>
                <w:lang w:val="fr-FR"/>
              </w:rPr>
              <w:br/>
              <w:t>- Dacă asimilarea momelii este redusă comparativ cu dimensiunea aparentă a infestării, luați în considerare mutarea capcanelor în alte locuri și o eventuală schimbare a formulei momelii.</w:t>
            </w:r>
            <w:r w:rsidRPr="009323E9">
              <w:rPr>
                <w:rFonts w:ascii="Arial" w:hAnsi="Arial" w:cs="Arial"/>
                <w:sz w:val="22"/>
                <w:szCs w:val="22"/>
                <w:lang w:val="fr-FR"/>
              </w:rPr>
              <w:br/>
              <w:t xml:space="preserve">Dacă momeala continuă să fie consumată după o perioadă de tratament de 35 de zile și nu se observă o diminuare a activității rozătoarelor, trebuie să se determine cauza probabilă a acestei situații. </w:t>
            </w:r>
            <w:r w:rsidRPr="009323E9">
              <w:rPr>
                <w:rFonts w:ascii="Arial" w:hAnsi="Arial" w:cs="Arial"/>
                <w:sz w:val="22"/>
                <w:szCs w:val="22"/>
                <w:lang w:val="fr-FR"/>
              </w:rPr>
              <w:br/>
              <w:t xml:space="preserve">Dacă s-au exclus alte cauze, este posibil ca rozătoarele să aibă un grad înalt de rezistență, astfel încât poate fi necesară utilizarea unui rodenticid fără efect coagulant, dacă este disponibil, sau a unui rodenticid anticoagulant mai puternic. </w:t>
            </w:r>
            <w:r w:rsidRPr="009323E9">
              <w:rPr>
                <w:rFonts w:ascii="Arial" w:hAnsi="Arial" w:cs="Arial"/>
                <w:sz w:val="22"/>
                <w:szCs w:val="22"/>
              </w:rPr>
              <w:t>Luați în considerare și utilizarea de curse, ca măsură de combatere alternativă.</w:t>
            </w:r>
            <w:r w:rsidRPr="009323E9">
              <w:rPr>
                <w:rFonts w:ascii="Arial" w:hAnsi="Arial" w:cs="Arial"/>
                <w:sz w:val="22"/>
                <w:szCs w:val="22"/>
              </w:rPr>
              <w:br/>
              <w:t>- Instructions for use that are "</w:t>
            </w:r>
            <w:r w:rsidRPr="009323E9">
              <w:rPr>
                <w:rFonts w:ascii="Arial" w:hAnsi="Arial" w:cs="Arial"/>
                <w:sz w:val="22"/>
                <w:szCs w:val="22"/>
                <w:u w:val="single"/>
              </w:rPr>
              <w:t>bait-specific</w:t>
            </w:r>
            <w:r w:rsidRPr="009323E9">
              <w:rPr>
                <w:rFonts w:ascii="Arial" w:hAnsi="Arial" w:cs="Arial"/>
                <w:sz w:val="22"/>
                <w:szCs w:val="22"/>
              </w:rPr>
              <w:t>":- Bait in filter paper sachets: Do not open the sachets containing the bait.</w:t>
            </w:r>
          </w:p>
          <w:p w:rsidR="00590EA6" w:rsidRPr="009323E9" w:rsidRDefault="00590EA6" w:rsidP="009323E9">
            <w:pPr>
              <w:pStyle w:val="NoSpacing"/>
              <w:rPr>
                <w:rFonts w:ascii="Arial" w:hAnsi="Arial" w:cs="Arial"/>
                <w:sz w:val="22"/>
                <w:szCs w:val="22"/>
                <w:lang w:val="ro-RO"/>
              </w:rPr>
            </w:pPr>
            <w:r w:rsidRPr="009323E9">
              <w:rPr>
                <w:rFonts w:ascii="Arial" w:hAnsi="Arial" w:cs="Arial"/>
                <w:sz w:val="22"/>
                <w:szCs w:val="22"/>
                <w:u w:val="single"/>
              </w:rPr>
              <w:t>specialiști sau experți</w:t>
            </w:r>
            <w:r w:rsidRPr="009323E9">
              <w:rPr>
                <w:rFonts w:ascii="Arial" w:hAnsi="Arial" w:cs="Arial"/>
                <w:sz w:val="22"/>
                <w:szCs w:val="22"/>
              </w:rPr>
              <w:t xml:space="preserve">: </w:t>
            </w:r>
            <w:r w:rsidRPr="009323E9">
              <w:rPr>
                <w:rFonts w:ascii="Arial" w:hAnsi="Arial" w:cs="Arial"/>
                <w:sz w:val="22"/>
                <w:szCs w:val="22"/>
              </w:rPr>
              <w:br/>
              <w:t>"Dacă este posibil, înainte de tratament, informați persoanele care s-ar putea afla în preajma capcanelor în legătură cu campania de combatere a rozătoarelor [conform codului de bune practici aplicabil, dacă este cazul]”. - Informațiile despre produs (eticheta și/sau prospectul) trebuie să specifice în mod clar că produsul se furnizează exclusiv utilizatorilor experți, posesori ai unor certificări care să ateste îndeplinirea cerințelor de formare aplicabile (de exemplu, „numai pentru experți”).</w:t>
            </w:r>
            <w:r w:rsidRPr="009323E9">
              <w:rPr>
                <w:rFonts w:ascii="Arial" w:hAnsi="Arial" w:cs="Arial"/>
                <w:sz w:val="22"/>
                <w:szCs w:val="22"/>
              </w:rPr>
              <w:br/>
              <w:t>- A nu se utiliza în zone în care poate fi suspectată o rezistență la substanța activă.</w:t>
            </w:r>
            <w:r w:rsidRPr="009323E9">
              <w:rPr>
                <w:rFonts w:ascii="Arial" w:hAnsi="Arial" w:cs="Arial"/>
                <w:sz w:val="22"/>
                <w:szCs w:val="22"/>
              </w:rPr>
              <w:br/>
            </w:r>
            <w:r w:rsidRPr="009323E9">
              <w:rPr>
                <w:rFonts w:ascii="Arial" w:hAnsi="Arial" w:cs="Arial"/>
                <w:sz w:val="22"/>
                <w:szCs w:val="22"/>
                <w:lang w:val="fr-FR"/>
              </w:rPr>
              <w:t>Produsele nu se utilizează pe o durată mai mare de 35 de zile fără o evaluare a stării de infestare și a eficacității tratamentului [...]. Nu utilizați prin rotație anticoagulanți diferiți, cu potență comparabilă sau mai mică, în scopul gestionării rezistenței. Pentru utilizarea prin rotație, analizați posibilitatea folosirii unui rodenticid fără efect coagulant, dacă este disponibil, sau a unui anticoagulant cu potență mai mare.</w:t>
            </w:r>
            <w:r w:rsidRPr="009323E9">
              <w:rPr>
                <w:rFonts w:ascii="Arial" w:hAnsi="Arial" w:cs="Arial"/>
                <w:sz w:val="22"/>
                <w:szCs w:val="22"/>
                <w:lang w:val="fr-FR"/>
              </w:rPr>
              <w:br/>
              <w:t>- Între aplicări, nu spălați cu apă capcanele sau ustensilele folosite în capcane acoperite și protejate.</w:t>
            </w:r>
            <w:r w:rsidRPr="009323E9">
              <w:rPr>
                <w:rFonts w:ascii="Arial" w:hAnsi="Arial" w:cs="Arial"/>
                <w:sz w:val="22"/>
                <w:szCs w:val="22"/>
                <w:lang w:val="fr-FR"/>
              </w:rPr>
              <w:br/>
              <w:t>Eliminați rozătoarele moarte în conformitate cu cerințele locale [...].</w:t>
            </w:r>
            <w:r w:rsidRPr="009323E9">
              <w:rPr>
                <w:rFonts w:ascii="Arial" w:hAnsi="Arial" w:cs="Arial"/>
                <w:sz w:val="22"/>
                <w:szCs w:val="22"/>
              </w:rPr>
              <w:t>”</w:t>
            </w:r>
          </w:p>
        </w:tc>
      </w:tr>
    </w:tbl>
    <w:p w:rsidR="002129B5" w:rsidRPr="009323E9" w:rsidRDefault="002129B5" w:rsidP="009323E9">
      <w:pPr>
        <w:pStyle w:val="NoSpacing"/>
        <w:rPr>
          <w:rFonts w:ascii="Arial" w:hAnsi="Arial" w:cs="Arial"/>
          <w:b/>
          <w:sz w:val="22"/>
          <w:szCs w:val="22"/>
          <w:lang w:val="ro-RO"/>
        </w:rPr>
      </w:pPr>
    </w:p>
    <w:p w:rsidR="0049708C" w:rsidRPr="009323E9" w:rsidRDefault="00B66405" w:rsidP="009323E9">
      <w:pPr>
        <w:pStyle w:val="NoSpacing"/>
        <w:rPr>
          <w:rFonts w:ascii="Arial" w:hAnsi="Arial" w:cs="Arial"/>
          <w:sz w:val="22"/>
          <w:szCs w:val="22"/>
          <w:lang w:val="ro-RO"/>
        </w:rPr>
      </w:pPr>
      <w:r w:rsidRPr="009323E9">
        <w:rPr>
          <w:rFonts w:ascii="Arial" w:hAnsi="Arial" w:cs="Arial"/>
          <w:b/>
          <w:sz w:val="22"/>
          <w:szCs w:val="22"/>
          <w:lang w:val="ro-RO"/>
        </w:rPr>
        <w:t>XI</w:t>
      </w:r>
      <w:r w:rsidR="00D478E7" w:rsidRPr="009323E9">
        <w:rPr>
          <w:rFonts w:ascii="Arial" w:hAnsi="Arial" w:cs="Arial"/>
          <w:b/>
          <w:sz w:val="22"/>
          <w:szCs w:val="22"/>
          <w:lang w:val="ro-RO"/>
        </w:rPr>
        <w:t>II</w:t>
      </w:r>
      <w:r w:rsidRPr="009323E9">
        <w:rPr>
          <w:rFonts w:ascii="Arial" w:hAnsi="Arial" w:cs="Arial"/>
          <w:b/>
          <w:sz w:val="22"/>
          <w:szCs w:val="22"/>
          <w:lang w:val="ro-RO"/>
        </w:rPr>
        <w:t>.</w:t>
      </w:r>
      <w:r w:rsidRPr="009323E9">
        <w:rPr>
          <w:rFonts w:ascii="Arial" w:hAnsi="Arial" w:cs="Arial"/>
          <w:sz w:val="22"/>
          <w:szCs w:val="22"/>
          <w:lang w:val="ro-RO"/>
        </w:rPr>
        <w:t xml:space="preserve"> </w:t>
      </w:r>
      <w:r w:rsidRPr="001453D9">
        <w:rPr>
          <w:rFonts w:ascii="Arial" w:hAnsi="Arial" w:cs="Arial"/>
          <w:b/>
          <w:sz w:val="22"/>
          <w:szCs w:val="22"/>
          <w:lang w:val="ro-RO"/>
        </w:rPr>
        <w:t>CONDI</w:t>
      </w:r>
      <w:r w:rsidR="006A6FCB" w:rsidRPr="001453D9">
        <w:rPr>
          <w:rFonts w:ascii="Arial" w:hAnsi="Arial" w:cs="Arial"/>
          <w:b/>
          <w:sz w:val="22"/>
          <w:szCs w:val="22"/>
          <w:lang w:val="ro-RO"/>
        </w:rPr>
        <w:t>T</w:t>
      </w:r>
      <w:r w:rsidRPr="001453D9">
        <w:rPr>
          <w:rFonts w:ascii="Arial" w:hAnsi="Arial" w:cs="Arial"/>
          <w:b/>
          <w:sz w:val="22"/>
          <w:szCs w:val="22"/>
          <w:lang w:val="ro-RO"/>
        </w:rPr>
        <w:t>IILE DE DEPOZITARE</w:t>
      </w:r>
      <w:r w:rsidRPr="009323E9">
        <w:rPr>
          <w:rFonts w:ascii="Arial" w:hAnsi="Arial" w:cs="Arial"/>
          <w:sz w:val="22"/>
          <w:szCs w:val="22"/>
          <w:lang w:val="ro-RO"/>
        </w:rPr>
        <w:t xml:space="preserve"> </w:t>
      </w:r>
      <w:r w:rsidR="009B2149" w:rsidRPr="009323E9">
        <w:rPr>
          <w:rFonts w:ascii="Arial" w:hAnsi="Arial" w:cs="Arial"/>
          <w:sz w:val="22"/>
          <w:szCs w:val="22"/>
          <w:lang w:val="ro-RO"/>
        </w:rPr>
        <w:t xml:space="preserve">: </w:t>
      </w:r>
      <w:r w:rsidR="0049708C" w:rsidRPr="009323E9">
        <w:rPr>
          <w:rFonts w:ascii="Arial" w:hAnsi="Arial" w:cs="Arial"/>
          <w:sz w:val="22"/>
          <w:szCs w:val="22"/>
          <w:lang w:val="ro-RO"/>
        </w:rPr>
        <w:t>Depozitarea recipientului într-un loc uscat, răcoros și bine ventilat, închis și departe de lumina directă a soarelui.</w:t>
      </w:r>
    </w:p>
    <w:p w:rsidR="0049708C" w:rsidRPr="009323E9" w:rsidRDefault="0049708C" w:rsidP="009323E9">
      <w:pPr>
        <w:pStyle w:val="NoSpacing"/>
        <w:rPr>
          <w:rFonts w:ascii="Arial" w:hAnsi="Arial" w:cs="Arial"/>
          <w:sz w:val="22"/>
          <w:szCs w:val="22"/>
          <w:lang w:val="ro-RO"/>
        </w:rPr>
      </w:pPr>
      <w:r w:rsidRPr="009323E9">
        <w:rPr>
          <w:rFonts w:ascii="Arial" w:hAnsi="Arial" w:cs="Arial"/>
          <w:sz w:val="22"/>
          <w:szCs w:val="22"/>
          <w:lang w:val="ro-RO"/>
        </w:rPr>
        <w:t>Accesul copiilor, păsărilor, animalelor de companie și animalelor de fermă sa fie interzisa.</w:t>
      </w:r>
    </w:p>
    <w:p w:rsidR="00B66405" w:rsidRPr="009323E9" w:rsidRDefault="00B66405" w:rsidP="009323E9">
      <w:pPr>
        <w:rPr>
          <w:rFonts w:ascii="Arial" w:hAnsi="Arial" w:cs="Arial"/>
          <w:sz w:val="22"/>
          <w:szCs w:val="22"/>
          <w:lang w:val="ro-RO"/>
        </w:rPr>
      </w:pPr>
      <w:r w:rsidRPr="009323E9">
        <w:rPr>
          <w:rFonts w:ascii="Arial" w:hAnsi="Arial" w:cs="Arial"/>
          <w:sz w:val="22"/>
          <w:szCs w:val="22"/>
          <w:lang w:val="ro-RO"/>
        </w:rPr>
        <w:t>DURATA DE CONSERVARE A PRODUSELOR BIOCIDE ÎN CONDI</w:t>
      </w:r>
      <w:r w:rsidR="006A6FCB" w:rsidRPr="009323E9">
        <w:rPr>
          <w:rFonts w:ascii="Arial" w:hAnsi="Arial" w:cs="Arial"/>
          <w:sz w:val="22"/>
          <w:szCs w:val="22"/>
          <w:lang w:val="ro-RO"/>
        </w:rPr>
        <w:t>T</w:t>
      </w:r>
      <w:r w:rsidRPr="009323E9">
        <w:rPr>
          <w:rFonts w:ascii="Arial" w:hAnsi="Arial" w:cs="Arial"/>
          <w:sz w:val="22"/>
          <w:szCs w:val="22"/>
          <w:lang w:val="ro-RO"/>
        </w:rPr>
        <w:t xml:space="preserve">II NORMALE DE DEPOZITARE </w:t>
      </w:r>
      <w:r w:rsidR="009B2149" w:rsidRPr="009323E9">
        <w:rPr>
          <w:rFonts w:ascii="Arial" w:hAnsi="Arial" w:cs="Arial"/>
          <w:sz w:val="22"/>
          <w:szCs w:val="22"/>
          <w:lang w:val="ro-RO"/>
        </w:rPr>
        <w:t>: 2 ani</w:t>
      </w:r>
      <w:r w:rsidR="00567FBE" w:rsidRPr="009323E9">
        <w:rPr>
          <w:rFonts w:ascii="Arial" w:hAnsi="Arial" w:cs="Arial"/>
          <w:bCs/>
          <w:color w:val="000000"/>
          <w:sz w:val="22"/>
          <w:szCs w:val="22"/>
          <w:lang w:val="fr-FR"/>
        </w:rPr>
        <w:t xml:space="preserve"> de la data fabricației.</w:t>
      </w:r>
    </w:p>
    <w:p w:rsidR="00DA037A" w:rsidRPr="009323E9" w:rsidRDefault="00B66405" w:rsidP="009323E9">
      <w:pPr>
        <w:rPr>
          <w:rFonts w:ascii="Arial" w:hAnsi="Arial" w:cs="Arial"/>
          <w:color w:val="000000"/>
          <w:sz w:val="22"/>
          <w:szCs w:val="22"/>
          <w:lang w:val="ro-RO"/>
        </w:rPr>
      </w:pPr>
      <w:r w:rsidRPr="009323E9">
        <w:rPr>
          <w:rFonts w:ascii="Arial" w:hAnsi="Arial" w:cs="Arial"/>
          <w:color w:val="000000"/>
          <w:sz w:val="22"/>
          <w:szCs w:val="22"/>
          <w:lang w:val="ro-RO"/>
        </w:rPr>
        <w:lastRenderedPageBreak/>
        <w:t>ALTE INFORMA</w:t>
      </w:r>
      <w:r w:rsidR="006A6FCB" w:rsidRPr="009323E9">
        <w:rPr>
          <w:rFonts w:ascii="Arial" w:hAnsi="Arial" w:cs="Arial"/>
          <w:color w:val="000000"/>
          <w:sz w:val="22"/>
          <w:szCs w:val="22"/>
          <w:lang w:val="ro-RO"/>
        </w:rPr>
        <w:t>T</w:t>
      </w:r>
      <w:r w:rsidR="009B2149" w:rsidRPr="009323E9">
        <w:rPr>
          <w:rFonts w:ascii="Arial" w:hAnsi="Arial" w:cs="Arial"/>
          <w:color w:val="000000"/>
          <w:sz w:val="22"/>
          <w:szCs w:val="22"/>
          <w:lang w:val="ro-RO"/>
        </w:rPr>
        <w:t xml:space="preserve">II: </w:t>
      </w:r>
      <w:r w:rsidR="00DA037A" w:rsidRPr="009323E9">
        <w:rPr>
          <w:rFonts w:ascii="Arial" w:hAnsi="Arial" w:cs="Arial"/>
          <w:color w:val="000000"/>
          <w:sz w:val="22"/>
          <w:szCs w:val="22"/>
          <w:lang w:val="ro-RO"/>
        </w:rPr>
        <w:t>Din cauza modului lent de actiune, rodenticidele anticoagulante isi produc efectul dupa 4-10 zile de la consumul momelii. Nu atingeti rozatoarele moarte cu mainile neprotejate, utilizati manusi sau instrumente (clasti) atunci cand le indepartati. Acest produs contine un aditiv amar si un colorant.Avand in vedere efectele adverse potentiale pentru sanatatea umana, se recomanda citirea cu maxima atentie a instructiunilor de pe eticheta si respectarea lor .</w:t>
      </w:r>
    </w:p>
    <w:p w:rsidR="00DA037A" w:rsidRPr="009323E9" w:rsidRDefault="00DA037A" w:rsidP="009323E9">
      <w:pPr>
        <w:rPr>
          <w:rFonts w:ascii="Arial" w:hAnsi="Arial" w:cs="Arial"/>
          <w:color w:val="000000"/>
          <w:sz w:val="22"/>
          <w:szCs w:val="22"/>
          <w:lang w:val="ro-RO"/>
        </w:rPr>
      </w:pPr>
      <w:r w:rsidRPr="009323E9">
        <w:rPr>
          <w:rFonts w:ascii="Arial" w:hAnsi="Arial" w:cs="Arial"/>
          <w:color w:val="000000"/>
          <w:sz w:val="22"/>
          <w:szCs w:val="22"/>
          <w:u w:val="single"/>
          <w:lang w:val="ro-RO"/>
        </w:rPr>
        <w:t>Restrictii pentru utilizarea produsului biocid</w:t>
      </w:r>
      <w:r w:rsidRPr="009323E9">
        <w:rPr>
          <w:rFonts w:ascii="Arial" w:hAnsi="Arial" w:cs="Arial"/>
          <w:color w:val="000000"/>
          <w:sz w:val="22"/>
          <w:szCs w:val="22"/>
          <w:lang w:val="ro-RO"/>
        </w:rPr>
        <w:t>: Se va evita prin orice mijloace patrunderea in sistemul de canalizare si in ape de suprafata.Atunci cand se plaseaza punctele de momeala in apropierea apelor de suprafata (rauri, iazuri, canale de apa, diguri, santuri de irigare) sau sisteme de scurgere a apei , se va evita contactul momelii cu apa.</w:t>
      </w:r>
    </w:p>
    <w:p w:rsidR="00B66405" w:rsidRPr="009323E9" w:rsidRDefault="00B66405" w:rsidP="009323E9">
      <w:pPr>
        <w:rPr>
          <w:rFonts w:ascii="Arial" w:hAnsi="Arial" w:cs="Arial"/>
          <w:color w:val="000000"/>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323E9" w:rsidTr="006B235A">
        <w:tc>
          <w:tcPr>
            <w:tcW w:w="9923" w:type="dxa"/>
          </w:tcPr>
          <w:p w:rsidR="00B66405" w:rsidRPr="009323E9" w:rsidRDefault="006A6FCB" w:rsidP="009323E9">
            <w:pPr>
              <w:pStyle w:val="NoSpacing"/>
              <w:rPr>
                <w:rFonts w:ascii="Arial" w:hAnsi="Arial" w:cs="Arial"/>
                <w:b/>
                <w:sz w:val="22"/>
                <w:szCs w:val="22"/>
                <w:lang w:val="ro-RO"/>
              </w:rPr>
            </w:pPr>
            <w:r w:rsidRPr="009323E9">
              <w:rPr>
                <w:rFonts w:ascii="Arial" w:hAnsi="Arial" w:cs="Arial"/>
                <w:b/>
                <w:sz w:val="22"/>
                <w:szCs w:val="22"/>
                <w:lang w:val="ro-RO"/>
              </w:rPr>
              <w:t>Prezenta autorizatie este însot</w:t>
            </w:r>
            <w:r w:rsidR="00B66405" w:rsidRPr="009323E9">
              <w:rPr>
                <w:rFonts w:ascii="Arial" w:hAnsi="Arial" w:cs="Arial"/>
                <w:b/>
                <w:sz w:val="22"/>
                <w:szCs w:val="22"/>
                <w:lang w:val="ro-RO"/>
              </w:rPr>
              <w:t>ită de următoarele documente :</w:t>
            </w:r>
          </w:p>
          <w:p w:rsidR="00B66405" w:rsidRPr="009323E9" w:rsidRDefault="00B66405" w:rsidP="009323E9">
            <w:pPr>
              <w:pStyle w:val="NoSpacing"/>
              <w:numPr>
                <w:ilvl w:val="0"/>
                <w:numId w:val="6"/>
              </w:numPr>
              <w:rPr>
                <w:rFonts w:ascii="Arial" w:hAnsi="Arial" w:cs="Arial"/>
                <w:b/>
                <w:sz w:val="22"/>
                <w:szCs w:val="22"/>
                <w:lang w:val="ro-RO"/>
              </w:rPr>
            </w:pPr>
            <w:r w:rsidRPr="009323E9">
              <w:rPr>
                <w:rFonts w:ascii="Arial" w:hAnsi="Arial" w:cs="Arial"/>
                <w:b/>
                <w:sz w:val="22"/>
                <w:szCs w:val="22"/>
                <w:lang w:val="ro-RO"/>
              </w:rPr>
              <w:t>proiect de etichetă a produsului biocid</w:t>
            </w:r>
          </w:p>
          <w:p w:rsidR="00B66405" w:rsidRPr="009323E9" w:rsidRDefault="006A6FCB" w:rsidP="009323E9">
            <w:pPr>
              <w:pStyle w:val="NoSpacing"/>
              <w:numPr>
                <w:ilvl w:val="0"/>
                <w:numId w:val="6"/>
              </w:numPr>
              <w:rPr>
                <w:rFonts w:ascii="Arial" w:hAnsi="Arial" w:cs="Arial"/>
                <w:b/>
                <w:sz w:val="22"/>
                <w:szCs w:val="22"/>
                <w:lang w:val="ro-RO"/>
              </w:rPr>
            </w:pPr>
            <w:r w:rsidRPr="009323E9">
              <w:rPr>
                <w:rFonts w:ascii="Arial" w:hAnsi="Arial" w:cs="Arial"/>
                <w:b/>
                <w:sz w:val="22"/>
                <w:szCs w:val="22"/>
                <w:lang w:val="ro-RO"/>
              </w:rPr>
              <w:t>fis</w:t>
            </w:r>
            <w:r w:rsidR="00B66405" w:rsidRPr="009323E9">
              <w:rPr>
                <w:rFonts w:ascii="Arial" w:hAnsi="Arial" w:cs="Arial"/>
                <w:b/>
                <w:sz w:val="22"/>
                <w:szCs w:val="22"/>
                <w:lang w:val="ro-RO"/>
              </w:rPr>
              <w:t>a cu date de securitate a produsului biocid</w:t>
            </w:r>
          </w:p>
          <w:p w:rsidR="00B66405" w:rsidRPr="009323E9" w:rsidRDefault="00B66405" w:rsidP="009323E9">
            <w:pPr>
              <w:pStyle w:val="NoSpacing"/>
              <w:numPr>
                <w:ilvl w:val="0"/>
                <w:numId w:val="6"/>
              </w:numPr>
              <w:rPr>
                <w:rFonts w:ascii="Arial" w:hAnsi="Arial" w:cs="Arial"/>
                <w:sz w:val="22"/>
                <w:szCs w:val="22"/>
                <w:lang w:val="ro-RO"/>
              </w:rPr>
            </w:pPr>
            <w:r w:rsidRPr="009323E9">
              <w:rPr>
                <w:rFonts w:ascii="Arial" w:hAnsi="Arial" w:cs="Arial"/>
                <w:b/>
                <w:color w:val="000000"/>
                <w:sz w:val="22"/>
                <w:szCs w:val="22"/>
                <w:lang w:val="ro-RO"/>
              </w:rPr>
              <w:t>rezumatul caracteristicilor produsului biocid</w:t>
            </w:r>
            <w:r w:rsidRPr="009323E9">
              <w:rPr>
                <w:rFonts w:ascii="Arial" w:hAnsi="Arial" w:cs="Arial"/>
                <w:color w:val="000000"/>
                <w:sz w:val="22"/>
                <w:szCs w:val="22"/>
                <w:lang w:val="ro-RO"/>
              </w:rPr>
              <w:t xml:space="preserve"> </w:t>
            </w:r>
          </w:p>
        </w:tc>
      </w:tr>
    </w:tbl>
    <w:p w:rsidR="00B66405" w:rsidRPr="009323E9" w:rsidRDefault="00B66405" w:rsidP="009323E9">
      <w:pPr>
        <w:numPr>
          <w:ilvl w:val="0"/>
          <w:numId w:val="7"/>
        </w:numPr>
        <w:ind w:left="709"/>
        <w:rPr>
          <w:rFonts w:ascii="Arial" w:hAnsi="Arial" w:cs="Arial"/>
          <w:sz w:val="22"/>
          <w:szCs w:val="22"/>
          <w:lang w:val="ro-RO"/>
        </w:rPr>
      </w:pPr>
      <w:r w:rsidRPr="009323E9">
        <w:rPr>
          <w:rFonts w:ascii="Arial" w:hAnsi="Arial" w:cs="Arial"/>
          <w:sz w:val="22"/>
          <w:szCs w:val="22"/>
          <w:lang w:val="ro-RO"/>
        </w:rPr>
        <w:t>Este oblig</w:t>
      </w:r>
      <w:r w:rsidR="006A6FCB" w:rsidRPr="009323E9">
        <w:rPr>
          <w:rFonts w:ascii="Arial" w:hAnsi="Arial" w:cs="Arial"/>
          <w:sz w:val="22"/>
          <w:szCs w:val="22"/>
          <w:lang w:val="ro-RO"/>
        </w:rPr>
        <w:t>atorie transmiterea de către detinătorul autorizatiei a fis</w:t>
      </w:r>
      <w:r w:rsidRPr="009323E9">
        <w:rPr>
          <w:rFonts w:ascii="Arial" w:hAnsi="Arial" w:cs="Arial"/>
          <w:sz w:val="22"/>
          <w:szCs w:val="22"/>
          <w:lang w:val="ro-RO"/>
        </w:rPr>
        <w:t>ei cu date de</w:t>
      </w:r>
      <w:r w:rsidR="006A6FCB" w:rsidRPr="009323E9">
        <w:rPr>
          <w:rFonts w:ascii="Arial" w:hAnsi="Arial" w:cs="Arial"/>
          <w:sz w:val="22"/>
          <w:szCs w:val="22"/>
          <w:lang w:val="ro-RO"/>
        </w:rPr>
        <w:t xml:space="preserve"> securitate către Institutul Nat</w:t>
      </w:r>
      <w:r w:rsidRPr="009323E9">
        <w:rPr>
          <w:rFonts w:ascii="Arial" w:hAnsi="Arial" w:cs="Arial"/>
          <w:sz w:val="22"/>
          <w:szCs w:val="22"/>
          <w:lang w:val="ro-RO"/>
        </w:rPr>
        <w:t>ional de</w:t>
      </w:r>
      <w:r w:rsidR="006A6FCB" w:rsidRPr="009323E9">
        <w:rPr>
          <w:rFonts w:ascii="Arial" w:hAnsi="Arial" w:cs="Arial"/>
          <w:sz w:val="22"/>
          <w:szCs w:val="22"/>
          <w:lang w:val="ro-RO"/>
        </w:rPr>
        <w:t xml:space="preserve"> Sănătate Publică – Biroul RSI s</w:t>
      </w:r>
      <w:r w:rsidRPr="009323E9">
        <w:rPr>
          <w:rFonts w:ascii="Arial" w:hAnsi="Arial" w:cs="Arial"/>
          <w:sz w:val="22"/>
          <w:szCs w:val="22"/>
          <w:lang w:val="ro-RO"/>
        </w:rPr>
        <w:t>i Informare Toxicologică</w:t>
      </w:r>
    </w:p>
    <w:p w:rsidR="00B66405" w:rsidRPr="009323E9" w:rsidRDefault="00B66405" w:rsidP="009323E9">
      <w:pPr>
        <w:numPr>
          <w:ilvl w:val="0"/>
          <w:numId w:val="7"/>
        </w:numPr>
        <w:ind w:left="709"/>
        <w:rPr>
          <w:rFonts w:ascii="Arial" w:hAnsi="Arial" w:cs="Arial"/>
          <w:sz w:val="22"/>
          <w:szCs w:val="22"/>
          <w:lang w:val="ro-RO"/>
        </w:rPr>
      </w:pPr>
      <w:r w:rsidRPr="009323E9">
        <w:rPr>
          <w:rFonts w:ascii="Arial" w:hAnsi="Arial" w:cs="Arial"/>
          <w:sz w:val="22"/>
          <w:szCs w:val="22"/>
          <w:lang w:val="ro-RO"/>
        </w:rPr>
        <w:t xml:space="preserve">Prezentul </w:t>
      </w:r>
      <w:r w:rsidR="006A6FCB" w:rsidRPr="009323E9">
        <w:rPr>
          <w:rFonts w:ascii="Arial" w:hAnsi="Arial" w:cs="Arial"/>
          <w:sz w:val="22"/>
          <w:szCs w:val="22"/>
          <w:lang w:val="ro-RO"/>
        </w:rPr>
        <w:t>document poate fi însot</w:t>
      </w:r>
      <w:r w:rsidRPr="009323E9">
        <w:rPr>
          <w:rFonts w:ascii="Arial" w:hAnsi="Arial" w:cs="Arial"/>
          <w:sz w:val="22"/>
          <w:szCs w:val="22"/>
          <w:lang w:val="ro-RO"/>
        </w:rPr>
        <w:t>it de anexă în cazul modificărilor administrative</w:t>
      </w:r>
    </w:p>
    <w:p w:rsidR="00D743F1" w:rsidRDefault="00D743F1" w:rsidP="00D743F1">
      <w:pPr>
        <w:ind w:firstLine="709"/>
        <w:rPr>
          <w:rFonts w:ascii="Arial" w:hAnsi="Arial" w:cs="Arial"/>
          <w:sz w:val="22"/>
          <w:szCs w:val="22"/>
          <w:lang w:val="ro-RO"/>
        </w:rPr>
      </w:pPr>
    </w:p>
    <w:p w:rsidR="004E4E85" w:rsidRDefault="004E4E85" w:rsidP="001604C6">
      <w:pPr>
        <w:ind w:firstLine="709"/>
        <w:jc w:val="both"/>
        <w:rPr>
          <w:rFonts w:ascii="Arial" w:hAnsi="Arial" w:cs="Arial"/>
          <w:sz w:val="22"/>
          <w:szCs w:val="22"/>
          <w:lang w:val="ro-RO"/>
        </w:rPr>
      </w:pPr>
      <w:r w:rsidRPr="003A2F7C">
        <w:rPr>
          <w:rFonts w:ascii="Arial" w:hAnsi="Arial" w:cs="Arial"/>
          <w:sz w:val="22"/>
          <w:szCs w:val="22"/>
          <w:lang w:val="ro-RO"/>
        </w:rPr>
        <w:t>Acest certificat reprezinta reinnoirea certificatului pentru autorizarea produsului biocid</w:t>
      </w:r>
      <w:r>
        <w:rPr>
          <w:rFonts w:ascii="Arial" w:hAnsi="Arial" w:cs="Arial"/>
          <w:sz w:val="22"/>
          <w:szCs w:val="22"/>
          <w:lang w:val="ro-RO"/>
        </w:rPr>
        <w:t xml:space="preserve"> Nr.</w:t>
      </w:r>
      <w:r w:rsidR="001604C6">
        <w:rPr>
          <w:rFonts w:ascii="Arial" w:hAnsi="Arial" w:cs="Arial"/>
          <w:sz w:val="22"/>
          <w:szCs w:val="22"/>
          <w:lang w:val="ro-RO"/>
        </w:rPr>
        <w:t xml:space="preserve"> </w:t>
      </w:r>
      <w:r w:rsidR="001604C6" w:rsidRPr="001604C6">
        <w:rPr>
          <w:rFonts w:ascii="Arial" w:hAnsi="Arial" w:cs="Arial"/>
          <w:sz w:val="22"/>
          <w:szCs w:val="22"/>
          <w:lang w:val="ro-RO"/>
        </w:rPr>
        <w:t>RO/2014/0114/MRA/ IT/2014/00179/AUT</w:t>
      </w:r>
    </w:p>
    <w:p w:rsidR="004E4E85" w:rsidRDefault="004E4E85" w:rsidP="004E4E85">
      <w:pPr>
        <w:ind w:firstLine="709"/>
        <w:rPr>
          <w:rFonts w:ascii="Arial" w:hAnsi="Arial" w:cs="Arial"/>
          <w:sz w:val="22"/>
          <w:szCs w:val="22"/>
          <w:lang w:val="ro-RO"/>
        </w:rPr>
      </w:pPr>
    </w:p>
    <w:p w:rsidR="004E4E85" w:rsidRPr="009E594E" w:rsidRDefault="004E4E85" w:rsidP="004E4E85">
      <w:pPr>
        <w:ind w:firstLine="709"/>
        <w:rPr>
          <w:rFonts w:ascii="Arial" w:hAnsi="Arial" w:cs="Arial"/>
          <w:sz w:val="22"/>
          <w:szCs w:val="22"/>
          <w:lang w:val="ro-RO"/>
        </w:rPr>
      </w:pPr>
    </w:p>
    <w:p w:rsidR="004E4E85" w:rsidRPr="009E594E" w:rsidRDefault="004E4E85" w:rsidP="004E4E85">
      <w:pPr>
        <w:rPr>
          <w:rFonts w:ascii="Arial" w:hAnsi="Arial" w:cs="Arial"/>
          <w:sz w:val="22"/>
          <w:szCs w:val="22"/>
          <w:lang w:val="ro-RO"/>
        </w:rPr>
      </w:pP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sz w:val="22"/>
          <w:szCs w:val="22"/>
          <w:lang w:val="ro-RO"/>
        </w:rPr>
        <w:t>PRESEDINTE,</w:t>
      </w:r>
    </w:p>
    <w:p w:rsidR="004E4E85" w:rsidRPr="009E594E" w:rsidRDefault="004E4E85" w:rsidP="004E4E85">
      <w:pPr>
        <w:ind w:left="5040" w:firstLine="720"/>
        <w:rPr>
          <w:rFonts w:ascii="Arial" w:hAnsi="Arial" w:cs="Arial"/>
          <w:sz w:val="22"/>
          <w:szCs w:val="22"/>
        </w:rPr>
      </w:pPr>
      <w:r w:rsidRPr="009E594E">
        <w:rPr>
          <w:rFonts w:ascii="Arial" w:hAnsi="Arial" w:cs="Arial"/>
          <w:sz w:val="22"/>
          <w:szCs w:val="22"/>
          <w:lang w:val="ro-RO"/>
        </w:rPr>
        <w:t>Dr. Chim. Gabriela Cilinca</w:t>
      </w:r>
    </w:p>
    <w:p w:rsidR="009323E9" w:rsidRPr="009323E9" w:rsidRDefault="009323E9" w:rsidP="009323E9">
      <w:pPr>
        <w:rPr>
          <w:rFonts w:ascii="Arial" w:hAnsi="Arial" w:cs="Arial"/>
          <w:sz w:val="22"/>
          <w:szCs w:val="22"/>
        </w:rPr>
      </w:pPr>
    </w:p>
    <w:sectPr w:rsidR="009323E9" w:rsidRPr="009323E9"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0A" w:rsidRDefault="0040750A">
      <w:r>
        <w:separator/>
      </w:r>
    </w:p>
  </w:endnote>
  <w:endnote w:type="continuationSeparator" w:id="0">
    <w:p w:rsidR="0040750A" w:rsidRDefault="0040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65A97">
            <w:rPr>
              <w:rFonts w:ascii="Arial" w:hAnsi="Arial"/>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65A97">
            <w:rPr>
              <w:rFonts w:ascii="Arial" w:hAnsi="Arial"/>
              <w:sz w:val="18"/>
            </w:rPr>
            <w:t>8</w:t>
          </w:r>
          <w:r w:rsidRPr="00EA2CC9">
            <w:rPr>
              <w:rFonts w:ascii="Arial" w:hAnsi="Arial"/>
              <w:sz w:val="18"/>
            </w:rPr>
            <w:fldChar w:fldCharType="end"/>
          </w:r>
        </w:p>
      </w:tc>
      <w:tc>
        <w:tcPr>
          <w:tcW w:w="8222" w:type="dxa"/>
          <w:shd w:val="clear" w:color="auto" w:fill="auto"/>
        </w:tcPr>
        <w:p w:rsidR="00C42415" w:rsidRPr="007A1CBD" w:rsidRDefault="0040750A" w:rsidP="007716CC">
          <w:pPr>
            <w:pStyle w:val="Header"/>
            <w:jc w:val="center"/>
            <w:rPr>
              <w:rFonts w:ascii="Arial" w:hAnsi="Arial"/>
              <w:sz w:val="6"/>
            </w:rPr>
          </w:pPr>
        </w:p>
        <w:p w:rsidR="00C42415" w:rsidRPr="001604C6" w:rsidRDefault="00B66405" w:rsidP="007716CC">
          <w:pPr>
            <w:pStyle w:val="Header"/>
            <w:jc w:val="center"/>
            <w:rPr>
              <w:rFonts w:ascii="Arial" w:hAnsi="Arial" w:cs="Arial"/>
              <w:sz w:val="22"/>
              <w:szCs w:val="22"/>
            </w:rPr>
          </w:pPr>
          <w:r w:rsidRPr="001604C6">
            <w:rPr>
              <w:rFonts w:ascii="Arial" w:hAnsi="Arial" w:cs="Arial"/>
              <w:sz w:val="22"/>
              <w:szCs w:val="22"/>
            </w:rPr>
            <w:t>Autorizatie nr.</w:t>
          </w:r>
          <w:r w:rsidR="001604C6" w:rsidRPr="001604C6">
            <w:rPr>
              <w:rFonts w:ascii="Arial" w:hAnsi="Arial" w:cs="Arial"/>
              <w:sz w:val="22"/>
              <w:szCs w:val="22"/>
            </w:rPr>
            <w:t xml:space="preserve"> </w:t>
          </w:r>
          <w:r w:rsidR="001604C6" w:rsidRPr="001604C6">
            <w:rPr>
              <w:rFonts w:ascii="Arial" w:hAnsi="Arial" w:cs="Arial"/>
              <w:sz w:val="22"/>
              <w:szCs w:val="22"/>
              <w:lang w:val="it-IT"/>
            </w:rPr>
            <w:t>RO/2019/0114/MRA</w:t>
          </w:r>
          <w:r w:rsidR="001604C6" w:rsidRPr="001604C6">
            <w:rPr>
              <w:rFonts w:ascii="Arial" w:hAnsi="Arial" w:cs="Arial"/>
              <w:sz w:val="22"/>
              <w:szCs w:val="22"/>
              <w:lang w:val="ro-RO"/>
            </w:rPr>
            <w:t xml:space="preserve"> /</w:t>
          </w:r>
          <w:r w:rsidR="001604C6" w:rsidRPr="001604C6">
            <w:rPr>
              <w:rFonts w:ascii="Arial" w:hAnsi="Arial" w:cs="Arial"/>
              <w:sz w:val="22"/>
              <w:szCs w:val="22"/>
            </w:rPr>
            <w:t xml:space="preserve"> IT/2014/00179/AUT</w:t>
          </w:r>
        </w:p>
      </w:tc>
    </w:tr>
  </w:tbl>
  <w:p w:rsidR="00C42415" w:rsidRDefault="0040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0A" w:rsidRDefault="0040750A">
      <w:r>
        <w:separator/>
      </w:r>
    </w:p>
  </w:footnote>
  <w:footnote w:type="continuationSeparator" w:id="0">
    <w:p w:rsidR="0040750A" w:rsidRDefault="0040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0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0016"/>
    <w:multiLevelType w:val="hybridMultilevel"/>
    <w:tmpl w:val="F55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52838"/>
    <w:multiLevelType w:val="hybridMultilevel"/>
    <w:tmpl w:val="D7F6B5A4"/>
    <w:lvl w:ilvl="0" w:tplc="ADA8840A">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E7CF8"/>
    <w:multiLevelType w:val="hybridMultilevel"/>
    <w:tmpl w:val="1C5670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2371B"/>
    <w:multiLevelType w:val="hybridMultilevel"/>
    <w:tmpl w:val="A4BA2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83A247B"/>
    <w:multiLevelType w:val="hybridMultilevel"/>
    <w:tmpl w:val="E32CCCC4"/>
    <w:lvl w:ilvl="0" w:tplc="39FA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8"/>
  </w:num>
  <w:num w:numId="5">
    <w:abstractNumId w:val="0"/>
  </w:num>
  <w:num w:numId="6">
    <w:abstractNumId w:val="10"/>
  </w:num>
  <w:num w:numId="7">
    <w:abstractNumId w:val="1"/>
  </w:num>
  <w:num w:numId="8">
    <w:abstractNumId w:val="14"/>
  </w:num>
  <w:num w:numId="9">
    <w:abstractNumId w:val="9"/>
  </w:num>
  <w:num w:numId="10">
    <w:abstractNumId w:val="5"/>
  </w:num>
  <w:num w:numId="11">
    <w:abstractNumId w:val="13"/>
  </w:num>
  <w:num w:numId="12">
    <w:abstractNumId w:val="7"/>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374BB"/>
    <w:rsid w:val="00042D69"/>
    <w:rsid w:val="00075137"/>
    <w:rsid w:val="00075B6E"/>
    <w:rsid w:val="0008658B"/>
    <w:rsid w:val="000C5E77"/>
    <w:rsid w:val="001453D9"/>
    <w:rsid w:val="00157C5F"/>
    <w:rsid w:val="001604C6"/>
    <w:rsid w:val="001859C3"/>
    <w:rsid w:val="0019719C"/>
    <w:rsid w:val="001A01BB"/>
    <w:rsid w:val="001D280D"/>
    <w:rsid w:val="002129B5"/>
    <w:rsid w:val="00237A28"/>
    <w:rsid w:val="002519BE"/>
    <w:rsid w:val="002604EF"/>
    <w:rsid w:val="00264DC4"/>
    <w:rsid w:val="00265A97"/>
    <w:rsid w:val="00270775"/>
    <w:rsid w:val="00277EF8"/>
    <w:rsid w:val="002C5179"/>
    <w:rsid w:val="00322856"/>
    <w:rsid w:val="00332DC2"/>
    <w:rsid w:val="00341832"/>
    <w:rsid w:val="00347CD9"/>
    <w:rsid w:val="00356ABE"/>
    <w:rsid w:val="00360C94"/>
    <w:rsid w:val="003C1C7D"/>
    <w:rsid w:val="003D1694"/>
    <w:rsid w:val="0040750A"/>
    <w:rsid w:val="00432A96"/>
    <w:rsid w:val="004828AB"/>
    <w:rsid w:val="0049708C"/>
    <w:rsid w:val="004A1BCE"/>
    <w:rsid w:val="004D5071"/>
    <w:rsid w:val="004E4E85"/>
    <w:rsid w:val="00515B67"/>
    <w:rsid w:val="00534328"/>
    <w:rsid w:val="00546950"/>
    <w:rsid w:val="00567FBE"/>
    <w:rsid w:val="00590EA6"/>
    <w:rsid w:val="005A4EA8"/>
    <w:rsid w:val="005E5CAC"/>
    <w:rsid w:val="00671C79"/>
    <w:rsid w:val="006969C6"/>
    <w:rsid w:val="006A6FCB"/>
    <w:rsid w:val="006C485B"/>
    <w:rsid w:val="006D15ED"/>
    <w:rsid w:val="006D54E7"/>
    <w:rsid w:val="006D7A38"/>
    <w:rsid w:val="00740FAD"/>
    <w:rsid w:val="00744FC4"/>
    <w:rsid w:val="007C3D66"/>
    <w:rsid w:val="00812E22"/>
    <w:rsid w:val="00826A73"/>
    <w:rsid w:val="00834D0F"/>
    <w:rsid w:val="00880779"/>
    <w:rsid w:val="00884803"/>
    <w:rsid w:val="008C0E3D"/>
    <w:rsid w:val="008C5688"/>
    <w:rsid w:val="008D4DCD"/>
    <w:rsid w:val="008D5A1E"/>
    <w:rsid w:val="008D74E1"/>
    <w:rsid w:val="00910FD2"/>
    <w:rsid w:val="009323E9"/>
    <w:rsid w:val="009B2149"/>
    <w:rsid w:val="00A77417"/>
    <w:rsid w:val="00A87041"/>
    <w:rsid w:val="00AD7757"/>
    <w:rsid w:val="00B12303"/>
    <w:rsid w:val="00B5413C"/>
    <w:rsid w:val="00B56A2E"/>
    <w:rsid w:val="00B66405"/>
    <w:rsid w:val="00C02372"/>
    <w:rsid w:val="00C7109B"/>
    <w:rsid w:val="00CE71B6"/>
    <w:rsid w:val="00CF6D9A"/>
    <w:rsid w:val="00D03587"/>
    <w:rsid w:val="00D158C5"/>
    <w:rsid w:val="00D22C8D"/>
    <w:rsid w:val="00D478E7"/>
    <w:rsid w:val="00D57FC9"/>
    <w:rsid w:val="00D6484B"/>
    <w:rsid w:val="00D743F1"/>
    <w:rsid w:val="00D878B8"/>
    <w:rsid w:val="00DA037A"/>
    <w:rsid w:val="00DB45C6"/>
    <w:rsid w:val="00DD1E20"/>
    <w:rsid w:val="00E300C3"/>
    <w:rsid w:val="00E36E91"/>
    <w:rsid w:val="00E81492"/>
    <w:rsid w:val="00F07B10"/>
    <w:rsid w:val="00F56139"/>
    <w:rsid w:val="00F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table" w:styleId="TableGrid">
    <w:name w:val="Table Grid"/>
    <w:basedOn w:val="TableNormal"/>
    <w:uiPriority w:val="59"/>
    <w:rsid w:val="0019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table" w:styleId="TableGrid">
    <w:name w:val="Table Grid"/>
    <w:basedOn w:val="TableNormal"/>
    <w:uiPriority w:val="59"/>
    <w:rsid w:val="0019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42</cp:revision>
  <cp:lastPrinted>2019-11-20T11:09:00Z</cp:lastPrinted>
  <dcterms:created xsi:type="dcterms:W3CDTF">2019-07-03T08:00:00Z</dcterms:created>
  <dcterms:modified xsi:type="dcterms:W3CDTF">2019-11-20T11:09:00Z</dcterms:modified>
</cp:coreProperties>
</file>