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5CC7EA" w14:textId="77777777" w:rsidR="0059556F" w:rsidRPr="0038265D" w:rsidRDefault="009870CC" w:rsidP="0059556F">
      <w:pPr>
        <w:suppressAutoHyphens w:val="0"/>
        <w:spacing w:after="200" w:line="240" w:lineRule="auto"/>
        <w:ind w:left="-142"/>
        <w:jc w:val="center"/>
        <w:rPr>
          <w:rFonts w:ascii="Verdana" w:hAnsi="Verdana" w:cs="Arial"/>
          <w:sz w:val="36"/>
          <w:szCs w:val="36"/>
          <w:lang w:eastAsia="sv-SE"/>
        </w:rPr>
      </w:pPr>
      <w:r>
        <w:rPr>
          <w:noProof/>
          <w:lang w:val="fr-FR" w:eastAsia="fr-FR"/>
        </w:rPr>
        <mc:AlternateContent>
          <mc:Choice Requires="wps">
            <w:drawing>
              <wp:anchor distT="0" distB="0" distL="114300" distR="114300" simplePos="0" relativeHeight="251659264" behindDoc="0" locked="0" layoutInCell="1" allowOverlap="1" wp14:anchorId="30BE8721" wp14:editId="1852D448">
                <wp:simplePos x="0" y="0"/>
                <wp:positionH relativeFrom="column">
                  <wp:posOffset>-213995</wp:posOffset>
                </wp:positionH>
                <wp:positionV relativeFrom="paragraph">
                  <wp:posOffset>71755</wp:posOffset>
                </wp:positionV>
                <wp:extent cx="6528435" cy="8458200"/>
                <wp:effectExtent l="0" t="0" r="2476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26F2" id="Rectangle 3" o:spid="_x0000_s1026" style="position:absolute;margin-left:-16.85pt;margin-top:5.65pt;width:514.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sdwIAAPw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H5JOex3AgAA/AQAAA4A&#10;AAAAAAAAAAAAAAAALgIAAGRycy9lMm9Eb2MueG1sUEsBAi0AFAAGAAgAAAAhANL34CTfAAAACwEA&#10;AA8AAAAAAAAAAAAAAAAA0QQAAGRycy9kb3ducmV2LnhtbFBLBQYAAAAABAAEAPMAAADdBQAAAAA=&#10;" filled="f"/>
            </w:pict>
          </mc:Fallback>
        </mc:AlternateContent>
      </w:r>
      <w:r w:rsidR="0059556F" w:rsidRPr="0038265D">
        <w:rPr>
          <w:rFonts w:ascii="Arial" w:eastAsia="Times New Roman" w:hAnsi="Arial" w:cs="Arial"/>
          <w:b/>
          <w:sz w:val="36"/>
          <w:szCs w:val="36"/>
          <w:lang w:val="en-US" w:eastAsia="fr-FR"/>
        </w:rPr>
        <w:br w:type="textWrapping" w:clear="all"/>
      </w:r>
      <w:r w:rsidR="0059556F" w:rsidRPr="0038265D">
        <w:rPr>
          <w:rFonts w:ascii="Verdana" w:hAnsi="Verdana" w:cs="Arial"/>
          <w:sz w:val="36"/>
          <w:szCs w:val="36"/>
          <w:lang w:eastAsia="sv-SE"/>
        </w:rPr>
        <w:t>Regulation (EU) No 528/2012 concerning the making available on the market and use of biocidal products</w:t>
      </w:r>
    </w:p>
    <w:p w14:paraId="036E4549" w14:textId="77777777" w:rsidR="0059556F" w:rsidRPr="0038265D" w:rsidRDefault="0059556F" w:rsidP="0059556F">
      <w:pPr>
        <w:suppressAutoHyphens w:val="0"/>
        <w:spacing w:after="200" w:line="240" w:lineRule="auto"/>
        <w:ind w:left="-142"/>
        <w:jc w:val="center"/>
        <w:rPr>
          <w:rFonts w:ascii="Verdana" w:hAnsi="Verdana" w:cs="Arial"/>
          <w:sz w:val="20"/>
          <w:szCs w:val="36"/>
          <w:lang w:eastAsia="sv-SE"/>
        </w:rPr>
      </w:pPr>
    </w:p>
    <w:p w14:paraId="3864BCF0" w14:textId="59E8C348" w:rsidR="0059556F" w:rsidRPr="0038265D" w:rsidRDefault="0059556F" w:rsidP="0059556F">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 xml:space="preserve">related to </w:t>
      </w:r>
      <w:r w:rsidR="002257A7">
        <w:rPr>
          <w:rFonts w:ascii="Verdana" w:hAnsi="Verdana" w:cs="Arial"/>
          <w:b/>
          <w:bCs/>
          <w:caps/>
          <w:sz w:val="36"/>
          <w:szCs w:val="36"/>
          <w:lang w:eastAsia="sv-SE"/>
        </w:rPr>
        <w:t>renewal of</w:t>
      </w:r>
      <w:r w:rsidRPr="0038265D">
        <w:rPr>
          <w:rFonts w:ascii="Verdana" w:hAnsi="Verdana" w:cs="Arial"/>
          <w:b/>
          <w:bCs/>
          <w:caps/>
          <w:sz w:val="36"/>
          <w:szCs w:val="36"/>
          <w:lang w:eastAsia="sv-SE"/>
        </w:rPr>
        <w:t xml:space="preserve"> authorisation</w:t>
      </w:r>
      <w:r w:rsidRPr="0038265D">
        <w:rPr>
          <w:rFonts w:ascii="Verdana" w:hAnsi="Verdana" w:cs="Arial"/>
          <w:b/>
          <w:bCs/>
          <w:sz w:val="36"/>
          <w:szCs w:val="36"/>
          <w:lang w:eastAsia="sv-SE"/>
        </w:rPr>
        <w:t xml:space="preserve"> </w:t>
      </w:r>
    </w:p>
    <w:p w14:paraId="0BB11E9B" w14:textId="77777777" w:rsidR="0059556F" w:rsidRPr="0038265D" w:rsidRDefault="0059556F" w:rsidP="0059556F">
      <w:pPr>
        <w:suppressAutoHyphens w:val="0"/>
        <w:spacing w:after="200" w:line="276" w:lineRule="auto"/>
        <w:jc w:val="center"/>
        <w:rPr>
          <w:rFonts w:ascii="Verdana" w:hAnsi="Verdana" w:cs="Arial"/>
          <w:b/>
          <w:bCs/>
          <w:sz w:val="36"/>
          <w:szCs w:val="36"/>
          <w:lang w:eastAsia="sv-SE"/>
        </w:rPr>
      </w:pPr>
    </w:p>
    <w:p w14:paraId="24EFC480" w14:textId="77777777" w:rsidR="0059556F" w:rsidRPr="0038265D" w:rsidRDefault="009870CC" w:rsidP="0059556F">
      <w:pPr>
        <w:tabs>
          <w:tab w:val="left" w:pos="8505"/>
        </w:tabs>
        <w:suppressAutoHyphens w:val="0"/>
        <w:spacing w:after="200" w:line="276" w:lineRule="auto"/>
        <w:ind w:left="-142" w:right="-45"/>
        <w:jc w:val="center"/>
        <w:rPr>
          <w:rFonts w:ascii="Verdana" w:hAnsi="Verdana" w:cs="Arial"/>
          <w:b/>
          <w:sz w:val="36"/>
          <w:lang w:eastAsia="sv-SE"/>
        </w:rPr>
      </w:pPr>
      <w:r>
        <w:rPr>
          <w:rFonts w:ascii="Verdana" w:hAnsi="Verdana" w:cs="Arial"/>
          <w:noProof/>
          <w:lang w:val="fr-FR" w:eastAsia="fr-FR"/>
        </w:rPr>
        <w:drawing>
          <wp:inline distT="0" distB="0" distL="0" distR="0" wp14:anchorId="3CA69916" wp14:editId="5E4BAD0B">
            <wp:extent cx="1200785" cy="1249045"/>
            <wp:effectExtent l="0" t="0" r="0" b="825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9045"/>
                    </a:xfrm>
                    <a:prstGeom prst="rect">
                      <a:avLst/>
                    </a:prstGeom>
                    <a:noFill/>
                    <a:ln>
                      <a:noFill/>
                    </a:ln>
                  </pic:spPr>
                </pic:pic>
              </a:graphicData>
            </a:graphic>
          </wp:inline>
        </w:drawing>
      </w:r>
    </w:p>
    <w:p w14:paraId="1D523214" w14:textId="77777777" w:rsidR="0059556F" w:rsidRPr="0038265D" w:rsidRDefault="0059556F" w:rsidP="0059556F">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sidRPr="0038265D">
        <w:rPr>
          <w:rFonts w:ascii="Verdana" w:hAnsi="Verdana" w:cs="Arial"/>
          <w:bCs/>
          <w:sz w:val="32"/>
          <w:szCs w:val="32"/>
          <w:lang w:eastAsia="sv-SE"/>
        </w:rPr>
        <w:t xml:space="preserve">[FANGA B+ </w:t>
      </w:r>
      <w:r>
        <w:rPr>
          <w:rFonts w:ascii="Verdana" w:hAnsi="Verdana" w:cs="Arial"/>
          <w:bCs/>
          <w:sz w:val="32"/>
          <w:szCs w:val="32"/>
          <w:lang w:eastAsia="sv-SE"/>
        </w:rPr>
        <w:t>SOURIS RAT</w:t>
      </w:r>
      <w:r w:rsidRPr="0038265D">
        <w:rPr>
          <w:rFonts w:ascii="Verdana" w:hAnsi="Verdana" w:cs="Arial"/>
          <w:bCs/>
          <w:sz w:val="32"/>
          <w:szCs w:val="32"/>
          <w:lang w:eastAsia="sv-SE"/>
        </w:rPr>
        <w:t>]</w:t>
      </w:r>
    </w:p>
    <w:p w14:paraId="7557D8FE" w14:textId="77777777" w:rsidR="0059556F" w:rsidRPr="0038265D" w:rsidRDefault="0059556F" w:rsidP="0059556F">
      <w:pPr>
        <w:suppressAutoHyphens w:val="0"/>
        <w:spacing w:after="120" w:line="240" w:lineRule="auto"/>
        <w:rPr>
          <w:rFonts w:ascii="Verdana" w:hAnsi="Verdana" w:cs="Arial"/>
          <w:bCs/>
          <w:lang w:eastAsia="sv-SE"/>
        </w:rPr>
      </w:pPr>
    </w:p>
    <w:p w14:paraId="462C7D29"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3CA7585"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790B512B"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list of approved active substances]</w:t>
      </w:r>
    </w:p>
    <w:p w14:paraId="4235E75E"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28F9C7A8" w14:textId="0B97D9D5" w:rsidR="0059556F" w:rsidRPr="0038265D" w:rsidRDefault="0059556F" w:rsidP="0059556F">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Case Number in R4BP: [</w:t>
      </w:r>
      <w:r w:rsidRPr="0059556F">
        <w:rPr>
          <w:rFonts w:ascii="Verdana" w:hAnsi="Verdana" w:cs="Arial"/>
          <w:bCs/>
          <w:sz w:val="32"/>
          <w:szCs w:val="32"/>
          <w:lang w:eastAsia="sv-SE"/>
        </w:rPr>
        <w:t>BC-</w:t>
      </w:r>
      <w:r w:rsidR="002257A7">
        <w:rPr>
          <w:rFonts w:ascii="Verdana" w:hAnsi="Verdana" w:cs="Arial"/>
          <w:bCs/>
          <w:sz w:val="32"/>
          <w:szCs w:val="32"/>
          <w:lang w:eastAsia="sv-SE"/>
        </w:rPr>
        <w:t>UP041469-09</w:t>
      </w:r>
      <w:r w:rsidRPr="0038265D">
        <w:rPr>
          <w:rFonts w:ascii="Verdana" w:hAnsi="Verdana" w:cs="Arial"/>
          <w:bCs/>
          <w:sz w:val="32"/>
          <w:szCs w:val="32"/>
          <w:lang w:eastAsia="sv-SE"/>
        </w:rPr>
        <w:t>]</w:t>
      </w:r>
    </w:p>
    <w:p w14:paraId="116D4EF4" w14:textId="77777777" w:rsidR="0059556F" w:rsidRPr="0038265D" w:rsidRDefault="0059556F" w:rsidP="0059556F">
      <w:pPr>
        <w:tabs>
          <w:tab w:val="left" w:pos="8505"/>
        </w:tabs>
        <w:suppressAutoHyphens w:val="0"/>
        <w:spacing w:after="120" w:line="240" w:lineRule="auto"/>
        <w:ind w:right="-45"/>
        <w:rPr>
          <w:rFonts w:ascii="Verdana" w:hAnsi="Verdana" w:cs="Arial"/>
          <w:bCs/>
          <w:lang w:eastAsia="sv-SE"/>
        </w:rPr>
      </w:pPr>
    </w:p>
    <w:p w14:paraId="297A8EBB"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Evaluating Competent Authority: [FR]</w:t>
      </w:r>
    </w:p>
    <w:p w14:paraId="67640F5D" w14:textId="77777777" w:rsidR="0059556F" w:rsidRPr="0038265D" w:rsidRDefault="0059556F" w:rsidP="0059556F">
      <w:pPr>
        <w:tabs>
          <w:tab w:val="left" w:pos="8505"/>
        </w:tabs>
        <w:suppressAutoHyphens w:val="0"/>
        <w:spacing w:after="120" w:line="240" w:lineRule="auto"/>
        <w:ind w:left="-142" w:right="-45"/>
        <w:jc w:val="center"/>
        <w:rPr>
          <w:rFonts w:ascii="Verdana" w:hAnsi="Verdana" w:cs="Arial"/>
          <w:lang w:eastAsia="sv-SE"/>
        </w:rPr>
      </w:pPr>
    </w:p>
    <w:p w14:paraId="04AE531B" w14:textId="77777777" w:rsidR="0059556F" w:rsidRPr="0038265D" w:rsidRDefault="0059556F" w:rsidP="0059556F">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p>
    <w:p w14:paraId="4CA0640F" w14:textId="597FB852" w:rsidR="00735132" w:rsidRPr="007E3061" w:rsidRDefault="00735132" w:rsidP="007E3061">
      <w:pPr>
        <w:spacing w:line="240" w:lineRule="auto"/>
        <w:rPr>
          <w:rFonts w:ascii="Arial" w:hAnsi="Arial" w:cs="Arial"/>
          <w:sz w:val="24"/>
          <w:lang w:val="en-GB"/>
        </w:rPr>
        <w:sectPr w:rsidR="00735132" w:rsidRPr="007E3061">
          <w:headerReference w:type="default" r:id="rId9"/>
          <w:pgSz w:w="11906" w:h="16838"/>
          <w:pgMar w:top="1417" w:right="1417" w:bottom="1417" w:left="1417" w:header="720" w:footer="720" w:gutter="0"/>
          <w:cols w:space="720"/>
          <w:docGrid w:linePitch="600" w:charSpace="36864"/>
        </w:sectPr>
      </w:pPr>
    </w:p>
    <w:p w14:paraId="402B772E" w14:textId="77777777" w:rsidR="00735132" w:rsidRPr="00F41702" w:rsidRDefault="00735132" w:rsidP="00F41702">
      <w:pPr>
        <w:spacing w:line="240" w:lineRule="auto"/>
        <w:jc w:val="both"/>
        <w:rPr>
          <w:rFonts w:ascii="Arial" w:hAnsi="Arial" w:cs="Arial"/>
          <w:sz w:val="18"/>
          <w:szCs w:val="18"/>
          <w:lang w:val="en-GB"/>
        </w:rPr>
      </w:pPr>
    </w:p>
    <w:p w14:paraId="5E87F07B" w14:textId="77777777" w:rsidR="00735132" w:rsidRPr="00F41702" w:rsidRDefault="00735132" w:rsidP="00F41702">
      <w:pPr>
        <w:pStyle w:val="Titel1"/>
        <w:spacing w:before="0" w:after="0"/>
        <w:rPr>
          <w:sz w:val="18"/>
          <w:szCs w:val="18"/>
        </w:rPr>
      </w:pPr>
      <w:r w:rsidRPr="00F41702">
        <w:rPr>
          <w:sz w:val="18"/>
          <w:szCs w:val="18"/>
        </w:rPr>
        <w:t>Contents</w:t>
      </w:r>
    </w:p>
    <w:p w14:paraId="6266F2A7" w14:textId="5A423974" w:rsidR="00C3043E" w:rsidRDefault="00735132">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F41702">
        <w:rPr>
          <w:rFonts w:ascii="Arial" w:hAnsi="Arial" w:cs="Arial"/>
          <w:sz w:val="18"/>
          <w:szCs w:val="18"/>
        </w:rPr>
        <w:fldChar w:fldCharType="begin"/>
      </w:r>
      <w:r w:rsidRPr="00F41702">
        <w:rPr>
          <w:rFonts w:ascii="Arial" w:hAnsi="Arial" w:cs="Arial"/>
          <w:sz w:val="18"/>
          <w:szCs w:val="18"/>
        </w:rPr>
        <w:instrText xml:space="preserve"> TOC \o "4-4" \h \z \t "Titre 1;1;Titre 2;2;Titre 3;3;Titre;1" </w:instrText>
      </w:r>
      <w:r w:rsidRPr="00F41702">
        <w:rPr>
          <w:rFonts w:ascii="Arial" w:hAnsi="Arial" w:cs="Arial"/>
          <w:sz w:val="18"/>
          <w:szCs w:val="18"/>
        </w:rPr>
        <w:fldChar w:fldCharType="separate"/>
      </w:r>
      <w:hyperlink w:anchor="_Toc520192858" w:history="1">
        <w:r w:rsidR="00C3043E" w:rsidRPr="00E53543">
          <w:rPr>
            <w:rStyle w:val="Lienhypertexte"/>
            <w:noProof/>
          </w:rPr>
          <w:t>1</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General information about the product application</w:t>
        </w:r>
        <w:r w:rsidR="00C3043E">
          <w:rPr>
            <w:noProof/>
            <w:webHidden/>
          </w:rPr>
          <w:tab/>
        </w:r>
        <w:r w:rsidR="00C3043E">
          <w:rPr>
            <w:noProof/>
            <w:webHidden/>
          </w:rPr>
          <w:fldChar w:fldCharType="begin"/>
        </w:r>
        <w:r w:rsidR="00C3043E">
          <w:rPr>
            <w:noProof/>
            <w:webHidden/>
          </w:rPr>
          <w:instrText xml:space="preserve"> PAGEREF _Toc520192858 \h </w:instrText>
        </w:r>
        <w:r w:rsidR="00C3043E">
          <w:rPr>
            <w:noProof/>
            <w:webHidden/>
          </w:rPr>
        </w:r>
        <w:r w:rsidR="00C3043E">
          <w:rPr>
            <w:noProof/>
            <w:webHidden/>
          </w:rPr>
          <w:fldChar w:fldCharType="separate"/>
        </w:r>
        <w:r w:rsidR="001175E4">
          <w:rPr>
            <w:noProof/>
            <w:webHidden/>
          </w:rPr>
          <w:t>4</w:t>
        </w:r>
        <w:r w:rsidR="00C3043E">
          <w:rPr>
            <w:noProof/>
            <w:webHidden/>
          </w:rPr>
          <w:fldChar w:fldCharType="end"/>
        </w:r>
      </w:hyperlink>
    </w:p>
    <w:p w14:paraId="2277EBC7" w14:textId="35A48D5B"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59" w:history="1">
        <w:r w:rsidR="00C3043E" w:rsidRPr="00E53543">
          <w:rPr>
            <w:rStyle w:val="Lienhypertexte"/>
            <w:noProof/>
          </w:rPr>
          <w:t>1.1</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Applicant</w:t>
        </w:r>
        <w:r w:rsidR="00C3043E">
          <w:rPr>
            <w:noProof/>
            <w:webHidden/>
          </w:rPr>
          <w:tab/>
        </w:r>
        <w:r w:rsidR="00C3043E">
          <w:rPr>
            <w:noProof/>
            <w:webHidden/>
          </w:rPr>
          <w:fldChar w:fldCharType="begin"/>
        </w:r>
        <w:r w:rsidR="00C3043E">
          <w:rPr>
            <w:noProof/>
            <w:webHidden/>
          </w:rPr>
          <w:instrText xml:space="preserve"> PAGEREF _Toc520192859 \h </w:instrText>
        </w:r>
        <w:r w:rsidR="00C3043E">
          <w:rPr>
            <w:noProof/>
            <w:webHidden/>
          </w:rPr>
        </w:r>
        <w:r w:rsidR="00C3043E">
          <w:rPr>
            <w:noProof/>
            <w:webHidden/>
          </w:rPr>
          <w:fldChar w:fldCharType="separate"/>
        </w:r>
        <w:r>
          <w:rPr>
            <w:noProof/>
            <w:webHidden/>
          </w:rPr>
          <w:t>4</w:t>
        </w:r>
        <w:r w:rsidR="00C3043E">
          <w:rPr>
            <w:noProof/>
            <w:webHidden/>
          </w:rPr>
          <w:fldChar w:fldCharType="end"/>
        </w:r>
      </w:hyperlink>
    </w:p>
    <w:p w14:paraId="6D9CF57A" w14:textId="565A5D5C"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0" w:history="1">
        <w:r w:rsidR="00C3043E" w:rsidRPr="00E53543">
          <w:rPr>
            <w:rStyle w:val="Lienhypertexte"/>
            <w:rFonts w:cs="Symbol"/>
            <w:noProof/>
            <w:lang w:val="x-none" w:eastAsia="x-none" w:bidi="x-none"/>
          </w:rPr>
          <w:t>1.1.1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Person authorised for communication on behalf of the applicant</w:t>
        </w:r>
        <w:r w:rsidR="00C3043E">
          <w:rPr>
            <w:noProof/>
            <w:webHidden/>
          </w:rPr>
          <w:tab/>
        </w:r>
        <w:r w:rsidR="00C3043E">
          <w:rPr>
            <w:noProof/>
            <w:webHidden/>
          </w:rPr>
          <w:fldChar w:fldCharType="begin"/>
        </w:r>
        <w:r w:rsidR="00C3043E">
          <w:rPr>
            <w:noProof/>
            <w:webHidden/>
          </w:rPr>
          <w:instrText xml:space="preserve"> PAGEREF _Toc520192860 \h </w:instrText>
        </w:r>
        <w:r w:rsidR="00C3043E">
          <w:rPr>
            <w:noProof/>
            <w:webHidden/>
          </w:rPr>
        </w:r>
        <w:r w:rsidR="00C3043E">
          <w:rPr>
            <w:noProof/>
            <w:webHidden/>
          </w:rPr>
          <w:fldChar w:fldCharType="separate"/>
        </w:r>
        <w:r>
          <w:rPr>
            <w:noProof/>
            <w:webHidden/>
          </w:rPr>
          <w:t>4</w:t>
        </w:r>
        <w:r w:rsidR="00C3043E">
          <w:rPr>
            <w:noProof/>
            <w:webHidden/>
          </w:rPr>
          <w:fldChar w:fldCharType="end"/>
        </w:r>
      </w:hyperlink>
    </w:p>
    <w:p w14:paraId="39822E66" w14:textId="046D6BFA"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1" w:history="1">
        <w:r w:rsidR="00C3043E" w:rsidRPr="00E53543">
          <w:rPr>
            <w:rStyle w:val="Lienhypertexte"/>
            <w:noProof/>
          </w:rPr>
          <w:t>1.2</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Proposed authorisation holder</w:t>
        </w:r>
        <w:r w:rsidR="00C3043E">
          <w:rPr>
            <w:noProof/>
            <w:webHidden/>
          </w:rPr>
          <w:tab/>
        </w:r>
        <w:r w:rsidR="00C3043E">
          <w:rPr>
            <w:noProof/>
            <w:webHidden/>
          </w:rPr>
          <w:fldChar w:fldCharType="begin"/>
        </w:r>
        <w:r w:rsidR="00C3043E">
          <w:rPr>
            <w:noProof/>
            <w:webHidden/>
          </w:rPr>
          <w:instrText xml:space="preserve"> PAGEREF _Toc520192861 \h </w:instrText>
        </w:r>
        <w:r w:rsidR="00C3043E">
          <w:rPr>
            <w:noProof/>
            <w:webHidden/>
          </w:rPr>
        </w:r>
        <w:r w:rsidR="00C3043E">
          <w:rPr>
            <w:noProof/>
            <w:webHidden/>
          </w:rPr>
          <w:fldChar w:fldCharType="separate"/>
        </w:r>
        <w:r>
          <w:rPr>
            <w:noProof/>
            <w:webHidden/>
          </w:rPr>
          <w:t>4</w:t>
        </w:r>
        <w:r w:rsidR="00C3043E">
          <w:rPr>
            <w:noProof/>
            <w:webHidden/>
          </w:rPr>
          <w:fldChar w:fldCharType="end"/>
        </w:r>
      </w:hyperlink>
    </w:p>
    <w:p w14:paraId="523ADA3E" w14:textId="124A4E15"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2" w:history="1">
        <w:r w:rsidR="00C3043E" w:rsidRPr="00E53543">
          <w:rPr>
            <w:rStyle w:val="Lienhypertexte"/>
            <w:noProof/>
          </w:rPr>
          <w:t>1.3</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Information about the product application</w:t>
        </w:r>
        <w:r w:rsidR="00C3043E">
          <w:rPr>
            <w:noProof/>
            <w:webHidden/>
          </w:rPr>
          <w:tab/>
        </w:r>
        <w:r w:rsidR="00C3043E">
          <w:rPr>
            <w:noProof/>
            <w:webHidden/>
          </w:rPr>
          <w:fldChar w:fldCharType="begin"/>
        </w:r>
        <w:r w:rsidR="00C3043E">
          <w:rPr>
            <w:noProof/>
            <w:webHidden/>
          </w:rPr>
          <w:instrText xml:space="preserve"> PAGEREF _Toc520192862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36D35889" w14:textId="7705748F"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3" w:history="1">
        <w:r w:rsidR="00C3043E" w:rsidRPr="00E53543">
          <w:rPr>
            <w:rStyle w:val="Lienhypertexte"/>
            <w:noProof/>
          </w:rPr>
          <w:t>1.4</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Information about the biocidal product</w:t>
        </w:r>
        <w:r w:rsidR="00C3043E">
          <w:rPr>
            <w:noProof/>
            <w:webHidden/>
          </w:rPr>
          <w:tab/>
        </w:r>
        <w:r w:rsidR="00C3043E">
          <w:rPr>
            <w:noProof/>
            <w:webHidden/>
          </w:rPr>
          <w:fldChar w:fldCharType="begin"/>
        </w:r>
        <w:r w:rsidR="00C3043E">
          <w:rPr>
            <w:noProof/>
            <w:webHidden/>
          </w:rPr>
          <w:instrText xml:space="preserve"> PAGEREF _Toc520192863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64F85BB4" w14:textId="433701BB"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4" w:history="1">
        <w:r w:rsidR="00C3043E" w:rsidRPr="00E53543">
          <w:rPr>
            <w:rStyle w:val="Lienhypertexte"/>
            <w:rFonts w:cs="Symbol"/>
            <w:noProof/>
            <w:lang w:val="x-none" w:eastAsia="x-none" w:bidi="x-none"/>
          </w:rPr>
          <w:t>1.4.1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General information</w:t>
        </w:r>
        <w:r w:rsidR="00C3043E">
          <w:rPr>
            <w:noProof/>
            <w:webHidden/>
          </w:rPr>
          <w:tab/>
        </w:r>
        <w:r w:rsidR="00C3043E">
          <w:rPr>
            <w:noProof/>
            <w:webHidden/>
          </w:rPr>
          <w:fldChar w:fldCharType="begin"/>
        </w:r>
        <w:r w:rsidR="00C3043E">
          <w:rPr>
            <w:noProof/>
            <w:webHidden/>
          </w:rPr>
          <w:instrText xml:space="preserve"> PAGEREF _Toc520192864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26E303B9" w14:textId="465F1C2F"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5" w:history="1">
        <w:r w:rsidR="00C3043E" w:rsidRPr="00E53543">
          <w:rPr>
            <w:rStyle w:val="Lienhypertexte"/>
            <w:rFonts w:cs="Symbol"/>
            <w:noProof/>
            <w:lang w:val="x-none" w:eastAsia="x-none" w:bidi="x-none"/>
          </w:rPr>
          <w:t>1.4.2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the intended use(s)</w:t>
        </w:r>
        <w:r w:rsidR="00C3043E">
          <w:rPr>
            <w:noProof/>
            <w:webHidden/>
          </w:rPr>
          <w:tab/>
        </w:r>
        <w:r w:rsidR="00C3043E">
          <w:rPr>
            <w:noProof/>
            <w:webHidden/>
          </w:rPr>
          <w:fldChar w:fldCharType="begin"/>
        </w:r>
        <w:r w:rsidR="00C3043E">
          <w:rPr>
            <w:noProof/>
            <w:webHidden/>
          </w:rPr>
          <w:instrText xml:space="preserve"> PAGEREF _Toc520192865 \h </w:instrText>
        </w:r>
        <w:r w:rsidR="00C3043E">
          <w:rPr>
            <w:noProof/>
            <w:webHidden/>
          </w:rPr>
        </w:r>
        <w:r w:rsidR="00C3043E">
          <w:rPr>
            <w:noProof/>
            <w:webHidden/>
          </w:rPr>
          <w:fldChar w:fldCharType="separate"/>
        </w:r>
        <w:r>
          <w:rPr>
            <w:noProof/>
            <w:webHidden/>
          </w:rPr>
          <w:t>5</w:t>
        </w:r>
        <w:r w:rsidR="00C3043E">
          <w:rPr>
            <w:noProof/>
            <w:webHidden/>
          </w:rPr>
          <w:fldChar w:fldCharType="end"/>
        </w:r>
      </w:hyperlink>
    </w:p>
    <w:p w14:paraId="6E12A94B" w14:textId="1D9B02C8"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6" w:history="1">
        <w:r w:rsidR="00C3043E" w:rsidRPr="00E53543">
          <w:rPr>
            <w:rStyle w:val="Lienhypertexte"/>
            <w:rFonts w:cs="Symbol"/>
            <w:noProof/>
            <w:lang w:val="x-none" w:eastAsia="x-none" w:bidi="x-none"/>
          </w:rPr>
          <w:t>1.4.3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active substance</w:t>
        </w:r>
        <w:r w:rsidR="00C3043E">
          <w:rPr>
            <w:noProof/>
            <w:webHidden/>
          </w:rPr>
          <w:tab/>
        </w:r>
        <w:r w:rsidR="00C3043E">
          <w:rPr>
            <w:noProof/>
            <w:webHidden/>
          </w:rPr>
          <w:fldChar w:fldCharType="begin"/>
        </w:r>
        <w:r w:rsidR="00C3043E">
          <w:rPr>
            <w:noProof/>
            <w:webHidden/>
          </w:rPr>
          <w:instrText xml:space="preserve"> PAGEREF _Toc520192866 \h </w:instrText>
        </w:r>
        <w:r w:rsidR="00C3043E">
          <w:rPr>
            <w:noProof/>
            <w:webHidden/>
          </w:rPr>
        </w:r>
        <w:r w:rsidR="00C3043E">
          <w:rPr>
            <w:noProof/>
            <w:webHidden/>
          </w:rPr>
          <w:fldChar w:fldCharType="separate"/>
        </w:r>
        <w:r>
          <w:rPr>
            <w:noProof/>
            <w:webHidden/>
          </w:rPr>
          <w:t>8</w:t>
        </w:r>
        <w:r w:rsidR="00C3043E">
          <w:rPr>
            <w:noProof/>
            <w:webHidden/>
          </w:rPr>
          <w:fldChar w:fldCharType="end"/>
        </w:r>
      </w:hyperlink>
    </w:p>
    <w:p w14:paraId="5CF5A153" w14:textId="57150F63"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7" w:history="1">
        <w:r w:rsidR="00C3043E" w:rsidRPr="00E53543">
          <w:rPr>
            <w:rStyle w:val="Lienhypertexte"/>
            <w:rFonts w:cs="Symbol"/>
            <w:noProof/>
            <w:lang w:val="x-none" w:eastAsia="x-none" w:bidi="x-none"/>
          </w:rPr>
          <w:t>1.4.4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Information on the substance(s) of concern</w:t>
        </w:r>
        <w:r w:rsidR="00C3043E">
          <w:rPr>
            <w:noProof/>
            <w:webHidden/>
          </w:rPr>
          <w:tab/>
        </w:r>
        <w:r w:rsidR="00C3043E">
          <w:rPr>
            <w:noProof/>
            <w:webHidden/>
          </w:rPr>
          <w:fldChar w:fldCharType="begin"/>
        </w:r>
        <w:r w:rsidR="00C3043E">
          <w:rPr>
            <w:noProof/>
            <w:webHidden/>
          </w:rPr>
          <w:instrText xml:space="preserve"> PAGEREF _Toc520192867 \h </w:instrText>
        </w:r>
        <w:r w:rsidR="00C3043E">
          <w:rPr>
            <w:noProof/>
            <w:webHidden/>
          </w:rPr>
        </w:r>
        <w:r w:rsidR="00C3043E">
          <w:rPr>
            <w:noProof/>
            <w:webHidden/>
          </w:rPr>
          <w:fldChar w:fldCharType="separate"/>
        </w:r>
        <w:r>
          <w:rPr>
            <w:noProof/>
            <w:webHidden/>
          </w:rPr>
          <w:t>9</w:t>
        </w:r>
        <w:r w:rsidR="00C3043E">
          <w:rPr>
            <w:noProof/>
            <w:webHidden/>
          </w:rPr>
          <w:fldChar w:fldCharType="end"/>
        </w:r>
      </w:hyperlink>
    </w:p>
    <w:p w14:paraId="563AC963" w14:textId="248A9287"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68" w:history="1">
        <w:r w:rsidR="00C3043E" w:rsidRPr="00E53543">
          <w:rPr>
            <w:rStyle w:val="Lienhypertexte"/>
            <w:noProof/>
          </w:rPr>
          <w:t>1.5</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Documentation</w:t>
        </w:r>
        <w:r w:rsidR="00C3043E">
          <w:rPr>
            <w:noProof/>
            <w:webHidden/>
          </w:rPr>
          <w:tab/>
        </w:r>
        <w:r w:rsidR="00C3043E">
          <w:rPr>
            <w:noProof/>
            <w:webHidden/>
          </w:rPr>
          <w:fldChar w:fldCharType="begin"/>
        </w:r>
        <w:r w:rsidR="00C3043E">
          <w:rPr>
            <w:noProof/>
            <w:webHidden/>
          </w:rPr>
          <w:instrText xml:space="preserve"> PAGEREF _Toc520192868 \h </w:instrText>
        </w:r>
        <w:r w:rsidR="00C3043E">
          <w:rPr>
            <w:noProof/>
            <w:webHidden/>
          </w:rPr>
        </w:r>
        <w:r w:rsidR="00C3043E">
          <w:rPr>
            <w:noProof/>
            <w:webHidden/>
          </w:rPr>
          <w:fldChar w:fldCharType="separate"/>
        </w:r>
        <w:r>
          <w:rPr>
            <w:noProof/>
            <w:webHidden/>
          </w:rPr>
          <w:t>10</w:t>
        </w:r>
        <w:r w:rsidR="00C3043E">
          <w:rPr>
            <w:noProof/>
            <w:webHidden/>
          </w:rPr>
          <w:fldChar w:fldCharType="end"/>
        </w:r>
      </w:hyperlink>
    </w:p>
    <w:p w14:paraId="284CCBCF" w14:textId="6CEACCDD"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69" w:history="1">
        <w:r w:rsidR="00C3043E" w:rsidRPr="00E53543">
          <w:rPr>
            <w:rStyle w:val="Lienhypertexte"/>
            <w:rFonts w:cs="Symbol"/>
            <w:noProof/>
            <w:lang w:val="x-none" w:eastAsia="x-none" w:bidi="x-none"/>
          </w:rPr>
          <w:t>1.5.1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Data submitted in relation to product application</w:t>
        </w:r>
        <w:r w:rsidR="00C3043E">
          <w:rPr>
            <w:noProof/>
            <w:webHidden/>
          </w:rPr>
          <w:tab/>
        </w:r>
        <w:r w:rsidR="00C3043E">
          <w:rPr>
            <w:noProof/>
            <w:webHidden/>
          </w:rPr>
          <w:fldChar w:fldCharType="begin"/>
        </w:r>
        <w:r w:rsidR="00C3043E">
          <w:rPr>
            <w:noProof/>
            <w:webHidden/>
          </w:rPr>
          <w:instrText xml:space="preserve"> PAGEREF _Toc520192869 \h </w:instrText>
        </w:r>
        <w:r w:rsidR="00C3043E">
          <w:rPr>
            <w:noProof/>
            <w:webHidden/>
          </w:rPr>
        </w:r>
        <w:r w:rsidR="00C3043E">
          <w:rPr>
            <w:noProof/>
            <w:webHidden/>
          </w:rPr>
          <w:fldChar w:fldCharType="separate"/>
        </w:r>
        <w:r>
          <w:rPr>
            <w:noProof/>
            <w:webHidden/>
          </w:rPr>
          <w:t>10</w:t>
        </w:r>
        <w:r w:rsidR="00C3043E">
          <w:rPr>
            <w:noProof/>
            <w:webHidden/>
          </w:rPr>
          <w:fldChar w:fldCharType="end"/>
        </w:r>
      </w:hyperlink>
    </w:p>
    <w:p w14:paraId="25338CCF" w14:textId="60BF3538"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0" w:history="1">
        <w:r w:rsidR="00C3043E" w:rsidRPr="00E53543">
          <w:rPr>
            <w:rStyle w:val="Lienhypertexte"/>
            <w:rFonts w:cs="Symbol"/>
            <w:noProof/>
            <w:lang w:val="x-none" w:eastAsia="x-none" w:bidi="x-none"/>
          </w:rPr>
          <w:t>1.5.2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Access to documentation</w:t>
        </w:r>
        <w:r w:rsidR="00C3043E">
          <w:rPr>
            <w:noProof/>
            <w:webHidden/>
          </w:rPr>
          <w:tab/>
        </w:r>
        <w:r w:rsidR="00C3043E">
          <w:rPr>
            <w:noProof/>
            <w:webHidden/>
          </w:rPr>
          <w:fldChar w:fldCharType="begin"/>
        </w:r>
        <w:r w:rsidR="00C3043E">
          <w:rPr>
            <w:noProof/>
            <w:webHidden/>
          </w:rPr>
          <w:instrText xml:space="preserve"> PAGEREF _Toc520192870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45AD950D" w14:textId="23B106C2" w:rsidR="00C3043E" w:rsidRDefault="001175E4">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871" w:history="1">
        <w:r w:rsidR="00C3043E" w:rsidRPr="00E53543">
          <w:rPr>
            <w:rStyle w:val="Lienhypertexte"/>
            <w:noProof/>
            <w:lang w:val="en-US"/>
          </w:rPr>
          <w:t>2</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Summary of the product assessment</w:t>
        </w:r>
        <w:r w:rsidR="00C3043E">
          <w:rPr>
            <w:noProof/>
            <w:webHidden/>
          </w:rPr>
          <w:tab/>
        </w:r>
        <w:r w:rsidR="00C3043E">
          <w:rPr>
            <w:noProof/>
            <w:webHidden/>
          </w:rPr>
          <w:fldChar w:fldCharType="begin"/>
        </w:r>
        <w:r w:rsidR="00C3043E">
          <w:rPr>
            <w:noProof/>
            <w:webHidden/>
          </w:rPr>
          <w:instrText xml:space="preserve"> PAGEREF _Toc520192871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2F3BE1E0" w14:textId="7C022542"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2" w:history="1">
        <w:r w:rsidR="00C3043E" w:rsidRPr="00E53543">
          <w:rPr>
            <w:rStyle w:val="Lienhypertexte"/>
            <w:noProof/>
          </w:rPr>
          <w:t>2.1</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Identity related issues</w:t>
        </w:r>
        <w:r w:rsidR="00C3043E">
          <w:rPr>
            <w:noProof/>
            <w:webHidden/>
          </w:rPr>
          <w:tab/>
        </w:r>
        <w:r w:rsidR="00C3043E">
          <w:rPr>
            <w:noProof/>
            <w:webHidden/>
          </w:rPr>
          <w:fldChar w:fldCharType="begin"/>
        </w:r>
        <w:r w:rsidR="00C3043E">
          <w:rPr>
            <w:noProof/>
            <w:webHidden/>
          </w:rPr>
          <w:instrText xml:space="preserve"> PAGEREF _Toc520192872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27551329" w14:textId="3BA45FE0"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3" w:history="1">
        <w:r w:rsidR="00C3043E" w:rsidRPr="00E53543">
          <w:rPr>
            <w:rStyle w:val="Lienhypertexte"/>
            <w:noProof/>
          </w:rPr>
          <w:t>2.2</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Classification, labelling and packaging</w:t>
        </w:r>
        <w:r w:rsidR="00C3043E">
          <w:rPr>
            <w:noProof/>
            <w:webHidden/>
          </w:rPr>
          <w:tab/>
        </w:r>
        <w:r w:rsidR="00C3043E">
          <w:rPr>
            <w:noProof/>
            <w:webHidden/>
          </w:rPr>
          <w:fldChar w:fldCharType="begin"/>
        </w:r>
        <w:r w:rsidR="00C3043E">
          <w:rPr>
            <w:noProof/>
            <w:webHidden/>
          </w:rPr>
          <w:instrText xml:space="preserve"> PAGEREF _Toc520192873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05CCDBFF" w14:textId="75345787"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4" w:history="1">
        <w:r w:rsidR="00C3043E" w:rsidRPr="00E53543">
          <w:rPr>
            <w:rStyle w:val="Lienhypertexte"/>
            <w:rFonts w:cs="Symbol"/>
            <w:i/>
            <w:noProof/>
            <w:lang w:val="x-none" w:eastAsia="x-none" w:bidi="x-none"/>
          </w:rPr>
          <w:t>2.2.1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Harmonised classification of the active substance</w:t>
        </w:r>
        <w:r w:rsidR="00C3043E">
          <w:rPr>
            <w:noProof/>
            <w:webHidden/>
          </w:rPr>
          <w:tab/>
        </w:r>
        <w:r w:rsidR="00C3043E">
          <w:rPr>
            <w:noProof/>
            <w:webHidden/>
          </w:rPr>
          <w:fldChar w:fldCharType="begin"/>
        </w:r>
        <w:r w:rsidR="00C3043E">
          <w:rPr>
            <w:noProof/>
            <w:webHidden/>
          </w:rPr>
          <w:instrText xml:space="preserve"> PAGEREF _Toc520192874 \h </w:instrText>
        </w:r>
        <w:r w:rsidR="00C3043E">
          <w:rPr>
            <w:noProof/>
            <w:webHidden/>
          </w:rPr>
        </w:r>
        <w:r w:rsidR="00C3043E">
          <w:rPr>
            <w:noProof/>
            <w:webHidden/>
          </w:rPr>
          <w:fldChar w:fldCharType="separate"/>
        </w:r>
        <w:r>
          <w:rPr>
            <w:noProof/>
            <w:webHidden/>
          </w:rPr>
          <w:t>11</w:t>
        </w:r>
        <w:r w:rsidR="00C3043E">
          <w:rPr>
            <w:noProof/>
            <w:webHidden/>
          </w:rPr>
          <w:fldChar w:fldCharType="end"/>
        </w:r>
      </w:hyperlink>
    </w:p>
    <w:p w14:paraId="1F207FC9" w14:textId="311022A8"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5" w:history="1">
        <w:r w:rsidR="00C3043E" w:rsidRPr="00E53543">
          <w:rPr>
            <w:rStyle w:val="Lienhypertexte"/>
            <w:rFonts w:cs="Symbol"/>
            <w:i/>
            <w:noProof/>
            <w:lang w:val="x-none" w:eastAsia="x-none" w:bidi="x-none"/>
          </w:rPr>
          <w:t>2.2.2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Classification of the biocidal product</w:t>
        </w:r>
        <w:r w:rsidR="00C3043E">
          <w:rPr>
            <w:noProof/>
            <w:webHidden/>
          </w:rPr>
          <w:tab/>
        </w:r>
        <w:r w:rsidR="00C3043E">
          <w:rPr>
            <w:noProof/>
            <w:webHidden/>
          </w:rPr>
          <w:fldChar w:fldCharType="begin"/>
        </w:r>
        <w:r w:rsidR="00C3043E">
          <w:rPr>
            <w:noProof/>
            <w:webHidden/>
          </w:rPr>
          <w:instrText xml:space="preserve"> PAGEREF _Toc520192875 \h </w:instrText>
        </w:r>
        <w:r w:rsidR="00C3043E">
          <w:rPr>
            <w:noProof/>
            <w:webHidden/>
          </w:rPr>
        </w:r>
        <w:r w:rsidR="00C3043E">
          <w:rPr>
            <w:noProof/>
            <w:webHidden/>
          </w:rPr>
          <w:fldChar w:fldCharType="separate"/>
        </w:r>
        <w:r>
          <w:rPr>
            <w:noProof/>
            <w:webHidden/>
          </w:rPr>
          <w:t>12</w:t>
        </w:r>
        <w:r w:rsidR="00C3043E">
          <w:rPr>
            <w:noProof/>
            <w:webHidden/>
          </w:rPr>
          <w:fldChar w:fldCharType="end"/>
        </w:r>
      </w:hyperlink>
    </w:p>
    <w:p w14:paraId="3CD2F3B3" w14:textId="60E8F485"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6" w:history="1">
        <w:r w:rsidR="00C3043E" w:rsidRPr="00E53543">
          <w:rPr>
            <w:rStyle w:val="Lienhypertexte"/>
            <w:rFonts w:cs="Symbol"/>
            <w:noProof/>
            <w:lang w:val="x-none" w:eastAsia="x-none" w:bidi="x-none"/>
          </w:rPr>
          <w:t>2.2.3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Labelling of the biocidal product</w:t>
        </w:r>
        <w:r w:rsidR="00C3043E">
          <w:rPr>
            <w:noProof/>
            <w:webHidden/>
          </w:rPr>
          <w:tab/>
        </w:r>
        <w:r w:rsidR="00C3043E">
          <w:rPr>
            <w:noProof/>
            <w:webHidden/>
          </w:rPr>
          <w:fldChar w:fldCharType="begin"/>
        </w:r>
        <w:r w:rsidR="00C3043E">
          <w:rPr>
            <w:noProof/>
            <w:webHidden/>
          </w:rPr>
          <w:instrText xml:space="preserve"> PAGEREF _Toc520192876 \h </w:instrText>
        </w:r>
        <w:r w:rsidR="00C3043E">
          <w:rPr>
            <w:noProof/>
            <w:webHidden/>
          </w:rPr>
        </w:r>
        <w:r w:rsidR="00C3043E">
          <w:rPr>
            <w:noProof/>
            <w:webHidden/>
          </w:rPr>
          <w:fldChar w:fldCharType="separate"/>
        </w:r>
        <w:r>
          <w:rPr>
            <w:noProof/>
            <w:webHidden/>
          </w:rPr>
          <w:t>12</w:t>
        </w:r>
        <w:r w:rsidR="00C3043E">
          <w:rPr>
            <w:noProof/>
            <w:webHidden/>
          </w:rPr>
          <w:fldChar w:fldCharType="end"/>
        </w:r>
      </w:hyperlink>
    </w:p>
    <w:p w14:paraId="03DBDDEB" w14:textId="35D8FF0E"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77" w:history="1">
        <w:r w:rsidR="00C3043E" w:rsidRPr="00E53543">
          <w:rPr>
            <w:rStyle w:val="Lienhypertexte"/>
            <w:rFonts w:eastAsia="Times New Roman" w:cs="Symbol"/>
            <w:noProof/>
            <w:lang w:val="x-none" w:eastAsia="x-none" w:bidi="x-none"/>
          </w:rPr>
          <w:t>2.2.4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Packaging of the biocidal product</w:t>
        </w:r>
        <w:r w:rsidR="00C3043E">
          <w:rPr>
            <w:noProof/>
            <w:webHidden/>
          </w:rPr>
          <w:tab/>
        </w:r>
        <w:r w:rsidR="00C3043E">
          <w:rPr>
            <w:noProof/>
            <w:webHidden/>
          </w:rPr>
          <w:fldChar w:fldCharType="begin"/>
        </w:r>
        <w:r w:rsidR="00C3043E">
          <w:rPr>
            <w:noProof/>
            <w:webHidden/>
          </w:rPr>
          <w:instrText xml:space="preserve"> PAGEREF _Toc520192877 \h </w:instrText>
        </w:r>
        <w:r w:rsidR="00C3043E">
          <w:rPr>
            <w:noProof/>
            <w:webHidden/>
          </w:rPr>
        </w:r>
        <w:r w:rsidR="00C3043E">
          <w:rPr>
            <w:noProof/>
            <w:webHidden/>
          </w:rPr>
          <w:fldChar w:fldCharType="separate"/>
        </w:r>
        <w:r>
          <w:rPr>
            <w:noProof/>
            <w:webHidden/>
          </w:rPr>
          <w:t>12</w:t>
        </w:r>
        <w:r w:rsidR="00C3043E">
          <w:rPr>
            <w:noProof/>
            <w:webHidden/>
          </w:rPr>
          <w:fldChar w:fldCharType="end"/>
        </w:r>
      </w:hyperlink>
    </w:p>
    <w:p w14:paraId="24DD2337" w14:textId="09E65D86"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8" w:history="1">
        <w:r w:rsidR="00C3043E" w:rsidRPr="00E53543">
          <w:rPr>
            <w:rStyle w:val="Lienhypertexte"/>
            <w:noProof/>
          </w:rPr>
          <w:t>2.3</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Physico/chemical properties and analytical methods</w:t>
        </w:r>
        <w:r w:rsidR="00C3043E">
          <w:rPr>
            <w:noProof/>
            <w:webHidden/>
          </w:rPr>
          <w:tab/>
        </w:r>
        <w:r w:rsidR="00C3043E">
          <w:rPr>
            <w:noProof/>
            <w:webHidden/>
          </w:rPr>
          <w:fldChar w:fldCharType="begin"/>
        </w:r>
        <w:r w:rsidR="00C3043E">
          <w:rPr>
            <w:noProof/>
            <w:webHidden/>
          </w:rPr>
          <w:instrText xml:space="preserve"> PAGEREF _Toc520192878 \h </w:instrText>
        </w:r>
        <w:r w:rsidR="00C3043E">
          <w:rPr>
            <w:noProof/>
            <w:webHidden/>
          </w:rPr>
        </w:r>
        <w:r w:rsidR="00C3043E">
          <w:rPr>
            <w:noProof/>
            <w:webHidden/>
          </w:rPr>
          <w:fldChar w:fldCharType="separate"/>
        </w:r>
        <w:r>
          <w:rPr>
            <w:noProof/>
            <w:webHidden/>
          </w:rPr>
          <w:t>13</w:t>
        </w:r>
        <w:r w:rsidR="00C3043E">
          <w:rPr>
            <w:noProof/>
            <w:webHidden/>
          </w:rPr>
          <w:fldChar w:fldCharType="end"/>
        </w:r>
      </w:hyperlink>
    </w:p>
    <w:p w14:paraId="529CBA37" w14:textId="7639930D"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79" w:history="1">
        <w:r w:rsidR="00C3043E" w:rsidRPr="00E53543">
          <w:rPr>
            <w:rStyle w:val="Lienhypertexte"/>
            <w:noProof/>
          </w:rPr>
          <w:t>2.5</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Effectiveness against target organisms</w:t>
        </w:r>
        <w:r w:rsidR="00C3043E">
          <w:rPr>
            <w:noProof/>
            <w:webHidden/>
          </w:rPr>
          <w:tab/>
        </w:r>
        <w:r w:rsidR="00C3043E">
          <w:rPr>
            <w:noProof/>
            <w:webHidden/>
          </w:rPr>
          <w:fldChar w:fldCharType="begin"/>
        </w:r>
        <w:r w:rsidR="00C3043E">
          <w:rPr>
            <w:noProof/>
            <w:webHidden/>
          </w:rPr>
          <w:instrText xml:space="preserve"> PAGEREF _Toc520192879 \h </w:instrText>
        </w:r>
        <w:r w:rsidR="00C3043E">
          <w:rPr>
            <w:noProof/>
            <w:webHidden/>
          </w:rPr>
        </w:r>
        <w:r w:rsidR="00C3043E">
          <w:rPr>
            <w:noProof/>
            <w:webHidden/>
          </w:rPr>
          <w:fldChar w:fldCharType="separate"/>
        </w:r>
        <w:r>
          <w:rPr>
            <w:noProof/>
            <w:webHidden/>
          </w:rPr>
          <w:t>33</w:t>
        </w:r>
        <w:r w:rsidR="00C3043E">
          <w:rPr>
            <w:noProof/>
            <w:webHidden/>
          </w:rPr>
          <w:fldChar w:fldCharType="end"/>
        </w:r>
      </w:hyperlink>
    </w:p>
    <w:p w14:paraId="61A0A386" w14:textId="06DAF09A"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0" w:history="1">
        <w:r w:rsidR="00C3043E" w:rsidRPr="00C3043E">
          <w:rPr>
            <w:rStyle w:val="Lienhypertexte"/>
            <w:rFonts w:eastAsia="Times New Roman" w:cs="Symbol"/>
            <w:noProof/>
            <w:lang w:val="x-none" w:eastAsia="x-none" w:bidi="x-none"/>
          </w:rPr>
          <w:t>2.5.1</w:t>
        </w:r>
        <w:r w:rsidR="00C3043E" w:rsidRPr="00C3043E">
          <w:rPr>
            <w:rStyle w:val="Lienhypertexte"/>
            <w:rFonts w:eastAsia="Times New Roman" w:cs="Symbol"/>
            <w:noProof/>
            <w:lang w:val="x-none" w:eastAsia="x-none" w:bidi="x-none"/>
          </w:rPr>
          <w:tab/>
          <w:t>Function</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_Toc520192880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33</w:t>
        </w:r>
        <w:r w:rsidR="00C3043E" w:rsidRPr="00C3043E">
          <w:rPr>
            <w:rStyle w:val="Lienhypertexte"/>
            <w:rFonts w:eastAsia="Times New Roman" w:cs="Symbol"/>
            <w:noProof/>
            <w:webHidden/>
            <w:lang w:val="x-none" w:eastAsia="x-none" w:bidi="x-none"/>
          </w:rPr>
          <w:fldChar w:fldCharType="end"/>
        </w:r>
      </w:hyperlink>
    </w:p>
    <w:p w14:paraId="6AAE39D2" w14:textId="11E8B68D"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1" w:history="1">
        <w:r w:rsidR="00C3043E" w:rsidRPr="00C3043E">
          <w:rPr>
            <w:rStyle w:val="Lienhypertexte"/>
            <w:rFonts w:eastAsia="Times New Roman" w:cs="Symbol"/>
            <w:noProof/>
            <w:lang w:val="x-none" w:eastAsia="x-none" w:bidi="x-none"/>
          </w:rPr>
          <w:t>2.5.2</w:t>
        </w:r>
        <w:r w:rsidR="00C3043E" w:rsidRPr="00C3043E">
          <w:rPr>
            <w:rStyle w:val="Lienhypertexte"/>
            <w:rFonts w:eastAsia="Times New Roman" w:cs="Symbol"/>
            <w:noProof/>
            <w:lang w:val="x-none" w:eastAsia="x-none" w:bidi="x-none"/>
          </w:rPr>
          <w:tab/>
          <w:t>Organisms to be controlled and products, organisms or objects to be protected</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_Toc520192881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33</w:t>
        </w:r>
        <w:r w:rsidR="00C3043E" w:rsidRPr="00C3043E">
          <w:rPr>
            <w:rStyle w:val="Lienhypertexte"/>
            <w:rFonts w:eastAsia="Times New Roman" w:cs="Symbol"/>
            <w:noProof/>
            <w:webHidden/>
            <w:lang w:val="x-none" w:eastAsia="x-none" w:bidi="x-none"/>
          </w:rPr>
          <w:fldChar w:fldCharType="end"/>
        </w:r>
      </w:hyperlink>
    </w:p>
    <w:p w14:paraId="38ED2DF1" w14:textId="5016F6C0"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2" w:history="1">
        <w:r w:rsidR="00C3043E" w:rsidRPr="00C3043E">
          <w:rPr>
            <w:rStyle w:val="Lienhypertexte"/>
            <w:rFonts w:eastAsia="Times New Roman" w:cs="Symbol"/>
            <w:noProof/>
            <w:lang w:val="x-none" w:eastAsia="x-none" w:bidi="x-none"/>
          </w:rPr>
          <w:t>2.5.3</w:t>
        </w:r>
        <w:r w:rsidR="00C3043E" w:rsidRPr="00C3043E">
          <w:rPr>
            <w:rStyle w:val="Lienhypertexte"/>
            <w:rFonts w:eastAsia="Times New Roman" w:cs="Symbol"/>
            <w:noProof/>
            <w:lang w:val="x-none" w:eastAsia="x-none" w:bidi="x-none"/>
          </w:rPr>
          <w:tab/>
          <w:t>Effect on target organisms and efficacy</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_Toc520192882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33</w:t>
        </w:r>
        <w:r w:rsidR="00C3043E" w:rsidRPr="00C3043E">
          <w:rPr>
            <w:rStyle w:val="Lienhypertexte"/>
            <w:rFonts w:eastAsia="Times New Roman" w:cs="Symbol"/>
            <w:noProof/>
            <w:webHidden/>
            <w:lang w:val="x-none" w:eastAsia="x-none" w:bidi="x-none"/>
          </w:rPr>
          <w:fldChar w:fldCharType="end"/>
        </w:r>
      </w:hyperlink>
    </w:p>
    <w:p w14:paraId="7E084BAA" w14:textId="1413C407"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3" w:history="1">
        <w:r w:rsidR="00C3043E" w:rsidRPr="00C3043E">
          <w:rPr>
            <w:rStyle w:val="Lienhypertexte"/>
            <w:rFonts w:eastAsia="Times New Roman" w:cs="Symbol"/>
            <w:noProof/>
            <w:lang w:val="x-none" w:eastAsia="x-none" w:bidi="x-none"/>
          </w:rPr>
          <w:t>2.5.3.1</w:t>
        </w:r>
        <w:r w:rsidR="00C3043E" w:rsidRPr="00C3043E">
          <w:rPr>
            <w:rStyle w:val="Lienhypertexte"/>
            <w:rFonts w:eastAsia="Times New Roman" w:cs="Symbol"/>
            <w:noProof/>
            <w:lang w:val="x-none" w:eastAsia="x-none" w:bidi="x-none"/>
          </w:rPr>
          <w:tab/>
          <w:t>Efficacy and palatability laboratory studies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_Toc520192883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33</w:t>
        </w:r>
        <w:r w:rsidR="00C3043E" w:rsidRPr="00C3043E">
          <w:rPr>
            <w:rStyle w:val="Lienhypertexte"/>
            <w:rFonts w:eastAsia="Times New Roman" w:cs="Symbol"/>
            <w:noProof/>
            <w:webHidden/>
            <w:lang w:val="x-none" w:eastAsia="x-none" w:bidi="x-none"/>
          </w:rPr>
          <w:fldChar w:fldCharType="end"/>
        </w:r>
      </w:hyperlink>
    </w:p>
    <w:p w14:paraId="1F4BC626" w14:textId="4B10A3BA"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4" w:history="1">
        <w:r w:rsidR="00C3043E" w:rsidRPr="00C3043E">
          <w:rPr>
            <w:rStyle w:val="Lienhypertexte"/>
            <w:rFonts w:eastAsia="Times New Roman" w:cs="Symbol"/>
            <w:noProof/>
            <w:lang w:val="x-none" w:eastAsia="x-none" w:bidi="x-none"/>
          </w:rPr>
          <w:t>2.5.3.2</w:t>
        </w:r>
        <w:r w:rsidR="00C3043E" w:rsidRPr="00C3043E">
          <w:rPr>
            <w:rStyle w:val="Lienhypertexte"/>
            <w:rFonts w:eastAsia="Times New Roman" w:cs="Symbol"/>
            <w:noProof/>
            <w:lang w:val="x-none" w:eastAsia="x-none" w:bidi="x-none"/>
          </w:rPr>
          <w:tab/>
          <w:t>Field studies: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_Toc520192884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34</w:t>
        </w:r>
        <w:r w:rsidR="00C3043E" w:rsidRPr="00C3043E">
          <w:rPr>
            <w:rStyle w:val="Lienhypertexte"/>
            <w:rFonts w:eastAsia="Times New Roman" w:cs="Symbol"/>
            <w:noProof/>
            <w:webHidden/>
            <w:lang w:val="x-none" w:eastAsia="x-none" w:bidi="x-none"/>
          </w:rPr>
          <w:fldChar w:fldCharType="end"/>
        </w:r>
      </w:hyperlink>
    </w:p>
    <w:p w14:paraId="38FD705A" w14:textId="3666F4E2"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5" w:history="1">
        <w:r w:rsidR="00C3043E" w:rsidRPr="00C3043E">
          <w:rPr>
            <w:rStyle w:val="Lienhypertexte"/>
            <w:rFonts w:eastAsia="Times New Roman" w:cs="Symbol"/>
            <w:noProof/>
            <w:lang w:val="x-none" w:eastAsia="x-none" w:bidi="x-none"/>
          </w:rPr>
          <w:t>2.5.4</w:t>
        </w:r>
        <w:r w:rsidR="00C3043E" w:rsidRPr="00C3043E">
          <w:rPr>
            <w:rStyle w:val="Lienhypertexte"/>
            <w:rFonts w:eastAsia="Times New Roman" w:cs="Symbol"/>
            <w:noProof/>
            <w:lang w:val="x-none" w:eastAsia="x-none" w:bidi="x-none"/>
          </w:rPr>
          <w:tab/>
          <w:t>Mode of action including time delay</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_Toc520192885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36</w:t>
        </w:r>
        <w:r w:rsidR="00C3043E" w:rsidRPr="00C3043E">
          <w:rPr>
            <w:rStyle w:val="Lienhypertexte"/>
            <w:rFonts w:eastAsia="Times New Roman" w:cs="Symbol"/>
            <w:noProof/>
            <w:webHidden/>
            <w:lang w:val="x-none" w:eastAsia="x-none" w:bidi="x-none"/>
          </w:rPr>
          <w:fldChar w:fldCharType="end"/>
        </w:r>
      </w:hyperlink>
    </w:p>
    <w:p w14:paraId="6DCC10A6" w14:textId="5BD067D9"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6" w:history="1">
        <w:r w:rsidR="00C3043E" w:rsidRPr="00C3043E">
          <w:rPr>
            <w:rStyle w:val="Lienhypertexte"/>
            <w:rFonts w:eastAsia="Times New Roman" w:cs="Symbol"/>
            <w:noProof/>
            <w:lang w:val="x-none" w:eastAsia="x-none" w:bidi="x-none"/>
          </w:rPr>
          <w:t>2.5.5</w:t>
        </w:r>
        <w:r w:rsidR="00C3043E" w:rsidRPr="00C3043E">
          <w:rPr>
            <w:rStyle w:val="Lienhypertexte"/>
            <w:rFonts w:eastAsia="Times New Roman" w:cs="Symbol"/>
            <w:noProof/>
            <w:lang w:val="x-none" w:eastAsia="x-none" w:bidi="x-none"/>
          </w:rPr>
          <w:tab/>
          <w:t>Occurrence of resistance – resistance management / Unacceptable Effect – updated 2018</w:t>
        </w:r>
        <w:r w:rsidR="00C3043E" w:rsidRPr="00C3043E">
          <w:rPr>
            <w:rStyle w:val="Lienhypertexte"/>
            <w:rFonts w:eastAsia="Times New Roman" w:cs="Symbol"/>
            <w:noProof/>
            <w:webHidden/>
            <w:lang w:val="x-none" w:eastAsia="x-none" w:bidi="x-none"/>
          </w:rPr>
          <w:tab/>
        </w:r>
        <w:r w:rsid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_Toc520192886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36</w:t>
        </w:r>
        <w:r w:rsidR="00C3043E" w:rsidRPr="00C3043E">
          <w:rPr>
            <w:rStyle w:val="Lienhypertexte"/>
            <w:rFonts w:eastAsia="Times New Roman" w:cs="Symbol"/>
            <w:noProof/>
            <w:webHidden/>
            <w:lang w:val="x-none" w:eastAsia="x-none" w:bidi="x-none"/>
          </w:rPr>
          <w:fldChar w:fldCharType="end"/>
        </w:r>
      </w:hyperlink>
    </w:p>
    <w:p w14:paraId="48A795FB" w14:textId="4D2D98B6"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7" w:history="1">
        <w:r w:rsidR="00C3043E" w:rsidRPr="00C3043E">
          <w:rPr>
            <w:rStyle w:val="Lienhypertexte"/>
            <w:rFonts w:eastAsia="Times New Roman" w:cs="Symbol"/>
            <w:noProof/>
            <w:lang w:val="x-none" w:eastAsia="x-none" w:bidi="x-none"/>
          </w:rPr>
          <w:t>2.5.6</w:t>
        </w:r>
        <w:r w:rsidR="00C3043E" w:rsidRPr="00C3043E">
          <w:rPr>
            <w:rStyle w:val="Lienhypertexte"/>
            <w:rFonts w:eastAsia="Times New Roman" w:cs="Symbol"/>
            <w:noProof/>
            <w:lang w:val="x-none" w:eastAsia="x-none" w:bidi="x-none"/>
          </w:rPr>
          <w:tab/>
          <w:t>Evaluation of the Label Claims</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_Toc520192887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38</w:t>
        </w:r>
        <w:r w:rsidR="00C3043E" w:rsidRPr="00C3043E">
          <w:rPr>
            <w:rStyle w:val="Lienhypertexte"/>
            <w:rFonts w:eastAsia="Times New Roman" w:cs="Symbol"/>
            <w:noProof/>
            <w:webHidden/>
            <w:lang w:val="x-none" w:eastAsia="x-none" w:bidi="x-none"/>
          </w:rPr>
          <w:fldChar w:fldCharType="end"/>
        </w:r>
      </w:hyperlink>
    </w:p>
    <w:p w14:paraId="6031AAC1" w14:textId="21E4671A" w:rsidR="00C3043E" w:rsidRPr="00C3043E" w:rsidRDefault="001175E4" w:rsidP="00C3043E">
      <w:pPr>
        <w:pStyle w:val="TM3"/>
        <w:tabs>
          <w:tab w:val="left" w:pos="1100"/>
          <w:tab w:val="right" w:leader="dot" w:pos="9062"/>
        </w:tabs>
        <w:rPr>
          <w:rStyle w:val="Lienhypertexte"/>
          <w:rFonts w:eastAsia="Times New Roman" w:cs="Symbol"/>
          <w:noProof/>
          <w:lang w:val="x-none" w:eastAsia="x-none" w:bidi="x-none"/>
        </w:rPr>
      </w:pPr>
      <w:hyperlink w:anchor="_Toc520192888" w:history="1">
        <w:r w:rsidR="00C3043E" w:rsidRPr="00C3043E">
          <w:rPr>
            <w:rStyle w:val="Lienhypertexte"/>
            <w:rFonts w:eastAsia="Times New Roman" w:cs="Symbol"/>
            <w:noProof/>
            <w:lang w:val="x-none" w:eastAsia="x-none" w:bidi="x-none"/>
          </w:rPr>
          <w:t>2.5.7</w:t>
        </w:r>
        <w:r w:rsidR="00C3043E" w:rsidRPr="00C3043E">
          <w:rPr>
            <w:rStyle w:val="Lienhypertexte"/>
            <w:rFonts w:eastAsia="Times New Roman" w:cs="Symbol"/>
            <w:noProof/>
            <w:lang w:val="x-none" w:eastAsia="x-none" w:bidi="x-none"/>
          </w:rPr>
          <w:tab/>
          <w:t>Summary of efficacy assessment</w:t>
        </w:r>
        <w:r w:rsidR="00C3043E" w:rsidRPr="00C3043E">
          <w:rPr>
            <w:rStyle w:val="Lienhypertexte"/>
            <w:rFonts w:eastAsia="Times New Roman" w:cs="Symbol"/>
            <w:noProof/>
            <w:webHidden/>
            <w:lang w:val="x-none" w:eastAsia="x-none" w:bidi="x-none"/>
          </w:rPr>
          <w:tab/>
        </w:r>
        <w:r w:rsidR="00C3043E" w:rsidRPr="00C3043E">
          <w:rPr>
            <w:rStyle w:val="Lienhypertexte"/>
            <w:rFonts w:eastAsia="Times New Roman" w:cs="Symbol"/>
            <w:noProof/>
            <w:webHidden/>
            <w:lang w:val="x-none" w:eastAsia="x-none" w:bidi="x-none"/>
          </w:rPr>
          <w:fldChar w:fldCharType="begin"/>
        </w:r>
        <w:r w:rsidR="00C3043E" w:rsidRPr="00C3043E">
          <w:rPr>
            <w:rStyle w:val="Lienhypertexte"/>
            <w:rFonts w:eastAsia="Times New Roman" w:cs="Symbol"/>
            <w:noProof/>
            <w:webHidden/>
            <w:lang w:val="x-none" w:eastAsia="x-none" w:bidi="x-none"/>
          </w:rPr>
          <w:instrText xml:space="preserve"> PAGEREF _Toc520192888 \h </w:instrText>
        </w:r>
        <w:r w:rsidR="00C3043E" w:rsidRPr="00C3043E">
          <w:rPr>
            <w:rStyle w:val="Lienhypertexte"/>
            <w:rFonts w:eastAsia="Times New Roman" w:cs="Symbol"/>
            <w:noProof/>
            <w:webHidden/>
            <w:lang w:val="x-none" w:eastAsia="x-none" w:bidi="x-none"/>
          </w:rPr>
        </w:r>
        <w:r w:rsidR="00C3043E" w:rsidRPr="00C3043E">
          <w:rPr>
            <w:rStyle w:val="Lienhypertexte"/>
            <w:rFonts w:eastAsia="Times New Roman" w:cs="Symbol"/>
            <w:noProof/>
            <w:webHidden/>
            <w:lang w:val="x-none" w:eastAsia="x-none" w:bidi="x-none"/>
          </w:rPr>
          <w:fldChar w:fldCharType="separate"/>
        </w:r>
        <w:r>
          <w:rPr>
            <w:rStyle w:val="Lienhypertexte"/>
            <w:rFonts w:eastAsia="Times New Roman" w:cs="Symbol"/>
            <w:noProof/>
            <w:webHidden/>
            <w:lang w:val="x-none" w:eastAsia="x-none" w:bidi="x-none"/>
          </w:rPr>
          <w:t>38</w:t>
        </w:r>
        <w:r w:rsidR="00C3043E" w:rsidRPr="00C3043E">
          <w:rPr>
            <w:rStyle w:val="Lienhypertexte"/>
            <w:rFonts w:eastAsia="Times New Roman" w:cs="Symbol"/>
            <w:noProof/>
            <w:webHidden/>
            <w:lang w:val="x-none" w:eastAsia="x-none" w:bidi="x-none"/>
          </w:rPr>
          <w:fldChar w:fldCharType="end"/>
        </w:r>
      </w:hyperlink>
    </w:p>
    <w:p w14:paraId="6C708F85" w14:textId="57CA516F"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89" w:history="1">
        <w:r w:rsidR="00C3043E" w:rsidRPr="00E53543">
          <w:rPr>
            <w:rStyle w:val="Lienhypertexte"/>
            <w:noProof/>
          </w:rPr>
          <w:t>2.6</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Description of the intended use</w:t>
        </w:r>
        <w:r w:rsidR="00C3043E">
          <w:rPr>
            <w:noProof/>
            <w:webHidden/>
          </w:rPr>
          <w:tab/>
        </w:r>
        <w:r w:rsidR="00C3043E">
          <w:rPr>
            <w:noProof/>
            <w:webHidden/>
          </w:rPr>
          <w:fldChar w:fldCharType="begin"/>
        </w:r>
        <w:r w:rsidR="00C3043E">
          <w:rPr>
            <w:noProof/>
            <w:webHidden/>
          </w:rPr>
          <w:instrText xml:space="preserve"> PAGEREF _Toc520192889 \h </w:instrText>
        </w:r>
        <w:r w:rsidR="00C3043E">
          <w:rPr>
            <w:noProof/>
            <w:webHidden/>
          </w:rPr>
        </w:r>
        <w:r w:rsidR="00C3043E">
          <w:rPr>
            <w:noProof/>
            <w:webHidden/>
          </w:rPr>
          <w:fldChar w:fldCharType="separate"/>
        </w:r>
        <w:r>
          <w:rPr>
            <w:noProof/>
            <w:webHidden/>
          </w:rPr>
          <w:t>39</w:t>
        </w:r>
        <w:r w:rsidR="00C3043E">
          <w:rPr>
            <w:noProof/>
            <w:webHidden/>
          </w:rPr>
          <w:fldChar w:fldCharType="end"/>
        </w:r>
      </w:hyperlink>
    </w:p>
    <w:p w14:paraId="353EC040" w14:textId="7FED3D46"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890" w:history="1">
        <w:r w:rsidR="00C3043E" w:rsidRPr="00E53543">
          <w:rPr>
            <w:rStyle w:val="Lienhypertexte"/>
            <w:noProof/>
          </w:rPr>
          <w:t>2.7</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Risk assessment for human health</w:t>
        </w:r>
        <w:r w:rsidR="00C3043E">
          <w:rPr>
            <w:noProof/>
            <w:webHidden/>
          </w:rPr>
          <w:tab/>
        </w:r>
        <w:r w:rsidR="00C3043E">
          <w:rPr>
            <w:noProof/>
            <w:webHidden/>
          </w:rPr>
          <w:fldChar w:fldCharType="begin"/>
        </w:r>
        <w:r w:rsidR="00C3043E">
          <w:rPr>
            <w:noProof/>
            <w:webHidden/>
          </w:rPr>
          <w:instrText xml:space="preserve"> PAGEREF _Toc520192890 \h </w:instrText>
        </w:r>
        <w:r w:rsidR="00C3043E">
          <w:rPr>
            <w:noProof/>
            <w:webHidden/>
          </w:rPr>
        </w:r>
        <w:r w:rsidR="00C3043E">
          <w:rPr>
            <w:noProof/>
            <w:webHidden/>
          </w:rPr>
          <w:fldChar w:fldCharType="separate"/>
        </w:r>
        <w:r>
          <w:rPr>
            <w:noProof/>
            <w:webHidden/>
          </w:rPr>
          <w:t>40</w:t>
        </w:r>
        <w:r w:rsidR="00C3043E">
          <w:rPr>
            <w:noProof/>
            <w:webHidden/>
          </w:rPr>
          <w:fldChar w:fldCharType="end"/>
        </w:r>
      </w:hyperlink>
    </w:p>
    <w:p w14:paraId="4362367C" w14:textId="1089E22E"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891" w:history="1">
        <w:r w:rsidR="00C3043E" w:rsidRPr="00E53543">
          <w:rPr>
            <w:rStyle w:val="Lienhypertexte"/>
            <w:rFonts w:cs="Symbol"/>
            <w:noProof/>
            <w:lang w:val="x-none" w:eastAsia="x-none" w:bidi="x-none"/>
          </w:rPr>
          <w:t>2.7.1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Hazard potential</w:t>
        </w:r>
        <w:r w:rsidR="00C3043E">
          <w:rPr>
            <w:noProof/>
            <w:webHidden/>
          </w:rPr>
          <w:tab/>
        </w:r>
        <w:r w:rsidR="00C3043E">
          <w:rPr>
            <w:noProof/>
            <w:webHidden/>
          </w:rPr>
          <w:fldChar w:fldCharType="begin"/>
        </w:r>
        <w:r w:rsidR="00C3043E">
          <w:rPr>
            <w:noProof/>
            <w:webHidden/>
          </w:rPr>
          <w:instrText xml:space="preserve"> PAGEREF _Toc520192891 \h </w:instrText>
        </w:r>
        <w:r w:rsidR="00C3043E">
          <w:rPr>
            <w:noProof/>
            <w:webHidden/>
          </w:rPr>
        </w:r>
        <w:r w:rsidR="00C3043E">
          <w:rPr>
            <w:noProof/>
            <w:webHidden/>
          </w:rPr>
          <w:fldChar w:fldCharType="separate"/>
        </w:r>
        <w:r>
          <w:rPr>
            <w:noProof/>
            <w:webHidden/>
          </w:rPr>
          <w:t>40</w:t>
        </w:r>
        <w:r w:rsidR="00C3043E">
          <w:rPr>
            <w:noProof/>
            <w:webHidden/>
          </w:rPr>
          <w:fldChar w:fldCharType="end"/>
        </w:r>
      </w:hyperlink>
    </w:p>
    <w:p w14:paraId="728DC0E5" w14:textId="27963F58"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00" w:history="1">
        <w:r w:rsidR="00C3043E" w:rsidRPr="00E53543">
          <w:rPr>
            <w:rStyle w:val="Lienhypertexte"/>
            <w:rFonts w:cs="Symbol"/>
            <w:noProof/>
            <w:lang w:val="x-none" w:eastAsia="x-none" w:bidi="x-none"/>
          </w:rPr>
          <w:t>2.7.2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Human exposure assessment</w:t>
        </w:r>
        <w:r w:rsidR="00C3043E">
          <w:rPr>
            <w:noProof/>
            <w:webHidden/>
          </w:rPr>
          <w:tab/>
        </w:r>
        <w:r w:rsidR="00C3043E">
          <w:rPr>
            <w:noProof/>
            <w:webHidden/>
          </w:rPr>
          <w:fldChar w:fldCharType="begin"/>
        </w:r>
        <w:r w:rsidR="00C3043E">
          <w:rPr>
            <w:noProof/>
            <w:webHidden/>
          </w:rPr>
          <w:instrText xml:space="preserve"> PAGEREF _Toc520192900 \h </w:instrText>
        </w:r>
        <w:r w:rsidR="00C3043E">
          <w:rPr>
            <w:noProof/>
            <w:webHidden/>
          </w:rPr>
        </w:r>
        <w:r w:rsidR="00C3043E">
          <w:rPr>
            <w:noProof/>
            <w:webHidden/>
          </w:rPr>
          <w:fldChar w:fldCharType="separate"/>
        </w:r>
        <w:r>
          <w:rPr>
            <w:noProof/>
            <w:webHidden/>
          </w:rPr>
          <w:t>46</w:t>
        </w:r>
        <w:r w:rsidR="00C3043E">
          <w:rPr>
            <w:noProof/>
            <w:webHidden/>
          </w:rPr>
          <w:fldChar w:fldCharType="end"/>
        </w:r>
      </w:hyperlink>
    </w:p>
    <w:p w14:paraId="5EF32A98" w14:textId="7935F73D"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06" w:history="1">
        <w:r w:rsidR="00C3043E" w:rsidRPr="00E53543">
          <w:rPr>
            <w:rStyle w:val="Lienhypertexte"/>
            <w:rFonts w:cs="Symbol"/>
            <w:noProof/>
            <w:lang w:val="x-none" w:eastAsia="x-none" w:bidi="x-none"/>
          </w:rPr>
          <w:t>2.7.3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Risk assessment for human health</w:t>
        </w:r>
        <w:r w:rsidR="00C3043E">
          <w:rPr>
            <w:noProof/>
            <w:webHidden/>
          </w:rPr>
          <w:tab/>
        </w:r>
        <w:r w:rsidR="00C3043E">
          <w:rPr>
            <w:noProof/>
            <w:webHidden/>
          </w:rPr>
          <w:fldChar w:fldCharType="begin"/>
        </w:r>
        <w:r w:rsidR="00C3043E">
          <w:rPr>
            <w:noProof/>
            <w:webHidden/>
          </w:rPr>
          <w:instrText xml:space="preserve"> PAGEREF _Toc520192906 \h </w:instrText>
        </w:r>
        <w:r w:rsidR="00C3043E">
          <w:rPr>
            <w:noProof/>
            <w:webHidden/>
          </w:rPr>
        </w:r>
        <w:r w:rsidR="00C3043E">
          <w:rPr>
            <w:noProof/>
            <w:webHidden/>
          </w:rPr>
          <w:fldChar w:fldCharType="separate"/>
        </w:r>
        <w:r>
          <w:rPr>
            <w:noProof/>
            <w:webHidden/>
          </w:rPr>
          <w:t>49</w:t>
        </w:r>
        <w:r w:rsidR="00C3043E">
          <w:rPr>
            <w:noProof/>
            <w:webHidden/>
          </w:rPr>
          <w:fldChar w:fldCharType="end"/>
        </w:r>
      </w:hyperlink>
    </w:p>
    <w:p w14:paraId="2FE8E3EC" w14:textId="777C8D04"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13" w:history="1">
        <w:r w:rsidR="00C3043E" w:rsidRPr="00E53543">
          <w:rPr>
            <w:rStyle w:val="Lienhypertexte"/>
            <w:rFonts w:cs="Symbol"/>
            <w:noProof/>
            <w:lang w:val="x-none" w:eastAsia="x-none" w:bidi="x-none"/>
          </w:rPr>
          <w:t>2.7.4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Summary of risks characterisation of the product for human health</w:t>
        </w:r>
        <w:r w:rsidR="00C3043E">
          <w:rPr>
            <w:noProof/>
            <w:webHidden/>
          </w:rPr>
          <w:tab/>
        </w:r>
        <w:r w:rsidR="00C3043E">
          <w:rPr>
            <w:noProof/>
            <w:webHidden/>
          </w:rPr>
          <w:fldChar w:fldCharType="begin"/>
        </w:r>
        <w:r w:rsidR="00C3043E">
          <w:rPr>
            <w:noProof/>
            <w:webHidden/>
          </w:rPr>
          <w:instrText xml:space="preserve"> PAGEREF _Toc520192913 \h </w:instrText>
        </w:r>
        <w:r w:rsidR="00C3043E">
          <w:rPr>
            <w:noProof/>
            <w:webHidden/>
          </w:rPr>
        </w:r>
        <w:r w:rsidR="00C3043E">
          <w:rPr>
            <w:noProof/>
            <w:webHidden/>
          </w:rPr>
          <w:fldChar w:fldCharType="separate"/>
        </w:r>
        <w:r>
          <w:rPr>
            <w:noProof/>
            <w:webHidden/>
          </w:rPr>
          <w:t>51</w:t>
        </w:r>
        <w:r w:rsidR="00C3043E">
          <w:rPr>
            <w:noProof/>
            <w:webHidden/>
          </w:rPr>
          <w:fldChar w:fldCharType="end"/>
        </w:r>
      </w:hyperlink>
    </w:p>
    <w:p w14:paraId="147C9D7E" w14:textId="3053A9DC"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914" w:history="1">
        <w:r w:rsidR="00C3043E" w:rsidRPr="00E53543">
          <w:rPr>
            <w:rStyle w:val="Lienhypertexte"/>
            <w:noProof/>
          </w:rPr>
          <w:t>2.8</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Risk assessment for the environment</w:t>
        </w:r>
        <w:r w:rsidR="00C3043E">
          <w:rPr>
            <w:noProof/>
            <w:webHidden/>
          </w:rPr>
          <w:tab/>
        </w:r>
        <w:r w:rsidR="00C3043E">
          <w:rPr>
            <w:noProof/>
            <w:webHidden/>
          </w:rPr>
          <w:fldChar w:fldCharType="begin"/>
        </w:r>
        <w:r w:rsidR="00C3043E">
          <w:rPr>
            <w:noProof/>
            <w:webHidden/>
          </w:rPr>
          <w:instrText xml:space="preserve"> PAGEREF _Toc520192914 \h </w:instrText>
        </w:r>
        <w:r w:rsidR="00C3043E">
          <w:rPr>
            <w:noProof/>
            <w:webHidden/>
          </w:rPr>
        </w:r>
        <w:r w:rsidR="00C3043E">
          <w:rPr>
            <w:noProof/>
            <w:webHidden/>
          </w:rPr>
          <w:fldChar w:fldCharType="separate"/>
        </w:r>
        <w:r>
          <w:rPr>
            <w:noProof/>
            <w:webHidden/>
          </w:rPr>
          <w:t>53</w:t>
        </w:r>
        <w:r w:rsidR="00C3043E">
          <w:rPr>
            <w:noProof/>
            <w:webHidden/>
          </w:rPr>
          <w:fldChar w:fldCharType="end"/>
        </w:r>
      </w:hyperlink>
    </w:p>
    <w:p w14:paraId="0BB2AC90" w14:textId="4784750A"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15" w:history="1">
        <w:r w:rsidR="00C3043E" w:rsidRPr="00E53543">
          <w:rPr>
            <w:rStyle w:val="Lienhypertexte"/>
            <w:rFonts w:cs="Symbol"/>
            <w:noProof/>
            <w:lang w:val="x-none" w:eastAsia="x-none" w:bidi="x-none"/>
          </w:rPr>
          <w:t>2.8.1</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Fate and distribution in the environment of the active substance Brodifacoum</w:t>
        </w:r>
        <w:r w:rsidR="00C3043E">
          <w:rPr>
            <w:noProof/>
            <w:webHidden/>
          </w:rPr>
          <w:tab/>
        </w:r>
        <w:r w:rsidR="00C3043E">
          <w:rPr>
            <w:noProof/>
            <w:webHidden/>
          </w:rPr>
          <w:fldChar w:fldCharType="begin"/>
        </w:r>
        <w:r w:rsidR="00C3043E">
          <w:rPr>
            <w:noProof/>
            <w:webHidden/>
          </w:rPr>
          <w:instrText xml:space="preserve"> PAGEREF _Toc520192915 \h </w:instrText>
        </w:r>
        <w:r w:rsidR="00C3043E">
          <w:rPr>
            <w:noProof/>
            <w:webHidden/>
          </w:rPr>
        </w:r>
        <w:r w:rsidR="00C3043E">
          <w:rPr>
            <w:noProof/>
            <w:webHidden/>
          </w:rPr>
          <w:fldChar w:fldCharType="separate"/>
        </w:r>
        <w:r>
          <w:rPr>
            <w:noProof/>
            <w:webHidden/>
          </w:rPr>
          <w:t>53</w:t>
        </w:r>
        <w:r w:rsidR="00C3043E">
          <w:rPr>
            <w:noProof/>
            <w:webHidden/>
          </w:rPr>
          <w:fldChar w:fldCharType="end"/>
        </w:r>
      </w:hyperlink>
    </w:p>
    <w:p w14:paraId="54230962" w14:textId="3C17D024"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22" w:history="1">
        <w:r w:rsidR="00C3043E" w:rsidRPr="00E53543">
          <w:rPr>
            <w:rStyle w:val="Lienhypertexte"/>
            <w:rFonts w:cs="Symbol"/>
            <w:noProof/>
            <w:lang w:val="x-none" w:eastAsia="x-none" w:bidi="x-none"/>
          </w:rPr>
          <w:t>2.8.2</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Effects on environmental organismsfor active substance brodifacoum</w:t>
        </w:r>
        <w:r w:rsidR="00C3043E">
          <w:rPr>
            <w:noProof/>
            <w:webHidden/>
          </w:rPr>
          <w:tab/>
        </w:r>
        <w:r w:rsidR="00C3043E">
          <w:rPr>
            <w:noProof/>
            <w:webHidden/>
          </w:rPr>
          <w:fldChar w:fldCharType="begin"/>
        </w:r>
        <w:r w:rsidR="00C3043E">
          <w:rPr>
            <w:noProof/>
            <w:webHidden/>
          </w:rPr>
          <w:instrText xml:space="preserve"> PAGEREF _Toc520192922 \h </w:instrText>
        </w:r>
        <w:r w:rsidR="00C3043E">
          <w:rPr>
            <w:noProof/>
            <w:webHidden/>
          </w:rPr>
        </w:r>
        <w:r w:rsidR="00C3043E">
          <w:rPr>
            <w:noProof/>
            <w:webHidden/>
          </w:rPr>
          <w:fldChar w:fldCharType="separate"/>
        </w:r>
        <w:r>
          <w:rPr>
            <w:noProof/>
            <w:webHidden/>
          </w:rPr>
          <w:t>54</w:t>
        </w:r>
        <w:r w:rsidR="00C3043E">
          <w:rPr>
            <w:noProof/>
            <w:webHidden/>
          </w:rPr>
          <w:fldChar w:fldCharType="end"/>
        </w:r>
      </w:hyperlink>
    </w:p>
    <w:p w14:paraId="36620586" w14:textId="3F7227A9"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33" w:history="1">
        <w:r w:rsidR="00C3043E" w:rsidRPr="00E53543">
          <w:rPr>
            <w:rStyle w:val="Lienhypertexte"/>
            <w:rFonts w:cs="Symbol"/>
            <w:noProof/>
            <w:lang w:val="x-none" w:eastAsia="x-none" w:bidi="x-none"/>
          </w:rPr>
          <w:t>2.8.3</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Effects on environmental organisms for biocidal product</w:t>
        </w:r>
        <w:r w:rsidR="00C3043E">
          <w:rPr>
            <w:noProof/>
            <w:webHidden/>
          </w:rPr>
          <w:tab/>
        </w:r>
        <w:r w:rsidR="00C3043E">
          <w:rPr>
            <w:noProof/>
            <w:webHidden/>
          </w:rPr>
          <w:fldChar w:fldCharType="begin"/>
        </w:r>
        <w:r w:rsidR="00C3043E">
          <w:rPr>
            <w:noProof/>
            <w:webHidden/>
          </w:rPr>
          <w:instrText xml:space="preserve"> PAGEREF _Toc520192933 \h </w:instrText>
        </w:r>
        <w:r w:rsidR="00C3043E">
          <w:rPr>
            <w:noProof/>
            <w:webHidden/>
          </w:rPr>
        </w:r>
        <w:r w:rsidR="00C3043E">
          <w:rPr>
            <w:noProof/>
            <w:webHidden/>
          </w:rPr>
          <w:fldChar w:fldCharType="separate"/>
        </w:r>
        <w:r>
          <w:rPr>
            <w:noProof/>
            <w:webHidden/>
          </w:rPr>
          <w:t>58</w:t>
        </w:r>
        <w:r w:rsidR="00C3043E">
          <w:rPr>
            <w:noProof/>
            <w:webHidden/>
          </w:rPr>
          <w:fldChar w:fldCharType="end"/>
        </w:r>
      </w:hyperlink>
    </w:p>
    <w:p w14:paraId="5C4A72F9" w14:textId="5A64CD58"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42" w:history="1">
        <w:r w:rsidR="00C3043E" w:rsidRPr="00E53543">
          <w:rPr>
            <w:rStyle w:val="Lienhypertexte"/>
            <w:rFonts w:cs="Symbol"/>
            <w:noProof/>
            <w:lang w:val="x-none" w:eastAsia="x-none" w:bidi="x-none"/>
          </w:rPr>
          <w:t>2.8.4</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Environmental exposure assessment</w:t>
        </w:r>
        <w:r w:rsidR="00C3043E">
          <w:rPr>
            <w:noProof/>
            <w:webHidden/>
          </w:rPr>
          <w:tab/>
        </w:r>
        <w:r w:rsidR="00C3043E">
          <w:rPr>
            <w:noProof/>
            <w:webHidden/>
          </w:rPr>
          <w:fldChar w:fldCharType="begin"/>
        </w:r>
        <w:r w:rsidR="00C3043E">
          <w:rPr>
            <w:noProof/>
            <w:webHidden/>
          </w:rPr>
          <w:instrText xml:space="preserve"> PAGEREF _Toc520192942 \h </w:instrText>
        </w:r>
        <w:r w:rsidR="00C3043E">
          <w:rPr>
            <w:noProof/>
            <w:webHidden/>
          </w:rPr>
        </w:r>
        <w:r w:rsidR="00C3043E">
          <w:rPr>
            <w:noProof/>
            <w:webHidden/>
          </w:rPr>
          <w:fldChar w:fldCharType="separate"/>
        </w:r>
        <w:r>
          <w:rPr>
            <w:noProof/>
            <w:webHidden/>
          </w:rPr>
          <w:t>59</w:t>
        </w:r>
        <w:r w:rsidR="00C3043E">
          <w:rPr>
            <w:noProof/>
            <w:webHidden/>
          </w:rPr>
          <w:fldChar w:fldCharType="end"/>
        </w:r>
      </w:hyperlink>
    </w:p>
    <w:p w14:paraId="0C211910" w14:textId="10185A2A"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58" w:history="1">
        <w:r w:rsidR="00C3043E" w:rsidRPr="00E53543">
          <w:rPr>
            <w:rStyle w:val="Lienhypertexte"/>
            <w:rFonts w:cs="Symbol"/>
            <w:noProof/>
            <w:lang w:val="x-none" w:eastAsia="x-none" w:bidi="x-none"/>
          </w:rPr>
          <w:t>2.8.5</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Risk characterisation for the environment</w:t>
        </w:r>
        <w:r w:rsidR="00C3043E">
          <w:rPr>
            <w:noProof/>
            <w:webHidden/>
          </w:rPr>
          <w:tab/>
        </w:r>
        <w:r w:rsidR="00C3043E">
          <w:rPr>
            <w:noProof/>
            <w:webHidden/>
          </w:rPr>
          <w:fldChar w:fldCharType="begin"/>
        </w:r>
        <w:r w:rsidR="00C3043E">
          <w:rPr>
            <w:noProof/>
            <w:webHidden/>
          </w:rPr>
          <w:instrText xml:space="preserve"> PAGEREF _Toc520192958 \h </w:instrText>
        </w:r>
        <w:r w:rsidR="00C3043E">
          <w:rPr>
            <w:noProof/>
            <w:webHidden/>
          </w:rPr>
        </w:r>
        <w:r w:rsidR="00C3043E">
          <w:rPr>
            <w:noProof/>
            <w:webHidden/>
          </w:rPr>
          <w:fldChar w:fldCharType="separate"/>
        </w:r>
        <w:r>
          <w:rPr>
            <w:noProof/>
            <w:webHidden/>
          </w:rPr>
          <w:t>69</w:t>
        </w:r>
        <w:r w:rsidR="00C3043E">
          <w:rPr>
            <w:noProof/>
            <w:webHidden/>
          </w:rPr>
          <w:fldChar w:fldCharType="end"/>
        </w:r>
      </w:hyperlink>
    </w:p>
    <w:p w14:paraId="49336718" w14:textId="68A3CC2F" w:rsidR="00C3043E" w:rsidRDefault="001175E4">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973" w:history="1">
        <w:r w:rsidR="00C3043E" w:rsidRPr="00E53543">
          <w:rPr>
            <w:rStyle w:val="Lienhypertexte"/>
            <w:rFonts w:cs="Symbol"/>
            <w:noProof/>
            <w:lang w:val="x-none" w:eastAsia="x-none" w:bidi="x-none"/>
          </w:rPr>
          <w:t>2.8.6</w:t>
        </w:r>
        <w:r w:rsidR="00C3043E">
          <w:rPr>
            <w:rFonts w:asciiTheme="minorHAnsi" w:eastAsiaTheme="minorEastAsia" w:hAnsiTheme="minorHAnsi" w:cstheme="minorBidi"/>
            <w:noProof/>
            <w:sz w:val="22"/>
            <w:szCs w:val="22"/>
            <w:lang w:val="fr-FR" w:eastAsia="fr-FR"/>
          </w:rPr>
          <w:tab/>
        </w:r>
        <w:r w:rsidR="00C3043E" w:rsidRPr="00E53543">
          <w:rPr>
            <w:rStyle w:val="Lienhypertexte"/>
            <w:noProof/>
          </w:rPr>
          <w:t>Conclusions</w:t>
        </w:r>
        <w:r w:rsidR="00C3043E">
          <w:rPr>
            <w:noProof/>
            <w:webHidden/>
          </w:rPr>
          <w:tab/>
        </w:r>
        <w:r w:rsidR="00C3043E">
          <w:rPr>
            <w:noProof/>
            <w:webHidden/>
          </w:rPr>
          <w:fldChar w:fldCharType="begin"/>
        </w:r>
        <w:r w:rsidR="00C3043E">
          <w:rPr>
            <w:noProof/>
            <w:webHidden/>
          </w:rPr>
          <w:instrText xml:space="preserve"> PAGEREF _Toc520192973 \h </w:instrText>
        </w:r>
        <w:r w:rsidR="00C3043E">
          <w:rPr>
            <w:noProof/>
            <w:webHidden/>
          </w:rPr>
        </w:r>
        <w:r w:rsidR="00C3043E">
          <w:rPr>
            <w:noProof/>
            <w:webHidden/>
          </w:rPr>
          <w:fldChar w:fldCharType="separate"/>
        </w:r>
        <w:r>
          <w:rPr>
            <w:noProof/>
            <w:webHidden/>
          </w:rPr>
          <w:t>74</w:t>
        </w:r>
        <w:r w:rsidR="00C3043E">
          <w:rPr>
            <w:noProof/>
            <w:webHidden/>
          </w:rPr>
          <w:fldChar w:fldCharType="end"/>
        </w:r>
      </w:hyperlink>
    </w:p>
    <w:p w14:paraId="5406E619" w14:textId="4EB02016" w:rsidR="00C3043E" w:rsidRDefault="001175E4">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974" w:history="1">
        <w:r w:rsidR="00C3043E" w:rsidRPr="00E53543">
          <w:rPr>
            <w:rStyle w:val="Lienhypertexte"/>
            <w:noProof/>
          </w:rPr>
          <w:t>2.9</w:t>
        </w:r>
        <w:r w:rsidR="00C3043E">
          <w:rPr>
            <w:rFonts w:asciiTheme="minorHAnsi" w:eastAsiaTheme="minorEastAsia" w:hAnsiTheme="minorHAnsi" w:cstheme="minorBidi"/>
            <w:i w:val="0"/>
            <w:iCs w:val="0"/>
            <w:noProof/>
            <w:sz w:val="22"/>
            <w:szCs w:val="22"/>
            <w:lang w:val="fr-FR" w:eastAsia="fr-FR"/>
          </w:rPr>
          <w:tab/>
        </w:r>
        <w:r w:rsidR="00C3043E" w:rsidRPr="00E53543">
          <w:rPr>
            <w:rStyle w:val="Lienhypertexte"/>
            <w:noProof/>
          </w:rPr>
          <w:t>Measures to protect man, animals and the environment</w:t>
        </w:r>
        <w:r w:rsidR="00C3043E">
          <w:rPr>
            <w:noProof/>
            <w:webHidden/>
          </w:rPr>
          <w:tab/>
        </w:r>
        <w:r w:rsidR="00C3043E">
          <w:rPr>
            <w:noProof/>
            <w:webHidden/>
          </w:rPr>
          <w:fldChar w:fldCharType="begin"/>
        </w:r>
        <w:r w:rsidR="00C3043E">
          <w:rPr>
            <w:noProof/>
            <w:webHidden/>
          </w:rPr>
          <w:instrText xml:space="preserve"> PAGEREF _Toc520192974 \h </w:instrText>
        </w:r>
        <w:r w:rsidR="00C3043E">
          <w:rPr>
            <w:noProof/>
            <w:webHidden/>
          </w:rPr>
        </w:r>
        <w:r w:rsidR="00C3043E">
          <w:rPr>
            <w:noProof/>
            <w:webHidden/>
          </w:rPr>
          <w:fldChar w:fldCharType="separate"/>
        </w:r>
        <w:r>
          <w:rPr>
            <w:noProof/>
            <w:webHidden/>
          </w:rPr>
          <w:t>76</w:t>
        </w:r>
        <w:r w:rsidR="00C3043E">
          <w:rPr>
            <w:noProof/>
            <w:webHidden/>
          </w:rPr>
          <w:fldChar w:fldCharType="end"/>
        </w:r>
      </w:hyperlink>
    </w:p>
    <w:p w14:paraId="27B639E1" w14:textId="7E3A6469" w:rsidR="00C3043E" w:rsidRDefault="001175E4">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975" w:history="1">
        <w:r w:rsidR="00C3043E" w:rsidRPr="00E53543">
          <w:rPr>
            <w:rStyle w:val="Lienhypertexte"/>
            <w:i/>
            <w:noProof/>
          </w:rPr>
          <w:t>3</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 xml:space="preserve">Proposal </w:t>
        </w:r>
        <w:r w:rsidR="006D5A8B">
          <w:rPr>
            <w:rStyle w:val="Lienhypertexte"/>
            <w:noProof/>
          </w:rPr>
          <w:t>for decision - Minor change 2019</w:t>
        </w:r>
        <w:r w:rsidR="00C3043E">
          <w:rPr>
            <w:noProof/>
            <w:webHidden/>
          </w:rPr>
          <w:tab/>
        </w:r>
        <w:r w:rsidR="00C3043E">
          <w:rPr>
            <w:noProof/>
            <w:webHidden/>
          </w:rPr>
          <w:fldChar w:fldCharType="begin"/>
        </w:r>
        <w:r w:rsidR="00C3043E">
          <w:rPr>
            <w:noProof/>
            <w:webHidden/>
          </w:rPr>
          <w:instrText xml:space="preserve"> PAGEREF _Toc520192975 \h </w:instrText>
        </w:r>
        <w:r w:rsidR="00C3043E">
          <w:rPr>
            <w:noProof/>
            <w:webHidden/>
          </w:rPr>
        </w:r>
        <w:r w:rsidR="00C3043E">
          <w:rPr>
            <w:noProof/>
            <w:webHidden/>
          </w:rPr>
          <w:fldChar w:fldCharType="separate"/>
        </w:r>
        <w:r>
          <w:rPr>
            <w:noProof/>
            <w:webHidden/>
          </w:rPr>
          <w:t>77</w:t>
        </w:r>
        <w:r w:rsidR="00C3043E">
          <w:rPr>
            <w:noProof/>
            <w:webHidden/>
          </w:rPr>
          <w:fldChar w:fldCharType="end"/>
        </w:r>
      </w:hyperlink>
    </w:p>
    <w:p w14:paraId="14D73CB1" w14:textId="3ED15E0E" w:rsidR="00C3043E" w:rsidRDefault="001175E4">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976" w:history="1">
        <w:r w:rsidR="00C3043E" w:rsidRPr="00E53543">
          <w:rPr>
            <w:rStyle w:val="Lienhypertexte"/>
            <w:noProof/>
          </w:rPr>
          <w:t>4</w:t>
        </w:r>
        <w:r w:rsidR="00C3043E">
          <w:rPr>
            <w:rFonts w:asciiTheme="minorHAnsi" w:eastAsiaTheme="minorEastAsia" w:hAnsiTheme="minorHAnsi" w:cstheme="minorBidi"/>
            <w:b w:val="0"/>
            <w:bCs w:val="0"/>
            <w:noProof/>
            <w:sz w:val="22"/>
            <w:szCs w:val="22"/>
            <w:lang w:val="fr-FR" w:eastAsia="fr-FR"/>
          </w:rPr>
          <w:tab/>
        </w:r>
        <w:r w:rsidR="00C3043E" w:rsidRPr="00E53543">
          <w:rPr>
            <w:rStyle w:val="Lienhypertexte"/>
            <w:noProof/>
          </w:rPr>
          <w:t>Appendices</w:t>
        </w:r>
        <w:r w:rsidR="00C3043E">
          <w:rPr>
            <w:noProof/>
            <w:webHidden/>
          </w:rPr>
          <w:tab/>
        </w:r>
        <w:r w:rsidR="00C3043E">
          <w:rPr>
            <w:noProof/>
            <w:webHidden/>
          </w:rPr>
          <w:fldChar w:fldCharType="begin"/>
        </w:r>
        <w:r w:rsidR="00C3043E">
          <w:rPr>
            <w:noProof/>
            <w:webHidden/>
          </w:rPr>
          <w:instrText xml:space="preserve"> PAGEREF _Toc520192976 \h </w:instrText>
        </w:r>
        <w:r w:rsidR="00C3043E">
          <w:rPr>
            <w:noProof/>
            <w:webHidden/>
          </w:rPr>
        </w:r>
        <w:r w:rsidR="00C3043E">
          <w:rPr>
            <w:noProof/>
            <w:webHidden/>
          </w:rPr>
          <w:fldChar w:fldCharType="separate"/>
        </w:r>
        <w:r>
          <w:rPr>
            <w:noProof/>
            <w:webHidden/>
          </w:rPr>
          <w:t>96</w:t>
        </w:r>
        <w:r w:rsidR="00C3043E">
          <w:rPr>
            <w:noProof/>
            <w:webHidden/>
          </w:rPr>
          <w:fldChar w:fldCharType="end"/>
        </w:r>
      </w:hyperlink>
    </w:p>
    <w:p w14:paraId="36C3C75F" w14:textId="7EBAE16C" w:rsidR="00735132" w:rsidRPr="007E3061" w:rsidRDefault="00735132" w:rsidP="00F41702">
      <w:pPr>
        <w:spacing w:line="240" w:lineRule="auto"/>
        <w:jc w:val="both"/>
        <w:rPr>
          <w:rFonts w:ascii="Arial" w:hAnsi="Arial" w:cs="Arial"/>
          <w:sz w:val="20"/>
          <w:szCs w:val="20"/>
        </w:rPr>
        <w:sectPr w:rsidR="00735132" w:rsidRPr="007E3061">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F41702">
        <w:rPr>
          <w:rFonts w:ascii="Arial" w:hAnsi="Arial" w:cs="Arial"/>
          <w:sz w:val="18"/>
          <w:szCs w:val="18"/>
        </w:rPr>
        <w:fldChar w:fldCharType="end"/>
      </w:r>
    </w:p>
    <w:p w14:paraId="0FC44C00" w14:textId="77777777" w:rsidR="0059556F" w:rsidRPr="0059556F" w:rsidRDefault="0059556F" w:rsidP="0059556F"/>
    <w:p w14:paraId="78A45039" w14:textId="77777777" w:rsidR="0059556F" w:rsidRPr="0059556F" w:rsidRDefault="0059556F" w:rsidP="0059556F"/>
    <w:p w14:paraId="52A68BB3" w14:textId="77777777" w:rsidR="0059556F" w:rsidRPr="0059556F" w:rsidRDefault="0059556F" w:rsidP="0059556F"/>
    <w:p w14:paraId="5A4A2891"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59556F">
        <w:rPr>
          <w:rFonts w:ascii="Arial" w:eastAsia="Times New Roman" w:hAnsi="Arial" w:cs="Arial"/>
          <w:bCs/>
          <w:color w:val="FF0000"/>
          <w:szCs w:val="22"/>
          <w:u w:val="single"/>
          <w:lang w:val="en-GB" w:eastAsia="fr-FR"/>
        </w:rPr>
        <w:t>Note to the reader:</w:t>
      </w:r>
    </w:p>
    <w:p w14:paraId="6A033B0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18FBB0FE"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59556F">
        <w:rPr>
          <w:rFonts w:ascii="Arial" w:eastAsia="Times New Roman" w:hAnsi="Arial" w:cs="Arial"/>
          <w:b/>
          <w:bCs/>
          <w:color w:val="FF0000"/>
          <w:szCs w:val="22"/>
          <w:u w:val="single"/>
          <w:lang w:val="en-GB" w:eastAsia="fr-FR"/>
        </w:rPr>
        <w:t>Disclaimer regarding general information</w:t>
      </w:r>
    </w:p>
    <w:p w14:paraId="0AC1BE0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5A36CB4" w14:textId="1B0A1C2D"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This consolidated PAR for the </w:t>
      </w:r>
      <w:r w:rsidR="00CF191A">
        <w:rPr>
          <w:rFonts w:ascii="Arial" w:eastAsia="Times New Roman" w:hAnsi="Arial" w:cs="Arial"/>
          <w:bCs/>
          <w:color w:val="FF0000"/>
          <w:szCs w:val="22"/>
          <w:lang w:val="en-GB" w:eastAsia="fr-FR"/>
        </w:rPr>
        <w:t>renewal</w:t>
      </w:r>
      <w:r w:rsidR="009E63E6">
        <w:rPr>
          <w:rFonts w:ascii="Arial" w:eastAsia="Times New Roman" w:hAnsi="Arial" w:cs="Arial"/>
          <w:bCs/>
          <w:color w:val="FF0000"/>
          <w:szCs w:val="22"/>
          <w:lang w:val="en-GB" w:eastAsia="fr-FR"/>
        </w:rPr>
        <w:t xml:space="preserve"> </w:t>
      </w:r>
      <w:r w:rsidRPr="0059556F">
        <w:rPr>
          <w:rFonts w:ascii="Arial" w:eastAsia="Times New Roman" w:hAnsi="Arial" w:cs="Arial"/>
          <w:bCs/>
          <w:color w:val="FF0000"/>
          <w:szCs w:val="22"/>
          <w:lang w:val="en-GB" w:eastAsia="fr-FR"/>
        </w:rPr>
        <w:t xml:space="preserve">of the product authorisation FANGA B+ </w:t>
      </w:r>
      <w:r w:rsidR="006E521B">
        <w:rPr>
          <w:rFonts w:ascii="Arial" w:eastAsia="Times New Roman" w:hAnsi="Arial" w:cs="Arial"/>
          <w:bCs/>
          <w:color w:val="FF0000"/>
          <w:szCs w:val="22"/>
          <w:lang w:val="en-GB" w:eastAsia="fr-FR"/>
        </w:rPr>
        <w:t>SOURIS RAT</w:t>
      </w:r>
      <w:r w:rsidRPr="0059556F">
        <w:rPr>
          <w:rFonts w:ascii="Arial" w:eastAsia="Times New Roman" w:hAnsi="Arial" w:cs="Arial"/>
          <w:bCs/>
          <w:color w:val="FF0000"/>
          <w:szCs w:val="22"/>
          <w:lang w:val="en-GB" w:eastAsia="fr-FR"/>
        </w:rPr>
        <w:t xml:space="preserve"> is based on the PAR of the first authorisation FANGA B+ </w:t>
      </w:r>
      <w:r w:rsidR="006E521B">
        <w:rPr>
          <w:rFonts w:ascii="Arial" w:eastAsia="Times New Roman" w:hAnsi="Arial" w:cs="Arial"/>
          <w:bCs/>
          <w:color w:val="FF0000"/>
          <w:szCs w:val="22"/>
          <w:lang w:val="en-GB" w:eastAsia="fr-FR"/>
        </w:rPr>
        <w:t xml:space="preserve">SOURIS RAT </w:t>
      </w:r>
      <w:r w:rsidRPr="0059556F">
        <w:rPr>
          <w:rFonts w:ascii="Arial" w:eastAsia="Times New Roman" w:hAnsi="Arial" w:cs="Arial"/>
          <w:bCs/>
          <w:color w:val="FF0000"/>
          <w:szCs w:val="22"/>
          <w:lang w:val="en-GB" w:eastAsia="fr-FR"/>
        </w:rPr>
        <w:t>granted by FR on 201</w:t>
      </w:r>
      <w:r w:rsidR="00F64637">
        <w:rPr>
          <w:rFonts w:ascii="Arial" w:eastAsia="Times New Roman" w:hAnsi="Arial" w:cs="Arial"/>
          <w:bCs/>
          <w:color w:val="FF0000"/>
          <w:szCs w:val="22"/>
          <w:lang w:val="en-GB" w:eastAsia="fr-FR"/>
        </w:rPr>
        <w:t>6</w:t>
      </w:r>
      <w:r w:rsidRPr="0059556F">
        <w:rPr>
          <w:rFonts w:ascii="Arial" w:eastAsia="Times New Roman" w:hAnsi="Arial" w:cs="Arial"/>
          <w:bCs/>
          <w:color w:val="FF0000"/>
          <w:szCs w:val="22"/>
          <w:lang w:val="en-GB" w:eastAsia="fr-FR"/>
        </w:rPr>
        <w:t xml:space="preserve">. </w:t>
      </w:r>
    </w:p>
    <w:p w14:paraId="298E19A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B7AAA21"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part 1 and 2 of this consolidated PAR: </w:t>
      </w:r>
    </w:p>
    <w:p w14:paraId="3BDD9000"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EA2BF0" w14:textId="69BD4872"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Cambria Math" w:eastAsia="Times New Roman" w:hAnsi="Cambria Math" w:cs="Cambria Math"/>
          <w:bCs/>
          <w:color w:val="FF0000"/>
          <w:szCs w:val="22"/>
          <w:lang w:val="en-GB" w:eastAsia="fr-FR"/>
        </w:rPr>
        <w:t>⁻</w:t>
      </w:r>
      <w:r w:rsidRPr="0059556F">
        <w:rPr>
          <w:rFonts w:ascii="Arial" w:eastAsia="Times New Roman" w:hAnsi="Arial" w:cs="Arial"/>
          <w:bCs/>
          <w:color w:val="FF0000"/>
          <w:szCs w:val="22"/>
          <w:lang w:val="en-GB" w:eastAsia="fr-FR"/>
        </w:rPr>
        <w:tab/>
      </w:r>
      <w:r w:rsidR="00E03647">
        <w:rPr>
          <w:rFonts w:ascii="Arial" w:eastAsia="Times New Roman" w:hAnsi="Arial" w:cs="Arial"/>
          <w:bCs/>
          <w:color w:val="FF0000"/>
          <w:szCs w:val="22"/>
          <w:lang w:val="en-GB" w:eastAsia="fr-FR"/>
        </w:rPr>
        <w:t>E</w:t>
      </w:r>
      <w:r w:rsidRPr="0059556F">
        <w:rPr>
          <w:rFonts w:ascii="Arial" w:eastAsia="Times New Roman" w:hAnsi="Arial" w:cs="Arial"/>
          <w:bCs/>
          <w:color w:val="FF0000"/>
          <w:szCs w:val="22"/>
          <w:lang w:val="en-GB" w:eastAsia="fr-FR"/>
        </w:rPr>
        <w:t xml:space="preserve">ach section contains the initial assessment and the subsequent successive assessments (major change and post authorisation data) in a chronological </w:t>
      </w:r>
      <w:r w:rsidR="00AD3C4E" w:rsidRPr="0059556F">
        <w:rPr>
          <w:rFonts w:ascii="Arial" w:eastAsia="Times New Roman" w:hAnsi="Arial" w:cs="Arial"/>
          <w:bCs/>
          <w:color w:val="FF0000"/>
          <w:szCs w:val="22"/>
          <w:lang w:val="en-GB" w:eastAsia="fr-FR"/>
        </w:rPr>
        <w:t>order.</w:t>
      </w:r>
      <w:r w:rsidRPr="0059556F">
        <w:rPr>
          <w:rFonts w:ascii="Arial" w:eastAsia="Times New Roman" w:hAnsi="Arial" w:cs="Arial"/>
          <w:bCs/>
          <w:color w:val="FF0000"/>
          <w:szCs w:val="22"/>
          <w:lang w:val="en-GB" w:eastAsia="fr-FR"/>
        </w:rPr>
        <w:t xml:space="preserve"> These assessments are pointed out with specific titles corresponding to the type of application and the year at which they were delivered.</w:t>
      </w:r>
    </w:p>
    <w:p w14:paraId="5BA46B28"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4DAFB69F" w14:textId="14C0132F"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Cambria Math" w:eastAsia="Times New Roman" w:hAnsi="Cambria Math" w:cs="Cambria Math"/>
          <w:bCs/>
          <w:color w:val="FF0000"/>
          <w:szCs w:val="22"/>
          <w:lang w:val="en-GB" w:eastAsia="fr-FR"/>
        </w:rPr>
        <w:t>⁻</w:t>
      </w:r>
      <w:r w:rsidRPr="0059556F">
        <w:rPr>
          <w:rFonts w:ascii="Arial" w:eastAsia="Times New Roman" w:hAnsi="Arial" w:cs="Arial"/>
          <w:bCs/>
          <w:color w:val="FF0000"/>
          <w:szCs w:val="22"/>
          <w:lang w:val="en-GB" w:eastAsia="fr-FR"/>
        </w:rPr>
        <w:tab/>
      </w:r>
      <w:r w:rsidR="00E03647">
        <w:rPr>
          <w:rFonts w:ascii="Arial" w:eastAsia="Times New Roman" w:hAnsi="Arial" w:cs="Arial"/>
          <w:bCs/>
          <w:color w:val="FF0000"/>
          <w:szCs w:val="22"/>
          <w:lang w:val="en-GB" w:eastAsia="fr-FR"/>
        </w:rPr>
        <w:t>T</w:t>
      </w:r>
      <w:r w:rsidRPr="0059556F">
        <w:rPr>
          <w:rFonts w:ascii="Arial" w:eastAsia="Times New Roman" w:hAnsi="Arial" w:cs="Arial"/>
          <w:bCs/>
          <w:color w:val="FF0000"/>
          <w:szCs w:val="22"/>
          <w:lang w:val="en-GB" w:eastAsia="fr-FR"/>
        </w:rPr>
        <w:t xml:space="preserve">he assessments related to the </w:t>
      </w:r>
      <w:r w:rsidR="00CF191A">
        <w:rPr>
          <w:rFonts w:ascii="Arial" w:eastAsia="Times New Roman" w:hAnsi="Arial" w:cs="Arial"/>
          <w:bCs/>
          <w:color w:val="FF0000"/>
          <w:szCs w:val="22"/>
          <w:lang w:val="en-GB" w:eastAsia="fr-FR"/>
        </w:rPr>
        <w:t>renewal</w:t>
      </w:r>
      <w:r w:rsidR="00AD3C4E">
        <w:rPr>
          <w:rFonts w:ascii="Arial" w:eastAsia="Times New Roman" w:hAnsi="Arial" w:cs="Arial"/>
          <w:bCs/>
          <w:color w:val="FF0000"/>
          <w:szCs w:val="22"/>
          <w:lang w:val="en-GB" w:eastAsia="fr-FR"/>
        </w:rPr>
        <w:t xml:space="preserve"> </w:t>
      </w:r>
      <w:r w:rsidRPr="0059556F">
        <w:rPr>
          <w:rFonts w:ascii="Arial" w:eastAsia="Times New Roman" w:hAnsi="Arial" w:cs="Arial"/>
          <w:bCs/>
          <w:color w:val="FF0000"/>
          <w:szCs w:val="22"/>
          <w:lang w:val="en-GB" w:eastAsia="fr-FR"/>
        </w:rPr>
        <w:t>of the product are indicated at the end of each section and are highlighted in grey.</w:t>
      </w:r>
    </w:p>
    <w:p w14:paraId="68FDCA7A"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6B4D868E" w14:textId="74339081"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part 3 of the consolidated PAR “proposal for decision”: the summary of product characteristics </w:t>
      </w:r>
      <w:r w:rsidR="00E03647">
        <w:rPr>
          <w:rFonts w:ascii="Arial" w:eastAsia="Times New Roman" w:hAnsi="Arial" w:cs="Arial"/>
          <w:bCs/>
          <w:color w:val="FF0000"/>
          <w:szCs w:val="22"/>
          <w:lang w:val="en-GB" w:eastAsia="fr-FR"/>
        </w:rPr>
        <w:t>corresponding</w:t>
      </w:r>
      <w:r w:rsidRPr="0059556F">
        <w:rPr>
          <w:rFonts w:ascii="Arial" w:eastAsia="Times New Roman" w:hAnsi="Arial" w:cs="Arial"/>
          <w:bCs/>
          <w:color w:val="FF0000"/>
          <w:szCs w:val="22"/>
          <w:lang w:val="en-GB" w:eastAsia="fr-FR"/>
        </w:rPr>
        <w:t xml:space="preserve"> to the decision for the </w:t>
      </w:r>
      <w:r w:rsidR="00CF191A">
        <w:rPr>
          <w:rFonts w:ascii="Arial" w:eastAsia="Times New Roman" w:hAnsi="Arial" w:cs="Arial"/>
          <w:bCs/>
          <w:color w:val="FF0000"/>
          <w:szCs w:val="22"/>
          <w:lang w:val="en-GB" w:eastAsia="fr-FR"/>
        </w:rPr>
        <w:t>renewal</w:t>
      </w:r>
      <w:r w:rsidRPr="0059556F">
        <w:rPr>
          <w:rFonts w:ascii="Arial" w:eastAsia="Times New Roman" w:hAnsi="Arial" w:cs="Arial"/>
          <w:bCs/>
          <w:color w:val="FF0000"/>
          <w:szCs w:val="22"/>
          <w:lang w:val="en-GB" w:eastAsia="fr-FR"/>
        </w:rPr>
        <w:t>.</w:t>
      </w:r>
    </w:p>
    <w:p w14:paraId="182FE66E"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0A7D2B8"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14B9EA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59556F">
        <w:rPr>
          <w:rFonts w:ascii="Arial" w:eastAsia="Times New Roman" w:hAnsi="Arial" w:cs="Arial"/>
          <w:b/>
          <w:bCs/>
          <w:color w:val="FF0000"/>
          <w:szCs w:val="22"/>
          <w:lang w:val="en-GB" w:eastAsia="fr-FR"/>
        </w:rPr>
        <w:t>Disclaimer regarding user category</w:t>
      </w:r>
    </w:p>
    <w:p w14:paraId="0D1172C4"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16C73D6"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8A4C024"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36C1865"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34F0A313"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EACD537" w14:textId="0F7CF28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59556F">
        <w:rPr>
          <w:rFonts w:ascii="Arial" w:eastAsia="Times New Roman" w:hAnsi="Arial" w:cs="Arial"/>
          <w:bCs/>
          <w:color w:val="FF0000"/>
          <w:szCs w:val="22"/>
          <w:lang w:val="en-GB" w:eastAsia="fr-FR"/>
        </w:rPr>
        <w:t xml:space="preserve">Consequently, in the SPC for renewal in Part 3, uses for “professionals” are mentioned according to the agreed standard SPC, but they </w:t>
      </w:r>
      <w:r w:rsidR="00E03647">
        <w:rPr>
          <w:rFonts w:ascii="Arial" w:eastAsia="Times New Roman" w:hAnsi="Arial" w:cs="Arial"/>
          <w:bCs/>
          <w:color w:val="FF0000"/>
          <w:szCs w:val="22"/>
          <w:lang w:val="en-GB" w:eastAsia="fr-FR"/>
        </w:rPr>
        <w:t xml:space="preserve">are </w:t>
      </w:r>
      <w:r w:rsidRPr="0059556F">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177C5322" w14:textId="77777777" w:rsidR="0059556F" w:rsidRPr="0059556F" w:rsidRDefault="0059556F" w:rsidP="0059556F">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78E0304" w14:textId="77777777" w:rsidR="0059556F" w:rsidRPr="0059556F" w:rsidRDefault="0059556F" w:rsidP="0059556F">
      <w:pPr>
        <w:suppressAutoHyphens w:val="0"/>
        <w:jc w:val="both"/>
        <w:rPr>
          <w:rFonts w:ascii="Arial" w:hAnsi="Arial" w:cs="Arial"/>
          <w:b/>
          <w:bCs/>
          <w:sz w:val="20"/>
          <w:szCs w:val="20"/>
          <w:lang w:val="en-GB" w:eastAsia="sv-SE"/>
        </w:rPr>
      </w:pPr>
    </w:p>
    <w:p w14:paraId="3E1664C1" w14:textId="77777777" w:rsidR="0059556F" w:rsidRPr="0059556F" w:rsidRDefault="0059556F" w:rsidP="0059556F">
      <w:pPr>
        <w:suppressAutoHyphens w:val="0"/>
        <w:jc w:val="both"/>
        <w:rPr>
          <w:rFonts w:ascii="Arial" w:hAnsi="Arial" w:cs="Arial"/>
          <w:color w:val="FF0000"/>
          <w:szCs w:val="22"/>
          <w:lang w:val="en-GB" w:eastAsia="sv-SE"/>
        </w:rPr>
      </w:pPr>
    </w:p>
    <w:p w14:paraId="7C2411B5" w14:textId="77777777" w:rsidR="0059556F" w:rsidRPr="0059556F" w:rsidRDefault="0059556F" w:rsidP="0059556F">
      <w:pPr>
        <w:suppressAutoHyphens w:val="0"/>
        <w:rPr>
          <w:rFonts w:ascii="Arial" w:hAnsi="Arial" w:cs="Arial"/>
          <w:lang w:val="en-GB" w:eastAsia="sv-SE"/>
        </w:rPr>
      </w:pPr>
    </w:p>
    <w:p w14:paraId="0EC8458B" w14:textId="77777777" w:rsidR="0059556F" w:rsidRPr="0059556F" w:rsidRDefault="0059556F" w:rsidP="0059556F">
      <w:pPr>
        <w:suppressAutoHyphens w:val="0"/>
        <w:rPr>
          <w:rFonts w:ascii="Arial" w:hAnsi="Arial" w:cs="Arial"/>
          <w:lang w:val="en-GB" w:eastAsia="sv-SE"/>
        </w:rPr>
        <w:sectPr w:rsidR="0059556F" w:rsidRPr="0059556F" w:rsidSect="00C711FB">
          <w:footerReference w:type="default" r:id="rId15"/>
          <w:pgSz w:w="11906" w:h="16838"/>
          <w:pgMar w:top="1417" w:right="1417" w:bottom="1417" w:left="1417" w:header="708" w:footer="708" w:gutter="0"/>
          <w:pgNumType w:start="2"/>
          <w:cols w:space="708"/>
          <w:docGrid w:linePitch="360"/>
        </w:sectPr>
      </w:pPr>
    </w:p>
    <w:p w14:paraId="3420917B" w14:textId="77777777" w:rsidR="0059556F" w:rsidRPr="0059556F" w:rsidRDefault="0059556F" w:rsidP="00B57FB7">
      <w:pPr>
        <w:widowControl w:val="0"/>
        <w:numPr>
          <w:ilvl w:val="0"/>
          <w:numId w:val="26"/>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59556F">
        <w:rPr>
          <w:rFonts w:ascii="Arial" w:eastAsia="Times New Roman" w:hAnsi="Arial" w:cs="Arial"/>
          <w:b/>
          <w:bCs/>
          <w:sz w:val="20"/>
          <w:szCs w:val="20"/>
          <w:lang w:val="en-US" w:eastAsia="fr-FR"/>
        </w:rPr>
        <w:lastRenderedPageBreak/>
        <w:t>History of the dossier</w:t>
      </w:r>
      <w:r w:rsidRPr="0059556F">
        <w:rPr>
          <w:rFonts w:ascii="Arial" w:hAnsi="Arial"/>
          <w:lang w:eastAsia="sv-SE"/>
        </w:rPr>
        <w:t xml:space="preserve"> (</w:t>
      </w:r>
      <w:r w:rsidRPr="0059556F">
        <w:rPr>
          <w:rFonts w:ascii="Arial" w:eastAsia="Times New Roman" w:hAnsi="Arial" w:cs="Arial"/>
          <w:b/>
          <w:bCs/>
          <w:sz w:val="20"/>
          <w:szCs w:val="20"/>
          <w:lang w:val="en-US" w:eastAsia="fr-FR"/>
        </w:rPr>
        <w:t>updated PAR – 2018)</w:t>
      </w:r>
    </w:p>
    <w:p w14:paraId="6079E70F" w14:textId="77777777" w:rsidR="0059556F" w:rsidRPr="0059556F" w:rsidRDefault="0059556F" w:rsidP="0059556F">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9175" w:type="dxa"/>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59556F" w:rsidRPr="0059556F" w14:paraId="3B320499" w14:textId="77777777" w:rsidTr="00F64637">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FA2205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9BE6C3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29494016"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A2C4CE0"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08E391F" w14:textId="77777777" w:rsidR="0059556F" w:rsidRPr="0059556F" w:rsidRDefault="0059556F" w:rsidP="0059556F">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59556F">
              <w:rPr>
                <w:rFonts w:ascii="Arial" w:eastAsia="Times New Roman" w:hAnsi="Arial" w:cs="Arial"/>
                <w:b/>
                <w:bCs/>
                <w:szCs w:val="22"/>
                <w:lang w:val="en-GB" w:eastAsia="de-DE"/>
              </w:rPr>
              <w:t>Assessment carried out (i.e. first authorisation / amendment /renewal)</w:t>
            </w:r>
          </w:p>
        </w:tc>
      </w:tr>
      <w:tr w:rsidR="0059556F" w:rsidRPr="0059556F" w14:paraId="0550384C" w14:textId="77777777" w:rsidTr="00F64637">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8E72D1D"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59556F">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BA689C"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54BEF8E" w14:textId="77777777" w:rsidR="0059556F"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C60986">
              <w:rPr>
                <w:rFonts w:ascii="Arial" w:eastAsia="Times New Roman" w:hAnsi="Arial" w:cs="Arial"/>
                <w:szCs w:val="22"/>
                <w:lang w:val="en-GB" w:eastAsia="de-DE"/>
              </w:rPr>
              <w:t>BC-TM006608-23</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D31EDFB" w14:textId="77777777" w:rsidR="0059556F" w:rsidRPr="0059556F" w:rsidRDefault="0059556F"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59556F">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F839664" w14:textId="77777777" w:rsidR="0059556F" w:rsidRPr="0059556F" w:rsidRDefault="0059556F" w:rsidP="0059556F">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59556F">
              <w:rPr>
                <w:rFonts w:ascii="Arial" w:eastAsia="Times New Roman" w:hAnsi="Arial" w:cs="Arial"/>
                <w:szCs w:val="22"/>
                <w:lang w:val="en-GB" w:eastAsia="de-DE"/>
              </w:rPr>
              <w:t>Initial assessment</w:t>
            </w:r>
          </w:p>
          <w:p w14:paraId="362D5CDC" w14:textId="77777777" w:rsidR="0059556F" w:rsidRPr="0059556F" w:rsidRDefault="0059556F" w:rsidP="006E521B">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59556F">
              <w:rPr>
                <w:rFonts w:ascii="Arial" w:eastAsia="Times New Roman" w:hAnsi="Arial" w:cs="Arial"/>
                <w:szCs w:val="22"/>
                <w:lang w:val="en-GB" w:eastAsia="de-DE"/>
              </w:rPr>
              <w:t xml:space="preserve">FANGA B+ </w:t>
            </w:r>
            <w:r w:rsidR="006E521B">
              <w:rPr>
                <w:rFonts w:ascii="Arial" w:eastAsia="Times New Roman" w:hAnsi="Arial" w:cs="Arial"/>
                <w:szCs w:val="22"/>
                <w:lang w:val="en-GB" w:eastAsia="de-DE"/>
              </w:rPr>
              <w:t>SOURIS RAT</w:t>
            </w:r>
          </w:p>
        </w:tc>
      </w:tr>
      <w:tr w:rsidR="006E521B" w:rsidRPr="0059556F" w14:paraId="419C1C04"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18C5CF3"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0D6CFF6"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BF4E99B"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C60986">
              <w:rPr>
                <w:rFonts w:ascii="Arial" w:eastAsia="Times New Roman" w:hAnsi="Arial" w:cs="Arial"/>
                <w:szCs w:val="22"/>
                <w:lang w:val="en-GB" w:eastAsia="de-DE"/>
              </w:rPr>
              <w:t>BC-AV026072-37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DB2C5F6"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20/10/2016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61425D" w14:textId="77777777" w:rsidR="006E521B" w:rsidRDefault="006E521B" w:rsidP="0059556F">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 of trade name</w:t>
            </w:r>
          </w:p>
          <w:p w14:paraId="443BB503" w14:textId="77777777" w:rsidR="006E521B" w:rsidRPr="0059556F" w:rsidRDefault="006E521B" w:rsidP="0059556F">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Addition, suppression and modification of manufacturers sites of the product</w:t>
            </w:r>
          </w:p>
        </w:tc>
      </w:tr>
      <w:tr w:rsidR="006E521B" w:rsidRPr="0059556F" w14:paraId="2744E187"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CEB9CD2"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5EBF630"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50575F"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34995F"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14/02/2018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5ECC4C0" w14:textId="77777777" w:rsidR="006E521B" w:rsidRPr="0059556F" w:rsidRDefault="006E521B" w:rsidP="0059556F">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Compliance of authorisation</w:t>
            </w:r>
          </w:p>
        </w:tc>
      </w:tr>
      <w:tr w:rsidR="006E521B" w:rsidRPr="0059556F" w14:paraId="7889D280"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8CC17A"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AE71918"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BA9B44" w14:textId="77777777" w:rsidR="006E521B" w:rsidRPr="0059556F" w:rsidRDefault="00C60986"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C60986">
              <w:rPr>
                <w:rFonts w:ascii="Arial" w:eastAsia="Times New Roman" w:hAnsi="Arial" w:cs="Arial"/>
                <w:iCs/>
                <w:szCs w:val="22"/>
                <w:lang w:val="en-GB" w:eastAsia="de-DE"/>
              </w:rPr>
              <w:t>BC-FE036306-57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7E348C3" w14:textId="77777777" w:rsidR="006E521B" w:rsidRPr="0059556F" w:rsidRDefault="006E521B" w:rsidP="0059556F">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12/04/2018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56B1824" w14:textId="77777777" w:rsidR="006E521B" w:rsidRPr="0059556F" w:rsidRDefault="006E521B" w:rsidP="006E521B">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Addition and modification of manufacturers sites of the product</w:t>
            </w:r>
          </w:p>
        </w:tc>
      </w:tr>
      <w:tr w:rsidR="00F64637" w:rsidRPr="0059556F" w14:paraId="1C6DF443"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7242AA5" w14:textId="0D1E61D4"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184BC75" w14:textId="619BC766"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3E970A" w14:textId="7703637C" w:rsidR="00F64637" w:rsidRPr="00C60986"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F64637">
              <w:rPr>
                <w:rFonts w:ascii="Arial" w:eastAsia="Times New Roman" w:hAnsi="Arial" w:cs="Arial"/>
                <w:iCs/>
                <w:szCs w:val="22"/>
                <w:lang w:val="en-GB" w:eastAsia="de-DE"/>
              </w:rPr>
              <w:t>BC-SD040248-44</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353FDD" w14:textId="1F15DAFB" w:rsidR="00F64637" w:rsidRDefault="009F3126"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DDFC3F9" w14:textId="20A3D878" w:rsidR="00F64637" w:rsidRPr="0059556F" w:rsidRDefault="00F64637" w:rsidP="00F64637">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 xml:space="preserve">Addition </w:t>
            </w:r>
            <w:r>
              <w:rPr>
                <w:rFonts w:ascii="Arial" w:eastAsia="Times New Roman" w:hAnsi="Arial" w:cs="Arial"/>
                <w:iCs/>
                <w:szCs w:val="22"/>
                <w:lang w:val="en-GB" w:eastAsia="de-DE"/>
              </w:rPr>
              <w:t>of trades names, addition and</w:t>
            </w:r>
            <w:r w:rsidRPr="0059556F">
              <w:rPr>
                <w:rFonts w:ascii="Arial" w:eastAsia="Times New Roman" w:hAnsi="Arial" w:cs="Arial"/>
                <w:iCs/>
                <w:szCs w:val="22"/>
                <w:lang w:val="en-GB" w:eastAsia="de-DE"/>
              </w:rPr>
              <w:t xml:space="preserve"> </w:t>
            </w:r>
            <w:r>
              <w:rPr>
                <w:rFonts w:ascii="Arial" w:eastAsia="Times New Roman" w:hAnsi="Arial" w:cs="Arial"/>
                <w:iCs/>
                <w:szCs w:val="22"/>
                <w:lang w:val="en-GB" w:eastAsia="de-DE"/>
              </w:rPr>
              <w:t>suppression</w:t>
            </w:r>
            <w:r w:rsidRPr="0059556F">
              <w:rPr>
                <w:rFonts w:ascii="Arial" w:eastAsia="Times New Roman" w:hAnsi="Arial" w:cs="Arial"/>
                <w:iCs/>
                <w:szCs w:val="22"/>
                <w:lang w:val="en-GB" w:eastAsia="de-DE"/>
              </w:rPr>
              <w:t xml:space="preserve"> of manufacturers sites of the product</w:t>
            </w:r>
          </w:p>
        </w:tc>
      </w:tr>
      <w:tr w:rsidR="00F64637" w:rsidRPr="0059556F" w14:paraId="6C9D4A20"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A5D65E5"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1AE386"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59556F">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9763A5" w14:textId="77777777" w:rsidR="00F64637" w:rsidRPr="0059556F" w:rsidRDefault="00F64637"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C60986">
              <w:rPr>
                <w:rFonts w:ascii="Arial" w:eastAsia="Times New Roman" w:hAnsi="Arial" w:cs="Arial"/>
                <w:iCs/>
                <w:szCs w:val="22"/>
                <w:lang w:val="en-GB" w:eastAsia="de-DE"/>
              </w:rPr>
              <w:t>BC-YU037985-87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0D69438" w14:textId="49C74327" w:rsidR="00F64637" w:rsidRPr="0059556F" w:rsidRDefault="009F3126"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3011C08" w14:textId="77777777" w:rsidR="00F64637" w:rsidRPr="0059556F" w:rsidRDefault="00F64637" w:rsidP="00F64637">
            <w:pPr>
              <w:spacing w:line="240" w:lineRule="auto"/>
              <w:rPr>
                <w:rFonts w:ascii="Arial" w:eastAsia="Times New Roman" w:hAnsi="Arial" w:cs="Arial"/>
                <w:iCs/>
                <w:szCs w:val="22"/>
                <w:lang w:val="en-GB" w:eastAsia="de-DE"/>
              </w:rPr>
            </w:pPr>
            <w:r w:rsidRPr="0059556F">
              <w:rPr>
                <w:rFonts w:ascii="Arial" w:eastAsia="Times New Roman" w:hAnsi="Arial" w:cs="Arial"/>
                <w:iCs/>
                <w:szCs w:val="22"/>
                <w:lang w:val="en-GB" w:eastAsia="de-DE"/>
              </w:rPr>
              <w:t xml:space="preserve">Amendment of the authorisation </w:t>
            </w:r>
            <w:r>
              <w:rPr>
                <w:rFonts w:ascii="Arial" w:eastAsia="Times New Roman" w:hAnsi="Arial" w:cs="Arial"/>
                <w:iCs/>
                <w:szCs w:val="22"/>
                <w:lang w:val="en-GB" w:eastAsia="de-DE"/>
              </w:rPr>
              <w:t xml:space="preserve">by the </w:t>
            </w:r>
            <w:r w:rsidRPr="0059556F">
              <w:rPr>
                <w:rFonts w:ascii="Arial" w:eastAsia="Times New Roman" w:hAnsi="Arial" w:cs="Arial"/>
                <w:iCs/>
                <w:szCs w:val="22"/>
                <w:lang w:val="en-GB" w:eastAsia="de-DE"/>
              </w:rPr>
              <w:t>reduction of use rates against rats.</w:t>
            </w:r>
          </w:p>
        </w:tc>
      </w:tr>
      <w:tr w:rsidR="00CF191A" w:rsidRPr="0059556F" w14:paraId="290334C3" w14:textId="77777777" w:rsidTr="00F64637">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171B68D" w14:textId="05F3119E" w:rsidR="00CF191A" w:rsidRPr="0059556F" w:rsidRDefault="00CF191A" w:rsidP="00F64637">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NA-RNL</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2751910" w14:textId="233375F3" w:rsidR="00CF191A" w:rsidRPr="0059556F" w:rsidRDefault="00CF191A"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14F4C7D" w14:textId="23DD3723" w:rsidR="00CF191A" w:rsidRPr="00C60986" w:rsidRDefault="00CF191A" w:rsidP="00F64637">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BC-UP041469-09</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A360A6F" w14:textId="77777777" w:rsidR="00CF191A" w:rsidRDefault="00CF191A" w:rsidP="00F64637">
            <w:pPr>
              <w:widowControl w:val="0"/>
              <w:suppressAutoHyphens w:val="0"/>
              <w:autoSpaceDE w:val="0"/>
              <w:autoSpaceDN w:val="0"/>
              <w:adjustRightInd w:val="0"/>
              <w:spacing w:line="240" w:lineRule="auto"/>
              <w:jc w:val="center"/>
              <w:rPr>
                <w:rFonts w:ascii="Arial" w:eastAsia="Times New Roman" w:hAnsi="Arial" w:cs="Arial"/>
                <w:szCs w:val="22"/>
                <w:lang w:val="de-DE" w:eastAsia="de-DE"/>
              </w:rPr>
            </w:pP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63B38EB" w14:textId="76B7E5BC" w:rsidR="00CF191A" w:rsidRPr="0059556F" w:rsidRDefault="00CF191A" w:rsidP="00F64637">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Renewal of authorisation</w:t>
            </w:r>
          </w:p>
        </w:tc>
      </w:tr>
    </w:tbl>
    <w:p w14:paraId="6931AB0E" w14:textId="77777777" w:rsidR="0059556F" w:rsidRPr="0059556F" w:rsidRDefault="0059556F" w:rsidP="00AD3C4E">
      <w:pPr>
        <w:widowControl w:val="0"/>
        <w:shd w:val="clear" w:color="auto" w:fill="FFFFFF" w:themeFill="background1"/>
        <w:tabs>
          <w:tab w:val="left" w:pos="709"/>
        </w:tabs>
        <w:suppressAutoHyphens w:val="0"/>
        <w:kinsoku w:val="0"/>
        <w:overflowPunct w:val="0"/>
        <w:autoSpaceDE w:val="0"/>
        <w:autoSpaceDN w:val="0"/>
        <w:adjustRightInd w:val="0"/>
        <w:spacing w:before="240" w:after="120" w:line="240" w:lineRule="auto"/>
        <w:jc w:val="both"/>
        <w:textAlignment w:val="baseline"/>
        <w:rPr>
          <w:rFonts w:ascii="Arial" w:eastAsia="Times New Roman" w:hAnsi="Arial" w:cs="Arial"/>
          <w:b/>
          <w:bCs/>
          <w:sz w:val="24"/>
          <w:u w:val="single"/>
          <w:lang w:val="en-US" w:eastAsia="fr-FR"/>
        </w:rPr>
      </w:pPr>
      <w:r w:rsidRPr="0059556F">
        <w:rPr>
          <w:rFonts w:ascii="Arial" w:eastAsia="Times New Roman" w:hAnsi="Arial" w:cs="Arial"/>
          <w:b/>
          <w:bCs/>
          <w:sz w:val="24"/>
          <w:u w:val="single"/>
          <w:lang w:val="en-US" w:eastAsia="fr-FR"/>
        </w:rPr>
        <w:t>Authorised uses (0.0010% of brodifacoum)</w:t>
      </w:r>
      <w:r w:rsidR="00C60986">
        <w:rPr>
          <w:rFonts w:ascii="Arial" w:eastAsia="Times New Roman" w:hAnsi="Arial" w:cs="Arial"/>
          <w:b/>
          <w:bCs/>
          <w:sz w:val="24"/>
          <w:u w:val="single"/>
          <w:lang w:val="en-US" w:eastAsia="fr-FR"/>
        </w:rPr>
        <w:t xml:space="preserve"> - 2018</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37"/>
        <w:gridCol w:w="1732"/>
        <w:gridCol w:w="2269"/>
        <w:gridCol w:w="1665"/>
        <w:gridCol w:w="1876"/>
      </w:tblGrid>
      <w:tr w:rsidR="0059556F" w:rsidRPr="0059556F" w14:paraId="5701E937" w14:textId="77777777" w:rsidTr="00CF191A">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14A0"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Users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FE1E"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Target organisms</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7D05"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Application rate</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D0488"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Field of use</w:t>
            </w: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3A3DB" w14:textId="77777777" w:rsidR="0059556F" w:rsidRPr="0059556F" w:rsidRDefault="0059556F" w:rsidP="00CF191A">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Packagings</w:t>
            </w:r>
          </w:p>
        </w:tc>
      </w:tr>
      <w:tr w:rsidR="0059556F" w:rsidRPr="0059556F" w14:paraId="2A1945D6" w14:textId="77777777" w:rsidTr="00CF191A">
        <w:trPr>
          <w:trHeight w:val="575"/>
        </w:trPr>
        <w:tc>
          <w:tcPr>
            <w:tcW w:w="8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CC8F4"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Professionals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64103" w14:textId="5D8D9219" w:rsidR="0059556F" w:rsidRPr="0059556F" w:rsidRDefault="0059556F"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Rat </w:t>
            </w:r>
            <w:r w:rsidRPr="0059556F">
              <w:rPr>
                <w:rFonts w:ascii="Arial" w:eastAsia="Times New Roman" w:hAnsi="Arial" w:cs="Arial"/>
                <w:i/>
                <w:szCs w:val="22"/>
                <w:lang w:val="en-US" w:eastAsia="fr-FR"/>
              </w:rPr>
              <w:t xml:space="preserve">(Rattus norvegicus and </w:t>
            </w:r>
            <w:r w:rsidR="00F578D4">
              <w:rPr>
                <w:rFonts w:ascii="Arial" w:eastAsia="Times New Roman" w:hAnsi="Arial" w:cs="Arial"/>
                <w:i/>
                <w:szCs w:val="22"/>
                <w:lang w:val="en-US" w:eastAsia="fr-FR"/>
              </w:rPr>
              <w:t>R</w:t>
            </w:r>
            <w:r w:rsidRPr="0059556F">
              <w:rPr>
                <w:rFonts w:ascii="Arial" w:eastAsia="Times New Roman" w:hAnsi="Arial" w:cs="Arial"/>
                <w:i/>
                <w:szCs w:val="22"/>
                <w:lang w:val="en-US" w:eastAsia="fr-FR"/>
              </w:rPr>
              <w:t>attus ratt</w:t>
            </w:r>
            <w:r w:rsidR="00F578D4">
              <w:rPr>
                <w:rFonts w:ascii="Arial" w:eastAsia="Times New Roman" w:hAnsi="Arial" w:cs="Arial"/>
                <w:i/>
                <w:szCs w:val="22"/>
                <w:lang w:val="en-US" w:eastAsia="fr-FR"/>
              </w:rPr>
              <w:t>u</w:t>
            </w:r>
            <w:r w:rsidRPr="0059556F">
              <w:rPr>
                <w:rFonts w:ascii="Arial" w:eastAsia="Times New Roman" w:hAnsi="Arial" w:cs="Arial"/>
                <w:i/>
                <w:szCs w:val="22"/>
                <w:lang w:val="en-US" w:eastAsia="fr-FR"/>
              </w:rPr>
              <w:t>s)</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8DA0C" w14:textId="1DCF99E6" w:rsidR="0059556F" w:rsidRPr="0059556F" w:rsidRDefault="00CF191A"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100</w:t>
            </w:r>
            <w:r w:rsidR="0059556F" w:rsidRPr="0059556F">
              <w:rPr>
                <w:rFonts w:ascii="Arial" w:eastAsia="Times New Roman" w:hAnsi="Arial" w:cs="Arial"/>
                <w:szCs w:val="22"/>
                <w:lang w:val="en-US" w:eastAsia="fr-FR"/>
              </w:rPr>
              <w:t xml:space="preserve"> g / bait point separated by 5-10 meters</w:t>
            </w:r>
            <w:r w:rsidR="0059556F" w:rsidRPr="0059556F" w:rsidDel="005B32F2">
              <w:rPr>
                <w:rFonts w:ascii="Arial" w:eastAsia="Times New Roman" w:hAnsi="Arial" w:cs="Arial"/>
                <w:szCs w:val="22"/>
                <w:lang w:val="en-US" w:eastAsia="fr-FR"/>
              </w:rPr>
              <w:t xml:space="preserve">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1BC8D"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p w14:paraId="500B3DEB"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Open areas</w:t>
            </w:r>
          </w:p>
          <w:p w14:paraId="5A535243"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Waste dumps and landfills</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7B1C6"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 )</w:t>
            </w:r>
          </w:p>
          <w:p w14:paraId="75BBE62C"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And loose</w:t>
            </w:r>
          </w:p>
          <w:p w14:paraId="447A1FBE"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1C209C4F"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Minimum pack size: 5 kg</w:t>
            </w:r>
          </w:p>
        </w:tc>
      </w:tr>
      <w:tr w:rsidR="0059556F" w:rsidRPr="0059556F" w14:paraId="419FC2EC" w14:textId="77777777" w:rsidTr="00CF191A">
        <w:trPr>
          <w:trHeight w:val="774"/>
        </w:trPr>
        <w:tc>
          <w:tcPr>
            <w:tcW w:w="8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8F2FE"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EC25B"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Mice (</w:t>
            </w:r>
            <w:r w:rsidRPr="0059556F">
              <w:rPr>
                <w:rFonts w:ascii="Arial" w:eastAsia="Times New Roman" w:hAnsi="Arial" w:cs="Arial"/>
                <w:i/>
                <w:szCs w:val="22"/>
                <w:lang w:val="en-US" w:eastAsia="fr-FR"/>
              </w:rPr>
              <w:t>Mus musculus</w:t>
            </w:r>
            <w:r w:rsidRPr="0059556F">
              <w:rPr>
                <w:rFonts w:ascii="Arial" w:eastAsia="Times New Roman" w:hAnsi="Arial" w:cs="Arial"/>
                <w:szCs w:val="22"/>
                <w:lang w:val="en-US" w:eastAsia="fr-FR"/>
              </w:rPr>
              <w:t>)</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2ECDB"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30-40 g / bait point separated by 1-2 meters </w:t>
            </w:r>
          </w:p>
        </w:tc>
        <w:tc>
          <w:tcPr>
            <w:tcW w:w="9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5788F"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2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C81D"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59556F" w:rsidRPr="0059556F" w14:paraId="5C37C48F" w14:textId="77777777" w:rsidTr="00CF191A">
        <w:trPr>
          <w:trHeight w:val="799"/>
        </w:trPr>
        <w:tc>
          <w:tcPr>
            <w:tcW w:w="8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5AF07"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Non professionnals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86A78" w14:textId="12FBFCB7" w:rsidR="0059556F" w:rsidRPr="0059556F" w:rsidRDefault="0059556F" w:rsidP="00AD3C4E">
            <w:pPr>
              <w:widowControl w:val="0"/>
              <w:shd w:val="clear" w:color="auto" w:fill="FFFFFF" w:themeFill="background1"/>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Rat (</w:t>
            </w:r>
            <w:r w:rsidRPr="0059556F">
              <w:rPr>
                <w:rFonts w:ascii="Arial" w:eastAsia="Times New Roman" w:hAnsi="Arial" w:cs="Arial"/>
                <w:bCs/>
                <w:i/>
                <w:szCs w:val="22"/>
                <w:lang w:val="fr-FR" w:eastAsia="fr-FR"/>
              </w:rPr>
              <w:t>R</w:t>
            </w:r>
            <w:r w:rsidRPr="0059556F">
              <w:rPr>
                <w:rFonts w:ascii="Arial" w:eastAsia="Times New Roman" w:hAnsi="Arial" w:cs="Arial"/>
                <w:bCs/>
                <w:szCs w:val="22"/>
                <w:lang w:val="fr-FR" w:eastAsia="fr-FR"/>
              </w:rPr>
              <w:t xml:space="preserve">attus </w:t>
            </w:r>
            <w:r w:rsidRPr="0059556F">
              <w:rPr>
                <w:rFonts w:ascii="Arial" w:eastAsia="Times New Roman" w:hAnsi="Arial" w:cs="Arial"/>
                <w:bCs/>
                <w:i/>
                <w:szCs w:val="22"/>
                <w:lang w:val="fr-FR" w:eastAsia="fr-FR"/>
              </w:rPr>
              <w:t xml:space="preserve">norvegicus and </w:t>
            </w:r>
            <w:r w:rsidR="00F578D4">
              <w:rPr>
                <w:rFonts w:ascii="Arial" w:eastAsia="Times New Roman" w:hAnsi="Arial" w:cs="Arial"/>
                <w:bCs/>
                <w:i/>
                <w:szCs w:val="22"/>
                <w:lang w:val="fr-FR" w:eastAsia="fr-FR"/>
              </w:rPr>
              <w:t>R</w:t>
            </w:r>
            <w:r w:rsidRPr="0059556F">
              <w:rPr>
                <w:rFonts w:ascii="Arial" w:eastAsia="Times New Roman" w:hAnsi="Arial" w:cs="Arial"/>
                <w:bCs/>
                <w:i/>
                <w:szCs w:val="22"/>
                <w:lang w:val="fr-FR" w:eastAsia="fr-FR"/>
              </w:rPr>
              <w:t>attus rattus</w:t>
            </w:r>
            <w:r w:rsidRPr="0059556F">
              <w:rPr>
                <w:rFonts w:ascii="Arial" w:eastAsia="Times New Roman" w:hAnsi="Arial" w:cs="Arial"/>
                <w:bCs/>
                <w:szCs w:val="22"/>
                <w:lang w:val="fr-FR" w:eastAsia="fr-FR"/>
              </w:rPr>
              <w:t>)</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97002" w14:textId="3EDCF8E8" w:rsidR="0059556F" w:rsidRPr="0059556F" w:rsidRDefault="00CF191A" w:rsidP="00AD3C4E">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 xml:space="preserve">100 </w:t>
            </w:r>
            <w:r w:rsidR="0059556F" w:rsidRPr="0059556F">
              <w:rPr>
                <w:rFonts w:ascii="Arial" w:eastAsia="Times New Roman" w:hAnsi="Arial" w:cs="Arial"/>
                <w:spacing w:val="-2"/>
                <w:szCs w:val="22"/>
                <w:lang w:val="en-US" w:eastAsia="fr-FR"/>
              </w:rPr>
              <w:t>g / bait point separated by 5-10 meters</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AE493"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FD250"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w:t>
            </w:r>
          </w:p>
          <w:p w14:paraId="6D642B04"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36D31E22" w14:textId="77777777" w:rsidR="0059556F" w:rsidRPr="0059556F" w:rsidRDefault="0059556F" w:rsidP="00AD3C4E">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Maximum pack size: 150 g</w:t>
            </w:r>
          </w:p>
        </w:tc>
      </w:tr>
      <w:tr w:rsidR="0059556F" w:rsidRPr="0059556F" w14:paraId="73274C8F" w14:textId="77777777" w:rsidTr="00CF191A">
        <w:trPr>
          <w:trHeight w:val="502"/>
        </w:trPr>
        <w:tc>
          <w:tcPr>
            <w:tcW w:w="8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C835B"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818FE" w14:textId="77777777" w:rsidR="0059556F" w:rsidRPr="0059556F" w:rsidRDefault="0059556F" w:rsidP="0083289B">
            <w:pPr>
              <w:widowControl w:val="0"/>
              <w:shd w:val="clear" w:color="auto" w:fill="FFFFFF" w:themeFill="background1"/>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Mice (</w:t>
            </w:r>
            <w:r w:rsidRPr="0059556F">
              <w:rPr>
                <w:rFonts w:ascii="Arial" w:eastAsia="Times New Roman" w:hAnsi="Arial" w:cs="Arial"/>
                <w:bCs/>
                <w:i/>
                <w:szCs w:val="22"/>
                <w:lang w:val="fr-FR" w:eastAsia="fr-FR"/>
              </w:rPr>
              <w:t>Mus musculus</w:t>
            </w:r>
            <w:r w:rsidRPr="0059556F">
              <w:rPr>
                <w:rFonts w:ascii="Arial" w:eastAsia="Times New Roman" w:hAnsi="Arial" w:cs="Arial"/>
                <w:bCs/>
                <w:szCs w:val="22"/>
                <w:lang w:val="fr-FR" w:eastAsia="fr-FR"/>
              </w:rPr>
              <w:t>)</w:t>
            </w: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A76E" w14:textId="77777777" w:rsidR="0059556F" w:rsidRPr="0059556F" w:rsidRDefault="0059556F" w:rsidP="0083289B">
            <w:pPr>
              <w:widowControl w:val="0"/>
              <w:shd w:val="clear" w:color="auto" w:fill="FFFFFF" w:themeFill="background1"/>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B1B06"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Indoor buildings</w:t>
            </w:r>
          </w:p>
        </w:tc>
        <w:tc>
          <w:tcPr>
            <w:tcW w:w="102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89CE2" w14:textId="77777777" w:rsidR="0059556F" w:rsidRPr="0059556F" w:rsidRDefault="0059556F" w:rsidP="0083289B">
            <w:pPr>
              <w:widowControl w:val="0"/>
              <w:shd w:val="clear" w:color="auto" w:fill="FFFFFF" w:themeFill="background1"/>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45B10E93" w14:textId="461D6CA3" w:rsidR="0059556F" w:rsidRPr="0059556F" w:rsidRDefault="0059556F" w:rsidP="00C60986">
      <w:pPr>
        <w:widowControl w:val="0"/>
        <w:shd w:val="clear" w:color="auto" w:fill="D9D9D9"/>
        <w:tabs>
          <w:tab w:val="left" w:pos="709"/>
        </w:tabs>
        <w:suppressAutoHyphens w:val="0"/>
        <w:kinsoku w:val="0"/>
        <w:overflowPunct w:val="0"/>
        <w:autoSpaceDE w:val="0"/>
        <w:autoSpaceDN w:val="0"/>
        <w:adjustRightInd w:val="0"/>
        <w:spacing w:before="240" w:after="120" w:line="240" w:lineRule="auto"/>
        <w:jc w:val="both"/>
        <w:textAlignment w:val="baseline"/>
        <w:rPr>
          <w:rFonts w:ascii="Arial" w:eastAsia="Times New Roman" w:hAnsi="Arial" w:cs="Arial"/>
          <w:b/>
          <w:bCs/>
          <w:sz w:val="24"/>
          <w:u w:val="single"/>
          <w:lang w:val="en-US" w:eastAsia="fr-FR"/>
        </w:rPr>
      </w:pPr>
      <w:r w:rsidRPr="0059556F">
        <w:rPr>
          <w:rFonts w:ascii="Arial" w:eastAsia="Times New Roman" w:hAnsi="Arial" w:cs="Arial"/>
          <w:b/>
          <w:bCs/>
          <w:sz w:val="24"/>
          <w:u w:val="single"/>
          <w:lang w:val="en-US" w:eastAsia="fr-FR"/>
        </w:rPr>
        <w:t xml:space="preserve">Intended uses for </w:t>
      </w:r>
      <w:r w:rsidR="00CF191A">
        <w:rPr>
          <w:rFonts w:ascii="Arial" w:eastAsia="Times New Roman" w:hAnsi="Arial" w:cs="Arial"/>
          <w:b/>
          <w:bCs/>
          <w:sz w:val="24"/>
          <w:u w:val="single"/>
          <w:lang w:val="en-US" w:eastAsia="fr-FR"/>
        </w:rPr>
        <w:t>renewal</w:t>
      </w:r>
      <w:r w:rsidRPr="0059556F">
        <w:rPr>
          <w:rFonts w:ascii="Arial" w:eastAsia="Times New Roman" w:hAnsi="Arial" w:cs="Arial"/>
          <w:b/>
          <w:bCs/>
          <w:sz w:val="24"/>
          <w:u w:val="single"/>
          <w:lang w:val="en-US" w:eastAsia="fr-FR"/>
        </w:rPr>
        <w:t xml:space="preserve"> (0.0010 % of brodifacoum)</w:t>
      </w:r>
      <w:r w:rsidR="006D5A8B">
        <w:rPr>
          <w:rFonts w:ascii="Arial" w:eastAsia="Times New Roman" w:hAnsi="Arial" w:cs="Arial"/>
          <w:b/>
          <w:bCs/>
          <w:sz w:val="24"/>
          <w:u w:val="single"/>
          <w:lang w:val="en-US" w:eastAsia="fr-FR"/>
        </w:rPr>
        <w:t xml:space="preserve"> - 2019</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731"/>
        <w:gridCol w:w="2267"/>
        <w:gridCol w:w="1700"/>
        <w:gridCol w:w="1841"/>
      </w:tblGrid>
      <w:tr w:rsidR="0059556F" w:rsidRPr="0059556F" w14:paraId="1EA6FD48" w14:textId="77777777" w:rsidTr="00C711FB">
        <w:tc>
          <w:tcPr>
            <w:tcW w:w="893" w:type="pct"/>
            <w:shd w:val="clear" w:color="auto" w:fill="D9D9D9"/>
            <w:vAlign w:val="center"/>
          </w:tcPr>
          <w:p w14:paraId="3488E45C"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Users</w:t>
            </w:r>
          </w:p>
        </w:tc>
        <w:tc>
          <w:tcPr>
            <w:tcW w:w="943" w:type="pct"/>
            <w:shd w:val="clear" w:color="auto" w:fill="D9D9D9"/>
            <w:vAlign w:val="center"/>
          </w:tcPr>
          <w:p w14:paraId="02AD77CA"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Target organisms</w:t>
            </w:r>
          </w:p>
        </w:tc>
        <w:tc>
          <w:tcPr>
            <w:tcW w:w="1235" w:type="pct"/>
            <w:shd w:val="clear" w:color="auto" w:fill="D9D9D9"/>
            <w:vAlign w:val="center"/>
          </w:tcPr>
          <w:p w14:paraId="53D9361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Application rate</w:t>
            </w:r>
          </w:p>
        </w:tc>
        <w:tc>
          <w:tcPr>
            <w:tcW w:w="926" w:type="pct"/>
            <w:shd w:val="clear" w:color="auto" w:fill="D9D9D9"/>
          </w:tcPr>
          <w:p w14:paraId="4EFD8CB7"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Field of use</w:t>
            </w:r>
          </w:p>
        </w:tc>
        <w:tc>
          <w:tcPr>
            <w:tcW w:w="1003" w:type="pct"/>
            <w:shd w:val="clear" w:color="auto" w:fill="D9D9D9"/>
            <w:vAlign w:val="center"/>
          </w:tcPr>
          <w:p w14:paraId="700C3054"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59556F">
              <w:rPr>
                <w:rFonts w:ascii="Arial" w:eastAsia="Times New Roman" w:hAnsi="Arial" w:cs="Arial"/>
                <w:b/>
                <w:bCs/>
                <w:szCs w:val="22"/>
                <w:lang w:val="fr-FR" w:eastAsia="fr-FR"/>
              </w:rPr>
              <w:t>Packagings</w:t>
            </w:r>
          </w:p>
        </w:tc>
      </w:tr>
      <w:tr w:rsidR="0059556F" w:rsidRPr="0059556F" w14:paraId="50C8C6F9" w14:textId="77777777" w:rsidTr="00C711FB">
        <w:trPr>
          <w:trHeight w:val="521"/>
        </w:trPr>
        <w:tc>
          <w:tcPr>
            <w:tcW w:w="893" w:type="pct"/>
            <w:vMerge w:val="restart"/>
            <w:shd w:val="clear" w:color="auto" w:fill="D9D9D9"/>
            <w:vAlign w:val="center"/>
          </w:tcPr>
          <w:p w14:paraId="074F62E4"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Professionals</w:t>
            </w:r>
          </w:p>
        </w:tc>
        <w:tc>
          <w:tcPr>
            <w:tcW w:w="943" w:type="pct"/>
            <w:shd w:val="clear" w:color="auto" w:fill="D9D9D9"/>
            <w:vAlign w:val="center"/>
          </w:tcPr>
          <w:p w14:paraId="0B916CFE" w14:textId="692C5354"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 xml:space="preserve">Rat </w:t>
            </w:r>
            <w:r w:rsidRPr="0059556F">
              <w:rPr>
                <w:rFonts w:ascii="Arial" w:eastAsia="Times New Roman" w:hAnsi="Arial" w:cs="Arial"/>
                <w:i/>
                <w:szCs w:val="22"/>
                <w:lang w:val="en-US" w:eastAsia="fr-FR"/>
              </w:rPr>
              <w:t xml:space="preserve">(Rattus norvegicus and </w:t>
            </w:r>
            <w:r w:rsidR="00F578D4">
              <w:rPr>
                <w:rFonts w:ascii="Arial" w:eastAsia="Times New Roman" w:hAnsi="Arial" w:cs="Arial"/>
                <w:i/>
                <w:szCs w:val="22"/>
                <w:lang w:val="en-US" w:eastAsia="fr-FR"/>
              </w:rPr>
              <w:t>R</w:t>
            </w:r>
            <w:r w:rsidRPr="0059556F">
              <w:rPr>
                <w:rFonts w:ascii="Arial" w:eastAsia="Times New Roman" w:hAnsi="Arial" w:cs="Arial"/>
                <w:i/>
                <w:szCs w:val="22"/>
                <w:lang w:val="en-US" w:eastAsia="fr-FR"/>
              </w:rPr>
              <w:t>attus ratt</w:t>
            </w:r>
            <w:r w:rsidR="00F578D4">
              <w:rPr>
                <w:rFonts w:ascii="Arial" w:eastAsia="Times New Roman" w:hAnsi="Arial" w:cs="Arial"/>
                <w:i/>
                <w:szCs w:val="22"/>
                <w:lang w:val="en-US" w:eastAsia="fr-FR"/>
              </w:rPr>
              <w:t>u</w:t>
            </w:r>
            <w:r w:rsidRPr="0059556F">
              <w:rPr>
                <w:rFonts w:ascii="Arial" w:eastAsia="Times New Roman" w:hAnsi="Arial" w:cs="Arial"/>
                <w:i/>
                <w:szCs w:val="22"/>
                <w:lang w:val="en-US" w:eastAsia="fr-FR"/>
              </w:rPr>
              <w:t>s)</w:t>
            </w:r>
          </w:p>
        </w:tc>
        <w:tc>
          <w:tcPr>
            <w:tcW w:w="1235" w:type="pct"/>
            <w:shd w:val="clear" w:color="auto" w:fill="D9D9D9"/>
            <w:vAlign w:val="center"/>
          </w:tcPr>
          <w:p w14:paraId="650F0D89" w14:textId="77777777" w:rsidR="0059556F" w:rsidRPr="0059556F" w:rsidRDefault="00C60986"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w:t>
            </w:r>
            <w:r w:rsidR="0059556F" w:rsidRPr="0059556F">
              <w:rPr>
                <w:rFonts w:ascii="Arial" w:eastAsia="Times New Roman" w:hAnsi="Arial" w:cs="Arial"/>
                <w:szCs w:val="22"/>
                <w:lang w:val="en-US" w:eastAsia="fr-FR"/>
              </w:rPr>
              <w:t>00 g / bait point separated by 5-10 meters</w:t>
            </w:r>
            <w:r w:rsidR="0059556F" w:rsidRPr="0059556F" w:rsidDel="005B32F2">
              <w:rPr>
                <w:rFonts w:ascii="Arial" w:eastAsia="Times New Roman" w:hAnsi="Arial" w:cs="Arial"/>
                <w:szCs w:val="22"/>
                <w:lang w:val="en-US" w:eastAsia="fr-FR"/>
              </w:rPr>
              <w:t xml:space="preserve"> </w:t>
            </w:r>
          </w:p>
        </w:tc>
        <w:tc>
          <w:tcPr>
            <w:tcW w:w="926" w:type="pct"/>
            <w:vMerge w:val="restart"/>
            <w:shd w:val="clear" w:color="auto" w:fill="D9D9D9"/>
            <w:vAlign w:val="center"/>
          </w:tcPr>
          <w:p w14:paraId="0D8722A1"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p w14:paraId="14483682"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Open areas</w:t>
            </w:r>
          </w:p>
          <w:p w14:paraId="315FDFA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Waste dumps and landfills</w:t>
            </w:r>
          </w:p>
        </w:tc>
        <w:tc>
          <w:tcPr>
            <w:tcW w:w="1003" w:type="pct"/>
            <w:vMerge w:val="restart"/>
            <w:shd w:val="clear" w:color="auto" w:fill="D9D9D9"/>
            <w:vAlign w:val="center"/>
          </w:tcPr>
          <w:p w14:paraId="46142658"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 )</w:t>
            </w:r>
          </w:p>
          <w:p w14:paraId="0E0FD08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And loose</w:t>
            </w:r>
          </w:p>
          <w:p w14:paraId="0FC01E6B"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585BB201"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Minimum pack size: 5 kg</w:t>
            </w:r>
          </w:p>
        </w:tc>
      </w:tr>
      <w:tr w:rsidR="0059556F" w:rsidRPr="0059556F" w14:paraId="15DA22A4" w14:textId="77777777" w:rsidTr="00C711FB">
        <w:trPr>
          <w:trHeight w:val="847"/>
        </w:trPr>
        <w:tc>
          <w:tcPr>
            <w:tcW w:w="893" w:type="pct"/>
            <w:vMerge/>
            <w:shd w:val="clear" w:color="auto" w:fill="D9D9D9"/>
            <w:vAlign w:val="center"/>
          </w:tcPr>
          <w:p w14:paraId="41862CE7"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D9D9D9"/>
            <w:vAlign w:val="center"/>
          </w:tcPr>
          <w:p w14:paraId="537569B7"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zCs w:val="22"/>
                <w:lang w:val="en-US" w:eastAsia="fr-FR"/>
              </w:rPr>
              <w:t>Mice (</w:t>
            </w:r>
            <w:r w:rsidRPr="0059556F">
              <w:rPr>
                <w:rFonts w:ascii="Arial" w:eastAsia="Times New Roman" w:hAnsi="Arial" w:cs="Arial"/>
                <w:i/>
                <w:szCs w:val="22"/>
                <w:lang w:val="en-US" w:eastAsia="fr-FR"/>
              </w:rPr>
              <w:t>Mus musculus</w:t>
            </w:r>
            <w:r w:rsidRPr="0059556F">
              <w:rPr>
                <w:rFonts w:ascii="Arial" w:eastAsia="Times New Roman" w:hAnsi="Arial" w:cs="Arial"/>
                <w:szCs w:val="22"/>
                <w:lang w:val="en-US" w:eastAsia="fr-FR"/>
              </w:rPr>
              <w:t>)</w:t>
            </w:r>
          </w:p>
        </w:tc>
        <w:tc>
          <w:tcPr>
            <w:tcW w:w="1235" w:type="pct"/>
            <w:shd w:val="clear" w:color="auto" w:fill="D9D9D9"/>
            <w:vAlign w:val="center"/>
          </w:tcPr>
          <w:p w14:paraId="5A657C7A"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26" w:type="pct"/>
            <w:vMerge/>
            <w:shd w:val="clear" w:color="auto" w:fill="D9D9D9"/>
            <w:vAlign w:val="center"/>
          </w:tcPr>
          <w:p w14:paraId="02653CD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03" w:type="pct"/>
            <w:vMerge/>
            <w:shd w:val="clear" w:color="auto" w:fill="D9D9D9"/>
            <w:vAlign w:val="center"/>
          </w:tcPr>
          <w:p w14:paraId="00DC1339"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59556F" w:rsidRPr="0059556F" w14:paraId="7FDA9D3A" w14:textId="77777777" w:rsidTr="00C711FB">
        <w:trPr>
          <w:trHeight w:val="799"/>
        </w:trPr>
        <w:tc>
          <w:tcPr>
            <w:tcW w:w="893" w:type="pct"/>
            <w:vMerge w:val="restart"/>
            <w:shd w:val="clear" w:color="auto" w:fill="D9D9D9"/>
            <w:vAlign w:val="center"/>
          </w:tcPr>
          <w:p w14:paraId="6C6FA923" w14:textId="1F6D0DD5"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lastRenderedPageBreak/>
              <w:t xml:space="preserve">Non </w:t>
            </w:r>
            <w:r w:rsidR="00F64637">
              <w:rPr>
                <w:rFonts w:ascii="Arial" w:eastAsia="Times New Roman" w:hAnsi="Arial" w:cs="Arial"/>
                <w:bCs/>
                <w:szCs w:val="22"/>
                <w:lang w:val="fr-FR" w:eastAsia="fr-FR"/>
              </w:rPr>
              <w:t>professiona</w:t>
            </w:r>
            <w:r w:rsidR="00F64637" w:rsidRPr="0059556F">
              <w:rPr>
                <w:rFonts w:ascii="Arial" w:eastAsia="Times New Roman" w:hAnsi="Arial" w:cs="Arial"/>
                <w:bCs/>
                <w:szCs w:val="22"/>
                <w:lang w:val="fr-FR" w:eastAsia="fr-FR"/>
              </w:rPr>
              <w:t>ls</w:t>
            </w:r>
          </w:p>
        </w:tc>
        <w:tc>
          <w:tcPr>
            <w:tcW w:w="943" w:type="pct"/>
            <w:shd w:val="clear" w:color="auto" w:fill="D9D9D9"/>
            <w:vAlign w:val="center"/>
          </w:tcPr>
          <w:p w14:paraId="12B8A04E" w14:textId="4B1FF295" w:rsidR="0059556F" w:rsidRPr="0059556F" w:rsidRDefault="0059556F" w:rsidP="0059556F">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Rat (</w:t>
            </w:r>
            <w:r w:rsidRPr="0059556F">
              <w:rPr>
                <w:rFonts w:ascii="Arial" w:eastAsia="Times New Roman" w:hAnsi="Arial" w:cs="Arial"/>
                <w:bCs/>
                <w:i/>
                <w:szCs w:val="22"/>
                <w:lang w:val="fr-FR" w:eastAsia="fr-FR"/>
              </w:rPr>
              <w:t>R</w:t>
            </w:r>
            <w:r w:rsidRPr="0059556F">
              <w:rPr>
                <w:rFonts w:ascii="Arial" w:eastAsia="Times New Roman" w:hAnsi="Arial" w:cs="Arial"/>
                <w:bCs/>
                <w:szCs w:val="22"/>
                <w:lang w:val="fr-FR" w:eastAsia="fr-FR"/>
              </w:rPr>
              <w:t xml:space="preserve">attus </w:t>
            </w:r>
            <w:r w:rsidRPr="0059556F">
              <w:rPr>
                <w:rFonts w:ascii="Arial" w:eastAsia="Times New Roman" w:hAnsi="Arial" w:cs="Arial"/>
                <w:bCs/>
                <w:i/>
                <w:szCs w:val="22"/>
                <w:lang w:val="fr-FR" w:eastAsia="fr-FR"/>
              </w:rPr>
              <w:t xml:space="preserve">norvegicus and </w:t>
            </w:r>
            <w:r w:rsidR="00F578D4">
              <w:rPr>
                <w:rFonts w:ascii="Arial" w:eastAsia="Times New Roman" w:hAnsi="Arial" w:cs="Arial"/>
                <w:bCs/>
                <w:i/>
                <w:szCs w:val="22"/>
                <w:lang w:val="fr-FR" w:eastAsia="fr-FR"/>
              </w:rPr>
              <w:t>R</w:t>
            </w:r>
            <w:r w:rsidRPr="0059556F">
              <w:rPr>
                <w:rFonts w:ascii="Arial" w:eastAsia="Times New Roman" w:hAnsi="Arial" w:cs="Arial"/>
                <w:bCs/>
                <w:i/>
                <w:szCs w:val="22"/>
                <w:lang w:val="fr-FR" w:eastAsia="fr-FR"/>
              </w:rPr>
              <w:t>attus rattus</w:t>
            </w:r>
            <w:r w:rsidRPr="0059556F">
              <w:rPr>
                <w:rFonts w:ascii="Arial" w:eastAsia="Times New Roman" w:hAnsi="Arial" w:cs="Arial"/>
                <w:bCs/>
                <w:szCs w:val="22"/>
                <w:lang w:val="fr-FR" w:eastAsia="fr-FR"/>
              </w:rPr>
              <w:t>)</w:t>
            </w:r>
          </w:p>
        </w:tc>
        <w:tc>
          <w:tcPr>
            <w:tcW w:w="1235" w:type="pct"/>
            <w:shd w:val="clear" w:color="auto" w:fill="D9D9D9"/>
            <w:vAlign w:val="center"/>
          </w:tcPr>
          <w:p w14:paraId="4FEA8E4D" w14:textId="77777777" w:rsidR="0059556F" w:rsidRPr="0059556F" w:rsidRDefault="00C60986" w:rsidP="0059556F">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w:t>
            </w:r>
            <w:r w:rsidR="0059556F" w:rsidRPr="0059556F">
              <w:rPr>
                <w:rFonts w:ascii="Arial" w:eastAsia="Times New Roman" w:hAnsi="Arial" w:cs="Arial"/>
                <w:spacing w:val="-2"/>
                <w:szCs w:val="22"/>
                <w:lang w:val="en-US" w:eastAsia="fr-FR"/>
              </w:rPr>
              <w:t>00 g / bait point separated by 5-10 meters</w:t>
            </w:r>
          </w:p>
        </w:tc>
        <w:tc>
          <w:tcPr>
            <w:tcW w:w="926" w:type="pct"/>
            <w:shd w:val="clear" w:color="auto" w:fill="D9D9D9"/>
            <w:vAlign w:val="center"/>
          </w:tcPr>
          <w:p w14:paraId="7462022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 and around buildings</w:t>
            </w:r>
          </w:p>
        </w:tc>
        <w:tc>
          <w:tcPr>
            <w:tcW w:w="1003" w:type="pct"/>
            <w:vMerge w:val="restart"/>
            <w:shd w:val="clear" w:color="auto" w:fill="D9D9D9"/>
            <w:vAlign w:val="center"/>
          </w:tcPr>
          <w:p w14:paraId="6EF883E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Individual sachets PE</w:t>
            </w:r>
          </w:p>
          <w:p w14:paraId="4EE82B2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3BCB431E"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Maximum pack size: 150 g</w:t>
            </w:r>
          </w:p>
        </w:tc>
      </w:tr>
      <w:tr w:rsidR="0059556F" w:rsidRPr="0059556F" w14:paraId="24FCB124" w14:textId="77777777" w:rsidTr="00C711FB">
        <w:trPr>
          <w:trHeight w:val="821"/>
        </w:trPr>
        <w:tc>
          <w:tcPr>
            <w:tcW w:w="893" w:type="pct"/>
            <w:vMerge/>
            <w:shd w:val="clear" w:color="auto" w:fill="D9D9D9"/>
            <w:vAlign w:val="center"/>
          </w:tcPr>
          <w:p w14:paraId="00CEB748"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D9D9D9"/>
            <w:vAlign w:val="center"/>
          </w:tcPr>
          <w:p w14:paraId="1559E65A" w14:textId="77777777" w:rsidR="0059556F" w:rsidRPr="0059556F" w:rsidRDefault="0059556F" w:rsidP="0059556F">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59556F">
              <w:rPr>
                <w:rFonts w:ascii="Arial" w:eastAsia="Times New Roman" w:hAnsi="Arial" w:cs="Arial"/>
                <w:bCs/>
                <w:szCs w:val="22"/>
                <w:lang w:val="fr-FR" w:eastAsia="fr-FR"/>
              </w:rPr>
              <w:t>Mice (</w:t>
            </w:r>
            <w:r w:rsidRPr="0059556F">
              <w:rPr>
                <w:rFonts w:ascii="Arial" w:eastAsia="Times New Roman" w:hAnsi="Arial" w:cs="Arial"/>
                <w:bCs/>
                <w:i/>
                <w:szCs w:val="22"/>
                <w:lang w:val="fr-FR" w:eastAsia="fr-FR"/>
              </w:rPr>
              <w:t>Mus musculus</w:t>
            </w:r>
            <w:r w:rsidRPr="0059556F">
              <w:rPr>
                <w:rFonts w:ascii="Arial" w:eastAsia="Times New Roman" w:hAnsi="Arial" w:cs="Arial"/>
                <w:bCs/>
                <w:szCs w:val="22"/>
                <w:lang w:val="fr-FR" w:eastAsia="fr-FR"/>
              </w:rPr>
              <w:t>)</w:t>
            </w:r>
          </w:p>
        </w:tc>
        <w:tc>
          <w:tcPr>
            <w:tcW w:w="1235" w:type="pct"/>
            <w:shd w:val="clear" w:color="auto" w:fill="D9D9D9"/>
            <w:vAlign w:val="center"/>
          </w:tcPr>
          <w:p w14:paraId="34E6D015" w14:textId="77777777" w:rsidR="0059556F" w:rsidRPr="0059556F" w:rsidRDefault="0059556F" w:rsidP="0059556F">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59556F">
              <w:rPr>
                <w:rFonts w:ascii="Arial" w:eastAsia="Times New Roman" w:hAnsi="Arial" w:cs="Arial"/>
                <w:spacing w:val="-2"/>
                <w:szCs w:val="22"/>
                <w:lang w:val="en-US" w:eastAsia="fr-FR"/>
              </w:rPr>
              <w:t xml:space="preserve">30-40 g </w:t>
            </w:r>
            <w:r w:rsidRPr="0059556F">
              <w:rPr>
                <w:rFonts w:ascii="Arial" w:eastAsia="Times New Roman" w:hAnsi="Arial" w:cs="Arial"/>
                <w:szCs w:val="22"/>
                <w:lang w:val="en-US" w:eastAsia="fr-FR"/>
              </w:rPr>
              <w:t>/ bait point separated by 1-2 meters</w:t>
            </w:r>
          </w:p>
        </w:tc>
        <w:tc>
          <w:tcPr>
            <w:tcW w:w="926" w:type="pct"/>
            <w:shd w:val="clear" w:color="auto" w:fill="D9D9D9"/>
            <w:vAlign w:val="center"/>
          </w:tcPr>
          <w:p w14:paraId="15C97C40"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59556F">
              <w:rPr>
                <w:rFonts w:ascii="Arial" w:eastAsia="Times New Roman" w:hAnsi="Arial" w:cs="Arial"/>
                <w:bCs/>
                <w:szCs w:val="22"/>
                <w:lang w:val="en-US" w:eastAsia="fr-FR"/>
              </w:rPr>
              <w:t>Indoor buildings</w:t>
            </w:r>
          </w:p>
        </w:tc>
        <w:tc>
          <w:tcPr>
            <w:tcW w:w="1003" w:type="pct"/>
            <w:vMerge/>
            <w:shd w:val="clear" w:color="auto" w:fill="D9D9D9"/>
            <w:vAlign w:val="center"/>
          </w:tcPr>
          <w:p w14:paraId="6DB0716F" w14:textId="77777777" w:rsidR="0059556F" w:rsidRPr="0059556F" w:rsidRDefault="0059556F" w:rsidP="0059556F">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0D246D0D" w14:textId="77777777" w:rsidR="00735132" w:rsidRPr="007E3061" w:rsidRDefault="00735132" w:rsidP="00F64637">
      <w:pPr>
        <w:pStyle w:val="Titre1"/>
        <w:spacing w:before="120" w:after="80"/>
        <w:rPr>
          <w:sz w:val="20"/>
          <w:szCs w:val="20"/>
        </w:rPr>
      </w:pPr>
      <w:bookmarkStart w:id="0" w:name="_Toc520192858"/>
      <w:r w:rsidRPr="007E3061">
        <w:rPr>
          <w:sz w:val="20"/>
          <w:szCs w:val="20"/>
        </w:rPr>
        <w:t>General information about the product application</w:t>
      </w:r>
      <w:bookmarkEnd w:id="0"/>
    </w:p>
    <w:p w14:paraId="49783D53" w14:textId="77777777" w:rsidR="00735132" w:rsidRPr="007E3061" w:rsidRDefault="00735132" w:rsidP="007E3061">
      <w:pPr>
        <w:pStyle w:val="Titre2"/>
        <w:spacing w:before="0" w:after="0"/>
        <w:rPr>
          <w:sz w:val="20"/>
          <w:szCs w:val="20"/>
        </w:rPr>
      </w:pPr>
      <w:bookmarkStart w:id="1" w:name="_Toc520192859"/>
      <w:r w:rsidRPr="007E3061">
        <w:rPr>
          <w:sz w:val="20"/>
          <w:szCs w:val="20"/>
        </w:rPr>
        <w:t>Applicant</w:t>
      </w:r>
      <w:bookmarkEnd w:id="1"/>
    </w:p>
    <w:tbl>
      <w:tblPr>
        <w:tblW w:w="0" w:type="auto"/>
        <w:tblInd w:w="-10" w:type="dxa"/>
        <w:tblLayout w:type="fixed"/>
        <w:tblCellMar>
          <w:top w:w="57" w:type="dxa"/>
        </w:tblCellMar>
        <w:tblLook w:val="0000" w:firstRow="0" w:lastRow="0" w:firstColumn="0" w:lastColumn="0" w:noHBand="0" w:noVBand="0"/>
      </w:tblPr>
      <w:tblGrid>
        <w:gridCol w:w="2376"/>
        <w:gridCol w:w="6128"/>
      </w:tblGrid>
      <w:tr w:rsidR="00A06A26" w:rsidRPr="007E3061" w14:paraId="5F7B7A87" w14:textId="77777777" w:rsidTr="009F029A">
        <w:tc>
          <w:tcPr>
            <w:tcW w:w="2376" w:type="dxa"/>
            <w:tcBorders>
              <w:top w:val="single" w:sz="4" w:space="0" w:color="000000"/>
              <w:left w:val="single" w:sz="4" w:space="0" w:color="000000"/>
              <w:bottom w:val="single" w:sz="4" w:space="0" w:color="000000"/>
            </w:tcBorders>
            <w:shd w:val="clear" w:color="auto" w:fill="auto"/>
          </w:tcPr>
          <w:p w14:paraId="24D57C6F"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Company Name: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D137BA7"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TRIPLAN SA</w:t>
            </w:r>
          </w:p>
        </w:tc>
      </w:tr>
      <w:tr w:rsidR="00A06A26" w:rsidRPr="007E3061" w14:paraId="0062E05E" w14:textId="77777777" w:rsidTr="009F029A">
        <w:tc>
          <w:tcPr>
            <w:tcW w:w="2376" w:type="dxa"/>
            <w:tcBorders>
              <w:top w:val="single" w:sz="4" w:space="0" w:color="000000"/>
              <w:left w:val="single" w:sz="4" w:space="0" w:color="000000"/>
              <w:bottom w:val="single" w:sz="4" w:space="0" w:color="000000"/>
            </w:tcBorders>
            <w:shd w:val="clear" w:color="auto" w:fill="auto"/>
          </w:tcPr>
          <w:p w14:paraId="1F18641D"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5C56290"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BP258 La Poste Française</w:t>
            </w:r>
          </w:p>
        </w:tc>
      </w:tr>
      <w:tr w:rsidR="00A06A26" w:rsidRPr="007E3061" w14:paraId="6B558F14" w14:textId="77777777" w:rsidTr="009F029A">
        <w:tc>
          <w:tcPr>
            <w:tcW w:w="2376" w:type="dxa"/>
            <w:tcBorders>
              <w:top w:val="single" w:sz="4" w:space="0" w:color="000000"/>
              <w:left w:val="single" w:sz="4" w:space="0" w:color="000000"/>
              <w:bottom w:val="single" w:sz="4" w:space="0" w:color="000000"/>
            </w:tcBorders>
            <w:shd w:val="clear" w:color="auto" w:fill="auto"/>
          </w:tcPr>
          <w:p w14:paraId="6C463682"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City: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5CA61A8E"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Andorre la Vieille</w:t>
            </w:r>
          </w:p>
        </w:tc>
      </w:tr>
      <w:tr w:rsidR="00A06A26" w:rsidRPr="007E3061" w14:paraId="299318F8" w14:textId="77777777" w:rsidTr="009F029A">
        <w:tc>
          <w:tcPr>
            <w:tcW w:w="2376" w:type="dxa"/>
            <w:tcBorders>
              <w:top w:val="single" w:sz="4" w:space="0" w:color="000000"/>
              <w:left w:val="single" w:sz="4" w:space="0" w:color="000000"/>
              <w:bottom w:val="single" w:sz="4" w:space="0" w:color="000000"/>
            </w:tcBorders>
            <w:shd w:val="clear" w:color="auto" w:fill="auto"/>
          </w:tcPr>
          <w:p w14:paraId="4C5ED5C5"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Postal Code: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6D3BC8CC"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AD500</w:t>
            </w:r>
          </w:p>
        </w:tc>
      </w:tr>
      <w:tr w:rsidR="00A06A26" w:rsidRPr="007E3061" w14:paraId="1C7148B7" w14:textId="77777777" w:rsidTr="009F029A">
        <w:tc>
          <w:tcPr>
            <w:tcW w:w="2376" w:type="dxa"/>
            <w:tcBorders>
              <w:top w:val="single" w:sz="4" w:space="0" w:color="000000"/>
              <w:left w:val="single" w:sz="4" w:space="0" w:color="000000"/>
              <w:bottom w:val="single" w:sz="4" w:space="0" w:color="000000"/>
            </w:tcBorders>
            <w:shd w:val="clear" w:color="auto" w:fill="auto"/>
          </w:tcPr>
          <w:p w14:paraId="0B31BA70"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Country: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DCA1416"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Principauté d’Andorre</w:t>
            </w:r>
          </w:p>
        </w:tc>
      </w:tr>
      <w:tr w:rsidR="00A06A26" w:rsidRPr="007E3061" w14:paraId="03DF3B24" w14:textId="77777777" w:rsidTr="009F029A">
        <w:tc>
          <w:tcPr>
            <w:tcW w:w="2376" w:type="dxa"/>
            <w:tcBorders>
              <w:top w:val="single" w:sz="4" w:space="0" w:color="000000"/>
              <w:left w:val="single" w:sz="4" w:space="0" w:color="000000"/>
              <w:bottom w:val="single" w:sz="4" w:space="0" w:color="000000"/>
            </w:tcBorders>
            <w:shd w:val="clear" w:color="auto" w:fill="auto"/>
          </w:tcPr>
          <w:p w14:paraId="40FF5B37"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Telephone: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1F5B1271"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+376 741 4</w:t>
            </w:r>
            <w:r w:rsidR="00E97D20" w:rsidRPr="007E3061">
              <w:rPr>
                <w:rFonts w:ascii="Arial" w:hAnsi="Arial" w:cs="Arial"/>
                <w:sz w:val="20"/>
                <w:szCs w:val="20"/>
                <w:lang w:val="en-GB"/>
              </w:rPr>
              <w:t>54</w:t>
            </w:r>
          </w:p>
        </w:tc>
      </w:tr>
      <w:tr w:rsidR="00A06A26" w:rsidRPr="007E3061" w14:paraId="4EB8A9C7" w14:textId="77777777" w:rsidTr="009F029A">
        <w:tc>
          <w:tcPr>
            <w:tcW w:w="2376" w:type="dxa"/>
            <w:tcBorders>
              <w:top w:val="single" w:sz="4" w:space="0" w:color="000000"/>
              <w:left w:val="single" w:sz="4" w:space="0" w:color="000000"/>
              <w:bottom w:val="single" w:sz="4" w:space="0" w:color="000000"/>
            </w:tcBorders>
            <w:shd w:val="clear" w:color="auto" w:fill="auto"/>
          </w:tcPr>
          <w:p w14:paraId="25EC8F80"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Fax:</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F49D68C"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+376 741 450</w:t>
            </w:r>
          </w:p>
        </w:tc>
      </w:tr>
      <w:tr w:rsidR="00A06A26" w:rsidRPr="007E3061" w14:paraId="4603D970" w14:textId="77777777" w:rsidTr="009F029A">
        <w:tc>
          <w:tcPr>
            <w:tcW w:w="2376" w:type="dxa"/>
            <w:tcBorders>
              <w:top w:val="single" w:sz="4" w:space="0" w:color="000000"/>
              <w:left w:val="single" w:sz="4" w:space="0" w:color="000000"/>
              <w:bottom w:val="single" w:sz="4" w:space="0" w:color="000000"/>
            </w:tcBorders>
            <w:shd w:val="clear" w:color="auto" w:fill="auto"/>
          </w:tcPr>
          <w:p w14:paraId="1D5606F2" w14:textId="77777777" w:rsidR="00A06A26" w:rsidRPr="007E3061" w:rsidRDefault="00A06A26" w:rsidP="007E3061">
            <w:pPr>
              <w:spacing w:line="240" w:lineRule="auto"/>
              <w:jc w:val="both"/>
              <w:rPr>
                <w:rFonts w:ascii="Arial" w:hAnsi="Arial" w:cs="Arial"/>
                <w:sz w:val="20"/>
                <w:szCs w:val="20"/>
                <w:lang w:val="en-GB"/>
              </w:rPr>
            </w:pPr>
            <w:r w:rsidRPr="007E3061">
              <w:rPr>
                <w:rFonts w:ascii="Arial" w:hAnsi="Arial" w:cs="Arial"/>
                <w:b/>
                <w:sz w:val="20"/>
                <w:szCs w:val="20"/>
                <w:lang w:val="en-GB"/>
              </w:rPr>
              <w:t>E-mail 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855289E" w14:textId="77777777" w:rsidR="00A06A26" w:rsidRPr="007E3061" w:rsidRDefault="00A06A26" w:rsidP="007E3061">
            <w:pPr>
              <w:spacing w:line="240" w:lineRule="auto"/>
              <w:jc w:val="both"/>
              <w:rPr>
                <w:rFonts w:ascii="Arial" w:hAnsi="Arial" w:cs="Arial"/>
                <w:sz w:val="20"/>
                <w:szCs w:val="20"/>
              </w:rPr>
            </w:pPr>
            <w:r w:rsidRPr="007E3061">
              <w:rPr>
                <w:rFonts w:ascii="Arial" w:hAnsi="Arial" w:cs="Arial"/>
                <w:sz w:val="20"/>
                <w:szCs w:val="20"/>
                <w:lang w:val="en-GB"/>
              </w:rPr>
              <w:t>triplan@andorra.ad</w:t>
            </w:r>
          </w:p>
        </w:tc>
      </w:tr>
    </w:tbl>
    <w:p w14:paraId="1CB985B1" w14:textId="77777777" w:rsidR="00735132" w:rsidRPr="007E3061" w:rsidRDefault="00735132" w:rsidP="007E3061">
      <w:pPr>
        <w:spacing w:line="240" w:lineRule="auto"/>
        <w:jc w:val="both"/>
        <w:rPr>
          <w:rFonts w:ascii="Arial" w:hAnsi="Arial" w:cs="Arial"/>
          <w:sz w:val="20"/>
          <w:szCs w:val="20"/>
          <w:lang w:val="en-GB"/>
        </w:rPr>
      </w:pPr>
    </w:p>
    <w:p w14:paraId="144A8F46" w14:textId="77777777" w:rsidR="00735132" w:rsidRPr="007E3061" w:rsidRDefault="00735132" w:rsidP="007E3061">
      <w:pPr>
        <w:pStyle w:val="Titre3"/>
        <w:spacing w:before="0" w:after="0"/>
        <w:rPr>
          <w:sz w:val="20"/>
          <w:szCs w:val="20"/>
        </w:rPr>
      </w:pPr>
      <w:bookmarkStart w:id="2" w:name="_Toc520192860"/>
      <w:r w:rsidRPr="007E3061">
        <w:rPr>
          <w:sz w:val="20"/>
          <w:szCs w:val="20"/>
        </w:rPr>
        <w:t>Person authorised for communication on behalf of the applicant</w:t>
      </w:r>
      <w:bookmarkEnd w:id="2"/>
    </w:p>
    <w:p w14:paraId="0B673E35" w14:textId="77777777" w:rsidR="00735132" w:rsidRPr="007E3061" w:rsidRDefault="00735132" w:rsidP="007E3061">
      <w:pPr>
        <w:spacing w:line="240" w:lineRule="auto"/>
        <w:jc w:val="both"/>
        <w:rPr>
          <w:rFonts w:ascii="Arial" w:hAnsi="Arial" w:cs="Arial"/>
          <w:sz w:val="20"/>
          <w:szCs w:val="20"/>
          <w:lang w:val="en-GB"/>
        </w:rPr>
      </w:pPr>
    </w:p>
    <w:tbl>
      <w:tblPr>
        <w:tblW w:w="0" w:type="auto"/>
        <w:tblInd w:w="-10" w:type="dxa"/>
        <w:tblLayout w:type="fixed"/>
        <w:tblCellMar>
          <w:top w:w="57" w:type="dxa"/>
        </w:tblCellMar>
        <w:tblLook w:val="0000" w:firstRow="0" w:lastRow="0" w:firstColumn="0" w:lastColumn="0" w:noHBand="0" w:noVBand="0"/>
      </w:tblPr>
      <w:tblGrid>
        <w:gridCol w:w="2387"/>
        <w:gridCol w:w="6128"/>
      </w:tblGrid>
      <w:tr w:rsidR="00735132" w:rsidRPr="007E3061" w14:paraId="2118264E" w14:textId="77777777">
        <w:tc>
          <w:tcPr>
            <w:tcW w:w="2387" w:type="dxa"/>
            <w:tcBorders>
              <w:top w:val="single" w:sz="4" w:space="0" w:color="000000"/>
              <w:left w:val="single" w:sz="4" w:space="0" w:color="000000"/>
              <w:bottom w:val="single" w:sz="4" w:space="0" w:color="000000"/>
            </w:tcBorders>
            <w:shd w:val="clear" w:color="auto" w:fill="auto"/>
          </w:tcPr>
          <w:p w14:paraId="12CA3F90"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Name: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3F535A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Fredy Lacroux</w:t>
            </w:r>
          </w:p>
        </w:tc>
      </w:tr>
      <w:tr w:rsidR="00735132" w:rsidRPr="007E3061" w14:paraId="4D53EA02" w14:textId="77777777">
        <w:tc>
          <w:tcPr>
            <w:tcW w:w="2387" w:type="dxa"/>
            <w:tcBorders>
              <w:top w:val="single" w:sz="4" w:space="0" w:color="000000"/>
              <w:left w:val="single" w:sz="4" w:space="0" w:color="000000"/>
              <w:bottom w:val="single" w:sz="4" w:space="0" w:color="000000"/>
            </w:tcBorders>
            <w:shd w:val="clear" w:color="auto" w:fill="auto"/>
          </w:tcPr>
          <w:p w14:paraId="368241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Function:</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3E1F2ED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Managing director</w:t>
            </w:r>
          </w:p>
        </w:tc>
      </w:tr>
      <w:tr w:rsidR="00735132" w:rsidRPr="007E3061" w14:paraId="10883ABC" w14:textId="77777777">
        <w:tc>
          <w:tcPr>
            <w:tcW w:w="2387" w:type="dxa"/>
            <w:tcBorders>
              <w:top w:val="single" w:sz="4" w:space="0" w:color="000000"/>
              <w:left w:val="single" w:sz="4" w:space="0" w:color="000000"/>
              <w:bottom w:val="single" w:sz="4" w:space="0" w:color="000000"/>
            </w:tcBorders>
            <w:shd w:val="clear" w:color="auto" w:fill="auto"/>
          </w:tcPr>
          <w:p w14:paraId="27451FA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1DC03B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BP258 La Poste Française</w:t>
            </w:r>
          </w:p>
        </w:tc>
      </w:tr>
      <w:tr w:rsidR="00735132" w:rsidRPr="007E3061" w14:paraId="3E31E560" w14:textId="77777777">
        <w:tc>
          <w:tcPr>
            <w:tcW w:w="2387" w:type="dxa"/>
            <w:tcBorders>
              <w:top w:val="single" w:sz="4" w:space="0" w:color="000000"/>
              <w:left w:val="single" w:sz="4" w:space="0" w:color="000000"/>
              <w:bottom w:val="single" w:sz="4" w:space="0" w:color="000000"/>
            </w:tcBorders>
            <w:shd w:val="clear" w:color="auto" w:fill="auto"/>
          </w:tcPr>
          <w:p w14:paraId="5542064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City: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60F8A72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Andorre la Vieille</w:t>
            </w:r>
          </w:p>
        </w:tc>
      </w:tr>
      <w:tr w:rsidR="00735132" w:rsidRPr="007E3061" w14:paraId="50FDCDAC" w14:textId="77777777">
        <w:tc>
          <w:tcPr>
            <w:tcW w:w="2387" w:type="dxa"/>
            <w:tcBorders>
              <w:top w:val="single" w:sz="4" w:space="0" w:color="000000"/>
              <w:left w:val="single" w:sz="4" w:space="0" w:color="000000"/>
              <w:bottom w:val="single" w:sz="4" w:space="0" w:color="000000"/>
            </w:tcBorders>
            <w:shd w:val="clear" w:color="auto" w:fill="auto"/>
          </w:tcPr>
          <w:p w14:paraId="1B397C0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Postal Code: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0757DE7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AD500</w:t>
            </w:r>
          </w:p>
        </w:tc>
      </w:tr>
      <w:tr w:rsidR="00735132" w:rsidRPr="007E3061" w14:paraId="4BC6D68D" w14:textId="77777777">
        <w:tc>
          <w:tcPr>
            <w:tcW w:w="2387" w:type="dxa"/>
            <w:tcBorders>
              <w:top w:val="single" w:sz="4" w:space="0" w:color="000000"/>
              <w:left w:val="single" w:sz="4" w:space="0" w:color="000000"/>
              <w:bottom w:val="single" w:sz="4" w:space="0" w:color="000000"/>
            </w:tcBorders>
            <w:shd w:val="clear" w:color="auto" w:fill="auto"/>
          </w:tcPr>
          <w:p w14:paraId="33C82EE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Country:</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21BC319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Principauté d’Andorre</w:t>
            </w:r>
          </w:p>
        </w:tc>
      </w:tr>
      <w:tr w:rsidR="00735132" w:rsidRPr="007E3061" w14:paraId="7CA99FE5" w14:textId="77777777">
        <w:tc>
          <w:tcPr>
            <w:tcW w:w="2387" w:type="dxa"/>
            <w:tcBorders>
              <w:top w:val="single" w:sz="4" w:space="0" w:color="000000"/>
              <w:left w:val="single" w:sz="4" w:space="0" w:color="000000"/>
              <w:bottom w:val="single" w:sz="4" w:space="0" w:color="000000"/>
            </w:tcBorders>
            <w:shd w:val="clear" w:color="auto" w:fill="auto"/>
          </w:tcPr>
          <w:p w14:paraId="2621CC9F" w14:textId="77777777" w:rsidR="00735132" w:rsidRPr="007E3061" w:rsidRDefault="00735132" w:rsidP="007E3061">
            <w:pPr>
              <w:spacing w:line="240" w:lineRule="auto"/>
              <w:jc w:val="both"/>
              <w:rPr>
                <w:rFonts w:ascii="Arial" w:hAnsi="Arial" w:cs="Arial"/>
                <w:sz w:val="20"/>
                <w:szCs w:val="20"/>
                <w:lang w:val="fr-FR"/>
              </w:rPr>
            </w:pPr>
            <w:r w:rsidRPr="007E3061">
              <w:rPr>
                <w:rFonts w:ascii="Arial" w:hAnsi="Arial" w:cs="Arial"/>
                <w:b/>
                <w:sz w:val="20"/>
                <w:szCs w:val="20"/>
                <w:lang w:val="en-GB"/>
              </w:rPr>
              <w:t>Telephone:</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79B3AABA" w14:textId="77777777" w:rsidR="00735132" w:rsidRPr="007E3061" w:rsidRDefault="00E97D20" w:rsidP="007E3061">
            <w:pPr>
              <w:spacing w:line="240" w:lineRule="auto"/>
              <w:jc w:val="both"/>
              <w:rPr>
                <w:rFonts w:ascii="Arial" w:hAnsi="Arial" w:cs="Arial"/>
                <w:sz w:val="20"/>
                <w:szCs w:val="20"/>
              </w:rPr>
            </w:pPr>
            <w:r w:rsidRPr="007E3061">
              <w:rPr>
                <w:rFonts w:ascii="Arial" w:eastAsia="Times New Roman" w:hAnsi="Arial" w:cs="Arial"/>
                <w:sz w:val="20"/>
                <w:szCs w:val="20"/>
              </w:rPr>
              <w:t>+376 741 454</w:t>
            </w:r>
          </w:p>
        </w:tc>
      </w:tr>
      <w:tr w:rsidR="00735132" w:rsidRPr="007E3061" w14:paraId="742DF30C" w14:textId="77777777">
        <w:tc>
          <w:tcPr>
            <w:tcW w:w="2387" w:type="dxa"/>
            <w:tcBorders>
              <w:top w:val="single" w:sz="4" w:space="0" w:color="000000"/>
              <w:left w:val="single" w:sz="4" w:space="0" w:color="000000"/>
              <w:bottom w:val="single" w:sz="4" w:space="0" w:color="000000"/>
            </w:tcBorders>
            <w:shd w:val="clear" w:color="auto" w:fill="auto"/>
          </w:tcPr>
          <w:p w14:paraId="12681DF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Fax:</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3F5327E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+376 741 450</w:t>
            </w:r>
          </w:p>
        </w:tc>
      </w:tr>
      <w:tr w:rsidR="00735132" w:rsidRPr="007E3061" w14:paraId="121C2DC7" w14:textId="77777777">
        <w:tc>
          <w:tcPr>
            <w:tcW w:w="2387" w:type="dxa"/>
            <w:tcBorders>
              <w:top w:val="single" w:sz="4" w:space="0" w:color="000000"/>
              <w:left w:val="single" w:sz="4" w:space="0" w:color="000000"/>
              <w:bottom w:val="single" w:sz="4" w:space="0" w:color="000000"/>
            </w:tcBorders>
            <w:shd w:val="clear" w:color="auto" w:fill="auto"/>
          </w:tcPr>
          <w:p w14:paraId="21D20D6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lang w:val="en-GB"/>
              </w:rPr>
              <w:t>E-mail address:</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14:paraId="125997AB" w14:textId="77777777" w:rsidR="00735132" w:rsidRPr="007E3061" w:rsidRDefault="001175E4" w:rsidP="007E3061">
            <w:pPr>
              <w:spacing w:line="240" w:lineRule="auto"/>
              <w:jc w:val="both"/>
              <w:rPr>
                <w:rFonts w:ascii="Arial" w:hAnsi="Arial" w:cs="Arial"/>
                <w:sz w:val="20"/>
                <w:szCs w:val="20"/>
              </w:rPr>
            </w:pPr>
            <w:hyperlink r:id="rId16" w:history="1">
              <w:r w:rsidR="00E97D20" w:rsidRPr="007E3061">
                <w:rPr>
                  <w:rStyle w:val="Lienhypertexte"/>
                  <w:rFonts w:eastAsia="Times New Roman" w:cs="Arial"/>
                  <w:sz w:val="20"/>
                  <w:szCs w:val="20"/>
                </w:rPr>
                <w:t>triplan@andorra.ad</w:t>
              </w:r>
            </w:hyperlink>
          </w:p>
        </w:tc>
      </w:tr>
    </w:tbl>
    <w:p w14:paraId="5E14D6AD" w14:textId="77777777" w:rsidR="00735132" w:rsidRPr="007E3061" w:rsidRDefault="00735132" w:rsidP="007E3061">
      <w:pPr>
        <w:spacing w:line="240" w:lineRule="auto"/>
        <w:jc w:val="both"/>
        <w:rPr>
          <w:rFonts w:ascii="Arial" w:hAnsi="Arial" w:cs="Arial"/>
          <w:sz w:val="20"/>
          <w:szCs w:val="20"/>
          <w:lang w:val="en-GB"/>
        </w:rPr>
      </w:pPr>
    </w:p>
    <w:p w14:paraId="607C8B34" w14:textId="77777777" w:rsidR="00735132" w:rsidRPr="007E3061" w:rsidRDefault="00735132" w:rsidP="007E3061">
      <w:pPr>
        <w:pStyle w:val="Titre2"/>
        <w:spacing w:before="0" w:after="0"/>
        <w:rPr>
          <w:sz w:val="20"/>
          <w:szCs w:val="20"/>
        </w:rPr>
      </w:pPr>
      <w:bookmarkStart w:id="3" w:name="_Toc520192861"/>
      <w:r w:rsidRPr="007E3061">
        <w:rPr>
          <w:sz w:val="20"/>
          <w:szCs w:val="20"/>
        </w:rPr>
        <w:t>Proposed authorisation holder</w:t>
      </w:r>
      <w:bookmarkEnd w:id="3"/>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47"/>
        <w:gridCol w:w="2835"/>
        <w:gridCol w:w="3255"/>
      </w:tblGrid>
      <w:tr w:rsidR="003A013A" w:rsidRPr="007E3061" w14:paraId="2E08A390" w14:textId="77777777" w:rsidTr="00655D52">
        <w:trPr>
          <w:trHeight w:val="229"/>
        </w:trPr>
        <w:tc>
          <w:tcPr>
            <w:tcW w:w="2547" w:type="dxa"/>
          </w:tcPr>
          <w:p w14:paraId="24F53A5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Company Name:</w:t>
            </w:r>
          </w:p>
        </w:tc>
        <w:tc>
          <w:tcPr>
            <w:tcW w:w="2835" w:type="dxa"/>
          </w:tcPr>
          <w:p w14:paraId="6ECCA78C" w14:textId="77777777" w:rsidR="003A013A" w:rsidRPr="007E3061" w:rsidRDefault="003A013A" w:rsidP="007E3061">
            <w:pPr>
              <w:suppressAutoHyphens w:val="0"/>
              <w:autoSpaceDE w:val="0"/>
              <w:autoSpaceDN w:val="0"/>
              <w:adjustRightInd w:val="0"/>
              <w:spacing w:line="240" w:lineRule="auto"/>
              <w:jc w:val="both"/>
              <w:rPr>
                <w:rFonts w:ascii="Arial" w:hAnsi="Arial" w:cs="Arial"/>
                <w:b/>
                <w:sz w:val="20"/>
                <w:szCs w:val="20"/>
                <w:lang w:val="fr-FR" w:eastAsia="en-US"/>
              </w:rPr>
            </w:pPr>
            <w:r w:rsidRPr="007E3061">
              <w:rPr>
                <w:rFonts w:ascii="Arial" w:hAnsi="Arial" w:cs="Arial"/>
                <w:b/>
                <w:sz w:val="20"/>
                <w:szCs w:val="20"/>
                <w:lang w:val="fr-FR" w:eastAsia="sv-SE"/>
              </w:rPr>
              <w:t>TRIPLAN</w:t>
            </w:r>
            <w:r w:rsidRPr="007E3061">
              <w:rPr>
                <w:rFonts w:ascii="Arial" w:hAnsi="Arial" w:cs="Arial"/>
                <w:b/>
                <w:sz w:val="20"/>
                <w:szCs w:val="20"/>
                <w:lang w:val="fr-FR" w:eastAsia="en-US"/>
              </w:rPr>
              <w:t xml:space="preserve"> </w:t>
            </w:r>
            <w:r w:rsidRPr="007E3061">
              <w:rPr>
                <w:rFonts w:ascii="Arial" w:hAnsi="Arial" w:cs="Arial"/>
                <w:sz w:val="20"/>
                <w:szCs w:val="20"/>
                <w:lang w:val="fr-FR" w:eastAsia="en-US"/>
              </w:rPr>
              <w:t>:</w:t>
            </w:r>
          </w:p>
        </w:tc>
        <w:tc>
          <w:tcPr>
            <w:tcW w:w="3255" w:type="dxa"/>
          </w:tcPr>
          <w:p w14:paraId="3C4494AE" w14:textId="77777777" w:rsidR="003A013A" w:rsidRPr="007E3061" w:rsidRDefault="003A013A" w:rsidP="007E3061">
            <w:pPr>
              <w:suppressAutoHyphens w:val="0"/>
              <w:autoSpaceDE w:val="0"/>
              <w:autoSpaceDN w:val="0"/>
              <w:adjustRightInd w:val="0"/>
              <w:spacing w:line="240" w:lineRule="auto"/>
              <w:jc w:val="both"/>
              <w:rPr>
                <w:rFonts w:ascii="Arial" w:hAnsi="Arial" w:cs="Arial"/>
                <w:b/>
                <w:sz w:val="20"/>
                <w:szCs w:val="20"/>
                <w:lang w:val="fr-FR" w:eastAsia="en-US"/>
              </w:rPr>
            </w:pPr>
            <w:r w:rsidRPr="007E3061">
              <w:rPr>
                <w:rFonts w:ascii="Arial" w:hAnsi="Arial" w:cs="Arial"/>
                <w:b/>
                <w:sz w:val="20"/>
                <w:szCs w:val="20"/>
                <w:lang w:val="fr-FR" w:eastAsia="sv-SE"/>
              </w:rPr>
              <w:t>TRIPLAN</w:t>
            </w:r>
            <w:r w:rsidRPr="007E3061">
              <w:rPr>
                <w:rFonts w:ascii="Arial" w:hAnsi="Arial" w:cs="Arial"/>
                <w:b/>
                <w:sz w:val="20"/>
                <w:szCs w:val="20"/>
                <w:lang w:val="fr-FR" w:eastAsia="en-US"/>
              </w:rPr>
              <w:t xml:space="preserve">- </w:t>
            </w:r>
            <w:r w:rsidRPr="007E3061">
              <w:rPr>
                <w:rFonts w:ascii="Arial" w:hAnsi="Arial" w:cs="Arial"/>
                <w:sz w:val="20"/>
                <w:szCs w:val="20"/>
                <w:lang w:val="fr-FR" w:eastAsia="en-US"/>
              </w:rPr>
              <w:t xml:space="preserve">BUREAU DE LIAISON FRANCE </w:t>
            </w:r>
          </w:p>
        </w:tc>
      </w:tr>
      <w:tr w:rsidR="003A013A" w:rsidRPr="007E3061" w14:paraId="6BB1A6E4" w14:textId="77777777" w:rsidTr="00655D52">
        <w:trPr>
          <w:trHeight w:val="229"/>
        </w:trPr>
        <w:tc>
          <w:tcPr>
            <w:tcW w:w="2547" w:type="dxa"/>
          </w:tcPr>
          <w:p w14:paraId="1C77A8A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Address:</w:t>
            </w:r>
          </w:p>
        </w:tc>
        <w:tc>
          <w:tcPr>
            <w:tcW w:w="2835" w:type="dxa"/>
          </w:tcPr>
          <w:p w14:paraId="358EB4C3"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de-DE" w:eastAsia="de-DE"/>
              </w:rPr>
              <w:t>BP258 La Poste Française</w:t>
            </w:r>
          </w:p>
        </w:tc>
        <w:tc>
          <w:tcPr>
            <w:tcW w:w="3255" w:type="dxa"/>
          </w:tcPr>
          <w:p w14:paraId="3EB9745B"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1, place Saint-Silain </w:t>
            </w:r>
          </w:p>
        </w:tc>
      </w:tr>
      <w:tr w:rsidR="003A013A" w:rsidRPr="007E3061" w14:paraId="12A555C6" w14:textId="77777777" w:rsidTr="00655D52">
        <w:trPr>
          <w:trHeight w:val="244"/>
        </w:trPr>
        <w:tc>
          <w:tcPr>
            <w:tcW w:w="2547" w:type="dxa"/>
          </w:tcPr>
          <w:p w14:paraId="195C5EE2"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City:</w:t>
            </w:r>
          </w:p>
        </w:tc>
        <w:tc>
          <w:tcPr>
            <w:tcW w:w="2835" w:type="dxa"/>
          </w:tcPr>
          <w:p w14:paraId="07B0C6DE"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Andorre la Vieille </w:t>
            </w:r>
          </w:p>
        </w:tc>
        <w:tc>
          <w:tcPr>
            <w:tcW w:w="3255" w:type="dxa"/>
          </w:tcPr>
          <w:p w14:paraId="23C9E00F"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hAnsi="Arial" w:cs="Arial"/>
                <w:sz w:val="20"/>
                <w:szCs w:val="20"/>
                <w:lang w:val="fr-FR" w:eastAsia="en-US"/>
              </w:rPr>
              <w:t>Périgueux</w:t>
            </w:r>
          </w:p>
        </w:tc>
      </w:tr>
      <w:tr w:rsidR="003A013A" w:rsidRPr="007E3061" w14:paraId="65AD3514" w14:textId="77777777" w:rsidTr="00655D52">
        <w:trPr>
          <w:trHeight w:val="244"/>
        </w:trPr>
        <w:tc>
          <w:tcPr>
            <w:tcW w:w="2547" w:type="dxa"/>
          </w:tcPr>
          <w:p w14:paraId="6BD85AD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Postal Code:</w:t>
            </w:r>
          </w:p>
        </w:tc>
        <w:tc>
          <w:tcPr>
            <w:tcW w:w="2835" w:type="dxa"/>
          </w:tcPr>
          <w:p w14:paraId="662259CD"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AD500 </w:t>
            </w:r>
          </w:p>
        </w:tc>
        <w:tc>
          <w:tcPr>
            <w:tcW w:w="3255" w:type="dxa"/>
          </w:tcPr>
          <w:p w14:paraId="4EDBEA02" w14:textId="77777777" w:rsidR="003A013A" w:rsidRPr="007E3061" w:rsidRDefault="003A013A"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24000</w:t>
            </w:r>
          </w:p>
        </w:tc>
      </w:tr>
      <w:tr w:rsidR="003A013A" w:rsidRPr="007E3061" w14:paraId="139142B4" w14:textId="77777777" w:rsidTr="00655D52">
        <w:trPr>
          <w:trHeight w:val="244"/>
        </w:trPr>
        <w:tc>
          <w:tcPr>
            <w:tcW w:w="2547" w:type="dxa"/>
          </w:tcPr>
          <w:p w14:paraId="40DA1EC0"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Country:</w:t>
            </w:r>
          </w:p>
        </w:tc>
        <w:tc>
          <w:tcPr>
            <w:tcW w:w="2835" w:type="dxa"/>
          </w:tcPr>
          <w:p w14:paraId="0ADA8777" w14:textId="77777777" w:rsidR="003A013A" w:rsidRPr="007E3061" w:rsidRDefault="003A013A"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lang w:val="fr-FR" w:eastAsia="en-US"/>
              </w:rPr>
              <w:t xml:space="preserve">Principauté d’Andorre </w:t>
            </w:r>
          </w:p>
        </w:tc>
        <w:tc>
          <w:tcPr>
            <w:tcW w:w="3255" w:type="dxa"/>
          </w:tcPr>
          <w:p w14:paraId="7C8BA04A" w14:textId="77777777" w:rsidR="003A013A" w:rsidRPr="007E3061" w:rsidRDefault="003A013A" w:rsidP="007E3061">
            <w:pPr>
              <w:suppressAutoHyphens w:val="0"/>
              <w:spacing w:line="240" w:lineRule="auto"/>
              <w:jc w:val="both"/>
              <w:rPr>
                <w:rFonts w:ascii="Arial" w:eastAsia="Times New Roman" w:hAnsi="Arial" w:cs="Arial"/>
                <w:i/>
                <w:sz w:val="20"/>
                <w:szCs w:val="20"/>
                <w:lang w:val="de-DE" w:eastAsia="de-DE"/>
              </w:rPr>
            </w:pPr>
            <w:r w:rsidRPr="007E3061">
              <w:rPr>
                <w:rFonts w:ascii="Arial" w:hAnsi="Arial" w:cs="Arial"/>
                <w:sz w:val="20"/>
                <w:szCs w:val="20"/>
                <w:lang w:val="fr-FR" w:eastAsia="en-US"/>
              </w:rPr>
              <w:t>FRANCE</w:t>
            </w:r>
            <w:r w:rsidRPr="007E3061">
              <w:rPr>
                <w:rFonts w:ascii="Arial" w:eastAsia="Times New Roman" w:hAnsi="Arial" w:cs="Arial"/>
                <w:i/>
                <w:sz w:val="20"/>
                <w:szCs w:val="20"/>
                <w:lang w:val="de-DE" w:eastAsia="de-DE"/>
              </w:rPr>
              <w:t xml:space="preserve"> </w:t>
            </w:r>
          </w:p>
        </w:tc>
      </w:tr>
      <w:tr w:rsidR="001824C3" w:rsidRPr="007E3061" w14:paraId="0EC72843" w14:textId="77777777" w:rsidTr="00655D52">
        <w:trPr>
          <w:trHeight w:val="244"/>
        </w:trPr>
        <w:tc>
          <w:tcPr>
            <w:tcW w:w="2547" w:type="dxa"/>
          </w:tcPr>
          <w:p w14:paraId="46B8A4C5"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Telephone:</w:t>
            </w:r>
          </w:p>
        </w:tc>
        <w:tc>
          <w:tcPr>
            <w:tcW w:w="2835" w:type="dxa"/>
          </w:tcPr>
          <w:p w14:paraId="3495E7F1" w14:textId="77777777" w:rsidR="001824C3" w:rsidRPr="007E3061" w:rsidRDefault="001824C3" w:rsidP="007E3061">
            <w:pPr>
              <w:suppressAutoHyphens w:val="0"/>
              <w:autoSpaceDE w:val="0"/>
              <w:autoSpaceDN w:val="0"/>
              <w:adjustRightInd w:val="0"/>
              <w:spacing w:line="240" w:lineRule="auto"/>
              <w:jc w:val="both"/>
              <w:rPr>
                <w:rFonts w:ascii="Arial" w:hAnsi="Arial" w:cs="Arial"/>
                <w:sz w:val="20"/>
                <w:szCs w:val="20"/>
                <w:lang w:val="fr-FR" w:eastAsia="en-US"/>
              </w:rPr>
            </w:pPr>
            <w:r w:rsidRPr="007E3061">
              <w:rPr>
                <w:rFonts w:ascii="Arial" w:hAnsi="Arial" w:cs="Arial"/>
                <w:sz w:val="20"/>
                <w:szCs w:val="20"/>
              </w:rPr>
              <w:t xml:space="preserve">+33 1 76 74 1 4 54 </w:t>
            </w:r>
          </w:p>
        </w:tc>
        <w:tc>
          <w:tcPr>
            <w:tcW w:w="3255" w:type="dxa"/>
          </w:tcPr>
          <w:p w14:paraId="75EFE23D" w14:textId="77777777" w:rsidR="001824C3" w:rsidRPr="007E3061" w:rsidRDefault="001824C3" w:rsidP="007E3061">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7E3061">
              <w:rPr>
                <w:rFonts w:ascii="Arial" w:hAnsi="Arial" w:cs="Arial"/>
                <w:sz w:val="20"/>
                <w:szCs w:val="20"/>
              </w:rPr>
              <w:t>+3+33 1.76 741 454</w:t>
            </w:r>
          </w:p>
        </w:tc>
      </w:tr>
      <w:tr w:rsidR="003A013A" w:rsidRPr="007E3061" w14:paraId="69DD75C5" w14:textId="77777777" w:rsidTr="00655D52">
        <w:trPr>
          <w:trHeight w:val="229"/>
        </w:trPr>
        <w:tc>
          <w:tcPr>
            <w:tcW w:w="2547" w:type="dxa"/>
          </w:tcPr>
          <w:p w14:paraId="09604D9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Fax:</w:t>
            </w:r>
          </w:p>
        </w:tc>
        <w:tc>
          <w:tcPr>
            <w:tcW w:w="2835" w:type="dxa"/>
            <w:vAlign w:val="center"/>
          </w:tcPr>
          <w:p w14:paraId="4E8E2726" w14:textId="77777777" w:rsidR="003A013A" w:rsidRPr="007E3061" w:rsidRDefault="003A013A" w:rsidP="007E3061">
            <w:pPr>
              <w:suppressAutoHyphens w:val="0"/>
              <w:spacing w:line="240" w:lineRule="auto"/>
              <w:jc w:val="both"/>
              <w:rPr>
                <w:rFonts w:ascii="Arial" w:eastAsia="Times New Roman" w:hAnsi="Arial" w:cs="Arial"/>
                <w:color w:val="548DD4"/>
                <w:sz w:val="20"/>
                <w:szCs w:val="20"/>
                <w:u w:val="single"/>
                <w:lang w:val="en-GB" w:eastAsia="de-DE"/>
              </w:rPr>
            </w:pPr>
          </w:p>
        </w:tc>
        <w:tc>
          <w:tcPr>
            <w:tcW w:w="3255" w:type="dxa"/>
            <w:vAlign w:val="center"/>
          </w:tcPr>
          <w:p w14:paraId="3E80AF9A" w14:textId="77777777" w:rsidR="003A013A" w:rsidRPr="007E3061" w:rsidRDefault="003A013A" w:rsidP="007E3061">
            <w:pPr>
              <w:suppressAutoHyphens w:val="0"/>
              <w:spacing w:line="240" w:lineRule="auto"/>
              <w:jc w:val="both"/>
              <w:rPr>
                <w:rFonts w:ascii="Arial" w:eastAsia="Times New Roman" w:hAnsi="Arial" w:cs="Arial"/>
                <w:color w:val="548DD4"/>
                <w:sz w:val="20"/>
                <w:szCs w:val="20"/>
                <w:u w:val="single"/>
                <w:lang w:val="en-GB" w:eastAsia="de-DE"/>
              </w:rPr>
            </w:pPr>
          </w:p>
        </w:tc>
      </w:tr>
      <w:tr w:rsidR="003A013A" w:rsidRPr="007E3061" w14:paraId="3445664C" w14:textId="77777777" w:rsidTr="00655D52">
        <w:trPr>
          <w:trHeight w:val="244"/>
        </w:trPr>
        <w:tc>
          <w:tcPr>
            <w:tcW w:w="2547" w:type="dxa"/>
          </w:tcPr>
          <w:p w14:paraId="6FFBE3B3"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E-mail address:</w:t>
            </w:r>
          </w:p>
        </w:tc>
        <w:tc>
          <w:tcPr>
            <w:tcW w:w="2835" w:type="dxa"/>
            <w:vAlign w:val="center"/>
          </w:tcPr>
          <w:p w14:paraId="2D5B41C4" w14:textId="77777777" w:rsidR="003A013A" w:rsidRPr="007E3061" w:rsidRDefault="001175E4" w:rsidP="007E3061">
            <w:pPr>
              <w:suppressAutoHyphens w:val="0"/>
              <w:spacing w:line="240" w:lineRule="auto"/>
              <w:jc w:val="both"/>
              <w:rPr>
                <w:rFonts w:ascii="Arial" w:eastAsia="Times New Roman" w:hAnsi="Arial" w:cs="Arial"/>
                <w:color w:val="548DD4"/>
                <w:sz w:val="20"/>
                <w:szCs w:val="20"/>
                <w:u w:val="single"/>
                <w:lang w:val="en-GB" w:eastAsia="de-DE"/>
              </w:rPr>
            </w:pPr>
            <w:hyperlink r:id="rId17" w:history="1">
              <w:r w:rsidR="00E97D20" w:rsidRPr="007E3061">
                <w:rPr>
                  <w:rStyle w:val="Lienhypertexte"/>
                  <w:rFonts w:eastAsia="Times New Roman" w:cs="Arial"/>
                  <w:sz w:val="20"/>
                  <w:szCs w:val="20"/>
                </w:rPr>
                <w:t>triplan@andorra.ad</w:t>
              </w:r>
            </w:hyperlink>
          </w:p>
        </w:tc>
        <w:tc>
          <w:tcPr>
            <w:tcW w:w="3255" w:type="dxa"/>
            <w:vAlign w:val="center"/>
          </w:tcPr>
          <w:p w14:paraId="20F6B9DF" w14:textId="77777777" w:rsidR="003A013A" w:rsidRPr="007E3061" w:rsidRDefault="001175E4" w:rsidP="007E3061">
            <w:pPr>
              <w:suppressAutoHyphens w:val="0"/>
              <w:spacing w:line="240" w:lineRule="auto"/>
              <w:jc w:val="both"/>
              <w:rPr>
                <w:rFonts w:ascii="Arial" w:eastAsia="Times New Roman" w:hAnsi="Arial" w:cs="Arial"/>
                <w:color w:val="548DD4"/>
                <w:sz w:val="20"/>
                <w:szCs w:val="20"/>
                <w:u w:val="single"/>
                <w:lang w:val="en-GB" w:eastAsia="de-DE"/>
              </w:rPr>
            </w:pPr>
            <w:hyperlink r:id="rId18" w:history="1">
              <w:r w:rsidR="00E97D20" w:rsidRPr="007E3061">
                <w:rPr>
                  <w:rStyle w:val="Lienhypertexte"/>
                  <w:rFonts w:eastAsia="Times New Roman" w:cs="Arial"/>
                  <w:sz w:val="20"/>
                  <w:szCs w:val="20"/>
                </w:rPr>
                <w:t>triplan@andorra.ad</w:t>
              </w:r>
            </w:hyperlink>
          </w:p>
        </w:tc>
      </w:tr>
      <w:tr w:rsidR="003A013A" w:rsidRPr="007E3061" w14:paraId="6C9B27EF" w14:textId="77777777" w:rsidTr="00655D52">
        <w:trPr>
          <w:trHeight w:val="1245"/>
        </w:trPr>
        <w:tc>
          <w:tcPr>
            <w:tcW w:w="2547" w:type="dxa"/>
          </w:tcPr>
          <w:p w14:paraId="6572339F"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Letter of appointment for the applicant to represent the authorisation holder provided (yes/no):</w:t>
            </w:r>
          </w:p>
        </w:tc>
        <w:tc>
          <w:tcPr>
            <w:tcW w:w="6090" w:type="dxa"/>
            <w:gridSpan w:val="2"/>
          </w:tcPr>
          <w:p w14:paraId="69333593" w14:textId="77777777" w:rsidR="003A013A" w:rsidRPr="007E3061" w:rsidRDefault="00037733" w:rsidP="007E3061">
            <w:pPr>
              <w:suppressAutoHyphens w:val="0"/>
              <w:spacing w:line="240" w:lineRule="auto"/>
              <w:jc w:val="both"/>
              <w:rPr>
                <w:rFonts w:ascii="Arial" w:hAnsi="Arial" w:cs="Arial"/>
                <w:sz w:val="20"/>
                <w:szCs w:val="20"/>
                <w:lang w:val="en-GB" w:eastAsia="sv-SE"/>
              </w:rPr>
            </w:pPr>
            <w:r>
              <w:rPr>
                <w:rFonts w:ascii="Arial" w:hAnsi="Arial" w:cs="Arial"/>
                <w:sz w:val="20"/>
                <w:szCs w:val="20"/>
                <w:lang w:val="en-GB" w:eastAsia="sv-SE"/>
              </w:rPr>
              <w:t>NO</w:t>
            </w:r>
          </w:p>
        </w:tc>
      </w:tr>
    </w:tbl>
    <w:p w14:paraId="1757EC5F" w14:textId="13963CC3" w:rsidR="00F64637" w:rsidRDefault="00F64637" w:rsidP="007E3061">
      <w:pPr>
        <w:spacing w:line="240" w:lineRule="auto"/>
        <w:jc w:val="both"/>
        <w:rPr>
          <w:rFonts w:ascii="Arial" w:hAnsi="Arial" w:cs="Arial"/>
          <w:sz w:val="20"/>
          <w:szCs w:val="20"/>
        </w:rPr>
      </w:pPr>
    </w:p>
    <w:p w14:paraId="05A5D05F" w14:textId="77777777" w:rsidR="00F64637" w:rsidRDefault="00F64637">
      <w:pPr>
        <w:suppressAutoHyphens w:val="0"/>
        <w:spacing w:line="240" w:lineRule="auto"/>
        <w:rPr>
          <w:rFonts w:ascii="Arial" w:hAnsi="Arial" w:cs="Arial"/>
          <w:sz w:val="20"/>
          <w:szCs w:val="20"/>
        </w:rPr>
      </w:pPr>
      <w:r>
        <w:rPr>
          <w:rFonts w:ascii="Arial" w:hAnsi="Arial" w:cs="Arial"/>
          <w:sz w:val="20"/>
          <w:szCs w:val="20"/>
        </w:rPr>
        <w:br w:type="page"/>
      </w:r>
    </w:p>
    <w:p w14:paraId="43BCE5F6" w14:textId="77777777" w:rsidR="00735132" w:rsidRPr="007E3061" w:rsidRDefault="00735132" w:rsidP="007E3061">
      <w:pPr>
        <w:pStyle w:val="Titre2"/>
        <w:spacing w:before="0" w:after="0"/>
        <w:rPr>
          <w:sz w:val="20"/>
          <w:szCs w:val="20"/>
        </w:rPr>
      </w:pPr>
      <w:bookmarkStart w:id="4" w:name="_Toc520192862"/>
      <w:r w:rsidRPr="007E3061">
        <w:rPr>
          <w:sz w:val="20"/>
          <w:szCs w:val="20"/>
        </w:rPr>
        <w:lastRenderedPageBreak/>
        <w:t>Information about the product application</w:t>
      </w:r>
      <w:bookmarkEnd w:id="4"/>
      <w:r w:rsidRPr="007E306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824C3" w:rsidRPr="007E3061" w14:paraId="1C6C7AC8" w14:textId="77777777" w:rsidTr="00795934">
        <w:tc>
          <w:tcPr>
            <w:tcW w:w="2387" w:type="dxa"/>
          </w:tcPr>
          <w:p w14:paraId="40CEF924"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Application received:</w:t>
            </w:r>
          </w:p>
        </w:tc>
        <w:tc>
          <w:tcPr>
            <w:tcW w:w="6108" w:type="dxa"/>
          </w:tcPr>
          <w:p w14:paraId="5F38ADB2"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01/7/2014</w:t>
            </w:r>
          </w:p>
        </w:tc>
      </w:tr>
      <w:tr w:rsidR="001824C3" w:rsidRPr="007E3061" w14:paraId="02BCEAEE" w14:textId="77777777" w:rsidTr="00795934">
        <w:tc>
          <w:tcPr>
            <w:tcW w:w="2387" w:type="dxa"/>
          </w:tcPr>
          <w:p w14:paraId="08AEFA77"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Application reported complete:</w:t>
            </w:r>
          </w:p>
        </w:tc>
        <w:tc>
          <w:tcPr>
            <w:tcW w:w="6108" w:type="dxa"/>
          </w:tcPr>
          <w:p w14:paraId="3BCB565C"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26/08/2014</w:t>
            </w:r>
          </w:p>
        </w:tc>
      </w:tr>
      <w:tr w:rsidR="001824C3" w:rsidRPr="007E3061" w14:paraId="6B877B11" w14:textId="77777777" w:rsidTr="00795934">
        <w:tc>
          <w:tcPr>
            <w:tcW w:w="2387" w:type="dxa"/>
          </w:tcPr>
          <w:p w14:paraId="248D6855"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Type of application:</w:t>
            </w:r>
          </w:p>
        </w:tc>
        <w:tc>
          <w:tcPr>
            <w:tcW w:w="6108" w:type="dxa"/>
          </w:tcPr>
          <w:p w14:paraId="5FE83D60"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National authorization</w:t>
            </w:r>
          </w:p>
        </w:tc>
      </w:tr>
      <w:tr w:rsidR="001824C3" w:rsidRPr="007E3061" w14:paraId="4D1659D5" w14:textId="77777777" w:rsidTr="00795934">
        <w:tc>
          <w:tcPr>
            <w:tcW w:w="2387" w:type="dxa"/>
          </w:tcPr>
          <w:p w14:paraId="47892A4B" w14:textId="77777777" w:rsidR="001824C3" w:rsidRPr="007E3061" w:rsidRDefault="001824C3"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Further information:</w:t>
            </w:r>
          </w:p>
        </w:tc>
        <w:tc>
          <w:tcPr>
            <w:tcW w:w="6108" w:type="dxa"/>
          </w:tcPr>
          <w:p w14:paraId="74286778" w14:textId="77777777" w:rsidR="001824C3" w:rsidRPr="007E3061" w:rsidRDefault="001824C3" w:rsidP="007E3061">
            <w:pPr>
              <w:suppressAutoHyphens w:val="0"/>
              <w:spacing w:line="240" w:lineRule="auto"/>
              <w:jc w:val="both"/>
              <w:rPr>
                <w:rFonts w:ascii="Arial" w:hAnsi="Arial" w:cs="Arial"/>
                <w:sz w:val="20"/>
                <w:szCs w:val="20"/>
                <w:lang w:val="en-GB" w:eastAsia="sv-SE"/>
              </w:rPr>
            </w:pPr>
          </w:p>
        </w:tc>
      </w:tr>
    </w:tbl>
    <w:p w14:paraId="6D81284D" w14:textId="77777777" w:rsidR="00735132" w:rsidRPr="007E3061" w:rsidRDefault="00735132" w:rsidP="007E3061">
      <w:pPr>
        <w:spacing w:line="240" w:lineRule="auto"/>
        <w:jc w:val="both"/>
        <w:rPr>
          <w:rFonts w:ascii="Arial" w:hAnsi="Arial" w:cs="Arial"/>
          <w:sz w:val="20"/>
          <w:szCs w:val="20"/>
          <w:lang w:val="en-GB"/>
        </w:rPr>
      </w:pPr>
    </w:p>
    <w:p w14:paraId="0EF40FB5" w14:textId="77777777" w:rsidR="00735132" w:rsidRPr="007E3061" w:rsidRDefault="00735132" w:rsidP="007E3061">
      <w:pPr>
        <w:pStyle w:val="Titre2"/>
        <w:spacing w:before="0" w:after="0"/>
        <w:rPr>
          <w:sz w:val="20"/>
          <w:szCs w:val="20"/>
        </w:rPr>
      </w:pPr>
      <w:bookmarkStart w:id="5" w:name="_Toc520192863"/>
      <w:r w:rsidRPr="007E3061">
        <w:rPr>
          <w:sz w:val="20"/>
          <w:szCs w:val="20"/>
        </w:rPr>
        <w:t>Information about the biocidal product</w:t>
      </w:r>
      <w:bookmarkEnd w:id="5"/>
    </w:p>
    <w:p w14:paraId="440B3E70" w14:textId="77777777" w:rsidR="00735132" w:rsidRPr="007E3061" w:rsidRDefault="00735132" w:rsidP="007E3061">
      <w:pPr>
        <w:pStyle w:val="Titre3"/>
        <w:spacing w:before="0" w:after="0"/>
        <w:rPr>
          <w:sz w:val="20"/>
          <w:szCs w:val="20"/>
        </w:rPr>
      </w:pPr>
      <w:bookmarkStart w:id="6" w:name="_Toc520192864"/>
      <w:r w:rsidRPr="007E3061">
        <w:rPr>
          <w:sz w:val="20"/>
          <w:szCs w:val="20"/>
        </w:rPr>
        <w:t>General information</w:t>
      </w:r>
      <w:bookmarkEnd w:id="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3A013A" w:rsidRPr="007E3061" w14:paraId="48E41DBD" w14:textId="77777777" w:rsidTr="006B3CA6">
        <w:tc>
          <w:tcPr>
            <w:tcW w:w="4077" w:type="dxa"/>
          </w:tcPr>
          <w:p w14:paraId="7E67248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Trade name:</w:t>
            </w:r>
          </w:p>
        </w:tc>
        <w:tc>
          <w:tcPr>
            <w:tcW w:w="4395" w:type="dxa"/>
          </w:tcPr>
          <w:p w14:paraId="55F23B9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FANGA B+ SOURIS RAT</w:t>
            </w:r>
          </w:p>
        </w:tc>
      </w:tr>
      <w:tr w:rsidR="003A013A" w:rsidRPr="007E3061" w14:paraId="7D821438" w14:textId="77777777" w:rsidTr="006B3CA6">
        <w:tc>
          <w:tcPr>
            <w:tcW w:w="4077" w:type="dxa"/>
          </w:tcPr>
          <w:p w14:paraId="7255C35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Manufacturer’s development code number(s), if appropriate:</w:t>
            </w:r>
          </w:p>
        </w:tc>
        <w:tc>
          <w:tcPr>
            <w:tcW w:w="4395" w:type="dxa"/>
          </w:tcPr>
          <w:p w14:paraId="5F34893F" w14:textId="77777777" w:rsidR="003A013A" w:rsidRPr="007E3061" w:rsidRDefault="003A013A" w:rsidP="007E3061">
            <w:pPr>
              <w:suppressAutoHyphens w:val="0"/>
              <w:spacing w:line="240" w:lineRule="auto"/>
              <w:jc w:val="both"/>
              <w:rPr>
                <w:rFonts w:ascii="Arial" w:hAnsi="Arial" w:cs="Arial"/>
                <w:sz w:val="20"/>
                <w:szCs w:val="20"/>
                <w:lang w:val="en-GB" w:eastAsia="sv-SE"/>
              </w:rPr>
            </w:pPr>
          </w:p>
        </w:tc>
      </w:tr>
      <w:tr w:rsidR="003A013A" w:rsidRPr="007E3061" w14:paraId="5A376624" w14:textId="77777777" w:rsidTr="006B3CA6">
        <w:tc>
          <w:tcPr>
            <w:tcW w:w="4077" w:type="dxa"/>
          </w:tcPr>
          <w:p w14:paraId="024E9C7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Product type:</w:t>
            </w:r>
          </w:p>
        </w:tc>
        <w:tc>
          <w:tcPr>
            <w:tcW w:w="4395" w:type="dxa"/>
          </w:tcPr>
          <w:p w14:paraId="1CD6098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TP14, Rodenticide</w:t>
            </w:r>
          </w:p>
        </w:tc>
      </w:tr>
      <w:tr w:rsidR="003A013A" w:rsidRPr="007E3061" w14:paraId="227F65DA" w14:textId="77777777" w:rsidTr="006B3CA6">
        <w:tc>
          <w:tcPr>
            <w:tcW w:w="4077" w:type="dxa"/>
          </w:tcPr>
          <w:p w14:paraId="1A56607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Composition of the product (identity and content of active substance(s) and substances of concern; full composition see confidential annex):</w:t>
            </w:r>
          </w:p>
        </w:tc>
        <w:tc>
          <w:tcPr>
            <w:tcW w:w="4395" w:type="dxa"/>
          </w:tcPr>
          <w:p w14:paraId="7EBFE349"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Brodifacoum 0.001% w/w</w:t>
            </w:r>
          </w:p>
        </w:tc>
      </w:tr>
      <w:tr w:rsidR="003A013A" w:rsidRPr="007E3061" w14:paraId="3F46C8ED" w14:textId="77777777" w:rsidTr="006B3CA6">
        <w:tc>
          <w:tcPr>
            <w:tcW w:w="4077" w:type="dxa"/>
          </w:tcPr>
          <w:p w14:paraId="0C731944"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Formulation type:</w:t>
            </w:r>
          </w:p>
        </w:tc>
        <w:tc>
          <w:tcPr>
            <w:tcW w:w="4395" w:type="dxa"/>
          </w:tcPr>
          <w:p w14:paraId="369CFA9A" w14:textId="77777777" w:rsidR="003A013A" w:rsidRPr="007E3061" w:rsidRDefault="003A013A" w:rsidP="007E3061">
            <w:pPr>
              <w:suppressAutoHyphens w:val="0"/>
              <w:spacing w:line="240" w:lineRule="auto"/>
              <w:jc w:val="both"/>
              <w:rPr>
                <w:rFonts w:ascii="Arial" w:hAnsi="Arial" w:cs="Arial"/>
                <w:color w:val="FF0000"/>
                <w:sz w:val="20"/>
                <w:szCs w:val="20"/>
                <w:lang w:val="en-GB" w:eastAsia="sv-SE"/>
              </w:rPr>
            </w:pPr>
            <w:r w:rsidRPr="007E3061">
              <w:rPr>
                <w:rFonts w:ascii="Arial" w:hAnsi="Arial" w:cs="Arial"/>
                <w:sz w:val="20"/>
                <w:szCs w:val="20"/>
                <w:lang w:val="en-GB" w:eastAsia="sv-SE"/>
              </w:rPr>
              <w:t>Cereal grains (oat)</w:t>
            </w:r>
          </w:p>
        </w:tc>
      </w:tr>
      <w:tr w:rsidR="003A013A" w:rsidRPr="007E3061" w14:paraId="696D3B43" w14:textId="77777777" w:rsidTr="006B3CA6">
        <w:tc>
          <w:tcPr>
            <w:tcW w:w="4077" w:type="dxa"/>
          </w:tcPr>
          <w:p w14:paraId="199703EB"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Ready to use product (yes/no):</w:t>
            </w:r>
          </w:p>
        </w:tc>
        <w:tc>
          <w:tcPr>
            <w:tcW w:w="4395" w:type="dxa"/>
          </w:tcPr>
          <w:p w14:paraId="517DFD5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 ready for use (RB)</w:t>
            </w:r>
          </w:p>
        </w:tc>
      </w:tr>
      <w:tr w:rsidR="003A013A" w:rsidRPr="007E3061" w14:paraId="35842A07" w14:textId="77777777" w:rsidTr="006B3CA6">
        <w:tc>
          <w:tcPr>
            <w:tcW w:w="4077" w:type="dxa"/>
          </w:tcPr>
          <w:p w14:paraId="1E8763D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Is the product the very same (identity and content) to another product already authorised under the regime of directive 98/8/EC (yes/no);</w:t>
            </w:r>
          </w:p>
          <w:p w14:paraId="4B0D00A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If yes: authorisation/registration no. and product name:</w:t>
            </w:r>
          </w:p>
          <w:p w14:paraId="4CDFA5B8"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or</w:t>
            </w:r>
          </w:p>
          <w:p w14:paraId="3AE55883"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4395" w:type="dxa"/>
          </w:tcPr>
          <w:p w14:paraId="0B817D2C"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YES </w:t>
            </w:r>
          </w:p>
          <w:p w14:paraId="01ABC3D3" w14:textId="77777777" w:rsidR="003A013A" w:rsidRPr="007E3061" w:rsidRDefault="003A013A" w:rsidP="007E3061">
            <w:pPr>
              <w:suppressAutoHyphens w:val="0"/>
              <w:spacing w:line="240" w:lineRule="auto"/>
              <w:jc w:val="both"/>
              <w:rPr>
                <w:rFonts w:ascii="Arial" w:hAnsi="Arial" w:cs="Arial"/>
                <w:color w:val="FF0000"/>
                <w:sz w:val="20"/>
                <w:szCs w:val="20"/>
                <w:lang w:val="en-GB" w:eastAsia="sv-SE"/>
              </w:rPr>
            </w:pPr>
            <w:r w:rsidRPr="007E3061">
              <w:rPr>
                <w:rFonts w:ascii="Arial" w:hAnsi="Arial" w:cs="Arial"/>
                <w:sz w:val="20"/>
                <w:szCs w:val="20"/>
                <w:lang w:val="en-GB" w:eastAsia="sv-SE"/>
              </w:rPr>
              <w:t>FANGA SOURIS RAT</w:t>
            </w:r>
            <w:r w:rsidRPr="007E3061">
              <w:rPr>
                <w:rFonts w:ascii="Arial" w:hAnsi="Arial" w:cs="Arial"/>
                <w:color w:val="FF0000"/>
                <w:sz w:val="20"/>
                <w:szCs w:val="20"/>
                <w:lang w:val="en-GB" w:eastAsia="sv-SE"/>
              </w:rPr>
              <w:t xml:space="preserve"> </w:t>
            </w:r>
          </w:p>
        </w:tc>
      </w:tr>
    </w:tbl>
    <w:p w14:paraId="2A4D271D" w14:textId="77777777" w:rsidR="00735132" w:rsidRPr="007E3061" w:rsidRDefault="00735132" w:rsidP="007E3061">
      <w:pPr>
        <w:spacing w:line="240" w:lineRule="auto"/>
        <w:jc w:val="both"/>
        <w:rPr>
          <w:rFonts w:ascii="Arial" w:hAnsi="Arial" w:cs="Arial"/>
          <w:sz w:val="20"/>
          <w:szCs w:val="20"/>
          <w:lang w:val="en-GB"/>
        </w:rPr>
      </w:pPr>
    </w:p>
    <w:p w14:paraId="6CE24279" w14:textId="77777777" w:rsidR="003A013A" w:rsidRPr="007E3061" w:rsidRDefault="003A013A" w:rsidP="007E3061">
      <w:pPr>
        <w:spacing w:line="240" w:lineRule="auto"/>
        <w:jc w:val="both"/>
        <w:rPr>
          <w:rFonts w:ascii="Arial" w:hAnsi="Arial" w:cs="Arial"/>
          <w:sz w:val="20"/>
          <w:szCs w:val="20"/>
          <w:lang w:val="en-GB"/>
        </w:rPr>
      </w:pPr>
    </w:p>
    <w:p w14:paraId="3F1D0BFA" w14:textId="77777777" w:rsidR="00735132" w:rsidRPr="007E3061" w:rsidRDefault="00735132" w:rsidP="007E3061">
      <w:pPr>
        <w:pStyle w:val="Titre3"/>
        <w:spacing w:before="0" w:after="0"/>
        <w:rPr>
          <w:sz w:val="20"/>
          <w:szCs w:val="20"/>
        </w:rPr>
      </w:pPr>
      <w:bookmarkStart w:id="7" w:name="_Toc520192865"/>
      <w:r w:rsidRPr="007E3061">
        <w:rPr>
          <w:sz w:val="20"/>
          <w:szCs w:val="20"/>
        </w:rPr>
        <w:t>Information on the intended use(s)</w:t>
      </w:r>
      <w:bookmarkEnd w:id="7"/>
    </w:p>
    <w:p w14:paraId="58613E93" w14:textId="77777777" w:rsidR="00735132" w:rsidRPr="007E3061" w:rsidRDefault="00735132" w:rsidP="007E3061">
      <w:pPr>
        <w:spacing w:line="240" w:lineRule="auto"/>
        <w:ind w:left="1304"/>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396"/>
        <w:gridCol w:w="4738"/>
      </w:tblGrid>
      <w:tr w:rsidR="003A013A" w:rsidRPr="007E3061" w14:paraId="4E5EFC88" w14:textId="77777777" w:rsidTr="003A013A">
        <w:trPr>
          <w:trHeight w:val="182"/>
        </w:trPr>
        <w:tc>
          <w:tcPr>
            <w:tcW w:w="4396" w:type="dxa"/>
          </w:tcPr>
          <w:p w14:paraId="25AA758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tcPr>
          <w:p w14:paraId="176C8E7F"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3AA363AC"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sidR="00553FAF" w:rsidRPr="007E3061">
              <w:rPr>
                <w:rFonts w:ascii="Arial" w:eastAsia="Times New Roman" w:hAnsi="Arial" w:cs="Arial"/>
                <w:sz w:val="20"/>
                <w:szCs w:val="20"/>
                <w:lang w:val="en-US" w:eastAsia="de-DE"/>
              </w:rPr>
              <w:t>non-professional</w:t>
            </w:r>
            <w:r w:rsidRPr="007E3061">
              <w:rPr>
                <w:rFonts w:ascii="Arial" w:eastAsia="Times New Roman" w:hAnsi="Arial" w:cs="Arial"/>
                <w:sz w:val="20"/>
                <w:szCs w:val="20"/>
                <w:lang w:val="en-US" w:eastAsia="de-DE"/>
              </w:rPr>
              <w:t xml:space="preserve"> users.</w:t>
            </w:r>
          </w:p>
          <w:p w14:paraId="2933868B" w14:textId="77777777" w:rsidR="003A013A" w:rsidRPr="007E3061" w:rsidRDefault="003A013A" w:rsidP="007E3061">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38BD39CB"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3A013A" w:rsidRPr="007E3061" w14:paraId="6DA6E583" w14:textId="77777777" w:rsidTr="003A013A">
        <w:trPr>
          <w:trHeight w:val="182"/>
        </w:trPr>
        <w:tc>
          <w:tcPr>
            <w:tcW w:w="4396" w:type="dxa"/>
          </w:tcPr>
          <w:p w14:paraId="2D0ADAC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tcPr>
          <w:p w14:paraId="1478CBCF" w14:textId="77777777" w:rsidR="003A013A" w:rsidRPr="007E3061" w:rsidRDefault="003A013A" w:rsidP="007E3061">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792F75CC" w14:textId="77777777" w:rsidR="003A013A" w:rsidRPr="007E3061" w:rsidRDefault="003A013A" w:rsidP="007E3061">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2CC71CC1"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3A013A" w:rsidRPr="007E3061" w14:paraId="201693B5" w14:textId="77777777" w:rsidTr="003A013A">
        <w:trPr>
          <w:trHeight w:val="182"/>
        </w:trPr>
        <w:tc>
          <w:tcPr>
            <w:tcW w:w="4396" w:type="dxa"/>
          </w:tcPr>
          <w:p w14:paraId="36BFC4C8"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Category of users:</w:t>
            </w:r>
          </w:p>
        </w:tc>
        <w:tc>
          <w:tcPr>
            <w:tcW w:w="4738" w:type="dxa"/>
          </w:tcPr>
          <w:p w14:paraId="75ECFF99"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 xml:space="preserve">Professional and </w:t>
            </w:r>
            <w:r w:rsidR="00553FAF" w:rsidRPr="007E3061">
              <w:rPr>
                <w:rFonts w:ascii="Arial" w:hAnsi="Arial" w:cs="Arial"/>
                <w:sz w:val="20"/>
                <w:szCs w:val="20"/>
                <w:lang w:val="en-US" w:eastAsia="sv-SE"/>
              </w:rPr>
              <w:t>non-professional</w:t>
            </w:r>
            <w:r w:rsidRPr="007E3061">
              <w:rPr>
                <w:rFonts w:ascii="Arial" w:hAnsi="Arial" w:cs="Arial"/>
                <w:sz w:val="20"/>
                <w:szCs w:val="20"/>
                <w:lang w:val="en-US" w:eastAsia="sv-SE"/>
              </w:rPr>
              <w:t xml:space="preserve"> users</w:t>
            </w:r>
          </w:p>
        </w:tc>
      </w:tr>
      <w:tr w:rsidR="003A013A" w:rsidRPr="007E3061" w14:paraId="73B1299D" w14:textId="77777777" w:rsidTr="003A013A">
        <w:trPr>
          <w:trHeight w:val="182"/>
        </w:trPr>
        <w:tc>
          <w:tcPr>
            <w:tcW w:w="4396" w:type="dxa"/>
          </w:tcPr>
          <w:p w14:paraId="1D2D5BC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tcPr>
          <w:p w14:paraId="7027812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36932337"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45BAD1AB" w14:textId="29ECDC28"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Rats: </w:t>
            </w:r>
            <w:r w:rsidR="00BC2889" w:rsidRPr="00655D52">
              <w:rPr>
                <w:rFonts w:ascii="Arial" w:hAnsi="Arial" w:cs="Arial"/>
                <w:sz w:val="20"/>
                <w:szCs w:val="20"/>
                <w:shd w:val="clear" w:color="auto" w:fill="FFFFFF" w:themeFill="background1"/>
                <w:lang w:val="en-GB" w:eastAsia="sv-SE"/>
              </w:rPr>
              <w:t>1</w:t>
            </w:r>
            <w:r w:rsidR="00655D52" w:rsidRPr="00655D52">
              <w:rPr>
                <w:rFonts w:ascii="Arial" w:hAnsi="Arial" w:cs="Arial"/>
                <w:sz w:val="20"/>
                <w:szCs w:val="20"/>
                <w:shd w:val="clear" w:color="auto" w:fill="FFFFFF" w:themeFill="background1"/>
                <w:lang w:val="en-GB" w:eastAsia="sv-SE"/>
              </w:rPr>
              <w:t>80-200</w:t>
            </w:r>
            <w:r w:rsidRPr="00655D52">
              <w:rPr>
                <w:rFonts w:ascii="Arial" w:hAnsi="Arial" w:cs="Arial"/>
                <w:sz w:val="20"/>
                <w:szCs w:val="20"/>
                <w:shd w:val="clear" w:color="auto" w:fill="FFFFFF" w:themeFill="background1"/>
                <w:lang w:val="en-GB" w:eastAsia="sv-SE"/>
              </w:rPr>
              <w:t xml:space="preserve"> g</w:t>
            </w:r>
            <w:r w:rsidRPr="007E3061">
              <w:rPr>
                <w:rFonts w:ascii="Arial" w:hAnsi="Arial" w:cs="Arial"/>
                <w:sz w:val="20"/>
                <w:szCs w:val="20"/>
                <w:lang w:val="en-GB" w:eastAsia="sv-SE"/>
              </w:rPr>
              <w:t xml:space="preserve"> of product / bait station; 5 to 10 meters between bait stations.</w:t>
            </w:r>
          </w:p>
          <w:p w14:paraId="2B0A5B0C" w14:textId="41675D92"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Mice: </w:t>
            </w:r>
            <w:r w:rsidR="00655D52">
              <w:rPr>
                <w:rFonts w:ascii="Arial" w:hAnsi="Arial" w:cs="Arial"/>
                <w:sz w:val="20"/>
                <w:szCs w:val="20"/>
                <w:lang w:val="en-GB" w:eastAsia="sv-SE"/>
              </w:rPr>
              <w:t>30-</w:t>
            </w:r>
            <w:r w:rsidRPr="007E3061">
              <w:rPr>
                <w:rFonts w:ascii="Arial" w:hAnsi="Arial" w:cs="Arial"/>
                <w:sz w:val="20"/>
                <w:szCs w:val="20"/>
                <w:lang w:val="en-GB" w:eastAsia="sv-SE"/>
              </w:rPr>
              <w:t>40 g of product / bait station; 1 to 2 meters between bait stations.</w:t>
            </w:r>
          </w:p>
          <w:p w14:paraId="4753B19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70D13D67"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262D9E2B" w14:textId="53CF0DFA" w:rsidR="003A013A" w:rsidRPr="00655D52" w:rsidRDefault="003A013A" w:rsidP="007E3061">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Rats</w:t>
            </w:r>
            <w:r w:rsidR="00655D52" w:rsidRPr="00655D52">
              <w:rPr>
                <w:rFonts w:ascii="Arial" w:hAnsi="Arial" w:cs="Arial"/>
                <w:b/>
                <w:sz w:val="20"/>
                <w:szCs w:val="20"/>
                <w:lang w:val="en-GB" w:eastAsia="sv-SE"/>
              </w:rPr>
              <w:t>:</w:t>
            </w:r>
            <w:r w:rsidRPr="00655D52">
              <w:rPr>
                <w:rFonts w:ascii="Arial" w:hAnsi="Arial" w:cs="Arial"/>
                <w:b/>
                <w:sz w:val="20"/>
                <w:szCs w:val="20"/>
                <w:lang w:val="en-GB" w:eastAsia="sv-SE"/>
              </w:rPr>
              <w:t xml:space="preserve"> </w:t>
            </w:r>
          </w:p>
          <w:p w14:paraId="3F1993F0" w14:textId="0C4CEA71" w:rsidR="003A013A" w:rsidRPr="007E3061" w:rsidRDefault="009E63E6" w:rsidP="007E3061">
            <w:pPr>
              <w:numPr>
                <w:ilvl w:val="0"/>
                <w:numId w:val="23"/>
              </w:numPr>
              <w:suppressAutoHyphens w:val="0"/>
              <w:spacing w:line="240" w:lineRule="auto"/>
              <w:contextualSpacing/>
              <w:jc w:val="both"/>
              <w:rPr>
                <w:rFonts w:ascii="Arial" w:hAnsi="Arial" w:cs="Arial"/>
                <w:sz w:val="20"/>
                <w:szCs w:val="20"/>
                <w:lang w:val="en-GB" w:eastAsia="sv-SE"/>
              </w:rPr>
            </w:pPr>
            <w:r w:rsidRPr="00655D52">
              <w:rPr>
                <w:rFonts w:ascii="Arial" w:hAnsi="Arial" w:cs="Arial"/>
                <w:sz w:val="20"/>
                <w:szCs w:val="20"/>
                <w:shd w:val="clear" w:color="auto" w:fill="FFFFFF" w:themeFill="background1"/>
                <w:lang w:val="en-GB" w:eastAsia="sv-SE"/>
              </w:rPr>
              <w:t>1</w:t>
            </w:r>
            <w:r w:rsidR="00655D52" w:rsidRPr="00655D52">
              <w:rPr>
                <w:rFonts w:ascii="Arial" w:hAnsi="Arial" w:cs="Arial"/>
                <w:sz w:val="20"/>
                <w:szCs w:val="20"/>
                <w:shd w:val="clear" w:color="auto" w:fill="FFFFFF" w:themeFill="background1"/>
                <w:lang w:val="en-GB" w:eastAsia="sv-SE"/>
              </w:rPr>
              <w:t>8</w:t>
            </w:r>
            <w:r w:rsidR="003A013A" w:rsidRPr="00655D52">
              <w:rPr>
                <w:rFonts w:ascii="Arial" w:hAnsi="Arial" w:cs="Arial"/>
                <w:sz w:val="20"/>
                <w:szCs w:val="20"/>
                <w:shd w:val="clear" w:color="auto" w:fill="FFFFFF" w:themeFill="background1"/>
                <w:lang w:val="en-GB" w:eastAsia="sv-SE"/>
              </w:rPr>
              <w:t>0</w:t>
            </w:r>
            <w:r w:rsidR="00655D52" w:rsidRPr="00655D52">
              <w:rPr>
                <w:rFonts w:ascii="Arial" w:hAnsi="Arial" w:cs="Arial"/>
                <w:sz w:val="20"/>
                <w:szCs w:val="20"/>
                <w:shd w:val="clear" w:color="auto" w:fill="FFFFFF" w:themeFill="background1"/>
                <w:lang w:val="en-GB" w:eastAsia="sv-SE"/>
              </w:rPr>
              <w:t>-200</w:t>
            </w:r>
            <w:r w:rsidR="003A013A" w:rsidRPr="00655D52">
              <w:rPr>
                <w:rFonts w:ascii="Arial" w:hAnsi="Arial" w:cs="Arial"/>
                <w:sz w:val="20"/>
                <w:szCs w:val="20"/>
                <w:shd w:val="clear" w:color="auto" w:fill="FFFFFF" w:themeFill="background1"/>
                <w:lang w:val="en-GB" w:eastAsia="sv-SE"/>
              </w:rPr>
              <w:t xml:space="preserve"> g</w:t>
            </w:r>
            <w:r w:rsidR="003A013A" w:rsidRPr="007E3061">
              <w:rPr>
                <w:rFonts w:ascii="Arial" w:hAnsi="Arial" w:cs="Arial"/>
                <w:sz w:val="20"/>
                <w:szCs w:val="20"/>
                <w:lang w:val="en-GB" w:eastAsia="sv-SE"/>
              </w:rPr>
              <w:t xml:space="preserve"> per bait station 5 -10m/bait station</w:t>
            </w:r>
          </w:p>
          <w:p w14:paraId="534D407E" w14:textId="77777777" w:rsidR="003A013A" w:rsidRPr="007E3061" w:rsidRDefault="003A013A" w:rsidP="007E3061">
            <w:pPr>
              <w:numPr>
                <w:ilvl w:val="0"/>
                <w:numId w:val="23"/>
              </w:numPr>
              <w:suppressAutoHyphens w:val="0"/>
              <w:spacing w:line="240" w:lineRule="auto"/>
              <w:contextualSpacing/>
              <w:jc w:val="both"/>
              <w:rPr>
                <w:rFonts w:ascii="Arial" w:hAnsi="Arial" w:cs="Arial"/>
                <w:sz w:val="20"/>
                <w:szCs w:val="20"/>
                <w:lang w:val="en-GB" w:eastAsia="sv-SE"/>
              </w:rPr>
            </w:pPr>
            <w:r w:rsidRPr="007E3061">
              <w:rPr>
                <w:rFonts w:ascii="Arial" w:hAnsi="Arial" w:cs="Arial"/>
                <w:sz w:val="20"/>
                <w:szCs w:val="20"/>
                <w:lang w:val="en-GB" w:eastAsia="sv-SE"/>
              </w:rPr>
              <w:t xml:space="preserve">4 bait stations for </w:t>
            </w:r>
            <w:r w:rsidR="00474D45" w:rsidRPr="007E3061">
              <w:rPr>
                <w:rFonts w:ascii="Arial" w:hAnsi="Arial" w:cs="Arial"/>
                <w:sz w:val="20"/>
                <w:szCs w:val="20"/>
                <w:lang w:val="en-GB" w:eastAsia="sv-SE"/>
              </w:rPr>
              <w:t>non-professionals</w:t>
            </w:r>
          </w:p>
          <w:p w14:paraId="55B0079A"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5D207303"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40E932A6" w14:textId="77777777" w:rsidR="003A013A" w:rsidRPr="00037733" w:rsidRDefault="003A013A" w:rsidP="007E3061">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4D48EE1C"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01E37FEB" w14:textId="62F2ABC2" w:rsidR="003A013A" w:rsidRPr="007E3061" w:rsidRDefault="00655D52" w:rsidP="007E3061">
            <w:pPr>
              <w:numPr>
                <w:ilvl w:val="0"/>
                <w:numId w:val="23"/>
              </w:numPr>
              <w:suppressAutoHyphens w:val="0"/>
              <w:spacing w:line="240" w:lineRule="auto"/>
              <w:contextualSpacing/>
              <w:jc w:val="both"/>
              <w:rPr>
                <w:rFonts w:ascii="Arial" w:hAnsi="Arial" w:cs="Arial"/>
                <w:sz w:val="20"/>
                <w:szCs w:val="20"/>
                <w:lang w:val="en-GB" w:eastAsia="sv-SE"/>
              </w:rPr>
            </w:pPr>
            <w:r>
              <w:rPr>
                <w:rFonts w:ascii="Arial" w:hAnsi="Arial" w:cs="Arial"/>
                <w:sz w:val="20"/>
                <w:szCs w:val="20"/>
                <w:lang w:val="en-GB" w:eastAsia="sv-SE"/>
              </w:rPr>
              <w:t>30-</w:t>
            </w:r>
            <w:r w:rsidR="003A013A" w:rsidRPr="007E3061">
              <w:rPr>
                <w:rFonts w:ascii="Arial" w:hAnsi="Arial" w:cs="Arial"/>
                <w:sz w:val="20"/>
                <w:szCs w:val="20"/>
                <w:lang w:val="en-GB" w:eastAsia="sv-SE"/>
              </w:rPr>
              <w:t>40 g per bait station 1-2m/bait station</w:t>
            </w:r>
          </w:p>
          <w:p w14:paraId="0FAF0263" w14:textId="77777777" w:rsidR="003A013A" w:rsidRPr="007E3061" w:rsidRDefault="003A013A" w:rsidP="007E3061">
            <w:pPr>
              <w:numPr>
                <w:ilvl w:val="0"/>
                <w:numId w:val="23"/>
              </w:numPr>
              <w:suppressAutoHyphens w:val="0"/>
              <w:spacing w:line="240" w:lineRule="auto"/>
              <w:contextualSpacing/>
              <w:jc w:val="both"/>
              <w:rPr>
                <w:rFonts w:ascii="Arial" w:hAnsi="Arial" w:cs="Arial"/>
                <w:sz w:val="20"/>
                <w:szCs w:val="20"/>
                <w:lang w:val="en-GB" w:eastAsia="sv-SE"/>
              </w:rPr>
            </w:pPr>
            <w:r w:rsidRPr="007E3061">
              <w:rPr>
                <w:rFonts w:ascii="Arial" w:hAnsi="Arial" w:cs="Arial"/>
                <w:sz w:val="20"/>
                <w:szCs w:val="20"/>
                <w:lang w:val="en-GB" w:eastAsia="sv-SE"/>
              </w:rPr>
              <w:t>4 bait stations for professionals</w:t>
            </w:r>
          </w:p>
          <w:p w14:paraId="47FB434B"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0D516EF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081B921E"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24C130D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227B5477"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7064211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4C562A40" w14:textId="77777777" w:rsidR="003A013A" w:rsidRPr="007E3061" w:rsidRDefault="003A013A" w:rsidP="007E3061">
            <w:pPr>
              <w:suppressAutoHyphens w:val="0"/>
              <w:spacing w:line="240" w:lineRule="auto"/>
              <w:jc w:val="both"/>
              <w:rPr>
                <w:rFonts w:ascii="Arial" w:hAnsi="Arial" w:cs="Arial"/>
                <w:sz w:val="20"/>
                <w:szCs w:val="20"/>
                <w:lang w:val="en-GB" w:eastAsia="sv-SE"/>
              </w:rPr>
            </w:pPr>
          </w:p>
          <w:p w14:paraId="209FAA66"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2858DA08" w14:textId="77777777" w:rsidR="003A013A" w:rsidRPr="007E3061" w:rsidRDefault="003A013A" w:rsidP="007E3061">
            <w:pPr>
              <w:suppressAutoHyphens w:val="0"/>
              <w:spacing w:line="240" w:lineRule="auto"/>
              <w:jc w:val="both"/>
              <w:rPr>
                <w:rFonts w:ascii="Arial" w:hAnsi="Arial" w:cs="Arial"/>
                <w:sz w:val="20"/>
                <w:szCs w:val="20"/>
                <w:lang w:val="en-GB" w:eastAsia="sv-SE"/>
              </w:rPr>
            </w:pPr>
          </w:p>
        </w:tc>
      </w:tr>
      <w:tr w:rsidR="003A013A" w:rsidRPr="007E3061" w14:paraId="1B05543A" w14:textId="77777777" w:rsidTr="003A013A">
        <w:trPr>
          <w:trHeight w:val="182"/>
        </w:trPr>
        <w:tc>
          <w:tcPr>
            <w:tcW w:w="4396" w:type="dxa"/>
          </w:tcPr>
          <w:p w14:paraId="6E965B87"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Potential for release into the environment (yes/no):</w:t>
            </w:r>
          </w:p>
        </w:tc>
        <w:tc>
          <w:tcPr>
            <w:tcW w:w="4738" w:type="dxa"/>
          </w:tcPr>
          <w:p w14:paraId="19422EA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36C8FD8B" w14:textId="77777777" w:rsidTr="003A013A">
        <w:trPr>
          <w:trHeight w:val="182"/>
        </w:trPr>
        <w:tc>
          <w:tcPr>
            <w:tcW w:w="4396" w:type="dxa"/>
          </w:tcPr>
          <w:p w14:paraId="367D0372"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tcPr>
          <w:p w14:paraId="74FA061A"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2C55E207" w14:textId="77777777" w:rsidTr="003A013A">
        <w:trPr>
          <w:trHeight w:val="182"/>
        </w:trPr>
        <w:tc>
          <w:tcPr>
            <w:tcW w:w="4396" w:type="dxa"/>
          </w:tcPr>
          <w:p w14:paraId="57B39F20"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tcPr>
          <w:p w14:paraId="20EC8277"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3A013A" w:rsidRPr="007E3061" w14:paraId="0DC165F8" w14:textId="77777777" w:rsidTr="003A013A">
        <w:trPr>
          <w:trHeight w:val="182"/>
        </w:trPr>
        <w:tc>
          <w:tcPr>
            <w:tcW w:w="4396" w:type="dxa"/>
          </w:tcPr>
          <w:p w14:paraId="75CCF55D" w14:textId="77777777" w:rsidR="003A013A" w:rsidRPr="007E3061" w:rsidRDefault="003A013A"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tcPr>
          <w:p w14:paraId="52EDF449" w14:textId="77777777" w:rsidR="003A013A" w:rsidRPr="007E3061" w:rsidRDefault="003A013A" w:rsidP="007E3061">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4F719F94" w14:textId="77777777" w:rsidR="00735132" w:rsidRPr="007E3061" w:rsidRDefault="00735132" w:rsidP="007E3061">
      <w:pPr>
        <w:spacing w:line="240" w:lineRule="auto"/>
        <w:jc w:val="both"/>
        <w:rPr>
          <w:rFonts w:ascii="Arial" w:hAnsi="Arial" w:cs="Arial"/>
          <w:sz w:val="20"/>
          <w:szCs w:val="20"/>
        </w:rPr>
      </w:pPr>
    </w:p>
    <w:p w14:paraId="5503CB5A" w14:textId="77777777" w:rsidR="003A013A" w:rsidRPr="007E3061" w:rsidRDefault="003A013A" w:rsidP="007E3061">
      <w:pPr>
        <w:spacing w:line="240" w:lineRule="auto"/>
        <w:jc w:val="both"/>
        <w:rPr>
          <w:rFonts w:ascii="Arial" w:hAnsi="Arial" w:cs="Arial"/>
          <w:sz w:val="20"/>
          <w:szCs w:val="20"/>
        </w:rPr>
      </w:pPr>
    </w:p>
    <w:p w14:paraId="0D9D2CB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For full details of the intended uses claimed by the applicant, please see Annex 0a.</w:t>
      </w:r>
    </w:p>
    <w:p w14:paraId="61C8327A" w14:textId="17D71867" w:rsidR="00735132" w:rsidRDefault="00735132" w:rsidP="007E3061">
      <w:pPr>
        <w:spacing w:line="240" w:lineRule="auto"/>
        <w:jc w:val="both"/>
        <w:rPr>
          <w:rFonts w:ascii="Arial" w:hAnsi="Arial" w:cs="Arial"/>
          <w:sz w:val="20"/>
          <w:szCs w:val="20"/>
          <w:lang w:val="en-GB"/>
        </w:rPr>
      </w:pPr>
    </w:p>
    <w:p w14:paraId="31CFD32D" w14:textId="15CB47FE" w:rsidR="00655D52" w:rsidRDefault="00655D52" w:rsidP="007E3061">
      <w:pPr>
        <w:spacing w:line="240" w:lineRule="auto"/>
        <w:jc w:val="both"/>
        <w:rPr>
          <w:rFonts w:ascii="Arial" w:hAnsi="Arial" w:cs="Arial"/>
          <w:sz w:val="20"/>
          <w:szCs w:val="20"/>
          <w:lang w:val="en-GB"/>
        </w:rPr>
      </w:pPr>
    </w:p>
    <w:p w14:paraId="17D3BBA5" w14:textId="77777777" w:rsidR="00BE67BD" w:rsidRPr="00DC51FA" w:rsidRDefault="00BE67BD" w:rsidP="001D6C72">
      <w:pPr>
        <w:pStyle w:val="Paragraphedeliste"/>
        <w:numPr>
          <w:ilvl w:val="0"/>
          <w:numId w:val="30"/>
        </w:numPr>
        <w:shd w:val="clear" w:color="auto" w:fill="FFFFFF" w:themeFill="background1"/>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3295A6E1" w14:textId="77777777" w:rsidR="00BE67BD" w:rsidRDefault="00BE67BD" w:rsidP="007E3061">
      <w:pPr>
        <w:spacing w:line="240" w:lineRule="auto"/>
        <w:jc w:val="both"/>
        <w:rPr>
          <w:rFonts w:ascii="Arial" w:hAnsi="Arial" w:cs="Arial"/>
          <w:sz w:val="20"/>
          <w:szCs w:val="20"/>
          <w:lang w:val="en-GB"/>
        </w:rPr>
      </w:pPr>
    </w:p>
    <w:p w14:paraId="5AEC90DC" w14:textId="52E918D6" w:rsidR="00655D52" w:rsidRDefault="00655D52" w:rsidP="007E3061">
      <w:pPr>
        <w:spacing w:line="240" w:lineRule="auto"/>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396"/>
        <w:gridCol w:w="4738"/>
      </w:tblGrid>
      <w:tr w:rsidR="00655D52" w:rsidRPr="007E3061" w14:paraId="665AA83F" w14:textId="77777777" w:rsidTr="001D6C72">
        <w:trPr>
          <w:trHeight w:val="182"/>
        </w:trPr>
        <w:tc>
          <w:tcPr>
            <w:tcW w:w="4396" w:type="dxa"/>
            <w:shd w:val="clear" w:color="auto" w:fill="auto"/>
          </w:tcPr>
          <w:p w14:paraId="0B7ECEFF"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shd w:val="clear" w:color="auto" w:fill="auto"/>
          </w:tcPr>
          <w:p w14:paraId="1AD7B6C0" w14:textId="77777777" w:rsidR="00655D52" w:rsidRPr="007E3061" w:rsidRDefault="00655D52" w:rsidP="00F10A37">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608A9A5F" w14:textId="62FE0054" w:rsidR="00655D52" w:rsidRPr="007E3061" w:rsidRDefault="00655D52" w:rsidP="00F10A37">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sidR="00E03647">
              <w:rPr>
                <w:rFonts w:ascii="Arial" w:eastAsia="Times New Roman" w:hAnsi="Arial" w:cs="Arial"/>
                <w:sz w:val="20"/>
                <w:szCs w:val="20"/>
                <w:lang w:val="en-US" w:eastAsia="de-DE"/>
              </w:rPr>
              <w:t xml:space="preserve">in buildings for mice and in and around buildings for rats by </w:t>
            </w:r>
            <w:r w:rsidRPr="007E3061">
              <w:rPr>
                <w:rFonts w:ascii="Arial" w:eastAsia="Times New Roman" w:hAnsi="Arial" w:cs="Arial"/>
                <w:sz w:val="20"/>
                <w:szCs w:val="20"/>
                <w:lang w:val="en-US" w:eastAsia="de-DE"/>
              </w:rPr>
              <w:t>non-professional users.</w:t>
            </w:r>
          </w:p>
          <w:p w14:paraId="40511850" w14:textId="77777777" w:rsidR="00655D52" w:rsidRPr="007E3061" w:rsidRDefault="00655D52" w:rsidP="00F10A37">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021E7AD3"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655D52" w:rsidRPr="007E3061" w14:paraId="21B8B1A9" w14:textId="77777777" w:rsidTr="001D6C72">
        <w:trPr>
          <w:trHeight w:val="182"/>
        </w:trPr>
        <w:tc>
          <w:tcPr>
            <w:tcW w:w="4396" w:type="dxa"/>
            <w:shd w:val="clear" w:color="auto" w:fill="auto"/>
          </w:tcPr>
          <w:p w14:paraId="3EF5708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shd w:val="clear" w:color="auto" w:fill="auto"/>
          </w:tcPr>
          <w:p w14:paraId="68EB9EC5" w14:textId="77777777" w:rsidR="00655D52" w:rsidRPr="007E3061" w:rsidRDefault="00655D52" w:rsidP="00F10A37">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3236EBB2" w14:textId="77777777" w:rsidR="00655D52" w:rsidRPr="007E3061" w:rsidRDefault="00655D52" w:rsidP="00F10A37">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7FFCD65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655D52" w:rsidRPr="007E3061" w14:paraId="2BD8A37B" w14:textId="77777777" w:rsidTr="001D6C72">
        <w:trPr>
          <w:trHeight w:val="182"/>
        </w:trPr>
        <w:tc>
          <w:tcPr>
            <w:tcW w:w="4396" w:type="dxa"/>
            <w:shd w:val="clear" w:color="auto" w:fill="auto"/>
          </w:tcPr>
          <w:p w14:paraId="45846E3F"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Category of users:</w:t>
            </w:r>
          </w:p>
        </w:tc>
        <w:tc>
          <w:tcPr>
            <w:tcW w:w="4738" w:type="dxa"/>
            <w:shd w:val="clear" w:color="auto" w:fill="auto"/>
          </w:tcPr>
          <w:p w14:paraId="0486362A"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Professional and non-professional users</w:t>
            </w:r>
          </w:p>
        </w:tc>
      </w:tr>
      <w:tr w:rsidR="00655D52" w:rsidRPr="007E3061" w14:paraId="234D9707" w14:textId="77777777" w:rsidTr="001D6C72">
        <w:trPr>
          <w:trHeight w:val="182"/>
        </w:trPr>
        <w:tc>
          <w:tcPr>
            <w:tcW w:w="4396" w:type="dxa"/>
            <w:shd w:val="clear" w:color="auto" w:fill="auto"/>
          </w:tcPr>
          <w:p w14:paraId="31045E5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shd w:val="clear" w:color="auto" w:fill="auto"/>
          </w:tcPr>
          <w:p w14:paraId="0FA3A2A5"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13A35D86"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7D479F63" w14:textId="7C291E1A" w:rsidR="00655D52" w:rsidRPr="0028792E" w:rsidRDefault="00655D52" w:rsidP="0028792E">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 xml:space="preserve">Rats: </w:t>
            </w:r>
            <w:r w:rsidRPr="0028792E">
              <w:rPr>
                <w:rFonts w:ascii="Arial" w:hAnsi="Arial" w:cs="Arial"/>
                <w:sz w:val="20"/>
                <w:szCs w:val="20"/>
                <w:shd w:val="clear" w:color="auto" w:fill="D9D9D9" w:themeFill="background1" w:themeFillShade="D9"/>
                <w:lang w:val="en-GB" w:eastAsia="sv-SE"/>
              </w:rPr>
              <w:t>100 g</w:t>
            </w:r>
            <w:r w:rsidRPr="0028792E">
              <w:rPr>
                <w:rFonts w:ascii="Arial" w:hAnsi="Arial" w:cs="Arial"/>
                <w:sz w:val="20"/>
                <w:szCs w:val="20"/>
                <w:lang w:val="en-GB" w:eastAsia="sv-SE"/>
              </w:rPr>
              <w:t xml:space="preserve"> of product / bait station; 5 to 10 meters between bait stations.</w:t>
            </w:r>
          </w:p>
          <w:p w14:paraId="3FBAA4A2" w14:textId="30BA8A65" w:rsidR="00655D52" w:rsidRPr="0028792E" w:rsidRDefault="00655D52" w:rsidP="0028792E">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Mice: 30-40 g of product / bait station; 1 to 2 meters between bait stations.</w:t>
            </w:r>
          </w:p>
          <w:p w14:paraId="764AA481"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2895D7E9"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1788C09E" w14:textId="77777777" w:rsidR="00655D52" w:rsidRPr="00655D52" w:rsidRDefault="00655D52" w:rsidP="00F10A37">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 xml:space="preserve">Rats </w:t>
            </w:r>
          </w:p>
          <w:p w14:paraId="771AA6DB" w14:textId="77777777" w:rsidR="00E03647" w:rsidRPr="00E03647" w:rsidRDefault="00E03647" w:rsidP="00E03647">
            <w:pPr>
              <w:numPr>
                <w:ilvl w:val="0"/>
                <w:numId w:val="23"/>
              </w:numPr>
              <w:suppressAutoHyphens w:val="0"/>
              <w:spacing w:line="240" w:lineRule="auto"/>
              <w:contextualSpacing/>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Rats: 100 g of product / bait station; 5 to 10 meters between bait stations.</w:t>
            </w:r>
          </w:p>
          <w:p w14:paraId="6ED5658E"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0BA5EAC8"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772CA73C" w14:textId="77777777" w:rsidR="00655D52" w:rsidRPr="00037733" w:rsidRDefault="00655D52" w:rsidP="00F10A37">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0718ABED"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65DD944A" w14:textId="5F33E417" w:rsidR="00655D52" w:rsidRPr="007E3061" w:rsidRDefault="00E03647" w:rsidP="00F10A37">
            <w:pPr>
              <w:suppressAutoHyphens w:val="0"/>
              <w:spacing w:line="240" w:lineRule="auto"/>
              <w:jc w:val="both"/>
              <w:rPr>
                <w:rFonts w:ascii="Arial" w:hAnsi="Arial" w:cs="Arial"/>
                <w:sz w:val="20"/>
                <w:szCs w:val="20"/>
                <w:lang w:val="en-GB" w:eastAsia="sv-SE"/>
              </w:rPr>
            </w:pPr>
            <w:r w:rsidRPr="00E03647">
              <w:rPr>
                <w:rFonts w:ascii="Arial" w:hAnsi="Arial" w:cs="Arial"/>
                <w:sz w:val="20"/>
                <w:szCs w:val="20"/>
                <w:shd w:val="clear" w:color="auto" w:fill="D9D9D9" w:themeFill="background1" w:themeFillShade="D9"/>
                <w:lang w:val="en-GB" w:eastAsia="sv-SE"/>
              </w:rPr>
              <w:t>Mice: 30-40 g of product / bait station; 1 to 2 meters between bait stations</w:t>
            </w:r>
            <w:r w:rsidRPr="00E03647" w:rsidDel="00E03647">
              <w:rPr>
                <w:rFonts w:ascii="Arial" w:hAnsi="Arial" w:cs="Arial"/>
                <w:sz w:val="20"/>
                <w:szCs w:val="20"/>
                <w:shd w:val="clear" w:color="auto" w:fill="D9D9D9" w:themeFill="background1" w:themeFillShade="D9"/>
                <w:lang w:val="en-GB" w:eastAsia="sv-SE"/>
              </w:rPr>
              <w:t xml:space="preserve"> </w:t>
            </w:r>
          </w:p>
          <w:p w14:paraId="008EB780"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7E22558E"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0639214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58BF379A"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3AC4E45D"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2E79A053" w14:textId="77777777" w:rsidR="00655D52" w:rsidRPr="007E3061" w:rsidRDefault="00655D52" w:rsidP="00F10A37">
            <w:pPr>
              <w:suppressAutoHyphens w:val="0"/>
              <w:spacing w:line="240" w:lineRule="auto"/>
              <w:jc w:val="both"/>
              <w:rPr>
                <w:rFonts w:ascii="Arial" w:hAnsi="Arial" w:cs="Arial"/>
                <w:sz w:val="20"/>
                <w:szCs w:val="20"/>
                <w:lang w:val="en-GB" w:eastAsia="sv-SE"/>
              </w:rPr>
            </w:pPr>
          </w:p>
          <w:p w14:paraId="0B08502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58F75390" w14:textId="77777777" w:rsidR="00655D52" w:rsidRPr="007E3061" w:rsidRDefault="00655D52" w:rsidP="00F10A37">
            <w:pPr>
              <w:suppressAutoHyphens w:val="0"/>
              <w:spacing w:line="240" w:lineRule="auto"/>
              <w:jc w:val="both"/>
              <w:rPr>
                <w:rFonts w:ascii="Arial" w:hAnsi="Arial" w:cs="Arial"/>
                <w:sz w:val="20"/>
                <w:szCs w:val="20"/>
                <w:lang w:val="en-GB" w:eastAsia="sv-SE"/>
              </w:rPr>
            </w:pPr>
          </w:p>
        </w:tc>
      </w:tr>
      <w:tr w:rsidR="00655D52" w:rsidRPr="007E3061" w14:paraId="38D07295" w14:textId="77777777" w:rsidTr="001D6C72">
        <w:trPr>
          <w:trHeight w:val="182"/>
        </w:trPr>
        <w:tc>
          <w:tcPr>
            <w:tcW w:w="4396" w:type="dxa"/>
            <w:shd w:val="clear" w:color="auto" w:fill="auto"/>
          </w:tcPr>
          <w:p w14:paraId="72A7A79B"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release into the environment (yes/no):</w:t>
            </w:r>
          </w:p>
        </w:tc>
        <w:tc>
          <w:tcPr>
            <w:tcW w:w="4738" w:type="dxa"/>
            <w:shd w:val="clear" w:color="auto" w:fill="auto"/>
          </w:tcPr>
          <w:p w14:paraId="24D5CAC3"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4478AD52" w14:textId="77777777" w:rsidTr="001D6C72">
        <w:trPr>
          <w:trHeight w:val="182"/>
        </w:trPr>
        <w:tc>
          <w:tcPr>
            <w:tcW w:w="4396" w:type="dxa"/>
            <w:shd w:val="clear" w:color="auto" w:fill="auto"/>
          </w:tcPr>
          <w:p w14:paraId="2FC88C81"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shd w:val="clear" w:color="auto" w:fill="auto"/>
          </w:tcPr>
          <w:p w14:paraId="3BC30A8E"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671CC8E9" w14:textId="77777777" w:rsidTr="001D6C72">
        <w:trPr>
          <w:trHeight w:val="182"/>
        </w:trPr>
        <w:tc>
          <w:tcPr>
            <w:tcW w:w="4396" w:type="dxa"/>
            <w:shd w:val="clear" w:color="auto" w:fill="auto"/>
          </w:tcPr>
          <w:p w14:paraId="649E046B"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shd w:val="clear" w:color="auto" w:fill="auto"/>
          </w:tcPr>
          <w:p w14:paraId="1D1C70B6"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655D52" w:rsidRPr="007E3061" w14:paraId="091E4054" w14:textId="77777777" w:rsidTr="001D6C72">
        <w:trPr>
          <w:trHeight w:val="182"/>
        </w:trPr>
        <w:tc>
          <w:tcPr>
            <w:tcW w:w="4396" w:type="dxa"/>
            <w:shd w:val="clear" w:color="auto" w:fill="auto"/>
          </w:tcPr>
          <w:p w14:paraId="565487D5" w14:textId="77777777" w:rsidR="00655D52" w:rsidRPr="007E3061" w:rsidRDefault="00655D52" w:rsidP="00F10A37">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shd w:val="clear" w:color="auto" w:fill="auto"/>
          </w:tcPr>
          <w:p w14:paraId="03EBD385" w14:textId="77777777" w:rsidR="00655D52" w:rsidRPr="007E3061" w:rsidRDefault="00655D52" w:rsidP="00F10A37">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536ABD81" w14:textId="117402D9" w:rsidR="00655D52" w:rsidRDefault="00655D52" w:rsidP="007E3061">
      <w:pPr>
        <w:spacing w:line="240" w:lineRule="auto"/>
        <w:jc w:val="both"/>
        <w:rPr>
          <w:rFonts w:ascii="Arial" w:hAnsi="Arial" w:cs="Arial"/>
          <w:sz w:val="20"/>
          <w:szCs w:val="20"/>
          <w:lang w:val="en-GB"/>
        </w:rPr>
      </w:pPr>
    </w:p>
    <w:p w14:paraId="6C757CAE" w14:textId="77777777" w:rsidR="00BE67BD" w:rsidRDefault="00BE67BD" w:rsidP="00BE67BD">
      <w:pPr>
        <w:spacing w:line="240" w:lineRule="auto"/>
        <w:jc w:val="both"/>
        <w:rPr>
          <w:rFonts w:ascii="Arial" w:hAnsi="Arial" w:cs="Arial"/>
          <w:sz w:val="20"/>
          <w:szCs w:val="20"/>
          <w:lang w:val="en-GB"/>
        </w:rPr>
      </w:pPr>
    </w:p>
    <w:p w14:paraId="723D03C3" w14:textId="1B5A5B8B" w:rsidR="00BE67BD" w:rsidRPr="00DC51FA" w:rsidRDefault="00BE67BD" w:rsidP="00BE67BD">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Renewal</w:t>
      </w:r>
      <w:r w:rsidRPr="00DC51FA">
        <w:rPr>
          <w:rFonts w:ascii="Arial" w:hAnsi="Arial" w:cs="Arial"/>
          <w:b/>
          <w:szCs w:val="22"/>
          <w:u w:val="single"/>
          <w:lang w:val="en-GB"/>
        </w:rPr>
        <w:t xml:space="preserve"> </w:t>
      </w:r>
      <w:r w:rsidR="001D6C72">
        <w:rPr>
          <w:rFonts w:ascii="Arial" w:hAnsi="Arial" w:cs="Arial"/>
          <w:b/>
          <w:szCs w:val="22"/>
          <w:u w:val="single"/>
          <w:lang w:val="en-GB"/>
        </w:rPr>
        <w:t xml:space="preserve">application </w:t>
      </w:r>
      <w:r w:rsidR="00010B98">
        <w:rPr>
          <w:rFonts w:ascii="Arial" w:hAnsi="Arial" w:cs="Arial"/>
          <w:b/>
          <w:szCs w:val="22"/>
          <w:u w:val="single"/>
          <w:lang w:val="en-GB"/>
        </w:rPr>
        <w:t>– 2019</w:t>
      </w:r>
      <w:r w:rsidRPr="00DC51FA">
        <w:rPr>
          <w:rFonts w:ascii="Arial" w:hAnsi="Arial" w:cs="Arial"/>
          <w:b/>
          <w:szCs w:val="22"/>
          <w:u w:val="single"/>
          <w:lang w:val="en-GB"/>
        </w:rPr>
        <w:t>:</w:t>
      </w:r>
    </w:p>
    <w:p w14:paraId="29C6470D" w14:textId="77777777" w:rsidR="00BE67BD" w:rsidRDefault="00BE67BD" w:rsidP="00BE67BD">
      <w:pPr>
        <w:spacing w:line="240" w:lineRule="auto"/>
        <w:jc w:val="both"/>
        <w:rPr>
          <w:rFonts w:ascii="Arial" w:hAnsi="Arial" w:cs="Arial"/>
          <w:sz w:val="20"/>
          <w:szCs w:val="20"/>
          <w:lang w:val="en-GB"/>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396"/>
        <w:gridCol w:w="4738"/>
      </w:tblGrid>
      <w:tr w:rsidR="00BE67BD" w:rsidRPr="007E3061" w14:paraId="519CF9C4" w14:textId="77777777" w:rsidTr="00BE67BD">
        <w:trPr>
          <w:trHeight w:val="182"/>
        </w:trPr>
        <w:tc>
          <w:tcPr>
            <w:tcW w:w="4396" w:type="dxa"/>
            <w:shd w:val="clear" w:color="auto" w:fill="D9D9D9" w:themeFill="background1" w:themeFillShade="D9"/>
          </w:tcPr>
          <w:p w14:paraId="36A09743"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Overall use pattern (manner and area of use):</w:t>
            </w:r>
          </w:p>
        </w:tc>
        <w:tc>
          <w:tcPr>
            <w:tcW w:w="4738" w:type="dxa"/>
            <w:shd w:val="clear" w:color="auto" w:fill="D9D9D9" w:themeFill="background1" w:themeFillShade="D9"/>
          </w:tcPr>
          <w:p w14:paraId="49D7C180" w14:textId="77777777" w:rsidR="00BE67BD" w:rsidRPr="007E3061" w:rsidRDefault="00BE67BD" w:rsidP="00BE67BD">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Rodenticide against wild mice, brown rats and black rats.</w:t>
            </w:r>
          </w:p>
          <w:p w14:paraId="7527355F" w14:textId="77777777" w:rsidR="00BE67BD" w:rsidRPr="007E3061" w:rsidRDefault="00BE67BD" w:rsidP="00BE67BD">
            <w:pPr>
              <w:keepNext/>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 xml:space="preserve">In and around buildings and open areas </w:t>
            </w:r>
            <w:r w:rsidRPr="007E3061">
              <w:rPr>
                <w:rFonts w:ascii="Arial" w:eastAsia="Times New Roman" w:hAnsi="Arial" w:cs="Arial"/>
                <w:sz w:val="20"/>
                <w:szCs w:val="20"/>
                <w:lang w:val="en-GB" w:eastAsia="de-DE"/>
              </w:rPr>
              <w:t>b</w:t>
            </w:r>
            <w:r w:rsidRPr="007E3061">
              <w:rPr>
                <w:rFonts w:ascii="Arial" w:eastAsia="Times New Roman" w:hAnsi="Arial" w:cs="Arial"/>
                <w:sz w:val="20"/>
                <w:szCs w:val="20"/>
                <w:lang w:val="en-US" w:eastAsia="de-DE"/>
              </w:rPr>
              <w:t xml:space="preserve">y professional and </w:t>
            </w:r>
            <w:r>
              <w:rPr>
                <w:rFonts w:ascii="Arial" w:eastAsia="Times New Roman" w:hAnsi="Arial" w:cs="Arial"/>
                <w:sz w:val="20"/>
                <w:szCs w:val="20"/>
                <w:lang w:val="en-US" w:eastAsia="de-DE"/>
              </w:rPr>
              <w:t xml:space="preserve">in buildings for mice and in and around buildings for rats by </w:t>
            </w:r>
            <w:r w:rsidRPr="007E3061">
              <w:rPr>
                <w:rFonts w:ascii="Arial" w:eastAsia="Times New Roman" w:hAnsi="Arial" w:cs="Arial"/>
                <w:sz w:val="20"/>
                <w:szCs w:val="20"/>
                <w:lang w:val="en-US" w:eastAsia="de-DE"/>
              </w:rPr>
              <w:t>non-professional users.</w:t>
            </w:r>
          </w:p>
          <w:p w14:paraId="7C377099" w14:textId="77777777" w:rsidR="00BE67BD" w:rsidRPr="007E3061" w:rsidRDefault="00BE67BD" w:rsidP="00BE67BD">
            <w:pPr>
              <w:keepNext/>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US" w:eastAsia="de-DE"/>
              </w:rPr>
              <w:t>In waste dumps and landfills by professional users.</w:t>
            </w:r>
          </w:p>
          <w:p w14:paraId="75E79DC8"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Baits are placed in bait boxes or in secured bait stations.</w:t>
            </w:r>
          </w:p>
        </w:tc>
      </w:tr>
      <w:tr w:rsidR="00BE67BD" w:rsidRPr="007E3061" w14:paraId="541BBB18" w14:textId="77777777" w:rsidTr="00BE67BD">
        <w:trPr>
          <w:trHeight w:val="182"/>
        </w:trPr>
        <w:tc>
          <w:tcPr>
            <w:tcW w:w="4396" w:type="dxa"/>
            <w:shd w:val="clear" w:color="auto" w:fill="D9D9D9" w:themeFill="background1" w:themeFillShade="D9"/>
          </w:tcPr>
          <w:p w14:paraId="0E26B4A4"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Target organisms:</w:t>
            </w:r>
          </w:p>
        </w:tc>
        <w:tc>
          <w:tcPr>
            <w:tcW w:w="4738" w:type="dxa"/>
            <w:shd w:val="clear" w:color="auto" w:fill="D9D9D9" w:themeFill="background1" w:themeFillShade="D9"/>
          </w:tcPr>
          <w:p w14:paraId="7DECA249" w14:textId="77777777" w:rsidR="00BE67BD" w:rsidRPr="007E3061" w:rsidRDefault="00BE67BD" w:rsidP="00BE67BD">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rattus</w:t>
            </w:r>
            <w:r w:rsidRPr="007E3061">
              <w:rPr>
                <w:rFonts w:ascii="Arial" w:hAnsi="Arial" w:cs="Arial"/>
                <w:color w:val="000000"/>
                <w:sz w:val="20"/>
                <w:szCs w:val="20"/>
                <w:lang w:val="en-GB" w:eastAsia="fr-FR"/>
              </w:rPr>
              <w:t>, common name: roof rat (syn.), development stage: adults/juveniles</w:t>
            </w:r>
          </w:p>
          <w:p w14:paraId="7A1AB8E3" w14:textId="77777777" w:rsidR="00BE67BD" w:rsidRPr="007E3061" w:rsidRDefault="00BE67BD" w:rsidP="00BE67BD">
            <w:pPr>
              <w:suppressAutoHyphens w:val="0"/>
              <w:spacing w:line="240" w:lineRule="auto"/>
              <w:jc w:val="both"/>
              <w:rPr>
                <w:rFonts w:ascii="Arial" w:hAnsi="Arial" w:cs="Arial"/>
                <w:sz w:val="20"/>
                <w:szCs w:val="20"/>
                <w:lang w:eastAsia="sv-SE"/>
              </w:rPr>
            </w:pPr>
            <w:r w:rsidRPr="007E3061">
              <w:rPr>
                <w:rFonts w:ascii="Arial" w:hAnsi="Arial" w:cs="Arial"/>
                <w:color w:val="000000"/>
                <w:sz w:val="20"/>
                <w:szCs w:val="20"/>
                <w:lang w:val="en-GB" w:eastAsia="fr-FR"/>
              </w:rPr>
              <w:t xml:space="preserve">Scientific name: </w:t>
            </w:r>
            <w:r w:rsidRPr="007E3061">
              <w:rPr>
                <w:rFonts w:ascii="Arial" w:hAnsi="Arial" w:cs="Arial"/>
                <w:i/>
                <w:color w:val="000000"/>
                <w:sz w:val="20"/>
                <w:szCs w:val="20"/>
                <w:lang w:val="en-GB" w:eastAsia="fr-FR"/>
              </w:rPr>
              <w:t>Rattus norvegicus</w:t>
            </w:r>
            <w:r w:rsidRPr="007E3061">
              <w:rPr>
                <w:rFonts w:ascii="Arial" w:hAnsi="Arial" w:cs="Arial"/>
                <w:color w:val="000000"/>
                <w:sz w:val="20"/>
                <w:szCs w:val="20"/>
                <w:lang w:val="en-GB" w:eastAsia="fr-FR"/>
              </w:rPr>
              <w:t>, common name: brown rat, development stage: adults/juveniles</w:t>
            </w:r>
          </w:p>
          <w:p w14:paraId="6E33CBBB"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val="en-GB" w:eastAsia="fr-FR"/>
              </w:rPr>
              <w:lastRenderedPageBreak/>
              <w:t xml:space="preserve">Scientific name: </w:t>
            </w:r>
            <w:r w:rsidRPr="007E3061">
              <w:rPr>
                <w:rFonts w:ascii="Arial" w:hAnsi="Arial" w:cs="Arial"/>
                <w:i/>
                <w:color w:val="000000"/>
                <w:sz w:val="20"/>
                <w:szCs w:val="20"/>
                <w:lang w:val="en-GB" w:eastAsia="fr-FR"/>
              </w:rPr>
              <w:t>Mus musculus</w:t>
            </w:r>
            <w:r w:rsidRPr="007E3061">
              <w:rPr>
                <w:rFonts w:ascii="Arial" w:hAnsi="Arial" w:cs="Arial"/>
                <w:color w:val="000000"/>
                <w:sz w:val="20"/>
                <w:szCs w:val="20"/>
                <w:lang w:val="en-GB" w:eastAsia="fr-FR"/>
              </w:rPr>
              <w:t>, common name: house mouse, development stage: adults/juveniles</w:t>
            </w:r>
          </w:p>
        </w:tc>
      </w:tr>
      <w:tr w:rsidR="00BE67BD" w:rsidRPr="007E3061" w14:paraId="00E8DC02" w14:textId="77777777" w:rsidTr="00BE67BD">
        <w:trPr>
          <w:trHeight w:val="182"/>
        </w:trPr>
        <w:tc>
          <w:tcPr>
            <w:tcW w:w="4396" w:type="dxa"/>
            <w:shd w:val="clear" w:color="auto" w:fill="D9D9D9" w:themeFill="background1" w:themeFillShade="D9"/>
          </w:tcPr>
          <w:p w14:paraId="46E572CB"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Category of users:</w:t>
            </w:r>
          </w:p>
        </w:tc>
        <w:tc>
          <w:tcPr>
            <w:tcW w:w="4738" w:type="dxa"/>
            <w:shd w:val="clear" w:color="auto" w:fill="D9D9D9" w:themeFill="background1" w:themeFillShade="D9"/>
          </w:tcPr>
          <w:p w14:paraId="6B719EE0"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US" w:eastAsia="sv-SE"/>
              </w:rPr>
              <w:t>Professional and non-professional users</w:t>
            </w:r>
          </w:p>
        </w:tc>
      </w:tr>
      <w:tr w:rsidR="00BE67BD" w:rsidRPr="007E3061" w14:paraId="168DC271" w14:textId="77777777" w:rsidTr="00BE67BD">
        <w:trPr>
          <w:trHeight w:val="182"/>
        </w:trPr>
        <w:tc>
          <w:tcPr>
            <w:tcW w:w="4396" w:type="dxa"/>
            <w:shd w:val="clear" w:color="auto" w:fill="D9D9D9" w:themeFill="background1" w:themeFillShade="D9"/>
          </w:tcPr>
          <w:p w14:paraId="004CEA1C"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738" w:type="dxa"/>
            <w:shd w:val="clear" w:color="auto" w:fill="D9D9D9" w:themeFill="background1" w:themeFillShade="D9"/>
          </w:tcPr>
          <w:p w14:paraId="21BDDC30"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0BB4DC44" w14:textId="77777777" w:rsidR="00BE67BD" w:rsidRPr="00037733" w:rsidRDefault="00BE67BD" w:rsidP="00BE67BD">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Professionals: </w:t>
            </w:r>
          </w:p>
          <w:p w14:paraId="3472DAF8" w14:textId="77777777" w:rsidR="00BE67BD" w:rsidRPr="0028792E" w:rsidRDefault="00BE67BD" w:rsidP="00BE67BD">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 xml:space="preserve">Rats: </w:t>
            </w:r>
            <w:r w:rsidRPr="0028792E">
              <w:rPr>
                <w:rFonts w:ascii="Arial" w:hAnsi="Arial" w:cs="Arial"/>
                <w:sz w:val="20"/>
                <w:szCs w:val="20"/>
                <w:shd w:val="clear" w:color="auto" w:fill="D9D9D9" w:themeFill="background1" w:themeFillShade="D9"/>
                <w:lang w:val="en-GB" w:eastAsia="sv-SE"/>
              </w:rPr>
              <w:t>100 g</w:t>
            </w:r>
            <w:r w:rsidRPr="0028792E">
              <w:rPr>
                <w:rFonts w:ascii="Arial" w:hAnsi="Arial" w:cs="Arial"/>
                <w:sz w:val="20"/>
                <w:szCs w:val="20"/>
                <w:lang w:val="en-GB" w:eastAsia="sv-SE"/>
              </w:rPr>
              <w:t xml:space="preserve"> of product / bait station; 5 to 10 meters between bait stations.</w:t>
            </w:r>
          </w:p>
          <w:p w14:paraId="354733C3" w14:textId="77777777" w:rsidR="00BE67BD" w:rsidRPr="0028792E" w:rsidRDefault="00BE67BD" w:rsidP="00BE67BD">
            <w:pPr>
              <w:pStyle w:val="Paragraphedeliste"/>
              <w:numPr>
                <w:ilvl w:val="0"/>
                <w:numId w:val="23"/>
              </w:numPr>
              <w:suppressAutoHyphens w:val="0"/>
              <w:spacing w:line="240" w:lineRule="auto"/>
              <w:jc w:val="both"/>
              <w:rPr>
                <w:rFonts w:ascii="Arial" w:hAnsi="Arial" w:cs="Arial"/>
                <w:sz w:val="20"/>
                <w:szCs w:val="20"/>
                <w:lang w:val="en-GB" w:eastAsia="sv-SE"/>
              </w:rPr>
            </w:pPr>
            <w:r w:rsidRPr="0028792E">
              <w:rPr>
                <w:rFonts w:ascii="Arial" w:hAnsi="Arial" w:cs="Arial"/>
                <w:sz w:val="20"/>
                <w:szCs w:val="20"/>
                <w:lang w:val="en-GB" w:eastAsia="sv-SE"/>
              </w:rPr>
              <w:t>Mice: 30-40 g of product / bait station; 1 to 2 meters between bait stations.</w:t>
            </w:r>
          </w:p>
          <w:p w14:paraId="07998740"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27E659B3" w14:textId="77777777" w:rsidR="00BE67BD" w:rsidRPr="00037733" w:rsidRDefault="00BE67BD" w:rsidP="00BE67BD">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Non professional</w:t>
            </w:r>
          </w:p>
          <w:p w14:paraId="4B0BEB63" w14:textId="77777777" w:rsidR="00BE67BD" w:rsidRPr="00655D52" w:rsidRDefault="00BE67BD" w:rsidP="00BE67BD">
            <w:pPr>
              <w:suppressAutoHyphens w:val="0"/>
              <w:spacing w:line="240" w:lineRule="auto"/>
              <w:jc w:val="both"/>
              <w:rPr>
                <w:rFonts w:ascii="Arial" w:hAnsi="Arial" w:cs="Arial"/>
                <w:b/>
                <w:sz w:val="20"/>
                <w:szCs w:val="20"/>
                <w:lang w:val="en-GB" w:eastAsia="sv-SE"/>
              </w:rPr>
            </w:pPr>
            <w:r w:rsidRPr="00655D52">
              <w:rPr>
                <w:rFonts w:ascii="Arial" w:hAnsi="Arial" w:cs="Arial"/>
                <w:b/>
                <w:sz w:val="20"/>
                <w:szCs w:val="20"/>
                <w:lang w:val="en-GB" w:eastAsia="sv-SE"/>
              </w:rPr>
              <w:t xml:space="preserve">Rats </w:t>
            </w:r>
          </w:p>
          <w:p w14:paraId="23521A1F" w14:textId="77777777" w:rsidR="00BE67BD" w:rsidRPr="001A74BE" w:rsidRDefault="00BE67BD" w:rsidP="00BE67BD">
            <w:pPr>
              <w:numPr>
                <w:ilvl w:val="0"/>
                <w:numId w:val="23"/>
              </w:numPr>
              <w:suppressAutoHyphens w:val="0"/>
              <w:spacing w:line="240" w:lineRule="auto"/>
              <w:contextualSpacing/>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Rats: 100 g of product / bait station; 5 to 10 meters between bait stations.</w:t>
            </w:r>
          </w:p>
          <w:p w14:paraId="1FC0D2FB" w14:textId="77777777" w:rsidR="00BE67BD" w:rsidRPr="001A74BE" w:rsidRDefault="00BE67BD" w:rsidP="00BE67BD">
            <w:pPr>
              <w:suppressAutoHyphens w:val="0"/>
              <w:spacing w:line="240" w:lineRule="auto"/>
              <w:jc w:val="both"/>
              <w:rPr>
                <w:rFonts w:ascii="Arial" w:hAnsi="Arial" w:cs="Arial"/>
                <w:b/>
                <w:sz w:val="20"/>
                <w:szCs w:val="20"/>
                <w:lang w:val="en-GB" w:eastAsia="sv-SE"/>
              </w:rPr>
            </w:pPr>
            <w:r w:rsidRPr="00037733">
              <w:rPr>
                <w:rFonts w:ascii="Arial" w:hAnsi="Arial" w:cs="Arial"/>
                <w:b/>
                <w:sz w:val="20"/>
                <w:szCs w:val="20"/>
                <w:lang w:val="en-GB" w:eastAsia="sv-SE"/>
              </w:rPr>
              <w:t xml:space="preserve">Mice: </w:t>
            </w:r>
          </w:p>
          <w:p w14:paraId="436AB81B" w14:textId="77777777" w:rsidR="00BE67BD" w:rsidRDefault="00BE67BD" w:rsidP="00BE67BD">
            <w:pPr>
              <w:suppressAutoHyphens w:val="0"/>
              <w:spacing w:line="240" w:lineRule="auto"/>
              <w:jc w:val="both"/>
              <w:rPr>
                <w:rFonts w:ascii="Arial" w:hAnsi="Arial" w:cs="Arial"/>
                <w:sz w:val="20"/>
                <w:szCs w:val="20"/>
                <w:shd w:val="clear" w:color="auto" w:fill="D9D9D9" w:themeFill="background1" w:themeFillShade="D9"/>
                <w:lang w:val="en-GB" w:eastAsia="sv-SE"/>
              </w:rPr>
            </w:pPr>
            <w:r w:rsidRPr="00E03647">
              <w:rPr>
                <w:rFonts w:ascii="Arial" w:hAnsi="Arial" w:cs="Arial"/>
                <w:sz w:val="20"/>
                <w:szCs w:val="20"/>
                <w:shd w:val="clear" w:color="auto" w:fill="D9D9D9" w:themeFill="background1" w:themeFillShade="D9"/>
                <w:lang w:val="en-GB" w:eastAsia="sv-SE"/>
              </w:rPr>
              <w:t>Mice: 30-40 g of product / bait station; 1 to 2 meters between bait stations</w:t>
            </w:r>
          </w:p>
          <w:p w14:paraId="7025C43D"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73E64F98"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Do not open the sachet. The number of sachets per bait stations must be adapted to the effective dose. Respect the distance between 2 bait stations.</w:t>
            </w:r>
          </w:p>
          <w:p w14:paraId="658868BC"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number of bait stations is function of the area of treatment and the infestation rate.</w:t>
            </w:r>
          </w:p>
          <w:p w14:paraId="3D26F18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Distances between bait stations must be respected.</w:t>
            </w:r>
          </w:p>
          <w:p w14:paraId="1A0BA959"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4C6C79BF"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Inspect and refill the bait stations few days after the first application then once in a week as long as the bait is consumed.</w:t>
            </w:r>
          </w:p>
          <w:p w14:paraId="788779FD" w14:textId="77777777" w:rsidR="00BE67BD" w:rsidRPr="007E3061" w:rsidRDefault="00BE67BD" w:rsidP="00BE67BD">
            <w:pPr>
              <w:suppressAutoHyphens w:val="0"/>
              <w:spacing w:line="240" w:lineRule="auto"/>
              <w:jc w:val="both"/>
              <w:rPr>
                <w:rFonts w:ascii="Arial" w:hAnsi="Arial" w:cs="Arial"/>
                <w:sz w:val="20"/>
                <w:szCs w:val="20"/>
                <w:lang w:val="en-GB" w:eastAsia="sv-SE"/>
              </w:rPr>
            </w:pPr>
          </w:p>
          <w:p w14:paraId="005FC47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The biocidal effect appears between 4 and 9 days after ingestion of the baits</w:t>
            </w:r>
          </w:p>
          <w:p w14:paraId="74FFDB52" w14:textId="77777777" w:rsidR="00BE67BD" w:rsidRPr="007E3061" w:rsidRDefault="00BE67BD" w:rsidP="00BE67BD">
            <w:pPr>
              <w:suppressAutoHyphens w:val="0"/>
              <w:spacing w:line="240" w:lineRule="auto"/>
              <w:jc w:val="both"/>
              <w:rPr>
                <w:rFonts w:ascii="Arial" w:hAnsi="Arial" w:cs="Arial"/>
                <w:sz w:val="20"/>
                <w:szCs w:val="20"/>
                <w:lang w:val="en-GB" w:eastAsia="sv-SE"/>
              </w:rPr>
            </w:pPr>
          </w:p>
        </w:tc>
      </w:tr>
      <w:tr w:rsidR="00BE67BD" w:rsidRPr="007E3061" w14:paraId="2DE8068A" w14:textId="77777777" w:rsidTr="00BE67BD">
        <w:trPr>
          <w:trHeight w:val="182"/>
        </w:trPr>
        <w:tc>
          <w:tcPr>
            <w:tcW w:w="4396" w:type="dxa"/>
            <w:shd w:val="clear" w:color="auto" w:fill="D9D9D9" w:themeFill="background1" w:themeFillShade="D9"/>
          </w:tcPr>
          <w:p w14:paraId="57692F42"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release into the environment (yes/no):</w:t>
            </w:r>
          </w:p>
        </w:tc>
        <w:tc>
          <w:tcPr>
            <w:tcW w:w="4738" w:type="dxa"/>
            <w:shd w:val="clear" w:color="auto" w:fill="D9D9D9" w:themeFill="background1" w:themeFillShade="D9"/>
          </w:tcPr>
          <w:p w14:paraId="7946D86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BE67BD" w:rsidRPr="007E3061" w14:paraId="4784427C" w14:textId="77777777" w:rsidTr="00BE67BD">
        <w:trPr>
          <w:trHeight w:val="182"/>
        </w:trPr>
        <w:tc>
          <w:tcPr>
            <w:tcW w:w="4396" w:type="dxa"/>
            <w:shd w:val="clear" w:color="auto" w:fill="D9D9D9" w:themeFill="background1" w:themeFillShade="D9"/>
          </w:tcPr>
          <w:p w14:paraId="394F9501"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Potential for contamination of food/feedingstuff (yes/no)</w:t>
            </w:r>
          </w:p>
        </w:tc>
        <w:tc>
          <w:tcPr>
            <w:tcW w:w="4738" w:type="dxa"/>
            <w:shd w:val="clear" w:color="auto" w:fill="D9D9D9" w:themeFill="background1" w:themeFillShade="D9"/>
          </w:tcPr>
          <w:p w14:paraId="3D141C08"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BE67BD" w:rsidRPr="007E3061" w14:paraId="6E4549B0" w14:textId="77777777" w:rsidTr="00BE67BD">
        <w:trPr>
          <w:trHeight w:val="182"/>
        </w:trPr>
        <w:tc>
          <w:tcPr>
            <w:tcW w:w="4396" w:type="dxa"/>
            <w:shd w:val="clear" w:color="auto" w:fill="D9D9D9" w:themeFill="background1" w:themeFillShade="D9"/>
          </w:tcPr>
          <w:p w14:paraId="37F7783F"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Proposed Label:</w:t>
            </w:r>
          </w:p>
        </w:tc>
        <w:tc>
          <w:tcPr>
            <w:tcW w:w="4738" w:type="dxa"/>
            <w:shd w:val="clear" w:color="auto" w:fill="D9D9D9" w:themeFill="background1" w:themeFillShade="D9"/>
          </w:tcPr>
          <w:p w14:paraId="2BCCE3A0"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r>
      <w:tr w:rsidR="00BE67BD" w:rsidRPr="007E3061" w14:paraId="459F36EC" w14:textId="77777777" w:rsidTr="00BE67BD">
        <w:trPr>
          <w:trHeight w:val="182"/>
        </w:trPr>
        <w:tc>
          <w:tcPr>
            <w:tcW w:w="4396" w:type="dxa"/>
            <w:shd w:val="clear" w:color="auto" w:fill="D9D9D9" w:themeFill="background1" w:themeFillShade="D9"/>
          </w:tcPr>
          <w:p w14:paraId="7328D999" w14:textId="77777777" w:rsidR="00BE67BD" w:rsidRPr="007E3061" w:rsidRDefault="00BE67BD" w:rsidP="00BE67BD">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Use Restrictions:</w:t>
            </w:r>
          </w:p>
        </w:tc>
        <w:tc>
          <w:tcPr>
            <w:tcW w:w="4738" w:type="dxa"/>
            <w:shd w:val="clear" w:color="auto" w:fill="D9D9D9" w:themeFill="background1" w:themeFillShade="D9"/>
          </w:tcPr>
          <w:p w14:paraId="0130BBBF" w14:textId="77777777" w:rsidR="00BE67BD" w:rsidRPr="007E3061" w:rsidRDefault="00BE67BD" w:rsidP="00BE67BD">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w:t>
            </w:r>
          </w:p>
        </w:tc>
      </w:tr>
    </w:tbl>
    <w:p w14:paraId="080ADFD8" w14:textId="77777777" w:rsidR="00BE67BD" w:rsidRDefault="00BE67BD" w:rsidP="00BE67BD">
      <w:pPr>
        <w:spacing w:line="240" w:lineRule="auto"/>
        <w:jc w:val="both"/>
        <w:rPr>
          <w:rFonts w:ascii="Arial" w:hAnsi="Arial" w:cs="Arial"/>
          <w:sz w:val="20"/>
          <w:szCs w:val="20"/>
          <w:lang w:val="en-GB"/>
        </w:rPr>
      </w:pPr>
    </w:p>
    <w:p w14:paraId="2A9DFCF3" w14:textId="77777777" w:rsidR="00655D52" w:rsidRPr="007E3061" w:rsidRDefault="00655D52" w:rsidP="007E3061">
      <w:pPr>
        <w:spacing w:line="240" w:lineRule="auto"/>
        <w:jc w:val="both"/>
        <w:rPr>
          <w:rFonts w:ascii="Arial" w:hAnsi="Arial" w:cs="Arial"/>
          <w:sz w:val="20"/>
          <w:szCs w:val="20"/>
          <w:lang w:val="en-GB"/>
        </w:rPr>
      </w:pPr>
    </w:p>
    <w:p w14:paraId="58456AA7" w14:textId="77777777" w:rsidR="003A013A" w:rsidRPr="007E3061" w:rsidRDefault="003A013A" w:rsidP="007E3061">
      <w:pPr>
        <w:pStyle w:val="Titre3"/>
        <w:numPr>
          <w:ilvl w:val="0"/>
          <w:numId w:val="0"/>
        </w:numPr>
        <w:spacing w:before="0" w:after="0"/>
        <w:rPr>
          <w:sz w:val="20"/>
          <w:szCs w:val="20"/>
        </w:rPr>
      </w:pPr>
    </w:p>
    <w:p w14:paraId="7A197DED" w14:textId="77777777" w:rsidR="00735132" w:rsidRPr="007E3061" w:rsidRDefault="00735132" w:rsidP="007E3061">
      <w:pPr>
        <w:pStyle w:val="Titre3"/>
        <w:spacing w:before="0" w:after="0"/>
        <w:rPr>
          <w:sz w:val="20"/>
          <w:szCs w:val="20"/>
        </w:rPr>
      </w:pPr>
      <w:bookmarkStart w:id="8" w:name="_Toc520192866"/>
      <w:r w:rsidRPr="007E3061">
        <w:rPr>
          <w:sz w:val="20"/>
          <w:szCs w:val="20"/>
        </w:rPr>
        <w:t>Information on active substance</w:t>
      </w:r>
      <w:bookmarkEnd w:id="8"/>
    </w:p>
    <w:p w14:paraId="3F00F791" w14:textId="77777777" w:rsidR="00735132" w:rsidRPr="007E3061" w:rsidRDefault="00735132" w:rsidP="007E3061">
      <w:pPr>
        <w:pStyle w:val="Corpsdetexte"/>
        <w:spacing w:line="240" w:lineRule="auto"/>
        <w:jc w:val="both"/>
        <w:rPr>
          <w:rFonts w:ascii="Arial" w:hAnsi="Arial" w:cs="Arial"/>
          <w:sz w:val="20"/>
          <w:szCs w:val="20"/>
          <w:lang w:val="en-GB"/>
        </w:rPr>
      </w:pPr>
    </w:p>
    <w:p w14:paraId="232642EE" w14:textId="77777777" w:rsidR="00F8440F" w:rsidRPr="007E3061" w:rsidRDefault="00F8440F" w:rsidP="007E3061">
      <w:pPr>
        <w:pStyle w:val="Corpsdetexte"/>
        <w:spacing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tblGrid>
      <w:tr w:rsidR="001720A5" w:rsidRPr="007E3061" w14:paraId="758BFF78" w14:textId="77777777" w:rsidTr="00795934">
        <w:trPr>
          <w:cantSplit/>
        </w:trPr>
        <w:tc>
          <w:tcPr>
            <w:tcW w:w="4095" w:type="dxa"/>
          </w:tcPr>
          <w:p w14:paraId="0DE2625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Active substance chemical name:</w:t>
            </w:r>
          </w:p>
        </w:tc>
        <w:tc>
          <w:tcPr>
            <w:tcW w:w="2246" w:type="dxa"/>
          </w:tcPr>
          <w:p w14:paraId="40E3F1E2"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Brodifacoum</w:t>
            </w:r>
          </w:p>
        </w:tc>
        <w:tc>
          <w:tcPr>
            <w:tcW w:w="2154" w:type="dxa"/>
          </w:tcPr>
          <w:p w14:paraId="03C3471E"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5CB42C56" w14:textId="77777777" w:rsidTr="00795934">
        <w:trPr>
          <w:cantSplit/>
        </w:trPr>
        <w:tc>
          <w:tcPr>
            <w:tcW w:w="4095" w:type="dxa"/>
          </w:tcPr>
          <w:p w14:paraId="16D499EE"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CAS No:</w:t>
            </w:r>
          </w:p>
        </w:tc>
        <w:tc>
          <w:tcPr>
            <w:tcW w:w="2246" w:type="dxa"/>
          </w:tcPr>
          <w:p w14:paraId="7521F25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56073-10-0</w:t>
            </w:r>
          </w:p>
        </w:tc>
        <w:tc>
          <w:tcPr>
            <w:tcW w:w="2154" w:type="dxa"/>
          </w:tcPr>
          <w:p w14:paraId="325AB3E5"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5CD26F2F" w14:textId="77777777" w:rsidTr="00795934">
        <w:trPr>
          <w:cantSplit/>
        </w:trPr>
        <w:tc>
          <w:tcPr>
            <w:tcW w:w="4095" w:type="dxa"/>
          </w:tcPr>
          <w:p w14:paraId="0715B86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EC No:</w:t>
            </w:r>
          </w:p>
        </w:tc>
        <w:tc>
          <w:tcPr>
            <w:tcW w:w="2246" w:type="dxa"/>
          </w:tcPr>
          <w:p w14:paraId="67504D7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259-980-5</w:t>
            </w:r>
          </w:p>
        </w:tc>
        <w:tc>
          <w:tcPr>
            <w:tcW w:w="2154" w:type="dxa"/>
          </w:tcPr>
          <w:p w14:paraId="0EB8A659"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66C8C2D2" w14:textId="77777777" w:rsidTr="00795934">
        <w:trPr>
          <w:cantSplit/>
        </w:trPr>
        <w:tc>
          <w:tcPr>
            <w:tcW w:w="4095" w:type="dxa"/>
          </w:tcPr>
          <w:p w14:paraId="1000498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Purity (minimum, g/kg or g/l):</w:t>
            </w:r>
          </w:p>
        </w:tc>
        <w:tc>
          <w:tcPr>
            <w:tcW w:w="2246" w:type="dxa"/>
          </w:tcPr>
          <w:p w14:paraId="76115F4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950 g/kg</w:t>
            </w:r>
          </w:p>
        </w:tc>
        <w:tc>
          <w:tcPr>
            <w:tcW w:w="2154" w:type="dxa"/>
          </w:tcPr>
          <w:p w14:paraId="138169E9"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199B689" w14:textId="77777777" w:rsidTr="00795934">
        <w:trPr>
          <w:cantSplit/>
        </w:trPr>
        <w:tc>
          <w:tcPr>
            <w:tcW w:w="4095" w:type="dxa"/>
          </w:tcPr>
          <w:p w14:paraId="3EE6CE74"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Inclusion directive:</w:t>
            </w:r>
          </w:p>
        </w:tc>
        <w:tc>
          <w:tcPr>
            <w:tcW w:w="2246" w:type="dxa"/>
          </w:tcPr>
          <w:p w14:paraId="378AFBA7" w14:textId="77777777" w:rsidR="001720A5" w:rsidRPr="007E3061" w:rsidRDefault="001720A5" w:rsidP="007E3061">
            <w:pPr>
              <w:suppressAutoHyphens w:val="0"/>
              <w:spacing w:line="240" w:lineRule="auto"/>
              <w:jc w:val="both"/>
              <w:rPr>
                <w:rFonts w:ascii="Arial" w:hAnsi="Arial" w:cs="Arial"/>
                <w:sz w:val="20"/>
                <w:szCs w:val="20"/>
                <w:lang w:val="fr-FR" w:eastAsia="sv-SE"/>
              </w:rPr>
            </w:pPr>
            <w:r w:rsidRPr="007E3061">
              <w:rPr>
                <w:rFonts w:ascii="Arial" w:hAnsi="Arial" w:cs="Arial"/>
                <w:sz w:val="20"/>
                <w:szCs w:val="20"/>
                <w:lang w:val="fr-FR" w:eastAsia="sv-SE"/>
              </w:rPr>
              <w:t xml:space="preserve">2010/10/UE </w:t>
            </w:r>
          </w:p>
        </w:tc>
        <w:tc>
          <w:tcPr>
            <w:tcW w:w="2154" w:type="dxa"/>
          </w:tcPr>
          <w:p w14:paraId="69E50264" w14:textId="77777777" w:rsidR="001720A5" w:rsidRPr="007E3061" w:rsidRDefault="001720A5" w:rsidP="007E3061">
            <w:pPr>
              <w:suppressAutoHyphens w:val="0"/>
              <w:spacing w:line="240" w:lineRule="auto"/>
              <w:jc w:val="both"/>
              <w:rPr>
                <w:rFonts w:ascii="Arial" w:hAnsi="Arial" w:cs="Arial"/>
                <w:i/>
                <w:sz w:val="20"/>
                <w:szCs w:val="20"/>
                <w:lang w:val="fr-FR" w:eastAsia="sv-SE"/>
              </w:rPr>
            </w:pPr>
          </w:p>
        </w:tc>
      </w:tr>
      <w:tr w:rsidR="001720A5" w:rsidRPr="007E3061" w14:paraId="2C430BBB" w14:textId="77777777" w:rsidTr="00795934">
        <w:trPr>
          <w:cantSplit/>
        </w:trPr>
        <w:tc>
          <w:tcPr>
            <w:tcW w:w="4095" w:type="dxa"/>
          </w:tcPr>
          <w:p w14:paraId="50FC5114"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Date of inclusion: </w:t>
            </w:r>
          </w:p>
        </w:tc>
        <w:tc>
          <w:tcPr>
            <w:tcW w:w="2246" w:type="dxa"/>
          </w:tcPr>
          <w:p w14:paraId="7ABF45A7"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fr-FR" w:eastAsia="sv-SE"/>
              </w:rPr>
              <w:t>9 February 2010</w:t>
            </w:r>
          </w:p>
        </w:tc>
        <w:tc>
          <w:tcPr>
            <w:tcW w:w="2154" w:type="dxa"/>
          </w:tcPr>
          <w:p w14:paraId="16E00C42" w14:textId="77777777" w:rsidR="001720A5" w:rsidRPr="007E3061" w:rsidRDefault="001720A5" w:rsidP="007E3061">
            <w:pPr>
              <w:suppressAutoHyphens w:val="0"/>
              <w:spacing w:line="240" w:lineRule="auto"/>
              <w:jc w:val="both"/>
              <w:rPr>
                <w:rFonts w:ascii="Arial" w:hAnsi="Arial" w:cs="Arial"/>
                <w:i/>
                <w:sz w:val="20"/>
                <w:szCs w:val="20"/>
                <w:lang w:val="en-GB" w:eastAsia="sv-SE"/>
              </w:rPr>
            </w:pPr>
          </w:p>
        </w:tc>
      </w:tr>
      <w:tr w:rsidR="001720A5" w:rsidRPr="007E3061" w14:paraId="1F014FF5" w14:textId="77777777" w:rsidTr="00795934">
        <w:trPr>
          <w:cantSplit/>
        </w:trPr>
        <w:tc>
          <w:tcPr>
            <w:tcW w:w="4095" w:type="dxa"/>
          </w:tcPr>
          <w:p w14:paraId="2325D0EA"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 xml:space="preserve">Is the active substance equivalent to the active substance listed in Annex I to 98/8/EC (yes/no): </w:t>
            </w:r>
          </w:p>
        </w:tc>
        <w:tc>
          <w:tcPr>
            <w:tcW w:w="2246" w:type="dxa"/>
          </w:tcPr>
          <w:p w14:paraId="7CCC5B8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yes</w:t>
            </w:r>
          </w:p>
        </w:tc>
        <w:tc>
          <w:tcPr>
            <w:tcW w:w="2154" w:type="dxa"/>
          </w:tcPr>
          <w:p w14:paraId="46E01E90"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7265CD01" w14:textId="77777777" w:rsidTr="00795934">
        <w:trPr>
          <w:cantSplit/>
        </w:trPr>
        <w:tc>
          <w:tcPr>
            <w:tcW w:w="4095" w:type="dxa"/>
          </w:tcPr>
          <w:p w14:paraId="10653516"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lastRenderedPageBreak/>
              <w:t>Manufacturer of active substance(s) used in the biocidal product:</w:t>
            </w:r>
          </w:p>
        </w:tc>
        <w:tc>
          <w:tcPr>
            <w:tcW w:w="4400" w:type="dxa"/>
            <w:gridSpan w:val="2"/>
          </w:tcPr>
          <w:p w14:paraId="15B2409F"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366AA47A" w14:textId="77777777" w:rsidTr="00795934">
        <w:trPr>
          <w:cantSplit/>
        </w:trPr>
        <w:tc>
          <w:tcPr>
            <w:tcW w:w="4095" w:type="dxa"/>
          </w:tcPr>
          <w:p w14:paraId="467696E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Company Name:</w:t>
            </w:r>
          </w:p>
        </w:tc>
        <w:tc>
          <w:tcPr>
            <w:tcW w:w="2246" w:type="dxa"/>
            <w:vAlign w:val="center"/>
          </w:tcPr>
          <w:p w14:paraId="4E86DE6C" w14:textId="77777777" w:rsidR="001720A5" w:rsidRPr="007E3061" w:rsidRDefault="001720A5" w:rsidP="007E3061">
            <w:pPr>
              <w:suppressAutoHyphens w:val="0"/>
              <w:spacing w:line="240" w:lineRule="auto"/>
              <w:jc w:val="both"/>
              <w:rPr>
                <w:rFonts w:ascii="Arial" w:hAnsi="Arial" w:cs="Arial"/>
                <w:sz w:val="20"/>
                <w:szCs w:val="20"/>
                <w:lang w:eastAsia="sv-SE"/>
              </w:rPr>
            </w:pPr>
            <w:r w:rsidRPr="007E3061">
              <w:rPr>
                <w:rFonts w:ascii="Arial" w:hAnsi="Arial" w:cs="Arial"/>
                <w:sz w:val="20"/>
                <w:szCs w:val="20"/>
                <w:lang w:eastAsia="sv-SE"/>
              </w:rPr>
              <w:t>PM TEZZA SRL</w:t>
            </w:r>
          </w:p>
        </w:tc>
        <w:tc>
          <w:tcPr>
            <w:tcW w:w="2154" w:type="dxa"/>
          </w:tcPr>
          <w:p w14:paraId="270FC747" w14:textId="77777777" w:rsidR="001720A5" w:rsidRPr="007E3061" w:rsidRDefault="001720A5" w:rsidP="007E3061">
            <w:pPr>
              <w:suppressAutoHyphens w:val="0"/>
              <w:spacing w:line="240" w:lineRule="auto"/>
              <w:jc w:val="both"/>
              <w:rPr>
                <w:rFonts w:ascii="Arial" w:hAnsi="Arial" w:cs="Arial"/>
                <w:bCs/>
                <w:color w:val="000000"/>
                <w:sz w:val="20"/>
                <w:szCs w:val="20"/>
                <w:lang w:val="es-ES" w:eastAsia="fr-FR"/>
              </w:rPr>
            </w:pPr>
            <w:bookmarkStart w:id="9" w:name="d0e351"/>
            <w:r w:rsidRPr="007E3061">
              <w:rPr>
                <w:rFonts w:ascii="Arial" w:hAnsi="Arial" w:cs="Arial"/>
                <w:color w:val="000000"/>
                <w:sz w:val="20"/>
                <w:szCs w:val="20"/>
                <w:lang w:val="es-ES" w:eastAsia="fr-FR"/>
              </w:rPr>
              <w:t>ACTIVA/PM TEZZA SRL</w:t>
            </w:r>
          </w:p>
          <w:bookmarkEnd w:id="9"/>
          <w:p w14:paraId="235CB3CE"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EA802FE" w14:textId="77777777" w:rsidTr="00795934">
        <w:trPr>
          <w:cantSplit/>
        </w:trPr>
        <w:tc>
          <w:tcPr>
            <w:tcW w:w="4095" w:type="dxa"/>
          </w:tcPr>
          <w:p w14:paraId="3434B077"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Address:</w:t>
            </w:r>
          </w:p>
        </w:tc>
        <w:tc>
          <w:tcPr>
            <w:tcW w:w="2246" w:type="dxa"/>
            <w:vAlign w:val="center"/>
          </w:tcPr>
          <w:p w14:paraId="64629E65" w14:textId="77777777" w:rsidR="001720A5" w:rsidRPr="007E3061" w:rsidRDefault="001720A5" w:rsidP="007E3061">
            <w:pPr>
              <w:suppressAutoHyphens w:val="0"/>
              <w:spacing w:line="240" w:lineRule="auto"/>
              <w:jc w:val="both"/>
              <w:rPr>
                <w:rFonts w:ascii="Arial" w:hAnsi="Arial" w:cs="Arial"/>
                <w:bCs/>
                <w:sz w:val="20"/>
                <w:szCs w:val="20"/>
                <w:lang w:val="it-IT" w:eastAsia="sv-SE"/>
              </w:rPr>
            </w:pPr>
            <w:r w:rsidRPr="007E3061">
              <w:rPr>
                <w:rFonts w:ascii="Arial" w:hAnsi="Arial" w:cs="Arial"/>
                <w:bCs/>
                <w:sz w:val="20"/>
                <w:szCs w:val="20"/>
                <w:lang w:val="it-IT" w:eastAsia="sv-SE"/>
              </w:rPr>
              <w:t>Via Tre Ponti 22</w:t>
            </w:r>
          </w:p>
        </w:tc>
        <w:tc>
          <w:tcPr>
            <w:tcW w:w="2154" w:type="dxa"/>
          </w:tcPr>
          <w:p w14:paraId="3663686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Via Feltre 32</w:t>
            </w:r>
          </w:p>
        </w:tc>
      </w:tr>
      <w:tr w:rsidR="001720A5" w:rsidRPr="007E3061" w14:paraId="43526F9D" w14:textId="77777777" w:rsidTr="00795934">
        <w:trPr>
          <w:cantSplit/>
        </w:trPr>
        <w:tc>
          <w:tcPr>
            <w:tcW w:w="4095" w:type="dxa"/>
          </w:tcPr>
          <w:p w14:paraId="2E879521"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City:</w:t>
            </w:r>
          </w:p>
        </w:tc>
        <w:tc>
          <w:tcPr>
            <w:tcW w:w="2246" w:type="dxa"/>
            <w:vAlign w:val="center"/>
          </w:tcPr>
          <w:p w14:paraId="2270D813" w14:textId="77777777" w:rsidR="001720A5" w:rsidRPr="007E3061" w:rsidRDefault="001720A5" w:rsidP="007E3061">
            <w:pPr>
              <w:suppressAutoHyphens w:val="0"/>
              <w:spacing w:line="240" w:lineRule="auto"/>
              <w:jc w:val="both"/>
              <w:rPr>
                <w:rFonts w:ascii="Arial" w:hAnsi="Arial" w:cs="Arial"/>
                <w:bCs/>
                <w:sz w:val="20"/>
                <w:szCs w:val="20"/>
                <w:lang w:val="it-IT" w:eastAsia="sv-SE"/>
              </w:rPr>
            </w:pPr>
            <w:r w:rsidRPr="007E3061">
              <w:rPr>
                <w:rFonts w:ascii="Arial" w:hAnsi="Arial" w:cs="Arial"/>
                <w:bCs/>
                <w:sz w:val="20"/>
                <w:szCs w:val="20"/>
                <w:lang w:val="it-IT" w:eastAsia="sv-SE"/>
              </w:rPr>
              <w:t>S. Maria di Zevio (VR)</w:t>
            </w:r>
          </w:p>
        </w:tc>
        <w:tc>
          <w:tcPr>
            <w:tcW w:w="2154" w:type="dxa"/>
          </w:tcPr>
          <w:p w14:paraId="5E1E1682"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Milan</w:t>
            </w:r>
          </w:p>
        </w:tc>
      </w:tr>
      <w:tr w:rsidR="001720A5" w:rsidRPr="007E3061" w14:paraId="15F67E2B" w14:textId="77777777" w:rsidTr="00795934">
        <w:trPr>
          <w:cantSplit/>
        </w:trPr>
        <w:tc>
          <w:tcPr>
            <w:tcW w:w="4095" w:type="dxa"/>
          </w:tcPr>
          <w:p w14:paraId="4C90B393"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Postal Code:</w:t>
            </w:r>
          </w:p>
        </w:tc>
        <w:tc>
          <w:tcPr>
            <w:tcW w:w="2246" w:type="dxa"/>
            <w:vAlign w:val="center"/>
          </w:tcPr>
          <w:p w14:paraId="6645EA90" w14:textId="77777777" w:rsidR="001720A5" w:rsidRPr="007E3061" w:rsidRDefault="001720A5" w:rsidP="007E3061">
            <w:pPr>
              <w:suppressAutoHyphens w:val="0"/>
              <w:spacing w:line="240" w:lineRule="auto"/>
              <w:jc w:val="both"/>
              <w:rPr>
                <w:rFonts w:ascii="Arial" w:hAnsi="Arial" w:cs="Arial"/>
                <w:sz w:val="20"/>
                <w:szCs w:val="20"/>
                <w:lang w:eastAsia="sv-SE"/>
              </w:rPr>
            </w:pPr>
            <w:r w:rsidRPr="007E3061">
              <w:rPr>
                <w:rFonts w:ascii="Arial" w:hAnsi="Arial" w:cs="Arial"/>
                <w:bCs/>
                <w:sz w:val="20"/>
                <w:szCs w:val="20"/>
                <w:lang w:val="it-IT" w:eastAsia="sv-SE"/>
              </w:rPr>
              <w:t>37050</w:t>
            </w:r>
          </w:p>
        </w:tc>
        <w:tc>
          <w:tcPr>
            <w:tcW w:w="2154" w:type="dxa"/>
          </w:tcPr>
          <w:p w14:paraId="23448030"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20132</w:t>
            </w:r>
          </w:p>
        </w:tc>
      </w:tr>
      <w:tr w:rsidR="001720A5" w:rsidRPr="007E3061" w14:paraId="6D125B16" w14:textId="77777777" w:rsidTr="00795934">
        <w:trPr>
          <w:cantSplit/>
        </w:trPr>
        <w:tc>
          <w:tcPr>
            <w:tcW w:w="4095" w:type="dxa"/>
          </w:tcPr>
          <w:p w14:paraId="2C52EB19"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Country:</w:t>
            </w:r>
          </w:p>
        </w:tc>
        <w:tc>
          <w:tcPr>
            <w:tcW w:w="2246" w:type="dxa"/>
            <w:vAlign w:val="center"/>
          </w:tcPr>
          <w:p w14:paraId="0411EFC2" w14:textId="77777777" w:rsidR="001720A5" w:rsidRPr="007E3061" w:rsidRDefault="001720A5" w:rsidP="007E3061">
            <w:pPr>
              <w:suppressAutoHyphens w:val="0"/>
              <w:spacing w:line="240" w:lineRule="auto"/>
              <w:jc w:val="both"/>
              <w:rPr>
                <w:rFonts w:ascii="Arial" w:eastAsia="Times New Roman" w:hAnsi="Arial" w:cs="Arial"/>
                <w:sz w:val="20"/>
                <w:szCs w:val="20"/>
                <w:lang w:val="en-US" w:eastAsia="de-DE"/>
              </w:rPr>
            </w:pPr>
            <w:r w:rsidRPr="007E3061">
              <w:rPr>
                <w:rFonts w:ascii="Arial" w:eastAsia="Times New Roman" w:hAnsi="Arial" w:cs="Arial"/>
                <w:bCs/>
                <w:sz w:val="20"/>
                <w:szCs w:val="20"/>
                <w:lang w:val="it-IT" w:eastAsia="de-DE"/>
              </w:rPr>
              <w:t>Italy</w:t>
            </w:r>
          </w:p>
        </w:tc>
        <w:tc>
          <w:tcPr>
            <w:tcW w:w="2154" w:type="dxa"/>
          </w:tcPr>
          <w:p w14:paraId="3F279881"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Italy</w:t>
            </w:r>
          </w:p>
        </w:tc>
      </w:tr>
      <w:tr w:rsidR="001720A5" w:rsidRPr="007E3061" w14:paraId="0F13774C" w14:textId="77777777" w:rsidTr="00795934">
        <w:trPr>
          <w:cantSplit/>
        </w:trPr>
        <w:tc>
          <w:tcPr>
            <w:tcW w:w="4095" w:type="dxa"/>
          </w:tcPr>
          <w:p w14:paraId="743D4D1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Telephone:</w:t>
            </w:r>
          </w:p>
        </w:tc>
        <w:tc>
          <w:tcPr>
            <w:tcW w:w="2246" w:type="dxa"/>
          </w:tcPr>
          <w:p w14:paraId="6EC3F739" w14:textId="77777777" w:rsidR="001720A5" w:rsidRPr="007E3061" w:rsidRDefault="001720A5" w:rsidP="007E3061">
            <w:pPr>
              <w:suppressAutoHyphens w:val="0"/>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de-DE" w:eastAsia="de-DE"/>
              </w:rPr>
              <w:t>+39 02 70 63 73 01</w:t>
            </w:r>
          </w:p>
        </w:tc>
        <w:tc>
          <w:tcPr>
            <w:tcW w:w="2154" w:type="dxa"/>
          </w:tcPr>
          <w:p w14:paraId="6EF02DA1" w14:textId="77777777" w:rsidR="001720A5" w:rsidRPr="007E3061" w:rsidRDefault="001720A5" w:rsidP="007E3061">
            <w:pPr>
              <w:suppressAutoHyphens w:val="0"/>
              <w:spacing w:line="240" w:lineRule="auto"/>
              <w:jc w:val="both"/>
              <w:rPr>
                <w:rFonts w:ascii="Arial" w:hAnsi="Arial" w:cs="Arial"/>
                <w:sz w:val="20"/>
                <w:szCs w:val="20"/>
                <w:lang w:val="en-GB" w:eastAsia="sv-SE"/>
              </w:rPr>
            </w:pPr>
          </w:p>
        </w:tc>
      </w:tr>
      <w:tr w:rsidR="001720A5" w:rsidRPr="007E3061" w14:paraId="1B080357" w14:textId="77777777" w:rsidTr="00795934">
        <w:trPr>
          <w:cantSplit/>
        </w:trPr>
        <w:tc>
          <w:tcPr>
            <w:tcW w:w="4095" w:type="dxa"/>
          </w:tcPr>
          <w:p w14:paraId="78D4512F"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Fax:</w:t>
            </w:r>
          </w:p>
        </w:tc>
        <w:tc>
          <w:tcPr>
            <w:tcW w:w="2246" w:type="dxa"/>
          </w:tcPr>
          <w:p w14:paraId="043B6938" w14:textId="77777777" w:rsidR="001720A5" w:rsidRPr="007E3061" w:rsidRDefault="001720A5" w:rsidP="007E3061">
            <w:pPr>
              <w:suppressAutoHyphens w:val="0"/>
              <w:spacing w:line="240" w:lineRule="auto"/>
              <w:jc w:val="both"/>
              <w:rPr>
                <w:rFonts w:ascii="Arial" w:eastAsia="Times New Roman" w:hAnsi="Arial" w:cs="Arial"/>
                <w:color w:val="548DD4"/>
                <w:sz w:val="20"/>
                <w:szCs w:val="20"/>
                <w:u w:val="single"/>
                <w:lang w:val="fr-FR" w:eastAsia="de-DE"/>
              </w:rPr>
            </w:pPr>
          </w:p>
        </w:tc>
        <w:tc>
          <w:tcPr>
            <w:tcW w:w="2154" w:type="dxa"/>
          </w:tcPr>
          <w:p w14:paraId="7640479B"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color w:val="000000"/>
                <w:sz w:val="20"/>
                <w:szCs w:val="20"/>
                <w:lang w:eastAsia="fr-FR"/>
              </w:rPr>
              <w:t>Fax: 0039 02-70637228</w:t>
            </w:r>
          </w:p>
        </w:tc>
      </w:tr>
      <w:tr w:rsidR="001720A5" w:rsidRPr="007E3061" w14:paraId="6C58BE59" w14:textId="77777777" w:rsidTr="00795934">
        <w:trPr>
          <w:cantSplit/>
        </w:trPr>
        <w:tc>
          <w:tcPr>
            <w:tcW w:w="4095" w:type="dxa"/>
          </w:tcPr>
          <w:p w14:paraId="1D74E82A" w14:textId="77777777" w:rsidR="001720A5" w:rsidRPr="007E3061" w:rsidRDefault="001720A5" w:rsidP="007E3061">
            <w:pPr>
              <w:suppressAutoHyphens w:val="0"/>
              <w:spacing w:line="240" w:lineRule="auto"/>
              <w:jc w:val="both"/>
              <w:rPr>
                <w:rFonts w:ascii="Arial" w:hAnsi="Arial" w:cs="Arial"/>
                <w:sz w:val="20"/>
                <w:szCs w:val="20"/>
                <w:lang w:val="en-GB" w:eastAsia="sv-SE"/>
              </w:rPr>
            </w:pPr>
            <w:r w:rsidRPr="007E3061">
              <w:rPr>
                <w:rFonts w:ascii="Arial" w:hAnsi="Arial" w:cs="Arial"/>
                <w:sz w:val="20"/>
                <w:szCs w:val="20"/>
                <w:lang w:val="en-GB" w:eastAsia="sv-SE"/>
              </w:rPr>
              <w:t>E-mail address:</w:t>
            </w:r>
          </w:p>
        </w:tc>
        <w:tc>
          <w:tcPr>
            <w:tcW w:w="2246" w:type="dxa"/>
          </w:tcPr>
          <w:p w14:paraId="28FB58A5" w14:textId="77777777" w:rsidR="001720A5" w:rsidRPr="007E3061" w:rsidRDefault="001175E4" w:rsidP="007E3061">
            <w:pPr>
              <w:suppressAutoHyphens w:val="0"/>
              <w:spacing w:line="240" w:lineRule="auto"/>
              <w:jc w:val="both"/>
              <w:rPr>
                <w:rFonts w:ascii="Arial" w:eastAsia="Times New Roman" w:hAnsi="Arial" w:cs="Arial"/>
                <w:sz w:val="20"/>
                <w:szCs w:val="20"/>
                <w:lang w:val="en-GB" w:eastAsia="de-DE"/>
              </w:rPr>
            </w:pPr>
            <w:hyperlink r:id="rId19" w:history="1">
              <w:r w:rsidR="001720A5" w:rsidRPr="007E3061">
                <w:rPr>
                  <w:rFonts w:ascii="Arial" w:eastAsia="Times New Roman" w:hAnsi="Arial" w:cs="Arial"/>
                  <w:color w:val="0000FF"/>
                  <w:sz w:val="20"/>
                  <w:szCs w:val="20"/>
                  <w:u w:val="single"/>
                  <w:lang w:val="fr-FR" w:eastAsia="de-DE"/>
                </w:rPr>
                <w:t>sara.lodini@activa.it</w:t>
              </w:r>
            </w:hyperlink>
          </w:p>
        </w:tc>
        <w:tc>
          <w:tcPr>
            <w:tcW w:w="2154" w:type="dxa"/>
          </w:tcPr>
          <w:p w14:paraId="4D846D0F" w14:textId="77777777" w:rsidR="001720A5" w:rsidRPr="007E3061" w:rsidRDefault="001175E4" w:rsidP="007E3061">
            <w:pPr>
              <w:suppressAutoHyphens w:val="0"/>
              <w:spacing w:line="240" w:lineRule="auto"/>
              <w:jc w:val="both"/>
              <w:rPr>
                <w:rFonts w:ascii="Arial" w:hAnsi="Arial" w:cs="Arial"/>
                <w:sz w:val="20"/>
                <w:szCs w:val="20"/>
                <w:lang w:val="en-GB" w:eastAsia="sv-SE"/>
              </w:rPr>
            </w:pPr>
            <w:hyperlink r:id="rId20" w:history="1">
              <w:r w:rsidR="001720A5" w:rsidRPr="007E3061">
                <w:rPr>
                  <w:rFonts w:ascii="Arial" w:eastAsia="Times New Roman" w:hAnsi="Arial" w:cs="Arial"/>
                  <w:color w:val="0000FF"/>
                  <w:sz w:val="20"/>
                  <w:szCs w:val="20"/>
                  <w:u w:val="single"/>
                  <w:lang w:val="fr-FR" w:eastAsia="de-DE"/>
                </w:rPr>
                <w:t>sara.lodini@activa.it</w:t>
              </w:r>
            </w:hyperlink>
          </w:p>
        </w:tc>
      </w:tr>
    </w:tbl>
    <w:p w14:paraId="238B5DBC" w14:textId="77777777" w:rsidR="00F8440F" w:rsidRPr="007E3061" w:rsidRDefault="00F8440F" w:rsidP="007E3061">
      <w:pPr>
        <w:pStyle w:val="Corpsdetexte"/>
        <w:spacing w:line="240" w:lineRule="auto"/>
        <w:jc w:val="both"/>
        <w:rPr>
          <w:rFonts w:ascii="Arial" w:hAnsi="Arial" w:cs="Arial"/>
          <w:sz w:val="20"/>
          <w:szCs w:val="20"/>
          <w:lang w:val="en-GB"/>
        </w:rPr>
      </w:pPr>
    </w:p>
    <w:p w14:paraId="140CE039" w14:textId="77777777" w:rsidR="00BE67BD" w:rsidRPr="008C0655" w:rsidRDefault="00BE67BD" w:rsidP="00BE67BD">
      <w:pPr>
        <w:pStyle w:val="Corpsdetexte"/>
        <w:spacing w:line="240" w:lineRule="auto"/>
        <w:jc w:val="both"/>
        <w:rPr>
          <w:rFonts w:ascii="Arial" w:hAnsi="Arial" w:cs="Arial"/>
          <w:sz w:val="20"/>
          <w:szCs w:val="20"/>
          <w:lang w:val="en-GB"/>
        </w:rPr>
      </w:pPr>
    </w:p>
    <w:p w14:paraId="4D02B902" w14:textId="72DFBD70" w:rsidR="00BE67BD" w:rsidRPr="00010B98" w:rsidRDefault="00BE67BD" w:rsidP="00BE67BD">
      <w:pPr>
        <w:numPr>
          <w:ilvl w:val="0"/>
          <w:numId w:val="36"/>
        </w:numPr>
        <w:shd w:val="clear" w:color="auto" w:fill="D9D9D9"/>
        <w:suppressAutoHyphens w:val="0"/>
        <w:rPr>
          <w:rFonts w:ascii="Arial" w:hAnsi="Arial" w:cs="Arial"/>
          <w:b/>
          <w:u w:val="single"/>
          <w:lang w:val="en-GB"/>
        </w:rPr>
      </w:pPr>
      <w:r w:rsidRPr="00010B98">
        <w:rPr>
          <w:rFonts w:ascii="Arial" w:hAnsi="Arial" w:cs="Arial"/>
          <w:b/>
          <w:u w:val="single"/>
          <w:lang w:val="en-GB"/>
        </w:rPr>
        <w:t xml:space="preserve">Renewal </w:t>
      </w:r>
      <w:r w:rsidR="001D6C72" w:rsidRPr="00010B98">
        <w:rPr>
          <w:rFonts w:ascii="Arial" w:hAnsi="Arial" w:cs="Arial"/>
          <w:b/>
          <w:u w:val="single"/>
          <w:lang w:val="en-GB"/>
        </w:rPr>
        <w:t xml:space="preserve">application - </w:t>
      </w:r>
      <w:r w:rsidR="00010B98" w:rsidRPr="00010B98">
        <w:rPr>
          <w:rFonts w:ascii="Arial" w:hAnsi="Arial" w:cs="Arial"/>
          <w:b/>
          <w:u w:val="single"/>
          <w:lang w:val="en-GB"/>
        </w:rPr>
        <w:t>2019</w:t>
      </w:r>
    </w:p>
    <w:p w14:paraId="66E961AA" w14:textId="77777777" w:rsidR="001D6C72" w:rsidRDefault="001D6C72" w:rsidP="001D6C72">
      <w:pPr>
        <w:shd w:val="clear" w:color="auto" w:fill="FFFFFF" w:themeFill="background1"/>
        <w:rPr>
          <w:rFonts w:ascii="Arial" w:hAnsi="Arial" w:cs="Arial"/>
          <w:b/>
          <w:sz w:val="24"/>
          <w:lang w:val="en-GB"/>
        </w:rPr>
      </w:pPr>
    </w:p>
    <w:p w14:paraId="7C805472" w14:textId="1BB76D50" w:rsidR="00BE67BD" w:rsidRPr="001F7ECD" w:rsidRDefault="00BE67BD" w:rsidP="00BE67BD">
      <w:pPr>
        <w:shd w:val="clear" w:color="auto" w:fill="D9D9D9"/>
        <w:rPr>
          <w:rFonts w:ascii="Arial" w:hAnsi="Arial" w:cs="Arial"/>
          <w:b/>
          <w:sz w:val="24"/>
          <w:lang w:val="en-GB"/>
        </w:rPr>
      </w:pPr>
      <w:r w:rsidRPr="001F7ECD">
        <w:rPr>
          <w:rFonts w:ascii="Arial" w:hAnsi="Arial" w:cs="Arial"/>
          <w:b/>
          <w:sz w:val="24"/>
          <w:lang w:val="en-GB"/>
        </w:rPr>
        <w:t>COMPARATIVE ASSESSMENT</w:t>
      </w:r>
    </w:p>
    <w:p w14:paraId="623487A2" w14:textId="77777777" w:rsidR="00BE67BD" w:rsidRPr="00B71C7D" w:rsidRDefault="00BE67BD" w:rsidP="00BE67BD">
      <w:pPr>
        <w:shd w:val="clear" w:color="auto" w:fill="D9D9D9"/>
        <w:rPr>
          <w:rFonts w:ascii="Arial" w:hAnsi="Arial" w:cs="Arial"/>
          <w:lang w:val="en-GB"/>
        </w:rPr>
      </w:pPr>
    </w:p>
    <w:p w14:paraId="14443330" w14:textId="77777777" w:rsidR="00BE67BD" w:rsidRDefault="00BE67BD" w:rsidP="00BE67BD">
      <w:pPr>
        <w:shd w:val="clear" w:color="auto" w:fill="D9D9D9"/>
        <w:jc w:val="both"/>
        <w:rPr>
          <w:rFonts w:ascii="Arial" w:hAnsi="Arial" w:cs="Arial"/>
          <w:lang w:val="en-GB"/>
        </w:rPr>
      </w:pPr>
      <w:r>
        <w:rPr>
          <w:rFonts w:ascii="Arial" w:hAnsi="Arial" w:cs="Arial"/>
          <w:lang w:val="en-GB"/>
        </w:rPr>
        <w:t xml:space="preserve">Brodifacoum </w:t>
      </w:r>
      <w:r w:rsidRPr="00B71C7D">
        <w:rPr>
          <w:rFonts w:ascii="Arial" w:hAnsi="Arial" w:cs="Arial"/>
          <w:lang w:val="en-GB"/>
        </w:rPr>
        <w:t xml:space="preserve">does meet the exclusion criteria laid down in Article 5(1)(c) of Regulation (EU) No 528/2012. </w:t>
      </w:r>
      <w:r>
        <w:rPr>
          <w:rFonts w:ascii="Arial" w:hAnsi="Arial" w:cs="Arial"/>
          <w:lang w:val="en-GB"/>
        </w:rPr>
        <w:t xml:space="preserve">Brodifacoum </w:t>
      </w:r>
      <w:r w:rsidRPr="00B71C7D">
        <w:rPr>
          <w:rFonts w:ascii="Arial" w:hAnsi="Arial" w:cs="Arial"/>
          <w:lang w:val="en-GB"/>
        </w:rPr>
        <w:t>does meet the conditions laid down in Article 10(1)(a) and (e) of Regulation (EU) No 528/2012 if approved, and is therefore considered as a candidate for substitution.</w:t>
      </w:r>
    </w:p>
    <w:p w14:paraId="176C6A0B" w14:textId="77777777" w:rsidR="00BE67BD" w:rsidRPr="00B71C7D" w:rsidRDefault="00BE67BD" w:rsidP="00BE67BD">
      <w:pPr>
        <w:shd w:val="clear" w:color="auto" w:fill="D9D9D9"/>
        <w:jc w:val="both"/>
        <w:rPr>
          <w:rFonts w:ascii="Arial" w:hAnsi="Arial" w:cs="Arial"/>
          <w:lang w:val="en-GB"/>
        </w:rPr>
      </w:pPr>
    </w:p>
    <w:p w14:paraId="352CE4EA" w14:textId="77777777" w:rsidR="00BE67BD" w:rsidRDefault="00BE67BD" w:rsidP="00BE67BD">
      <w:pPr>
        <w:shd w:val="clear" w:color="auto" w:fill="D9D9D9"/>
        <w:jc w:val="both"/>
        <w:rPr>
          <w:rFonts w:ascii="Arial" w:hAnsi="Arial" w:cs="Arial"/>
          <w:lang w:val="en-GB"/>
        </w:rPr>
      </w:pPr>
      <w:r>
        <w:rPr>
          <w:rFonts w:ascii="Arial" w:hAnsi="Arial" w:cs="Arial"/>
          <w:lang w:val="en-GB"/>
        </w:rPr>
        <w:t>A comparative assess</w:t>
      </w:r>
      <w:r w:rsidRPr="00B71C7D">
        <w:rPr>
          <w:rFonts w:ascii="Arial" w:hAnsi="Arial" w:cs="Arial"/>
          <w:lang w:val="en-GB"/>
        </w:rPr>
        <w:t xml:space="preserve">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1656B256" w14:textId="77777777" w:rsidR="00BE67BD" w:rsidRDefault="00BE67BD" w:rsidP="00BE67BD">
      <w:pPr>
        <w:shd w:val="clear" w:color="auto" w:fill="D9D9D9"/>
        <w:jc w:val="both"/>
        <w:rPr>
          <w:rFonts w:ascii="Arial" w:hAnsi="Arial" w:cs="Arial"/>
          <w:lang w:val="en-GB"/>
        </w:rPr>
      </w:pPr>
    </w:p>
    <w:p w14:paraId="1704521B" w14:textId="77777777" w:rsidR="00BE67BD" w:rsidRPr="00B71C7D" w:rsidRDefault="00BE67BD" w:rsidP="00BE67BD">
      <w:pPr>
        <w:shd w:val="clear" w:color="auto" w:fill="D9D9D9"/>
        <w:jc w:val="both"/>
        <w:rPr>
          <w:rFonts w:ascii="Arial" w:hAnsi="Arial" w:cs="Arial"/>
          <w:lang w:val="en-GB"/>
        </w:rPr>
      </w:pPr>
      <w:r w:rsidRPr="007A0F97">
        <w:rPr>
          <w:rFonts w:ascii="Arial" w:hAnsi="Arial" w:cs="Arial"/>
          <w:lang w:val="en-GB"/>
        </w:rPr>
        <w:t>In summary it can be concluded that the criteria according Article 23(3) a), b) BPR are not fulfilled.</w:t>
      </w:r>
      <w:r>
        <w:rPr>
          <w:rFonts w:ascii="Arial" w:hAnsi="Arial" w:cs="Arial"/>
          <w:lang w:val="en-GB"/>
        </w:rPr>
        <w:t xml:space="preserve"> </w:t>
      </w:r>
      <w:r w:rsidRPr="007A0F97">
        <w:rPr>
          <w:rFonts w:ascii="Arial" w:hAnsi="Arial" w:cs="Arial"/>
          <w:lang w:val="en-GB"/>
        </w:rPr>
        <w:t>Therefore, the authorisation of this product will be renewed for 5 years</w:t>
      </w:r>
      <w:r>
        <w:rPr>
          <w:rFonts w:ascii="Arial" w:hAnsi="Arial" w:cs="Arial"/>
          <w:lang w:val="en-GB"/>
        </w:rPr>
        <w:t>.</w:t>
      </w:r>
    </w:p>
    <w:p w14:paraId="1BCE8684" w14:textId="77777777" w:rsidR="00BE67BD" w:rsidRDefault="00BE67BD" w:rsidP="00BE67BD">
      <w:pPr>
        <w:pStyle w:val="Corpsdetexte"/>
        <w:spacing w:line="240" w:lineRule="auto"/>
        <w:jc w:val="both"/>
        <w:rPr>
          <w:rFonts w:ascii="Arial" w:hAnsi="Arial" w:cs="Arial"/>
          <w:sz w:val="20"/>
          <w:szCs w:val="20"/>
          <w:lang w:val="en-GB"/>
        </w:rPr>
      </w:pPr>
    </w:p>
    <w:p w14:paraId="3497C373" w14:textId="77777777" w:rsidR="00735132" w:rsidRPr="007E3061" w:rsidRDefault="00735132" w:rsidP="007E3061">
      <w:pPr>
        <w:pStyle w:val="Corpsdetexte"/>
        <w:spacing w:line="240" w:lineRule="auto"/>
        <w:jc w:val="both"/>
        <w:rPr>
          <w:rFonts w:ascii="Arial" w:hAnsi="Arial" w:cs="Arial"/>
          <w:sz w:val="20"/>
          <w:szCs w:val="20"/>
          <w:lang w:val="en-GB"/>
        </w:rPr>
      </w:pPr>
    </w:p>
    <w:p w14:paraId="3D31D790" w14:textId="77777777" w:rsidR="00735132" w:rsidRPr="007E3061" w:rsidRDefault="00735132" w:rsidP="007E3061">
      <w:pPr>
        <w:pStyle w:val="Titre3"/>
        <w:spacing w:before="0" w:after="0"/>
        <w:rPr>
          <w:sz w:val="20"/>
          <w:szCs w:val="20"/>
        </w:rPr>
      </w:pPr>
      <w:bookmarkStart w:id="10" w:name="_Toc520192867"/>
      <w:r w:rsidRPr="007E3061">
        <w:rPr>
          <w:sz w:val="20"/>
          <w:szCs w:val="20"/>
        </w:rPr>
        <w:t>Information on the substance(s) of concern</w:t>
      </w:r>
      <w:bookmarkEnd w:id="10"/>
    </w:p>
    <w:p w14:paraId="3C277F69" w14:textId="5DA1A60F"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There is no substance of concern.</w:t>
      </w:r>
    </w:p>
    <w:p w14:paraId="1D6C6318" w14:textId="0BFE7612" w:rsidR="00BE67BD" w:rsidRDefault="00BE67BD" w:rsidP="007E3061">
      <w:pPr>
        <w:spacing w:line="240" w:lineRule="auto"/>
        <w:jc w:val="both"/>
        <w:rPr>
          <w:rFonts w:ascii="Arial" w:hAnsi="Arial" w:cs="Arial"/>
          <w:sz w:val="20"/>
          <w:szCs w:val="20"/>
          <w:lang w:val="en-GB"/>
        </w:rPr>
      </w:pPr>
    </w:p>
    <w:p w14:paraId="686DF7A5" w14:textId="0C62C035" w:rsidR="00BE67BD" w:rsidRPr="001D6C72" w:rsidRDefault="00BE67BD" w:rsidP="00BE67BD">
      <w:pPr>
        <w:numPr>
          <w:ilvl w:val="0"/>
          <w:numId w:val="36"/>
        </w:numPr>
        <w:shd w:val="clear" w:color="auto" w:fill="D9D9D9"/>
        <w:suppressAutoHyphens w:val="0"/>
        <w:rPr>
          <w:rFonts w:ascii="Arial" w:hAnsi="Arial" w:cs="Arial"/>
          <w:b/>
          <w:u w:val="single"/>
          <w:lang w:val="en-GB"/>
        </w:rPr>
      </w:pPr>
      <w:r w:rsidRPr="001D6C72">
        <w:rPr>
          <w:rFonts w:ascii="Arial" w:hAnsi="Arial" w:cs="Arial"/>
          <w:b/>
          <w:u w:val="single"/>
          <w:lang w:val="en-GB"/>
        </w:rPr>
        <w:t xml:space="preserve">Renewal </w:t>
      </w:r>
      <w:r w:rsidR="001D6C72" w:rsidRPr="001D6C72">
        <w:rPr>
          <w:rFonts w:ascii="Arial" w:hAnsi="Arial" w:cs="Arial"/>
          <w:b/>
          <w:u w:val="single"/>
          <w:lang w:val="en-GB"/>
        </w:rPr>
        <w:t xml:space="preserve">application - </w:t>
      </w:r>
      <w:r w:rsidR="00010B98">
        <w:rPr>
          <w:rFonts w:ascii="Arial" w:hAnsi="Arial" w:cs="Arial"/>
          <w:b/>
          <w:u w:val="single"/>
          <w:lang w:val="en-GB"/>
        </w:rPr>
        <w:t>2019</w:t>
      </w:r>
    </w:p>
    <w:p w14:paraId="03979B31" w14:textId="77777777" w:rsidR="00F6782C" w:rsidRPr="004B519D" w:rsidRDefault="00F6782C" w:rsidP="001D6C72">
      <w:pPr>
        <w:shd w:val="clear" w:color="auto" w:fill="FFFFFF" w:themeFill="background1"/>
        <w:suppressAutoHyphens w:val="0"/>
        <w:ind w:left="720"/>
        <w:rPr>
          <w:rFonts w:ascii="Arial" w:hAnsi="Arial" w:cs="Arial"/>
          <w:b/>
          <w:lang w:val="en-GB"/>
        </w:rPr>
      </w:pPr>
    </w:p>
    <w:p w14:paraId="5DC25A52" w14:textId="0793E1E6" w:rsidR="00BE67BD" w:rsidRPr="00F6782C" w:rsidRDefault="000858CD" w:rsidP="00BE67BD">
      <w:pPr>
        <w:shd w:val="clear" w:color="auto" w:fill="D9D9D9"/>
        <w:rPr>
          <w:rFonts w:ascii="Arial" w:hAnsi="Arial" w:cs="Arial"/>
          <w:szCs w:val="22"/>
          <w:lang w:val="en-GB"/>
        </w:rPr>
      </w:pPr>
      <w:r>
        <w:rPr>
          <w:rFonts w:ascii="Arial" w:hAnsi="Arial" w:cs="Arial"/>
          <w:lang w:val="en-GB"/>
        </w:rPr>
        <w:t>A</w:t>
      </w:r>
      <w:r w:rsidRPr="00C07057">
        <w:rPr>
          <w:rFonts w:ascii="Arial" w:hAnsi="Arial" w:cs="Arial"/>
          <w:lang w:val="en-GB"/>
        </w:rPr>
        <w:t xml:space="preserve">ccording to the </w:t>
      </w:r>
      <w:r>
        <w:rPr>
          <w:rFonts w:ascii="Arial" w:hAnsi="Arial" w:cs="Arial"/>
          <w:lang w:val="en-GB"/>
        </w:rPr>
        <w:t>Guida</w:t>
      </w:r>
      <w:r w:rsidR="00DB49F8">
        <w:rPr>
          <w:rFonts w:ascii="Arial" w:hAnsi="Arial" w:cs="Arial"/>
          <w:lang w:val="en-GB"/>
        </w:rPr>
        <w:t>nce on the BPR Volume III Human</w:t>
      </w:r>
      <w:r>
        <w:rPr>
          <w:rFonts w:ascii="Arial" w:hAnsi="Arial" w:cs="Arial"/>
          <w:lang w:val="en-GB"/>
        </w:rPr>
        <w:t xml:space="preserve"> Health – Part B Risk Assessment</w:t>
      </w:r>
      <w:r w:rsidRPr="008F6C6B">
        <w:rPr>
          <w:rFonts w:ascii="Arial" w:hAnsi="Arial" w:cs="Arial"/>
          <w:vertAlign w:val="superscript"/>
          <w:lang w:val="en-GB"/>
        </w:rPr>
        <w:footnoteReference w:id="1"/>
      </w:r>
      <w:r>
        <w:rPr>
          <w:rFonts w:ascii="Arial" w:hAnsi="Arial" w:cs="Arial"/>
          <w:lang w:val="en-GB"/>
        </w:rPr>
        <w:t xml:space="preserve">, </w:t>
      </w:r>
      <w:r w:rsidR="00BE67BD">
        <w:rPr>
          <w:rFonts w:ascii="Arial" w:hAnsi="Arial" w:cs="Arial"/>
          <w:lang w:val="en-GB"/>
        </w:rPr>
        <w:t>FANGA B+</w:t>
      </w:r>
      <w:r w:rsidR="00BE67BD" w:rsidRPr="00C07057">
        <w:rPr>
          <w:rFonts w:ascii="Arial" w:hAnsi="Arial" w:cs="Arial"/>
          <w:lang w:val="en-GB"/>
        </w:rPr>
        <w:t xml:space="preserve"> </w:t>
      </w:r>
      <w:r w:rsidR="00BE67BD">
        <w:rPr>
          <w:rFonts w:ascii="Arial" w:hAnsi="Arial" w:cs="Arial"/>
          <w:lang w:val="en-GB"/>
        </w:rPr>
        <w:t>SOURIS RAT</w:t>
      </w:r>
      <w:r w:rsidR="00CF5350">
        <w:rPr>
          <w:rFonts w:ascii="Arial" w:hAnsi="Arial" w:cs="Arial"/>
          <w:lang w:val="en-GB"/>
        </w:rPr>
        <w:t xml:space="preserve"> </w:t>
      </w:r>
      <w:r w:rsidR="00BE67BD" w:rsidRPr="00C07057">
        <w:rPr>
          <w:rFonts w:ascii="Arial" w:hAnsi="Arial" w:cs="Arial"/>
          <w:lang w:val="en-GB"/>
        </w:rPr>
        <w:t>contain</w:t>
      </w:r>
      <w:r>
        <w:rPr>
          <w:rFonts w:ascii="Arial" w:hAnsi="Arial" w:cs="Arial"/>
          <w:lang w:val="en-GB"/>
        </w:rPr>
        <w:t>s</w:t>
      </w:r>
      <w:r w:rsidR="00BE67BD" w:rsidRPr="00C07057">
        <w:rPr>
          <w:rFonts w:ascii="Arial" w:hAnsi="Arial" w:cs="Arial"/>
          <w:lang w:val="en-GB"/>
        </w:rPr>
        <w:t xml:space="preserve"> </w:t>
      </w:r>
      <w:r>
        <w:rPr>
          <w:rFonts w:ascii="Arial" w:hAnsi="Arial" w:cs="Arial"/>
          <w:lang w:val="en-GB"/>
        </w:rPr>
        <w:t>two</w:t>
      </w:r>
      <w:r w:rsidR="00BE67BD" w:rsidRPr="00C07057">
        <w:rPr>
          <w:rFonts w:ascii="Arial" w:hAnsi="Arial" w:cs="Arial"/>
          <w:lang w:val="en-GB"/>
        </w:rPr>
        <w:t xml:space="preserve"> substance</w:t>
      </w:r>
      <w:r w:rsidR="00723194">
        <w:rPr>
          <w:rFonts w:ascii="Arial" w:hAnsi="Arial" w:cs="Arial"/>
          <w:lang w:val="en-GB"/>
        </w:rPr>
        <w:t>s</w:t>
      </w:r>
      <w:r w:rsidR="00BE67BD" w:rsidRPr="00C07057">
        <w:rPr>
          <w:rFonts w:ascii="Arial" w:hAnsi="Arial" w:cs="Arial"/>
          <w:lang w:val="en-GB"/>
        </w:rPr>
        <w:t xml:space="preserve"> of concern</w:t>
      </w:r>
      <w:r w:rsidR="006D1FA7">
        <w:rPr>
          <w:rFonts w:ascii="Arial" w:hAnsi="Arial" w:cs="Arial"/>
          <w:lang w:val="en-GB"/>
        </w:rPr>
        <w:t>.</w:t>
      </w:r>
      <w:r w:rsidR="00F6782C">
        <w:rPr>
          <w:rFonts w:ascii="Arial" w:hAnsi="Arial" w:cs="Arial"/>
          <w:lang w:val="en-GB"/>
        </w:rPr>
        <w:t xml:space="preserve"> </w:t>
      </w:r>
      <w:r w:rsidR="00F6782C" w:rsidRPr="00F6782C">
        <w:rPr>
          <w:rFonts w:ascii="Arial" w:hAnsi="Arial" w:cs="Arial"/>
          <w:szCs w:val="22"/>
          <w:lang w:eastAsia="en-GB"/>
        </w:rPr>
        <w:t>Indeed, t</w:t>
      </w:r>
      <w:r w:rsidR="00F6782C" w:rsidRPr="001D6C72">
        <w:rPr>
          <w:rFonts w:ascii="Arial" w:hAnsi="Arial" w:cs="Arial"/>
          <w:szCs w:val="22"/>
          <w:lang w:eastAsia="en-GB"/>
        </w:rPr>
        <w:t xml:space="preserve">he product contains </w:t>
      </w:r>
      <w:r w:rsidR="00F6782C">
        <w:rPr>
          <w:rFonts w:ascii="Arial" w:hAnsi="Arial" w:cs="Arial"/>
          <w:szCs w:val="22"/>
          <w:lang w:eastAsia="en-GB"/>
        </w:rPr>
        <w:t xml:space="preserve">two </w:t>
      </w:r>
      <w:r w:rsidR="00E95FCD">
        <w:rPr>
          <w:rFonts w:ascii="Arial" w:hAnsi="Arial" w:cs="Arial"/>
          <w:szCs w:val="22"/>
          <w:lang w:eastAsia="en-GB"/>
        </w:rPr>
        <w:t>substances with IOELV</w:t>
      </w:r>
      <w:r w:rsidR="00F6782C" w:rsidRPr="00F6782C">
        <w:rPr>
          <w:rFonts w:ascii="Arial" w:hAnsi="Arial" w:cs="Arial"/>
          <w:szCs w:val="22"/>
          <w:lang w:eastAsia="en-GB"/>
        </w:rPr>
        <w:t>: monopropylen</w:t>
      </w:r>
      <w:r w:rsidR="005A2FCB">
        <w:rPr>
          <w:rFonts w:ascii="Arial" w:hAnsi="Arial" w:cs="Arial"/>
          <w:szCs w:val="22"/>
          <w:lang w:eastAsia="en-GB"/>
        </w:rPr>
        <w:t>e</w:t>
      </w:r>
      <w:r w:rsidR="00F6782C" w:rsidRPr="00F6782C">
        <w:rPr>
          <w:rFonts w:ascii="Arial" w:hAnsi="Arial" w:cs="Arial"/>
          <w:szCs w:val="22"/>
          <w:lang w:eastAsia="en-GB"/>
        </w:rPr>
        <w:t xml:space="preserve"> glycol</w:t>
      </w:r>
      <w:r w:rsidR="00F6782C">
        <w:rPr>
          <w:rFonts w:ascii="Arial" w:hAnsi="Arial" w:cs="Arial"/>
          <w:szCs w:val="22"/>
          <w:lang w:eastAsia="en-GB"/>
        </w:rPr>
        <w:t xml:space="preserve"> (10 mg/m</w:t>
      </w:r>
      <w:r w:rsidR="00F6782C" w:rsidRPr="001D6C72">
        <w:rPr>
          <w:rFonts w:ascii="Arial" w:hAnsi="Arial" w:cs="Arial"/>
          <w:szCs w:val="22"/>
          <w:vertAlign w:val="superscript"/>
          <w:lang w:eastAsia="en-GB"/>
        </w:rPr>
        <w:t>3</w:t>
      </w:r>
      <w:r w:rsidR="00F6782C">
        <w:rPr>
          <w:rFonts w:ascii="Arial" w:hAnsi="Arial" w:cs="Arial"/>
          <w:szCs w:val="22"/>
          <w:lang w:eastAsia="en-GB"/>
        </w:rPr>
        <w:t>) and triethanolamine (1 mg/m</w:t>
      </w:r>
      <w:r w:rsidR="00F6782C" w:rsidRPr="001D6C72">
        <w:rPr>
          <w:rFonts w:ascii="Arial" w:hAnsi="Arial" w:cs="Arial"/>
          <w:szCs w:val="22"/>
          <w:vertAlign w:val="superscript"/>
          <w:lang w:eastAsia="en-GB"/>
        </w:rPr>
        <w:t>3</w:t>
      </w:r>
      <w:r w:rsidR="00F6782C">
        <w:rPr>
          <w:rFonts w:ascii="Arial" w:hAnsi="Arial" w:cs="Arial"/>
          <w:szCs w:val="22"/>
          <w:lang w:eastAsia="en-GB"/>
        </w:rPr>
        <w:t>)</w:t>
      </w:r>
      <w:r w:rsidR="00F6782C" w:rsidRPr="001D6C72">
        <w:rPr>
          <w:rFonts w:ascii="Arial" w:hAnsi="Arial" w:cs="Arial"/>
          <w:szCs w:val="22"/>
          <w:lang w:eastAsia="en-GB"/>
        </w:rPr>
        <w:t>. In accordance with the ECHA Vol III Part B + C guidance document, these substances should be considered as substance</w:t>
      </w:r>
      <w:r w:rsidR="00723194">
        <w:rPr>
          <w:rFonts w:ascii="Arial" w:hAnsi="Arial" w:cs="Arial"/>
          <w:szCs w:val="22"/>
          <w:lang w:eastAsia="en-GB"/>
        </w:rPr>
        <w:t>s</w:t>
      </w:r>
      <w:r w:rsidR="00F6782C" w:rsidRPr="001D6C72">
        <w:rPr>
          <w:rFonts w:ascii="Arial" w:hAnsi="Arial" w:cs="Arial"/>
          <w:szCs w:val="22"/>
          <w:lang w:eastAsia="en-GB"/>
        </w:rPr>
        <w:t xml:space="preserve"> of concern and risk assessments are required.</w:t>
      </w:r>
    </w:p>
    <w:p w14:paraId="3C04497C" w14:textId="5BDA37A1" w:rsidR="00BE67BD" w:rsidRDefault="00BE67BD" w:rsidP="007E3061">
      <w:pPr>
        <w:spacing w:line="240" w:lineRule="auto"/>
        <w:jc w:val="both"/>
        <w:rPr>
          <w:rFonts w:ascii="Arial" w:hAnsi="Arial" w:cs="Arial"/>
          <w:sz w:val="20"/>
          <w:szCs w:val="20"/>
          <w:lang w:val="en-GB"/>
        </w:rPr>
      </w:pPr>
    </w:p>
    <w:p w14:paraId="5D95073C" w14:textId="74C17E82" w:rsidR="00C53B34" w:rsidRDefault="00C53B34" w:rsidP="00C53B34">
      <w:pPr>
        <w:pStyle w:val="Titre3"/>
        <w:spacing w:before="0" w:after="0"/>
        <w:rPr>
          <w:sz w:val="20"/>
          <w:szCs w:val="20"/>
        </w:rPr>
      </w:pPr>
      <w:r w:rsidRPr="00C53B34">
        <w:rPr>
          <w:sz w:val="20"/>
          <w:szCs w:val="20"/>
        </w:rPr>
        <w:t>Assessment of endocrine disruption (ED) properties of co-formulants in biocidal products</w:t>
      </w:r>
    </w:p>
    <w:p w14:paraId="11162E0E" w14:textId="03C4F033" w:rsidR="00C53B34" w:rsidRPr="00D06202" w:rsidRDefault="00C53B34" w:rsidP="007E3061">
      <w:pPr>
        <w:spacing w:line="240" w:lineRule="auto"/>
        <w:jc w:val="both"/>
        <w:rPr>
          <w:rFonts w:ascii="Arial" w:hAnsi="Arial" w:cs="Arial"/>
          <w:sz w:val="20"/>
          <w:szCs w:val="20"/>
          <w:lang w:val="en-GB"/>
        </w:rPr>
      </w:pPr>
    </w:p>
    <w:p w14:paraId="37868654" w14:textId="49C348D9" w:rsidR="00D06202" w:rsidRPr="001D6C72" w:rsidRDefault="00D06202" w:rsidP="00BD457E">
      <w:pPr>
        <w:shd w:val="clear" w:color="auto" w:fill="D9D9D9" w:themeFill="background1" w:themeFillShade="D9"/>
        <w:jc w:val="both"/>
        <w:rPr>
          <w:rFonts w:ascii="Arial" w:hAnsi="Arial" w:cs="Arial"/>
          <w:iCs/>
          <w:lang w:val="en-029"/>
        </w:rPr>
      </w:pPr>
      <w:r w:rsidRPr="001D6C72">
        <w:rPr>
          <w:rFonts w:ascii="Arial" w:hAnsi="Arial" w:cs="Arial"/>
          <w:iCs/>
          <w:lang w:val="en-029"/>
        </w:rPr>
        <w:lastRenderedPageBreak/>
        <w:t>Accord</w:t>
      </w:r>
      <w:r w:rsidRPr="00D06202">
        <w:rPr>
          <w:rFonts w:ascii="Arial" w:hAnsi="Arial" w:cs="Arial"/>
          <w:iCs/>
          <w:lang w:val="en-029"/>
        </w:rPr>
        <w:t xml:space="preserve">ing to our assessment, none of </w:t>
      </w:r>
      <w:r w:rsidR="005D72F8">
        <w:rPr>
          <w:rFonts w:ascii="Arial" w:hAnsi="Arial" w:cs="Arial"/>
          <w:iCs/>
          <w:lang w:val="en-029"/>
        </w:rPr>
        <w:t xml:space="preserve">the </w:t>
      </w:r>
      <w:r w:rsidRPr="001D6C72">
        <w:rPr>
          <w:rFonts w:ascii="Arial" w:hAnsi="Arial" w:cs="Arial"/>
          <w:iCs/>
          <w:lang w:val="en-029"/>
        </w:rPr>
        <w:t xml:space="preserve">co-formulants contained in the product of the </w:t>
      </w:r>
      <w:r w:rsidRPr="00D06202">
        <w:rPr>
          <w:rFonts w:ascii="Arial" w:hAnsi="Arial" w:cs="Arial"/>
          <w:lang w:val="en-029"/>
        </w:rPr>
        <w:t>FANGA B+ SOURIS RAT</w:t>
      </w:r>
      <w:r w:rsidRPr="001D6C72">
        <w:rPr>
          <w:rFonts w:ascii="Arial" w:hAnsi="Arial" w:cs="Arial"/>
          <w:lang w:val="en-029"/>
        </w:rPr>
        <w:t xml:space="preserve"> </w:t>
      </w:r>
      <w:r w:rsidRPr="001D6C72">
        <w:rPr>
          <w:rFonts w:ascii="Arial" w:hAnsi="Arial" w:cs="Arial"/>
          <w:iCs/>
          <w:lang w:val="en-029"/>
        </w:rPr>
        <w:t xml:space="preserve">are identified as endocrine disruptors. </w:t>
      </w:r>
    </w:p>
    <w:p w14:paraId="353F86F4" w14:textId="3EDC0674" w:rsidR="00C53B34" w:rsidRPr="00D06202" w:rsidRDefault="00D06202" w:rsidP="00BD457E">
      <w:pPr>
        <w:shd w:val="clear" w:color="auto" w:fill="D9D9D9" w:themeFill="background1" w:themeFillShade="D9"/>
        <w:spacing w:line="240" w:lineRule="auto"/>
        <w:jc w:val="both"/>
        <w:rPr>
          <w:rFonts w:ascii="Arial" w:hAnsi="Arial" w:cs="Arial"/>
          <w:sz w:val="20"/>
          <w:szCs w:val="20"/>
          <w:lang w:val="en-GB"/>
        </w:rPr>
      </w:pPr>
      <w:r w:rsidRPr="001D6C72">
        <w:rPr>
          <w:rFonts w:ascii="Arial" w:hAnsi="Arial" w:cs="Arial"/>
          <w:bCs/>
          <w:lang w:val="en-029"/>
        </w:rPr>
        <w:t>Please refer to Confidential Annex.</w:t>
      </w:r>
    </w:p>
    <w:p w14:paraId="7F0194E2" w14:textId="77777777" w:rsidR="00C53B34" w:rsidRPr="007E3061" w:rsidRDefault="00C53B34" w:rsidP="007E3061">
      <w:pPr>
        <w:spacing w:line="240" w:lineRule="auto"/>
        <w:jc w:val="both"/>
        <w:rPr>
          <w:rFonts w:ascii="Arial" w:hAnsi="Arial" w:cs="Arial"/>
          <w:sz w:val="20"/>
          <w:szCs w:val="20"/>
          <w:lang w:val="en-GB"/>
        </w:rPr>
      </w:pPr>
    </w:p>
    <w:p w14:paraId="524FBFA7" w14:textId="77777777" w:rsidR="00735132" w:rsidRPr="007E3061" w:rsidRDefault="00735132" w:rsidP="007E3061">
      <w:pPr>
        <w:pStyle w:val="Corpsdetexte"/>
        <w:spacing w:line="240" w:lineRule="auto"/>
        <w:jc w:val="both"/>
        <w:rPr>
          <w:rFonts w:ascii="Arial" w:hAnsi="Arial" w:cs="Arial"/>
          <w:sz w:val="20"/>
          <w:szCs w:val="20"/>
          <w:lang w:val="en-GB"/>
        </w:rPr>
      </w:pPr>
    </w:p>
    <w:p w14:paraId="587841B5" w14:textId="77777777" w:rsidR="00735132" w:rsidRPr="007E3061" w:rsidRDefault="00735132" w:rsidP="007E3061">
      <w:pPr>
        <w:pStyle w:val="Titre2"/>
        <w:spacing w:before="0" w:after="0"/>
        <w:rPr>
          <w:sz w:val="20"/>
          <w:szCs w:val="20"/>
        </w:rPr>
      </w:pPr>
      <w:bookmarkStart w:id="11" w:name="_Toc520192868"/>
      <w:r w:rsidRPr="007E3061">
        <w:rPr>
          <w:sz w:val="20"/>
          <w:szCs w:val="20"/>
        </w:rPr>
        <w:t>Documentation</w:t>
      </w:r>
      <w:bookmarkEnd w:id="11"/>
    </w:p>
    <w:p w14:paraId="187DA701" w14:textId="77777777" w:rsidR="00735132" w:rsidRPr="007E3061" w:rsidRDefault="00735132" w:rsidP="007E3061">
      <w:pPr>
        <w:pStyle w:val="Titre3"/>
        <w:spacing w:before="0" w:after="0"/>
        <w:rPr>
          <w:sz w:val="20"/>
          <w:szCs w:val="20"/>
          <w:u w:val="single"/>
        </w:rPr>
      </w:pPr>
      <w:bookmarkStart w:id="12" w:name="_Toc520192869"/>
      <w:r w:rsidRPr="007E3061">
        <w:rPr>
          <w:sz w:val="20"/>
          <w:szCs w:val="20"/>
        </w:rPr>
        <w:t>Data submitted in relation to product application</w:t>
      </w:r>
      <w:bookmarkEnd w:id="12"/>
    </w:p>
    <w:p w14:paraId="277C9A92" w14:textId="77777777" w:rsidR="003A013A" w:rsidRPr="007E3061" w:rsidRDefault="003A013A" w:rsidP="007E3061">
      <w:pPr>
        <w:spacing w:line="240" w:lineRule="auto"/>
        <w:jc w:val="both"/>
        <w:rPr>
          <w:rFonts w:ascii="Arial" w:hAnsi="Arial" w:cs="Arial"/>
          <w:b/>
          <w:sz w:val="20"/>
          <w:szCs w:val="20"/>
          <w:u w:val="single"/>
          <w:lang w:val="en-GB"/>
        </w:rPr>
      </w:pPr>
    </w:p>
    <w:p w14:paraId="7242984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hAnsi="Arial" w:cs="Arial"/>
          <w:b/>
          <w:sz w:val="20"/>
          <w:szCs w:val="20"/>
          <w:u w:val="single"/>
          <w:lang w:val="en-GB"/>
        </w:rPr>
        <w:t>Identity, physico-chemical and analytical method data</w:t>
      </w:r>
    </w:p>
    <w:p w14:paraId="7FD888F9" w14:textId="77777777" w:rsidR="002B1854" w:rsidRPr="007E3061" w:rsidRDefault="002B1854"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Physico-chemical properties studies and analytical methods on the biocidal product FANGA B+ SOURIS RAT</w:t>
      </w:r>
      <w:r w:rsidR="00A06A26"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and FANGA SOURIS RAT</w:t>
      </w:r>
      <w:r w:rsidR="00A06A26"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were provided by Triplan. Read across is acceptable (see confidential part).</w:t>
      </w:r>
    </w:p>
    <w:p w14:paraId="310BA6AE" w14:textId="77777777" w:rsidR="003A013A" w:rsidRPr="007E3061" w:rsidRDefault="003A013A" w:rsidP="007E3061">
      <w:pPr>
        <w:autoSpaceDE w:val="0"/>
        <w:autoSpaceDN w:val="0"/>
        <w:adjustRightInd w:val="0"/>
        <w:spacing w:line="240" w:lineRule="auto"/>
        <w:jc w:val="both"/>
        <w:rPr>
          <w:rFonts w:ascii="Arial" w:eastAsia="Times New Roman" w:hAnsi="Arial" w:cs="Arial"/>
          <w:sz w:val="20"/>
          <w:szCs w:val="20"/>
          <w:lang w:val="en-GB"/>
        </w:rPr>
      </w:pPr>
    </w:p>
    <w:p w14:paraId="27061C2E" w14:textId="04BE5CE9" w:rsidR="002B1854" w:rsidRDefault="002B1854"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 letter of access has been provided by Activa to Triplanfor physico-chemical properties studies and analytical methods on the active substance.</w:t>
      </w:r>
    </w:p>
    <w:p w14:paraId="35AD4460" w14:textId="77777777" w:rsidR="00BE67BD" w:rsidRDefault="00BE67BD" w:rsidP="00BE67BD">
      <w:pPr>
        <w:autoSpaceDE w:val="0"/>
        <w:autoSpaceDN w:val="0"/>
        <w:adjustRightInd w:val="0"/>
        <w:spacing w:line="240" w:lineRule="auto"/>
        <w:jc w:val="both"/>
        <w:rPr>
          <w:rFonts w:ascii="Arial" w:eastAsia="Times New Roman" w:hAnsi="Arial" w:cs="Arial"/>
          <w:sz w:val="20"/>
          <w:szCs w:val="20"/>
          <w:lang w:val="en-GB"/>
        </w:rPr>
      </w:pPr>
    </w:p>
    <w:p w14:paraId="5324DF2E" w14:textId="7479947B" w:rsidR="00BE67BD" w:rsidRPr="00BD457E" w:rsidRDefault="00BE67BD" w:rsidP="00BE67BD">
      <w:pPr>
        <w:numPr>
          <w:ilvl w:val="0"/>
          <w:numId w:val="36"/>
        </w:numPr>
        <w:shd w:val="clear" w:color="auto" w:fill="D9D9D9"/>
        <w:suppressAutoHyphens w:val="0"/>
        <w:rPr>
          <w:rFonts w:ascii="Arial" w:hAnsi="Arial" w:cs="Arial"/>
          <w:b/>
          <w:u w:val="single"/>
          <w:lang w:val="en-GB"/>
        </w:rPr>
      </w:pPr>
      <w:r w:rsidRPr="00BD457E">
        <w:rPr>
          <w:rFonts w:ascii="Arial" w:hAnsi="Arial" w:cs="Arial"/>
          <w:b/>
          <w:u w:val="single"/>
          <w:lang w:val="en-GB"/>
        </w:rPr>
        <w:t xml:space="preserve">Renewal </w:t>
      </w:r>
      <w:r w:rsidR="00BD457E" w:rsidRPr="00BD457E">
        <w:rPr>
          <w:rFonts w:ascii="Arial" w:hAnsi="Arial" w:cs="Arial"/>
          <w:b/>
          <w:u w:val="single"/>
          <w:lang w:val="en-GB"/>
        </w:rPr>
        <w:t xml:space="preserve">application - </w:t>
      </w:r>
      <w:r w:rsidR="00010B98">
        <w:rPr>
          <w:rFonts w:ascii="Arial" w:hAnsi="Arial" w:cs="Arial"/>
          <w:b/>
          <w:u w:val="single"/>
          <w:lang w:val="en-GB"/>
        </w:rPr>
        <w:t>2019</w:t>
      </w:r>
    </w:p>
    <w:p w14:paraId="42E09350" w14:textId="77777777" w:rsidR="00BD457E" w:rsidRDefault="00BD457E" w:rsidP="00BD457E">
      <w:pPr>
        <w:shd w:val="clear" w:color="auto" w:fill="FFFFFF" w:themeFill="background1"/>
        <w:rPr>
          <w:rFonts w:ascii="Arial" w:eastAsia="Times New Roman" w:hAnsi="Arial" w:cs="Arial"/>
          <w:szCs w:val="22"/>
          <w:shd w:val="clear" w:color="auto" w:fill="D9D9D9"/>
          <w:lang w:val="en-GB"/>
        </w:rPr>
      </w:pPr>
    </w:p>
    <w:p w14:paraId="4892CC6A" w14:textId="1C389CB5" w:rsidR="00BE67BD" w:rsidRDefault="00BE67BD" w:rsidP="00BD457E">
      <w:pPr>
        <w:shd w:val="clear" w:color="auto" w:fill="D9D9D9"/>
        <w:jc w:val="both"/>
        <w:rPr>
          <w:rFonts w:ascii="Arial" w:eastAsia="Times New Roman" w:hAnsi="Arial" w:cs="Arial"/>
          <w:szCs w:val="22"/>
          <w:shd w:val="clear" w:color="auto" w:fill="D9D9D9"/>
          <w:lang w:val="en-GB"/>
        </w:rPr>
      </w:pPr>
      <w:r>
        <w:rPr>
          <w:rFonts w:ascii="Arial" w:eastAsia="Times New Roman" w:hAnsi="Arial" w:cs="Arial"/>
          <w:szCs w:val="22"/>
          <w:shd w:val="clear" w:color="auto" w:fill="D9D9D9"/>
          <w:lang w:val="en-GB"/>
        </w:rPr>
        <w:t xml:space="preserve">Physico-chemical properties studies and analytical methods on the biocidal product FANGA B+ SOURIS RAT and FANGA SOURIS RAT PRO were provided by Triplan. Read across is acceptable (See confidential Part). </w:t>
      </w:r>
    </w:p>
    <w:p w14:paraId="42B8DD24" w14:textId="1A476524" w:rsidR="00BE67BD" w:rsidRDefault="00BE67BD" w:rsidP="00BD457E">
      <w:pPr>
        <w:shd w:val="clear" w:color="auto" w:fill="D9D9D9"/>
        <w:jc w:val="both"/>
        <w:rPr>
          <w:rFonts w:ascii="Arial" w:eastAsia="Times New Roman" w:hAnsi="Arial" w:cs="Arial"/>
          <w:szCs w:val="22"/>
          <w:shd w:val="clear" w:color="auto" w:fill="D9D9D9"/>
          <w:lang w:val="en-GB"/>
        </w:rPr>
      </w:pPr>
      <w:r w:rsidRPr="00B1403B">
        <w:rPr>
          <w:rFonts w:ascii="Arial" w:eastAsia="Times New Roman" w:hAnsi="Arial" w:cs="Arial"/>
          <w:szCs w:val="22"/>
          <w:shd w:val="clear" w:color="auto" w:fill="D9D9D9"/>
          <w:lang w:val="en-GB"/>
        </w:rPr>
        <w:t>Some studies (theor</w:t>
      </w:r>
      <w:r w:rsidR="00C00C48">
        <w:rPr>
          <w:rFonts w:ascii="Arial" w:eastAsia="Times New Roman" w:hAnsi="Arial" w:cs="Arial"/>
          <w:szCs w:val="22"/>
          <w:shd w:val="clear" w:color="auto" w:fill="D9D9D9"/>
          <w:lang w:val="en-GB"/>
        </w:rPr>
        <w:t>et</w:t>
      </w:r>
      <w:r w:rsidRPr="00B1403B">
        <w:rPr>
          <w:rFonts w:ascii="Arial" w:eastAsia="Times New Roman" w:hAnsi="Arial" w:cs="Arial"/>
          <w:szCs w:val="22"/>
          <w:shd w:val="clear" w:color="auto" w:fill="D9D9D9"/>
          <w:lang w:val="en-GB"/>
        </w:rPr>
        <w:t>ical assessment for oxidising and explosive properties) have been provided with formulation FANGA RAT-DICAL TECH.</w:t>
      </w:r>
      <w:r>
        <w:rPr>
          <w:rFonts w:ascii="Arial" w:eastAsia="Times New Roman" w:hAnsi="Arial" w:cs="Arial"/>
          <w:szCs w:val="22"/>
          <w:shd w:val="clear" w:color="auto" w:fill="D9D9D9"/>
          <w:lang w:val="en-GB"/>
        </w:rPr>
        <w:t xml:space="preserve"> Read across is acceptable (See confidential Part). </w:t>
      </w:r>
    </w:p>
    <w:p w14:paraId="490897BA" w14:textId="77777777" w:rsidR="00BE67BD" w:rsidRDefault="00BE67BD" w:rsidP="00BD457E">
      <w:pPr>
        <w:shd w:val="clear" w:color="auto" w:fill="D9D9D9"/>
        <w:jc w:val="both"/>
        <w:rPr>
          <w:rFonts w:ascii="Arial" w:eastAsia="Times New Roman" w:hAnsi="Arial" w:cs="Arial"/>
          <w:szCs w:val="22"/>
          <w:shd w:val="clear" w:color="auto" w:fill="D9D9D9"/>
          <w:lang w:val="en-GB"/>
        </w:rPr>
      </w:pPr>
    </w:p>
    <w:p w14:paraId="69B198C1" w14:textId="77777777" w:rsidR="00BE67BD" w:rsidRPr="00C01102" w:rsidRDefault="00BE67BD" w:rsidP="00BD457E">
      <w:pPr>
        <w:shd w:val="clear" w:color="auto" w:fill="D9D9D9"/>
        <w:jc w:val="both"/>
        <w:rPr>
          <w:rFonts w:ascii="Arial" w:eastAsia="Times New Roman" w:hAnsi="Arial" w:cs="Arial"/>
          <w:szCs w:val="22"/>
          <w:shd w:val="clear" w:color="auto" w:fill="D9D9D9"/>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 xml:space="preserve">authorization, </w:t>
      </w:r>
      <w:r>
        <w:rPr>
          <w:rFonts w:ascii="Arial" w:eastAsia="Times New Roman" w:hAnsi="Arial" w:cs="Arial"/>
          <w:szCs w:val="22"/>
          <w:shd w:val="clear" w:color="auto" w:fill="D9D9D9"/>
          <w:lang w:val="en-GB"/>
        </w:rPr>
        <w:t xml:space="preserve">no </w:t>
      </w:r>
      <w:r w:rsidRPr="003F1F77">
        <w:rPr>
          <w:rFonts w:ascii="Arial" w:eastAsia="Times New Roman" w:hAnsi="Arial" w:cs="Arial"/>
          <w:szCs w:val="22"/>
          <w:shd w:val="clear" w:color="auto" w:fill="D9D9D9"/>
          <w:lang w:val="en-GB"/>
        </w:rPr>
        <w:t xml:space="preserve">additional data </w:t>
      </w:r>
      <w:r>
        <w:rPr>
          <w:rFonts w:ascii="Arial" w:eastAsia="Times New Roman" w:hAnsi="Arial" w:cs="Arial"/>
          <w:szCs w:val="22"/>
          <w:shd w:val="clear" w:color="auto" w:fill="D9D9D9"/>
          <w:lang w:val="en-GB"/>
        </w:rPr>
        <w:t xml:space="preserve">was </w:t>
      </w:r>
      <w:r w:rsidRPr="003F1F77">
        <w:rPr>
          <w:rFonts w:ascii="Arial" w:eastAsia="Times New Roman" w:hAnsi="Arial" w:cs="Arial"/>
          <w:szCs w:val="22"/>
          <w:shd w:val="clear" w:color="auto" w:fill="D9D9D9"/>
          <w:lang w:val="en-GB"/>
        </w:rPr>
        <w:t>submitted</w:t>
      </w:r>
      <w:r>
        <w:rPr>
          <w:rFonts w:ascii="Arial" w:eastAsia="Times New Roman" w:hAnsi="Arial" w:cs="Arial"/>
          <w:szCs w:val="22"/>
          <w:shd w:val="clear" w:color="auto" w:fill="D9D9D9"/>
          <w:lang w:val="en-GB"/>
        </w:rPr>
        <w:t xml:space="preserve"> for the physico-chemical properties section.</w:t>
      </w:r>
    </w:p>
    <w:p w14:paraId="15FF0ACC" w14:textId="77777777" w:rsidR="00BE67BD" w:rsidRPr="007E3061" w:rsidRDefault="00BE67BD" w:rsidP="007E3061">
      <w:pPr>
        <w:autoSpaceDE w:val="0"/>
        <w:autoSpaceDN w:val="0"/>
        <w:adjustRightInd w:val="0"/>
        <w:spacing w:line="240" w:lineRule="auto"/>
        <w:jc w:val="both"/>
        <w:rPr>
          <w:rFonts w:ascii="Arial" w:eastAsia="Times New Roman" w:hAnsi="Arial" w:cs="Arial"/>
          <w:sz w:val="20"/>
          <w:szCs w:val="20"/>
          <w:lang w:val="en-GB"/>
        </w:rPr>
      </w:pPr>
    </w:p>
    <w:p w14:paraId="3073E8AE" w14:textId="77777777" w:rsidR="00735132" w:rsidRPr="007E3061" w:rsidRDefault="00735132" w:rsidP="007E3061">
      <w:pPr>
        <w:spacing w:line="240" w:lineRule="auto"/>
        <w:jc w:val="both"/>
        <w:rPr>
          <w:rFonts w:ascii="Arial" w:hAnsi="Arial" w:cs="Arial"/>
          <w:b/>
          <w:sz w:val="20"/>
          <w:szCs w:val="20"/>
          <w:u w:val="single"/>
          <w:lang w:val="en-GB"/>
        </w:rPr>
      </w:pPr>
    </w:p>
    <w:p w14:paraId="69B21820"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b/>
          <w:sz w:val="20"/>
          <w:szCs w:val="20"/>
          <w:u w:val="single"/>
          <w:lang w:val="en-GB"/>
        </w:rPr>
        <w:t>Efficacy data</w:t>
      </w:r>
    </w:p>
    <w:p w14:paraId="70547750" w14:textId="77777777" w:rsidR="002B1854" w:rsidRPr="007E3061" w:rsidRDefault="002B1854" w:rsidP="007E3061">
      <w:pPr>
        <w:pStyle w:val="Standard-italics"/>
        <w:spacing w:before="0" w:after="0" w:line="240" w:lineRule="auto"/>
        <w:rPr>
          <w:bCs/>
          <w:i w:val="0"/>
          <w:lang w:val="en-GB"/>
        </w:rPr>
      </w:pPr>
      <w:r w:rsidRPr="007E3061">
        <w:rPr>
          <w:bCs/>
          <w:i w:val="0"/>
          <w:lang w:val="en-GB"/>
        </w:rPr>
        <w:t>The following efficacy studies were submitted:</w:t>
      </w:r>
    </w:p>
    <w:p w14:paraId="73722348"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and brown rats (</w:t>
      </w:r>
      <w:r w:rsidRPr="007E3061">
        <w:rPr>
          <w:rFonts w:ascii="Arial" w:eastAsia="Times New Roman" w:hAnsi="Arial" w:cs="Arial"/>
          <w:i/>
          <w:iCs/>
          <w:sz w:val="20"/>
          <w:szCs w:val="20"/>
          <w:lang w:val="en-GB" w:eastAsia="en-GB"/>
        </w:rPr>
        <w:t xml:space="preserve">Rattus </w:t>
      </w:r>
      <w:r w:rsidRPr="007E3061">
        <w:rPr>
          <w:rFonts w:ascii="Arial" w:eastAsia="Times New Roman" w:hAnsi="Arial" w:cs="Arial"/>
          <w:b/>
          <w:i/>
          <w:iCs/>
          <w:sz w:val="20"/>
          <w:szCs w:val="20"/>
          <w:lang w:val="en-GB" w:eastAsia="en-GB"/>
        </w:rPr>
        <w:t>norvegicus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00553FAF" w:rsidRPr="007E3061">
        <w:rPr>
          <w:rFonts w:ascii="Arial" w:eastAsia="Times New Roman" w:hAnsi="Arial" w:cs="Arial"/>
          <w:b/>
          <w:iCs/>
          <w:sz w:val="20"/>
          <w:szCs w:val="20"/>
          <w:lang w:val="en-GB" w:eastAsia="en-GB"/>
        </w:rPr>
        <w:t xml:space="preserve"> </w:t>
      </w:r>
      <w:r w:rsidRPr="007E3061">
        <w:rPr>
          <w:rFonts w:ascii="Arial" w:eastAsia="Times New Roman" w:hAnsi="Arial" w:cs="Arial"/>
          <w:iCs/>
          <w:sz w:val="20"/>
          <w:szCs w:val="20"/>
          <w:lang w:val="en-GB" w:eastAsia="en-GB"/>
        </w:rPr>
        <w:t>(0.001 % w/w brodifacoum) for 20 days.</w:t>
      </w:r>
    </w:p>
    <w:p w14:paraId="7CC07EA8"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 for 4 days.</w:t>
      </w:r>
    </w:p>
    <w:p w14:paraId="7FC7FCD2"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brown rats (</w:t>
      </w:r>
      <w:r w:rsidRPr="007E3061">
        <w:rPr>
          <w:rFonts w:ascii="Arial" w:eastAsia="Times New Roman" w:hAnsi="Arial" w:cs="Arial"/>
          <w:b/>
          <w:i/>
          <w:iCs/>
          <w:sz w:val="20"/>
          <w:szCs w:val="20"/>
          <w:lang w:val="en-GB" w:eastAsia="en-GB"/>
        </w:rPr>
        <w:t>Rattus norvegicus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00553FAF" w:rsidRPr="007E3061">
        <w:rPr>
          <w:rFonts w:ascii="Arial" w:eastAsia="Times New Roman" w:hAnsi="Arial" w:cs="Arial"/>
          <w:b/>
          <w:iCs/>
          <w:sz w:val="20"/>
          <w:szCs w:val="20"/>
          <w:lang w:val="en-GB" w:eastAsia="en-GB"/>
        </w:rPr>
        <w:t xml:space="preserve"> </w:t>
      </w:r>
      <w:r w:rsidRPr="007E3061">
        <w:rPr>
          <w:rFonts w:ascii="Arial" w:eastAsia="Times New Roman" w:hAnsi="Arial" w:cs="Arial"/>
          <w:iCs/>
          <w:sz w:val="20"/>
          <w:szCs w:val="20"/>
          <w:lang w:val="en-GB" w:eastAsia="en-GB"/>
        </w:rPr>
        <w:t>(0.001 % w/w brodifacoum) for 4 days.</w:t>
      </w:r>
    </w:p>
    <w:p w14:paraId="363B05FE" w14:textId="77777777" w:rsidR="002B1854" w:rsidRPr="007E3061" w:rsidRDefault="002B1854" w:rsidP="00AD3C4E">
      <w:pPr>
        <w:pStyle w:val="Paragraphedeliste"/>
        <w:numPr>
          <w:ilvl w:val="0"/>
          <w:numId w:val="17"/>
        </w:numPr>
        <w:suppressAutoHyphens w:val="0"/>
        <w:spacing w:line="240" w:lineRule="auto"/>
        <w:ind w:right="1"/>
        <w:contextualSpacing/>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free-choice laboratory test was carried out with black rats (</w:t>
      </w:r>
      <w:r w:rsidRPr="007E3061">
        <w:rPr>
          <w:rFonts w:ascii="Arial" w:eastAsia="Times New Roman" w:hAnsi="Arial" w:cs="Arial"/>
          <w:b/>
          <w:i/>
          <w:iCs/>
          <w:sz w:val="20"/>
          <w:szCs w:val="20"/>
          <w:lang w:val="en-GB" w:eastAsia="en-GB"/>
        </w:rPr>
        <w:t>Rattus rattus</w:t>
      </w:r>
      <w:r w:rsidRPr="007E3061">
        <w:rPr>
          <w:rFonts w:ascii="Arial" w:eastAsia="Times New Roman" w:hAnsi="Arial" w:cs="Arial"/>
          <w:iCs/>
          <w:sz w:val="20"/>
          <w:szCs w:val="20"/>
          <w:lang w:val="en-GB" w:eastAsia="en-GB"/>
        </w:rPr>
        <w:t xml:space="preserve">), with exposure to </w:t>
      </w:r>
      <w:r w:rsidRPr="007E3061">
        <w:rPr>
          <w:rFonts w:ascii="Arial" w:eastAsia="Times New Roman" w:hAnsi="Arial" w:cs="Arial"/>
          <w:b/>
          <w:iCs/>
          <w:sz w:val="20"/>
          <w:szCs w:val="20"/>
          <w:lang w:val="en-GB" w:eastAsia="en-GB"/>
        </w:rPr>
        <w:t>FANGA B+ SOURIS RAT</w:t>
      </w:r>
      <w:r w:rsidRPr="007E3061">
        <w:rPr>
          <w:rFonts w:ascii="Arial" w:eastAsia="Times New Roman" w:hAnsi="Arial" w:cs="Arial"/>
          <w:iCs/>
          <w:sz w:val="20"/>
          <w:szCs w:val="20"/>
          <w:lang w:val="en-GB" w:eastAsia="en-GB"/>
        </w:rPr>
        <w:t xml:space="preserve"> (0.001 % w/w brodifacoum) for 4 days.</w:t>
      </w:r>
    </w:p>
    <w:p w14:paraId="1161A4F0" w14:textId="77777777" w:rsidR="002B1854" w:rsidRPr="007E3061"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brown rats (</w:t>
      </w:r>
      <w:r w:rsidRPr="007E3061">
        <w:rPr>
          <w:rFonts w:ascii="Arial" w:eastAsia="Times New Roman" w:hAnsi="Arial" w:cs="Arial"/>
          <w:b/>
          <w:i/>
          <w:iCs/>
          <w:sz w:val="20"/>
          <w:szCs w:val="20"/>
          <w:lang w:val="en-GB" w:eastAsia="en-GB"/>
        </w:rPr>
        <w:t>Rattus norvegicus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6A013F7C" w14:textId="77777777" w:rsidR="002B1854" w:rsidRPr="007E3061"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house mice (</w:t>
      </w:r>
      <w:r w:rsidRPr="007E3061">
        <w:rPr>
          <w:rFonts w:ascii="Arial" w:eastAsia="Times New Roman" w:hAnsi="Arial" w:cs="Arial"/>
          <w:b/>
          <w:i/>
          <w:iCs/>
          <w:sz w:val="20"/>
          <w:szCs w:val="20"/>
          <w:lang w:val="en-GB" w:eastAsia="en-GB"/>
        </w:rPr>
        <w:t>Mus musculus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4CED7002" w14:textId="77777777" w:rsidR="002B1854" w:rsidRDefault="002B1854" w:rsidP="00AD3C4E">
      <w:pPr>
        <w:pStyle w:val="Paragraphedeliste"/>
        <w:numPr>
          <w:ilvl w:val="0"/>
          <w:numId w:val="17"/>
        </w:numPr>
        <w:suppressAutoHyphens w:val="0"/>
        <w:spacing w:line="240" w:lineRule="auto"/>
        <w:ind w:right="1"/>
        <w:jc w:val="both"/>
        <w:rPr>
          <w:rFonts w:ascii="Arial" w:eastAsia="Times New Roman" w:hAnsi="Arial" w:cs="Arial"/>
          <w:iCs/>
          <w:sz w:val="20"/>
          <w:szCs w:val="20"/>
          <w:lang w:val="en-GB" w:eastAsia="en-GB"/>
        </w:rPr>
      </w:pPr>
      <w:r w:rsidRPr="007E3061">
        <w:rPr>
          <w:rFonts w:ascii="Arial" w:eastAsia="Times New Roman" w:hAnsi="Arial" w:cs="Arial"/>
          <w:iCs/>
          <w:sz w:val="20"/>
          <w:szCs w:val="20"/>
          <w:lang w:val="en-GB" w:eastAsia="en-GB"/>
        </w:rPr>
        <w:t>A field test was carried out with black rats (</w:t>
      </w:r>
      <w:r w:rsidRPr="007E3061">
        <w:rPr>
          <w:rFonts w:ascii="Arial" w:eastAsia="Times New Roman" w:hAnsi="Arial" w:cs="Arial"/>
          <w:b/>
          <w:i/>
          <w:iCs/>
          <w:sz w:val="20"/>
          <w:szCs w:val="20"/>
          <w:lang w:val="en-GB" w:eastAsia="en-GB"/>
        </w:rPr>
        <w:t>Rattus rattus</w:t>
      </w:r>
      <w:r w:rsidRPr="007E3061">
        <w:rPr>
          <w:rFonts w:ascii="Arial" w:eastAsia="Times New Roman" w:hAnsi="Arial" w:cs="Arial"/>
          <w:iCs/>
          <w:sz w:val="20"/>
          <w:szCs w:val="20"/>
          <w:lang w:val="en-GB" w:eastAsia="en-GB"/>
        </w:rPr>
        <w:t xml:space="preserve">), with exposure to a two year aged formulation of </w:t>
      </w:r>
      <w:r w:rsidRPr="007E3061">
        <w:rPr>
          <w:rFonts w:ascii="Arial" w:eastAsia="Times New Roman" w:hAnsi="Arial" w:cs="Arial"/>
          <w:b/>
          <w:iCs/>
          <w:sz w:val="20"/>
          <w:szCs w:val="20"/>
          <w:lang w:val="en-GB" w:eastAsia="en-GB"/>
        </w:rPr>
        <w:t xml:space="preserve">FANGA B+ SOURIS RAT </w:t>
      </w:r>
      <w:r w:rsidRPr="007E3061">
        <w:rPr>
          <w:rFonts w:ascii="Arial" w:eastAsia="Times New Roman" w:hAnsi="Arial" w:cs="Arial"/>
          <w:iCs/>
          <w:sz w:val="20"/>
          <w:szCs w:val="20"/>
          <w:lang w:val="en-GB" w:eastAsia="en-GB"/>
        </w:rPr>
        <w:t>(0.001 % w/w brodifacoum).</w:t>
      </w:r>
    </w:p>
    <w:p w14:paraId="4BEECF26" w14:textId="77777777" w:rsidR="00F56518" w:rsidRDefault="00F56518" w:rsidP="00F56518">
      <w:pPr>
        <w:suppressAutoHyphens w:val="0"/>
        <w:spacing w:line="240" w:lineRule="auto"/>
        <w:jc w:val="both"/>
        <w:rPr>
          <w:rFonts w:ascii="Arial" w:eastAsia="Times New Roman" w:hAnsi="Arial" w:cs="Arial"/>
          <w:iCs/>
          <w:sz w:val="20"/>
          <w:szCs w:val="20"/>
          <w:lang w:val="en-GB" w:eastAsia="en-GB"/>
        </w:rPr>
      </w:pPr>
    </w:p>
    <w:p w14:paraId="238DB727" w14:textId="77777777" w:rsidR="00F56518" w:rsidRPr="00AA0359" w:rsidRDefault="00F56518" w:rsidP="00C00C48">
      <w:pPr>
        <w:numPr>
          <w:ilvl w:val="0"/>
          <w:numId w:val="27"/>
        </w:numPr>
        <w:shd w:val="clear" w:color="auto" w:fill="FFFFFF" w:themeFill="background1"/>
        <w:suppressAutoHyphens w:val="0"/>
        <w:spacing w:after="120"/>
        <w:ind w:left="357" w:hanging="357"/>
        <w:jc w:val="both"/>
        <w:rPr>
          <w:rFonts w:ascii="Arial" w:hAnsi="Arial" w:cs="Arial"/>
          <w:sz w:val="28"/>
          <w:lang w:val="en-GB"/>
        </w:rPr>
      </w:pPr>
      <w:r w:rsidRPr="00AA0359">
        <w:rPr>
          <w:rFonts w:ascii="Arial" w:hAnsi="Arial" w:cs="Arial"/>
          <w:b/>
          <w:sz w:val="24"/>
          <w:u w:val="single"/>
          <w:lang w:val="en-GB"/>
        </w:rPr>
        <w:t xml:space="preserve">Assessment of </w:t>
      </w:r>
      <w:r>
        <w:rPr>
          <w:rFonts w:ascii="Arial" w:hAnsi="Arial" w:cs="Arial"/>
          <w:b/>
          <w:sz w:val="24"/>
          <w:u w:val="single"/>
          <w:lang w:val="en-GB"/>
        </w:rPr>
        <w:t>minor change</w:t>
      </w:r>
      <w:r w:rsidRPr="00AA0359">
        <w:rPr>
          <w:rFonts w:ascii="Arial" w:hAnsi="Arial" w:cs="Arial"/>
          <w:b/>
          <w:sz w:val="24"/>
          <w:u w:val="single"/>
          <w:lang w:val="en-GB"/>
        </w:rPr>
        <w:t xml:space="preserve"> (201</w:t>
      </w:r>
      <w:r>
        <w:rPr>
          <w:rFonts w:ascii="Arial" w:hAnsi="Arial" w:cs="Arial"/>
          <w:b/>
          <w:sz w:val="24"/>
          <w:u w:val="single"/>
          <w:lang w:val="en-GB"/>
        </w:rPr>
        <w:t>8</w:t>
      </w:r>
      <w:r w:rsidRPr="00AA0359">
        <w:rPr>
          <w:rFonts w:ascii="Arial" w:hAnsi="Arial" w:cs="Arial"/>
          <w:b/>
          <w:sz w:val="24"/>
          <w:u w:val="single"/>
          <w:lang w:val="en-GB"/>
        </w:rPr>
        <w:t>)</w:t>
      </w:r>
    </w:p>
    <w:p w14:paraId="0EB81E8D" w14:textId="77777777" w:rsidR="00F56518" w:rsidRPr="00AD3C4E" w:rsidRDefault="00F56518" w:rsidP="00C00C48">
      <w:pPr>
        <w:shd w:val="clear" w:color="auto" w:fill="FFFFFF" w:themeFill="background1"/>
        <w:spacing w:line="240" w:lineRule="auto"/>
        <w:jc w:val="both"/>
        <w:rPr>
          <w:rFonts w:ascii="Arial" w:hAnsi="Arial" w:cs="Arial"/>
          <w:sz w:val="20"/>
          <w:lang w:val="en-US"/>
        </w:rPr>
      </w:pPr>
      <w:r w:rsidRPr="00AD3C4E">
        <w:rPr>
          <w:rFonts w:ascii="Arial" w:hAnsi="Arial" w:cs="Arial"/>
          <w:sz w:val="20"/>
          <w:lang w:val="en-US"/>
        </w:rPr>
        <w:t>The following efficacy studies, performed with FANGA B+ SOURIS RAT (0.0010 % w/w brodifacoum), were submitted:</w:t>
      </w:r>
    </w:p>
    <w:p w14:paraId="4878B05C" w14:textId="7E9151ED" w:rsidR="00F56518" w:rsidRPr="00AD3C4E" w:rsidRDefault="00F56518" w:rsidP="00C00C48">
      <w:pPr>
        <w:numPr>
          <w:ilvl w:val="0"/>
          <w:numId w:val="28"/>
        </w:numPr>
        <w:shd w:val="clear" w:color="auto" w:fill="FFFFFF" w:themeFill="background1"/>
        <w:suppressAutoHyphens w:val="0"/>
        <w:autoSpaceDE w:val="0"/>
        <w:autoSpaceDN w:val="0"/>
        <w:adjustRightInd w:val="0"/>
        <w:spacing w:line="240" w:lineRule="auto"/>
        <w:ind w:left="993" w:hanging="426"/>
        <w:jc w:val="both"/>
        <w:rPr>
          <w:rFonts w:ascii="Arial" w:hAnsi="Arial" w:cs="Arial"/>
          <w:sz w:val="20"/>
          <w:lang w:val="en-US"/>
        </w:rPr>
      </w:pPr>
      <w:r w:rsidRPr="00AD3C4E">
        <w:rPr>
          <w:rFonts w:ascii="Arial" w:hAnsi="Arial" w:cs="Arial"/>
          <w:sz w:val="20"/>
          <w:lang w:val="en-US"/>
        </w:rPr>
        <w:t>A field test was carried out with black rats (</w:t>
      </w:r>
      <w:r w:rsidRPr="00AD3C4E">
        <w:rPr>
          <w:rFonts w:ascii="Arial" w:hAnsi="Arial" w:cs="Arial"/>
          <w:i/>
          <w:sz w:val="20"/>
          <w:lang w:val="en-US"/>
        </w:rPr>
        <w:t>Rattus rattus</w:t>
      </w:r>
      <w:r w:rsidRPr="00AD3C4E">
        <w:rPr>
          <w:rFonts w:ascii="Arial" w:hAnsi="Arial" w:cs="Arial"/>
          <w:sz w:val="20"/>
          <w:lang w:val="en-US"/>
        </w:rPr>
        <w:t>), with exposure to a 2 year and 11 month</w:t>
      </w:r>
      <w:r w:rsidR="004019F2">
        <w:rPr>
          <w:rFonts w:ascii="Arial" w:hAnsi="Arial" w:cs="Arial"/>
          <w:sz w:val="20"/>
          <w:lang w:val="en-US"/>
        </w:rPr>
        <w:t>s</w:t>
      </w:r>
      <w:r w:rsidRPr="00AD3C4E">
        <w:rPr>
          <w:rFonts w:ascii="Arial" w:hAnsi="Arial" w:cs="Arial"/>
          <w:sz w:val="20"/>
          <w:lang w:val="en-US"/>
        </w:rPr>
        <w:t xml:space="preserve"> aged formulation.</w:t>
      </w:r>
    </w:p>
    <w:p w14:paraId="5912888C" w14:textId="558230A7" w:rsidR="00F56518" w:rsidRPr="00AD3C4E" w:rsidRDefault="00F56518" w:rsidP="00C00C48">
      <w:pPr>
        <w:numPr>
          <w:ilvl w:val="0"/>
          <w:numId w:val="28"/>
        </w:numPr>
        <w:shd w:val="clear" w:color="auto" w:fill="FFFFFF" w:themeFill="background1"/>
        <w:suppressAutoHyphens w:val="0"/>
        <w:autoSpaceDE w:val="0"/>
        <w:autoSpaceDN w:val="0"/>
        <w:adjustRightInd w:val="0"/>
        <w:spacing w:line="240" w:lineRule="auto"/>
        <w:ind w:left="993" w:hanging="426"/>
        <w:jc w:val="both"/>
        <w:rPr>
          <w:rFonts w:ascii="Arial" w:hAnsi="Arial" w:cs="Arial"/>
          <w:sz w:val="20"/>
          <w:lang w:val="en-US"/>
        </w:rPr>
      </w:pPr>
      <w:r w:rsidRPr="00AD3C4E">
        <w:rPr>
          <w:rFonts w:ascii="Arial" w:hAnsi="Arial" w:cs="Arial"/>
          <w:sz w:val="20"/>
          <w:lang w:val="en-US"/>
        </w:rPr>
        <w:t>A field test was carried out with brown rats (</w:t>
      </w:r>
      <w:r w:rsidRPr="00AD3C4E">
        <w:rPr>
          <w:rFonts w:ascii="Arial" w:hAnsi="Arial" w:cs="Arial"/>
          <w:i/>
          <w:sz w:val="20"/>
          <w:lang w:val="en-US"/>
        </w:rPr>
        <w:t>Rattus norvegicus</w:t>
      </w:r>
      <w:r w:rsidRPr="00AD3C4E">
        <w:rPr>
          <w:rFonts w:ascii="Arial" w:hAnsi="Arial" w:cs="Arial"/>
          <w:sz w:val="20"/>
          <w:lang w:val="en-US"/>
        </w:rPr>
        <w:t>), with exposure to a 2 year and 11 month</w:t>
      </w:r>
      <w:r w:rsidR="004019F2">
        <w:rPr>
          <w:rFonts w:ascii="Arial" w:hAnsi="Arial" w:cs="Arial"/>
          <w:sz w:val="20"/>
          <w:lang w:val="en-US"/>
        </w:rPr>
        <w:t>s</w:t>
      </w:r>
      <w:r w:rsidRPr="00AD3C4E">
        <w:rPr>
          <w:rFonts w:ascii="Arial" w:hAnsi="Arial" w:cs="Arial"/>
          <w:sz w:val="20"/>
          <w:lang w:val="en-US"/>
        </w:rPr>
        <w:t xml:space="preserve"> aged formulation.</w:t>
      </w:r>
    </w:p>
    <w:p w14:paraId="370D3582" w14:textId="77777777" w:rsidR="00735132" w:rsidRPr="007E3061" w:rsidRDefault="00735132" w:rsidP="007E3061">
      <w:pPr>
        <w:spacing w:line="240" w:lineRule="auto"/>
        <w:jc w:val="both"/>
        <w:rPr>
          <w:rFonts w:ascii="Arial" w:hAnsi="Arial" w:cs="Arial"/>
          <w:b/>
          <w:sz w:val="20"/>
          <w:szCs w:val="20"/>
          <w:u w:val="single"/>
          <w:shd w:val="clear" w:color="auto" w:fill="00FFFF"/>
          <w:lang w:val="en-GB"/>
        </w:rPr>
      </w:pPr>
    </w:p>
    <w:p w14:paraId="10CA7D1E"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sz w:val="20"/>
          <w:szCs w:val="20"/>
          <w:u w:val="single"/>
          <w:lang w:val="en-GB"/>
        </w:rPr>
        <w:t>Toxicology data</w:t>
      </w:r>
    </w:p>
    <w:p w14:paraId="432EA6EA" w14:textId="77777777" w:rsidR="003A013A" w:rsidRPr="007E3061" w:rsidRDefault="003A013A" w:rsidP="007E3061">
      <w:pPr>
        <w:spacing w:line="240" w:lineRule="auto"/>
        <w:jc w:val="both"/>
        <w:rPr>
          <w:rFonts w:ascii="Arial" w:hAnsi="Arial" w:cs="Arial"/>
          <w:b/>
          <w:sz w:val="20"/>
          <w:szCs w:val="20"/>
          <w:lang w:val="en-GB"/>
        </w:rPr>
      </w:pPr>
      <w:r w:rsidRPr="007E3061">
        <w:rPr>
          <w:rFonts w:ascii="Arial" w:hAnsi="Arial" w:cs="Arial"/>
          <w:sz w:val="20"/>
          <w:szCs w:val="20"/>
        </w:rPr>
        <w:t>No new study has been submitted for the biocidal product authorisation.</w:t>
      </w:r>
    </w:p>
    <w:p w14:paraId="6FC62FA1" w14:textId="77777777" w:rsidR="003A013A" w:rsidRPr="007E3061" w:rsidRDefault="003A013A" w:rsidP="007E3061">
      <w:pPr>
        <w:spacing w:line="240" w:lineRule="auto"/>
        <w:jc w:val="both"/>
        <w:rPr>
          <w:rFonts w:ascii="Arial" w:hAnsi="Arial" w:cs="Arial"/>
          <w:b/>
          <w:sz w:val="20"/>
          <w:szCs w:val="20"/>
          <w:lang w:val="en-GB"/>
        </w:rPr>
      </w:pPr>
    </w:p>
    <w:p w14:paraId="211E1E6A" w14:textId="77777777" w:rsidR="00735132" w:rsidRPr="007E3061" w:rsidRDefault="00735132" w:rsidP="007E3061">
      <w:pPr>
        <w:spacing w:line="240" w:lineRule="auto"/>
        <w:jc w:val="both"/>
        <w:rPr>
          <w:rFonts w:ascii="Arial" w:hAnsi="Arial" w:cs="Arial"/>
          <w:b/>
          <w:sz w:val="20"/>
          <w:szCs w:val="20"/>
          <w:lang w:val="en-GB"/>
        </w:rPr>
      </w:pPr>
    </w:p>
    <w:p w14:paraId="1B8183C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u w:val="single"/>
          <w:lang w:val="en-GB"/>
        </w:rPr>
        <w:t>Residue data</w:t>
      </w:r>
    </w:p>
    <w:p w14:paraId="52A936C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sz w:val="20"/>
          <w:szCs w:val="20"/>
        </w:rPr>
        <w:t>No new study has been submitted for the biocidal product authorisation.</w:t>
      </w:r>
    </w:p>
    <w:p w14:paraId="40A6F65D" w14:textId="77777777" w:rsidR="00735132" w:rsidRPr="007E3061" w:rsidRDefault="00735132" w:rsidP="007E3061">
      <w:pPr>
        <w:spacing w:line="240" w:lineRule="auto"/>
        <w:jc w:val="both"/>
        <w:rPr>
          <w:rFonts w:ascii="Arial" w:hAnsi="Arial" w:cs="Arial"/>
          <w:b/>
          <w:sz w:val="20"/>
          <w:szCs w:val="20"/>
          <w:lang w:val="en-GB"/>
        </w:rPr>
      </w:pPr>
    </w:p>
    <w:p w14:paraId="60461C9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u w:val="single"/>
          <w:lang w:val="en-GB"/>
        </w:rPr>
        <w:t>Ecotoxicology data</w:t>
      </w:r>
    </w:p>
    <w:p w14:paraId="7CC469CE" w14:textId="77777777" w:rsidR="00735132" w:rsidRDefault="00735132" w:rsidP="007E3061">
      <w:pPr>
        <w:spacing w:line="240" w:lineRule="auto"/>
        <w:jc w:val="both"/>
        <w:rPr>
          <w:rFonts w:ascii="Arial" w:hAnsi="Arial" w:cs="Arial"/>
          <w:sz w:val="20"/>
          <w:szCs w:val="20"/>
        </w:rPr>
      </w:pPr>
      <w:r w:rsidRPr="007E3061">
        <w:rPr>
          <w:rFonts w:ascii="Arial" w:hAnsi="Arial" w:cs="Arial"/>
          <w:sz w:val="20"/>
          <w:szCs w:val="20"/>
        </w:rPr>
        <w:t>No new study has been submitted for the biocidal product authorisation.</w:t>
      </w:r>
    </w:p>
    <w:p w14:paraId="59D1BCBB" w14:textId="77777777" w:rsidR="004019F2" w:rsidRDefault="004019F2" w:rsidP="007E3061">
      <w:pPr>
        <w:spacing w:line="240" w:lineRule="auto"/>
        <w:jc w:val="both"/>
        <w:rPr>
          <w:rFonts w:ascii="Arial" w:hAnsi="Arial" w:cs="Arial"/>
          <w:sz w:val="20"/>
          <w:szCs w:val="20"/>
        </w:rPr>
      </w:pPr>
    </w:p>
    <w:p w14:paraId="6E5F1A64" w14:textId="3EF51C12" w:rsidR="002D7CE7" w:rsidRPr="004019F2" w:rsidRDefault="00010B98" w:rsidP="002D7CE7">
      <w:pPr>
        <w:numPr>
          <w:ilvl w:val="0"/>
          <w:numId w:val="33"/>
        </w:numPr>
        <w:shd w:val="clear" w:color="auto" w:fill="D9D9D9" w:themeFill="background1" w:themeFillShade="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5E423CC8" w14:textId="254D2C2E" w:rsidR="004019F2" w:rsidRPr="002D7CE7" w:rsidRDefault="000D15E1" w:rsidP="002D7CE7">
      <w:pPr>
        <w:shd w:val="clear" w:color="auto" w:fill="D9D9D9" w:themeFill="background1" w:themeFillShade="D9"/>
        <w:autoSpaceDE w:val="0"/>
        <w:autoSpaceDN w:val="0"/>
        <w:adjustRightInd w:val="0"/>
        <w:spacing w:after="120" w:line="240" w:lineRule="auto"/>
        <w:jc w:val="both"/>
        <w:rPr>
          <w:rFonts w:ascii="Arial" w:eastAsia="Times New Roman" w:hAnsi="Arial" w:cs="Arial"/>
          <w:sz w:val="20"/>
          <w:szCs w:val="20"/>
          <w:lang w:val="en-GB"/>
        </w:rPr>
      </w:pPr>
      <w:r>
        <w:rPr>
          <w:rFonts w:ascii="Arial" w:eastAsia="Times New Roman" w:hAnsi="Arial" w:cs="Arial"/>
          <w:sz w:val="20"/>
          <w:szCs w:val="20"/>
          <w:lang w:val="en-GB"/>
        </w:rPr>
        <w:t>For the renewal of authoris</w:t>
      </w:r>
      <w:r w:rsidR="002D7CE7" w:rsidRPr="004019F2">
        <w:rPr>
          <w:rFonts w:ascii="Arial" w:eastAsia="Times New Roman" w:hAnsi="Arial" w:cs="Arial"/>
          <w:sz w:val="20"/>
          <w:szCs w:val="20"/>
          <w:lang w:val="en-GB"/>
        </w:rPr>
        <w:t>ation, no additional data has been submitted.</w:t>
      </w:r>
    </w:p>
    <w:p w14:paraId="161BFB93" w14:textId="77777777" w:rsidR="00735132" w:rsidRPr="007E3061" w:rsidRDefault="00735132" w:rsidP="007E3061">
      <w:pPr>
        <w:spacing w:line="240" w:lineRule="auto"/>
        <w:jc w:val="both"/>
        <w:rPr>
          <w:rFonts w:ascii="Arial" w:hAnsi="Arial" w:cs="Arial"/>
          <w:sz w:val="20"/>
          <w:szCs w:val="20"/>
          <w:lang w:val="en-GB"/>
        </w:rPr>
      </w:pPr>
    </w:p>
    <w:p w14:paraId="4A8EF411" w14:textId="77777777" w:rsidR="00735132" w:rsidRPr="007E3061" w:rsidRDefault="00735132" w:rsidP="007E3061">
      <w:pPr>
        <w:pStyle w:val="Titre3"/>
        <w:spacing w:before="0" w:after="0"/>
        <w:rPr>
          <w:sz w:val="20"/>
          <w:szCs w:val="20"/>
          <w:lang w:val="en-US"/>
        </w:rPr>
      </w:pPr>
      <w:bookmarkStart w:id="13" w:name="_Toc520192870"/>
      <w:r w:rsidRPr="007E3061">
        <w:rPr>
          <w:sz w:val="20"/>
          <w:szCs w:val="20"/>
        </w:rPr>
        <w:t>Access to documentation</w:t>
      </w:r>
      <w:bookmarkEnd w:id="13"/>
    </w:p>
    <w:p w14:paraId="69361CD2" w14:textId="77777777" w:rsidR="00735132" w:rsidRPr="007E3061" w:rsidRDefault="00735132" w:rsidP="007E3061">
      <w:pPr>
        <w:autoSpaceDE w:val="0"/>
        <w:spacing w:line="240" w:lineRule="auto"/>
        <w:jc w:val="both"/>
        <w:rPr>
          <w:rFonts w:ascii="Arial" w:hAnsi="Arial" w:cs="Arial"/>
          <w:i/>
          <w:sz w:val="20"/>
          <w:szCs w:val="20"/>
          <w:lang w:val="en-US"/>
        </w:rPr>
      </w:pPr>
      <w:r w:rsidRPr="007E3061">
        <w:rPr>
          <w:rFonts w:ascii="Arial" w:hAnsi="Arial" w:cs="Arial"/>
          <w:sz w:val="20"/>
          <w:szCs w:val="20"/>
          <w:lang w:val="en-US"/>
        </w:rPr>
        <w:t>As stated in the letter of access granted by Activa to Triplan:</w:t>
      </w:r>
    </w:p>
    <w:p w14:paraId="5BFC8CAA" w14:textId="77777777" w:rsidR="00735132" w:rsidRPr="007E3061" w:rsidRDefault="00735132" w:rsidP="007E3061">
      <w:pPr>
        <w:autoSpaceDE w:val="0"/>
        <w:spacing w:line="240" w:lineRule="auto"/>
        <w:jc w:val="both"/>
        <w:rPr>
          <w:rFonts w:ascii="Arial" w:hAnsi="Arial" w:cs="Arial"/>
          <w:i/>
          <w:sz w:val="20"/>
          <w:szCs w:val="20"/>
          <w:lang w:val="en-US"/>
        </w:rPr>
      </w:pPr>
      <w:r w:rsidRPr="007E3061">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7E3061">
        <w:rPr>
          <w:rFonts w:ascii="Arial" w:hAnsi="Arial" w:cs="Arial"/>
          <w:b/>
          <w:bCs/>
          <w:i/>
          <w:sz w:val="20"/>
          <w:szCs w:val="20"/>
          <w:lang w:val="en-US"/>
        </w:rPr>
        <w:t xml:space="preserve">authorises </w:t>
      </w:r>
      <w:r w:rsidRPr="007E3061">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7E3061">
        <w:rPr>
          <w:rFonts w:ascii="Arial" w:hAnsi="Arial" w:cs="Arial"/>
          <w:b/>
          <w:bCs/>
          <w:i/>
          <w:sz w:val="20"/>
          <w:szCs w:val="20"/>
          <w:lang w:val="en-US"/>
        </w:rPr>
        <w:t xml:space="preserve">FANGA B+ RONGEUR </w:t>
      </w:r>
      <w:r w:rsidRPr="007E3061">
        <w:rPr>
          <w:rFonts w:ascii="Arial" w:hAnsi="Arial" w:cs="Arial"/>
          <w:i/>
          <w:sz w:val="20"/>
          <w:szCs w:val="20"/>
          <w:lang w:val="en-US"/>
        </w:rPr>
        <w:t>(PT14).</w:t>
      </w:r>
    </w:p>
    <w:p w14:paraId="02AD3093" w14:textId="77777777" w:rsidR="00735132" w:rsidRPr="007E3061" w:rsidRDefault="00735132" w:rsidP="007E3061">
      <w:pPr>
        <w:autoSpaceDE w:val="0"/>
        <w:spacing w:line="240" w:lineRule="auto"/>
        <w:jc w:val="both"/>
        <w:rPr>
          <w:rFonts w:ascii="Arial" w:hAnsi="Arial" w:cs="Arial"/>
          <w:i/>
          <w:sz w:val="20"/>
          <w:szCs w:val="20"/>
          <w:lang w:val="en-US"/>
        </w:rPr>
      </w:pPr>
    </w:p>
    <w:p w14:paraId="492D3093" w14:textId="3066364B" w:rsidR="00735132"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Please refer to the </w:t>
      </w:r>
      <w:r w:rsidR="00474D45" w:rsidRPr="007E3061">
        <w:rPr>
          <w:rFonts w:ascii="Arial" w:hAnsi="Arial" w:cs="Arial"/>
          <w:sz w:val="20"/>
          <w:szCs w:val="20"/>
          <w:lang w:val="en-US"/>
        </w:rPr>
        <w:t>letter of acces</w:t>
      </w:r>
      <w:r w:rsidRPr="007E3061">
        <w:rPr>
          <w:rFonts w:ascii="Arial" w:hAnsi="Arial" w:cs="Arial"/>
          <w:sz w:val="20"/>
          <w:szCs w:val="20"/>
          <w:lang w:val="en-US"/>
        </w:rPr>
        <w:t xml:space="preserve"> for the complete list of studies for which access has been granted.</w:t>
      </w:r>
    </w:p>
    <w:p w14:paraId="5C3DA62C" w14:textId="71CC0443" w:rsidR="00BE67BD" w:rsidRDefault="00BE67BD" w:rsidP="007E3061">
      <w:pPr>
        <w:spacing w:line="240" w:lineRule="auto"/>
        <w:jc w:val="both"/>
        <w:rPr>
          <w:rFonts w:ascii="Arial" w:hAnsi="Arial" w:cs="Arial"/>
          <w:sz w:val="20"/>
          <w:szCs w:val="20"/>
          <w:lang w:val="en-US"/>
        </w:rPr>
      </w:pPr>
    </w:p>
    <w:p w14:paraId="1ED20B4D" w14:textId="77777777" w:rsidR="00BE67BD" w:rsidRDefault="00BE67BD" w:rsidP="00BE67BD">
      <w:pPr>
        <w:spacing w:line="240" w:lineRule="auto"/>
        <w:jc w:val="both"/>
        <w:rPr>
          <w:rFonts w:ascii="Arial" w:hAnsi="Arial" w:cs="Arial"/>
          <w:sz w:val="20"/>
          <w:szCs w:val="20"/>
          <w:lang w:val="en-US"/>
        </w:rPr>
      </w:pPr>
    </w:p>
    <w:p w14:paraId="7B084044" w14:textId="2C900688" w:rsidR="00BE67BD" w:rsidRPr="00010B98" w:rsidRDefault="00BE67BD" w:rsidP="00BE67BD">
      <w:pPr>
        <w:numPr>
          <w:ilvl w:val="0"/>
          <w:numId w:val="36"/>
        </w:numPr>
        <w:shd w:val="clear" w:color="auto" w:fill="D9D9D9"/>
        <w:suppressAutoHyphens w:val="0"/>
        <w:rPr>
          <w:rFonts w:ascii="Arial" w:hAnsi="Arial" w:cs="Arial"/>
          <w:b/>
          <w:sz w:val="24"/>
          <w:u w:val="single"/>
          <w:lang w:val="en-GB"/>
        </w:rPr>
      </w:pPr>
      <w:r w:rsidRPr="00010B98">
        <w:rPr>
          <w:rFonts w:ascii="Arial" w:hAnsi="Arial" w:cs="Arial"/>
          <w:b/>
          <w:sz w:val="24"/>
          <w:u w:val="single"/>
          <w:lang w:val="en-GB"/>
        </w:rPr>
        <w:t xml:space="preserve">Renewal </w:t>
      </w:r>
      <w:r w:rsidR="00C00C48" w:rsidRPr="00010B98">
        <w:rPr>
          <w:rFonts w:ascii="Arial" w:hAnsi="Arial" w:cs="Arial"/>
          <w:b/>
          <w:sz w:val="24"/>
          <w:u w:val="single"/>
          <w:lang w:val="en-GB"/>
        </w:rPr>
        <w:t xml:space="preserve">application - </w:t>
      </w:r>
      <w:r w:rsidR="00010B98" w:rsidRPr="00010B98">
        <w:rPr>
          <w:rFonts w:ascii="Arial" w:hAnsi="Arial" w:cs="Arial"/>
          <w:b/>
          <w:sz w:val="24"/>
          <w:u w:val="single"/>
          <w:lang w:val="en-GB"/>
        </w:rPr>
        <w:t>2019</w:t>
      </w:r>
    </w:p>
    <w:p w14:paraId="7027190D" w14:textId="77777777" w:rsidR="00C00C48" w:rsidRPr="00C00C48" w:rsidRDefault="00C00C48" w:rsidP="00C00C48">
      <w:pPr>
        <w:spacing w:line="240" w:lineRule="auto"/>
        <w:jc w:val="both"/>
        <w:rPr>
          <w:rFonts w:ascii="Arial" w:hAnsi="Arial" w:cs="Arial"/>
          <w:sz w:val="20"/>
          <w:szCs w:val="20"/>
          <w:lang w:val="en-US"/>
        </w:rPr>
      </w:pPr>
    </w:p>
    <w:p w14:paraId="069672DB" w14:textId="5FEF0887" w:rsidR="00BE67BD" w:rsidRPr="00B12396" w:rsidRDefault="00BE67BD" w:rsidP="00BE67BD">
      <w:pPr>
        <w:shd w:val="clear" w:color="auto" w:fill="D9D9D9"/>
        <w:autoSpaceDE w:val="0"/>
        <w:autoSpaceDN w:val="0"/>
        <w:adjustRightInd w:val="0"/>
        <w:spacing w:after="120" w:line="240" w:lineRule="auto"/>
        <w:jc w:val="both"/>
        <w:rPr>
          <w:rFonts w:ascii="Arial" w:hAnsi="Arial" w:cs="Arial"/>
          <w:szCs w:val="22"/>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authorization</w:t>
      </w:r>
      <w:r>
        <w:rPr>
          <w:rFonts w:ascii="Arial" w:eastAsia="Times New Roman" w:hAnsi="Arial" w:cs="Arial"/>
          <w:szCs w:val="22"/>
          <w:shd w:val="clear" w:color="auto" w:fill="D9D9D9"/>
          <w:lang w:val="en-GB"/>
        </w:rPr>
        <w:t xml:space="preserve">, a </w:t>
      </w:r>
      <w:r>
        <w:rPr>
          <w:rFonts w:ascii="Arial" w:hAnsi="Arial" w:cs="Arial"/>
          <w:szCs w:val="22"/>
          <w:lang w:val="en-GB"/>
        </w:rPr>
        <w:t>LOA (02/2018) has been submitted by Activa to Triplan.</w:t>
      </w:r>
    </w:p>
    <w:p w14:paraId="3ACC74F4" w14:textId="77777777" w:rsidR="00BE67BD" w:rsidRPr="007E3061" w:rsidRDefault="00BE67BD" w:rsidP="007E3061">
      <w:pPr>
        <w:spacing w:line="240" w:lineRule="auto"/>
        <w:jc w:val="both"/>
        <w:rPr>
          <w:rFonts w:ascii="Arial" w:hAnsi="Arial" w:cs="Arial"/>
          <w:sz w:val="20"/>
          <w:szCs w:val="20"/>
          <w:lang w:val="en-GB"/>
        </w:rPr>
      </w:pPr>
    </w:p>
    <w:p w14:paraId="65AD4195" w14:textId="77777777" w:rsidR="00474D45" w:rsidRPr="007E3061" w:rsidRDefault="00474D45" w:rsidP="007E3061">
      <w:pPr>
        <w:spacing w:line="240" w:lineRule="auto"/>
        <w:jc w:val="both"/>
        <w:rPr>
          <w:rFonts w:ascii="Arial" w:hAnsi="Arial" w:cs="Arial"/>
          <w:sz w:val="20"/>
          <w:szCs w:val="20"/>
          <w:lang w:val="en-GB"/>
        </w:rPr>
      </w:pPr>
    </w:p>
    <w:p w14:paraId="42B9DB3A" w14:textId="77777777" w:rsidR="00735132" w:rsidRPr="007E3061" w:rsidRDefault="00735132" w:rsidP="007E3061">
      <w:pPr>
        <w:pStyle w:val="Titre1"/>
        <w:spacing w:before="0" w:after="0"/>
        <w:rPr>
          <w:sz w:val="20"/>
          <w:szCs w:val="20"/>
          <w:lang w:val="en-US"/>
        </w:rPr>
      </w:pPr>
      <w:bookmarkStart w:id="14" w:name="_Toc520192871"/>
      <w:r w:rsidRPr="007E3061">
        <w:rPr>
          <w:sz w:val="20"/>
          <w:szCs w:val="20"/>
        </w:rPr>
        <w:t>Summary of the product assessment</w:t>
      </w:r>
      <w:bookmarkEnd w:id="14"/>
    </w:p>
    <w:p w14:paraId="6F1C21B3" w14:textId="77777777" w:rsidR="001720A5" w:rsidRPr="007E3061" w:rsidRDefault="001720A5" w:rsidP="007E3061">
      <w:pPr>
        <w:spacing w:line="240" w:lineRule="auto"/>
        <w:jc w:val="both"/>
        <w:rPr>
          <w:rFonts w:ascii="Arial" w:hAnsi="Arial" w:cs="Arial"/>
          <w:sz w:val="20"/>
          <w:szCs w:val="20"/>
          <w:lang w:val="en-US"/>
        </w:rPr>
      </w:pPr>
    </w:p>
    <w:p w14:paraId="2545C3DE"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product is to be used in tamper-resistant bait boxes or covered bait stations.</w:t>
      </w:r>
    </w:p>
    <w:p w14:paraId="0077EE9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140919FC" w14:textId="77777777" w:rsidR="00474D45" w:rsidRPr="007E3061" w:rsidRDefault="00474D45" w:rsidP="007E3061">
      <w:pPr>
        <w:spacing w:line="240" w:lineRule="auto"/>
        <w:jc w:val="both"/>
        <w:rPr>
          <w:rFonts w:ascii="Arial" w:hAnsi="Arial" w:cs="Arial"/>
          <w:sz w:val="20"/>
          <w:szCs w:val="20"/>
          <w:lang w:val="en-US"/>
        </w:rPr>
      </w:pPr>
    </w:p>
    <w:p w14:paraId="3C36871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r w:rsidR="001720A5" w:rsidRPr="007E3061">
        <w:rPr>
          <w:rFonts w:ascii="Arial" w:hAnsi="Arial" w:cs="Arial"/>
          <w:sz w:val="20"/>
          <w:szCs w:val="20"/>
          <w:lang w:val="en-US"/>
        </w:rPr>
        <w:t>.</w:t>
      </w:r>
    </w:p>
    <w:p w14:paraId="12E8E7E4" w14:textId="77777777" w:rsidR="001720A5" w:rsidRPr="007E3061" w:rsidRDefault="001720A5" w:rsidP="007E3061">
      <w:pPr>
        <w:spacing w:line="240" w:lineRule="auto"/>
        <w:jc w:val="both"/>
        <w:rPr>
          <w:rFonts w:ascii="Arial" w:hAnsi="Arial" w:cs="Arial"/>
          <w:sz w:val="20"/>
          <w:szCs w:val="20"/>
          <w:lang w:val="en-US"/>
        </w:rPr>
      </w:pPr>
    </w:p>
    <w:p w14:paraId="0C14DAE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It is considered that professional users only (on the contrary to the general public) are able to design such covered bait stations.</w:t>
      </w:r>
    </w:p>
    <w:p w14:paraId="171F089E" w14:textId="77777777" w:rsidR="00735132" w:rsidRPr="007E3061" w:rsidRDefault="00735132" w:rsidP="007E3061">
      <w:pPr>
        <w:spacing w:line="240" w:lineRule="auto"/>
        <w:jc w:val="both"/>
        <w:rPr>
          <w:rFonts w:ascii="Arial" w:hAnsi="Arial" w:cs="Arial"/>
          <w:sz w:val="20"/>
          <w:szCs w:val="20"/>
          <w:lang w:val="en-US"/>
        </w:rPr>
      </w:pPr>
    </w:p>
    <w:p w14:paraId="1C9A656D" w14:textId="77777777" w:rsidR="00735132" w:rsidRPr="007E3061" w:rsidRDefault="00735132" w:rsidP="007E3061">
      <w:pPr>
        <w:pStyle w:val="Titre2"/>
        <w:spacing w:before="0" w:after="0"/>
        <w:rPr>
          <w:sz w:val="20"/>
          <w:szCs w:val="20"/>
        </w:rPr>
      </w:pPr>
      <w:bookmarkStart w:id="15" w:name="_Toc520192872"/>
      <w:r w:rsidRPr="007E3061">
        <w:rPr>
          <w:sz w:val="20"/>
          <w:szCs w:val="20"/>
        </w:rPr>
        <w:t>Identity related issues</w:t>
      </w:r>
      <w:bookmarkEnd w:id="15"/>
    </w:p>
    <w:p w14:paraId="6A31B9C5"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source of the active substance used in the biocidal product FANGA B+ </w:t>
      </w:r>
      <w:r w:rsidR="00FA04F6" w:rsidRPr="007E3061">
        <w:rPr>
          <w:rFonts w:ascii="Arial" w:hAnsi="Arial" w:cs="Arial"/>
          <w:sz w:val="20"/>
          <w:szCs w:val="20"/>
          <w:lang w:val="en-US"/>
        </w:rPr>
        <w:t>SOURIS RAT</w:t>
      </w:r>
      <w:r w:rsidR="001720A5" w:rsidRPr="007E3061">
        <w:rPr>
          <w:rFonts w:ascii="Arial" w:hAnsi="Arial" w:cs="Arial"/>
          <w:sz w:val="20"/>
          <w:szCs w:val="20"/>
          <w:lang w:val="en-US"/>
        </w:rPr>
        <w:t xml:space="preserve"> </w:t>
      </w:r>
      <w:r w:rsidRPr="007E3061">
        <w:rPr>
          <w:rFonts w:ascii="Arial" w:hAnsi="Arial" w:cs="Arial"/>
          <w:sz w:val="20"/>
          <w:szCs w:val="20"/>
          <w:lang w:val="en-US"/>
        </w:rPr>
        <w:t>is ACTIVA, source not used for annex I inclusion. According to the combined CAR (2010),the technical equivalence between Pelgar source and Activa source has been performed and accepted by Italy in August 2013 by IT. Ther</w:t>
      </w:r>
      <w:r w:rsidR="001720A5" w:rsidRPr="007E3061">
        <w:rPr>
          <w:rFonts w:ascii="Arial" w:hAnsi="Arial" w:cs="Arial"/>
          <w:sz w:val="20"/>
          <w:szCs w:val="20"/>
          <w:lang w:val="en-US"/>
        </w:rPr>
        <w:t>e</w:t>
      </w:r>
      <w:r w:rsidRPr="007E3061">
        <w:rPr>
          <w:rFonts w:ascii="Arial" w:hAnsi="Arial" w:cs="Arial"/>
          <w:sz w:val="20"/>
          <w:szCs w:val="20"/>
          <w:lang w:val="en-US"/>
        </w:rPr>
        <w:t xml:space="preserve">fore the source ACTIVA used for the biocidal product FANGA B+ </w:t>
      </w:r>
      <w:r w:rsidR="001720A5" w:rsidRPr="007E3061">
        <w:rPr>
          <w:rFonts w:ascii="Arial" w:hAnsi="Arial" w:cs="Arial"/>
          <w:sz w:val="20"/>
          <w:szCs w:val="20"/>
          <w:lang w:val="en-US"/>
        </w:rPr>
        <w:t xml:space="preserve">SOURIS RAT </w:t>
      </w:r>
      <w:r w:rsidRPr="007E3061">
        <w:rPr>
          <w:rFonts w:ascii="Arial" w:hAnsi="Arial" w:cs="Arial"/>
          <w:sz w:val="20"/>
          <w:szCs w:val="20"/>
          <w:lang w:val="en-US"/>
        </w:rPr>
        <w:t>is accepted. Refer to the confidential annex for more details.</w:t>
      </w:r>
    </w:p>
    <w:p w14:paraId="10B0BD18" w14:textId="77777777" w:rsidR="00735132" w:rsidRPr="007E3061" w:rsidRDefault="00735132" w:rsidP="007E3061">
      <w:pPr>
        <w:spacing w:line="240" w:lineRule="auto"/>
        <w:jc w:val="both"/>
        <w:rPr>
          <w:rFonts w:ascii="Arial" w:hAnsi="Arial" w:cs="Arial"/>
          <w:sz w:val="20"/>
          <w:szCs w:val="20"/>
          <w:lang w:val="en-US"/>
        </w:rPr>
      </w:pPr>
    </w:p>
    <w:p w14:paraId="6753053A" w14:textId="77777777" w:rsidR="00735132" w:rsidRPr="007E3061" w:rsidRDefault="00735132" w:rsidP="007E3061">
      <w:pPr>
        <w:pStyle w:val="Titre2"/>
        <w:spacing w:before="0" w:after="0"/>
        <w:rPr>
          <w:sz w:val="20"/>
          <w:szCs w:val="20"/>
        </w:rPr>
      </w:pPr>
      <w:bookmarkStart w:id="16" w:name="_Toc520192873"/>
      <w:r w:rsidRPr="007E3061">
        <w:rPr>
          <w:sz w:val="20"/>
          <w:szCs w:val="20"/>
        </w:rPr>
        <w:t>Classification, labelling and packaging</w:t>
      </w:r>
      <w:bookmarkEnd w:id="16"/>
      <w:r w:rsidRPr="007E3061">
        <w:rPr>
          <w:sz w:val="20"/>
          <w:szCs w:val="20"/>
        </w:rPr>
        <w:t xml:space="preserve"> </w:t>
      </w:r>
    </w:p>
    <w:p w14:paraId="76FC7528" w14:textId="77777777" w:rsidR="00735132" w:rsidRPr="007E3061" w:rsidRDefault="00735132" w:rsidP="007E3061">
      <w:pPr>
        <w:pStyle w:val="Titre3"/>
        <w:spacing w:before="0" w:after="0"/>
        <w:rPr>
          <w:i/>
          <w:sz w:val="20"/>
          <w:szCs w:val="20"/>
        </w:rPr>
      </w:pPr>
      <w:bookmarkStart w:id="17" w:name="_Toc520192874"/>
      <w:r w:rsidRPr="007E3061">
        <w:rPr>
          <w:sz w:val="20"/>
          <w:szCs w:val="20"/>
        </w:rPr>
        <w:t>Harmonised classification of the active substance</w:t>
      </w:r>
      <w:bookmarkEnd w:id="17"/>
    </w:p>
    <w:p w14:paraId="4E277FBC" w14:textId="77777777" w:rsidR="00735132" w:rsidRPr="007E3061" w:rsidRDefault="00735132" w:rsidP="007E3061">
      <w:pPr>
        <w:pStyle w:val="Standard-italics"/>
        <w:keepNext w:val="0"/>
        <w:spacing w:before="0" w:after="0" w:line="240" w:lineRule="auto"/>
        <w:rPr>
          <w:lang w:val="en-US"/>
        </w:rPr>
      </w:pPr>
    </w:p>
    <w:tbl>
      <w:tblPr>
        <w:tblW w:w="0" w:type="auto"/>
        <w:tblInd w:w="-52" w:type="dxa"/>
        <w:tblLayout w:type="fixed"/>
        <w:tblLook w:val="0000" w:firstRow="0" w:lastRow="0" w:firstColumn="0" w:lastColumn="0" w:noHBand="0" w:noVBand="0"/>
      </w:tblPr>
      <w:tblGrid>
        <w:gridCol w:w="2552"/>
        <w:gridCol w:w="1134"/>
        <w:gridCol w:w="5706"/>
      </w:tblGrid>
      <w:tr w:rsidR="00735132" w:rsidRPr="007E3061" w14:paraId="556C835A" w14:textId="77777777">
        <w:trPr>
          <w:trHeight w:val="347"/>
        </w:trPr>
        <w:tc>
          <w:tcPr>
            <w:tcW w:w="9392" w:type="dxa"/>
            <w:gridSpan w:val="3"/>
            <w:tcBorders>
              <w:top w:val="double" w:sz="1" w:space="0" w:color="000000"/>
              <w:left w:val="double" w:sz="1" w:space="0" w:color="000000"/>
              <w:bottom w:val="single" w:sz="4" w:space="0" w:color="000000"/>
              <w:right w:val="double" w:sz="1" w:space="0" w:color="000000"/>
            </w:tcBorders>
            <w:shd w:val="clear" w:color="auto" w:fill="auto"/>
          </w:tcPr>
          <w:p w14:paraId="5C5C210B" w14:textId="77777777" w:rsidR="00735132" w:rsidRPr="007E3061" w:rsidRDefault="00735132" w:rsidP="007E3061">
            <w:pPr>
              <w:pStyle w:val="Contenudetableau"/>
              <w:snapToGrid w:val="0"/>
              <w:jc w:val="both"/>
              <w:rPr>
                <w:rFonts w:ascii="Arial" w:hAnsi="Arial" w:cs="Arial"/>
                <w:sz w:val="20"/>
                <w:szCs w:val="20"/>
              </w:rPr>
            </w:pPr>
            <w:r w:rsidRPr="007E3061">
              <w:rPr>
                <w:rFonts w:ascii="Arial" w:eastAsia="Calibri" w:hAnsi="Arial" w:cs="Arial"/>
                <w:b/>
                <w:color w:val="000000"/>
                <w:sz w:val="20"/>
                <w:szCs w:val="20"/>
              </w:rPr>
              <w:t>Classification - Regulation (EC) 1272/2008</w:t>
            </w:r>
          </w:p>
        </w:tc>
      </w:tr>
      <w:tr w:rsidR="00735132" w:rsidRPr="007E3061" w14:paraId="4E241D6C" w14:textId="77777777">
        <w:trPr>
          <w:trHeight w:val="404"/>
        </w:trPr>
        <w:tc>
          <w:tcPr>
            <w:tcW w:w="2552" w:type="dxa"/>
            <w:vMerge w:val="restart"/>
            <w:tcBorders>
              <w:top w:val="single" w:sz="4" w:space="0" w:color="000000"/>
              <w:left w:val="double" w:sz="1" w:space="0" w:color="000000"/>
              <w:bottom w:val="single" w:sz="4" w:space="0" w:color="000000"/>
            </w:tcBorders>
            <w:shd w:val="clear" w:color="auto" w:fill="auto"/>
          </w:tcPr>
          <w:p w14:paraId="3EF8042A"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Hazard statement</w:t>
            </w: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4BC48B6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Acute Tox. 1</w:t>
            </w:r>
          </w:p>
        </w:tc>
      </w:tr>
      <w:tr w:rsidR="00735132" w:rsidRPr="007E3061" w14:paraId="60146695"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5A898483"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68AD6BFB"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Acute Tox. 2</w:t>
            </w:r>
          </w:p>
        </w:tc>
      </w:tr>
      <w:tr w:rsidR="00735132" w:rsidRPr="007E3061" w14:paraId="219AD688"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09B03946"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4891EF6C"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STOT RE 1</w:t>
            </w:r>
          </w:p>
        </w:tc>
      </w:tr>
      <w:tr w:rsidR="00735132" w:rsidRPr="007E3061" w14:paraId="4DBC30F7"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C24E025"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3DB7C2E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Aquatic Acute 1</w:t>
            </w:r>
          </w:p>
        </w:tc>
      </w:tr>
      <w:tr w:rsidR="00735132" w:rsidRPr="007E3061" w14:paraId="2CA16AAC" w14:textId="77777777">
        <w:trPr>
          <w:trHeight w:val="404"/>
        </w:trPr>
        <w:tc>
          <w:tcPr>
            <w:tcW w:w="2552" w:type="dxa"/>
            <w:vMerge/>
            <w:tcBorders>
              <w:top w:val="single" w:sz="4" w:space="0" w:color="000000"/>
              <w:left w:val="double" w:sz="1" w:space="0" w:color="000000"/>
              <w:bottom w:val="single" w:sz="4" w:space="0" w:color="000000"/>
            </w:tcBorders>
            <w:shd w:val="clear" w:color="auto" w:fill="auto"/>
          </w:tcPr>
          <w:p w14:paraId="47AF5DE7"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6840" w:type="dxa"/>
            <w:gridSpan w:val="2"/>
            <w:tcBorders>
              <w:top w:val="single" w:sz="4" w:space="0" w:color="000000"/>
              <w:left w:val="single" w:sz="4" w:space="0" w:color="000000"/>
              <w:bottom w:val="single" w:sz="4" w:space="0" w:color="000000"/>
              <w:right w:val="double" w:sz="1" w:space="0" w:color="000000"/>
            </w:tcBorders>
            <w:shd w:val="clear" w:color="auto" w:fill="auto"/>
          </w:tcPr>
          <w:p w14:paraId="2DB24F85"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Aquatic Chronic 1</w:t>
            </w:r>
          </w:p>
        </w:tc>
      </w:tr>
      <w:tr w:rsidR="00735132" w:rsidRPr="007E3061" w14:paraId="0F7DDD2E" w14:textId="77777777">
        <w:trPr>
          <w:trHeight w:val="72"/>
        </w:trPr>
        <w:tc>
          <w:tcPr>
            <w:tcW w:w="2552" w:type="dxa"/>
            <w:vMerge w:val="restart"/>
            <w:tcBorders>
              <w:top w:val="single" w:sz="4" w:space="0" w:color="000000"/>
              <w:left w:val="double" w:sz="1" w:space="0" w:color="000000"/>
              <w:bottom w:val="single" w:sz="4" w:space="0" w:color="000000"/>
            </w:tcBorders>
            <w:shd w:val="clear" w:color="auto" w:fill="auto"/>
          </w:tcPr>
          <w:p w14:paraId="47861BA8"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 xml:space="preserve">Precautionary statements </w:t>
            </w:r>
          </w:p>
        </w:tc>
        <w:tc>
          <w:tcPr>
            <w:tcW w:w="1134" w:type="dxa"/>
            <w:tcBorders>
              <w:top w:val="single" w:sz="4" w:space="0" w:color="000000"/>
              <w:left w:val="single" w:sz="4" w:space="0" w:color="000000"/>
              <w:bottom w:val="single" w:sz="4" w:space="0" w:color="000000"/>
            </w:tcBorders>
            <w:shd w:val="clear" w:color="auto" w:fill="auto"/>
          </w:tcPr>
          <w:p w14:paraId="7EDFC755"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H310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69EEF6C5"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Fatal in contact with skin.</w:t>
            </w:r>
          </w:p>
        </w:tc>
      </w:tr>
      <w:tr w:rsidR="00735132" w:rsidRPr="007E3061" w14:paraId="78957D0E"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6A9AD99E"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19B6D2C"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52B8049B"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 xml:space="preserve">Fatal </w:t>
            </w:r>
            <w:r w:rsidRPr="007E3061">
              <w:rPr>
                <w:rFonts w:ascii="Arial" w:eastAsia="Times New Roman" w:hAnsi="Arial" w:cs="Arial"/>
                <w:sz w:val="20"/>
                <w:szCs w:val="20"/>
              </w:rPr>
              <w:t>if swallowed.</w:t>
            </w:r>
          </w:p>
        </w:tc>
      </w:tr>
      <w:tr w:rsidR="00735132" w:rsidRPr="007E3061" w14:paraId="6B80110A"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19EB7E9F"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A65490A"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H372</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1AAFF614"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Causes damage to organs through prolonged or repeated exposure.</w:t>
            </w:r>
          </w:p>
        </w:tc>
      </w:tr>
      <w:tr w:rsidR="00735132" w:rsidRPr="007E3061" w14:paraId="286E9D13" w14:textId="77777777">
        <w:trPr>
          <w:trHeight w:val="72"/>
        </w:trPr>
        <w:tc>
          <w:tcPr>
            <w:tcW w:w="2552" w:type="dxa"/>
            <w:vMerge/>
            <w:tcBorders>
              <w:top w:val="single" w:sz="4" w:space="0" w:color="000000"/>
              <w:left w:val="double" w:sz="1" w:space="0" w:color="000000"/>
              <w:bottom w:val="single" w:sz="4" w:space="0" w:color="000000"/>
            </w:tcBorders>
            <w:shd w:val="clear" w:color="auto" w:fill="auto"/>
          </w:tcPr>
          <w:p w14:paraId="2B1A9A2E"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36999FC4"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H400</w:t>
            </w:r>
          </w:p>
        </w:tc>
        <w:tc>
          <w:tcPr>
            <w:tcW w:w="5706" w:type="dxa"/>
            <w:tcBorders>
              <w:top w:val="single" w:sz="4" w:space="0" w:color="000000"/>
              <w:left w:val="single" w:sz="4" w:space="0" w:color="000000"/>
              <w:bottom w:val="single" w:sz="4" w:space="0" w:color="000000"/>
              <w:right w:val="double" w:sz="1" w:space="0" w:color="000000"/>
            </w:tcBorders>
            <w:shd w:val="clear" w:color="auto" w:fill="auto"/>
          </w:tcPr>
          <w:p w14:paraId="3E92FFDD"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Very toxic to aquatic life.</w:t>
            </w:r>
          </w:p>
        </w:tc>
      </w:tr>
      <w:tr w:rsidR="00735132" w:rsidRPr="007E3061" w14:paraId="4360B36B" w14:textId="77777777">
        <w:trPr>
          <w:trHeight w:val="72"/>
        </w:trPr>
        <w:tc>
          <w:tcPr>
            <w:tcW w:w="2552" w:type="dxa"/>
            <w:vMerge/>
            <w:tcBorders>
              <w:top w:val="single" w:sz="4" w:space="0" w:color="000000"/>
              <w:left w:val="double" w:sz="1" w:space="0" w:color="000000"/>
              <w:bottom w:val="double" w:sz="1" w:space="0" w:color="000000"/>
            </w:tcBorders>
            <w:shd w:val="clear" w:color="auto" w:fill="auto"/>
          </w:tcPr>
          <w:p w14:paraId="368CA8EF" w14:textId="77777777" w:rsidR="00735132" w:rsidRPr="007E3061" w:rsidRDefault="00735132" w:rsidP="007E3061">
            <w:pPr>
              <w:pStyle w:val="NormalWeb"/>
              <w:snapToGrid w:val="0"/>
              <w:spacing w:before="0" w:after="0"/>
              <w:jc w:val="both"/>
              <w:rPr>
                <w:rFonts w:ascii="Arial" w:eastAsia="Calibri" w:hAnsi="Arial" w:cs="Arial"/>
                <w:color w:val="000000"/>
                <w:sz w:val="20"/>
                <w:szCs w:val="20"/>
              </w:rPr>
            </w:pPr>
          </w:p>
        </w:tc>
        <w:tc>
          <w:tcPr>
            <w:tcW w:w="1134" w:type="dxa"/>
            <w:tcBorders>
              <w:top w:val="single" w:sz="4" w:space="0" w:color="000000"/>
              <w:left w:val="single" w:sz="4" w:space="0" w:color="000000"/>
              <w:bottom w:val="double" w:sz="1" w:space="0" w:color="000000"/>
            </w:tcBorders>
            <w:shd w:val="clear" w:color="auto" w:fill="auto"/>
          </w:tcPr>
          <w:p w14:paraId="4D39BA28" w14:textId="77777777" w:rsidR="00735132" w:rsidRPr="007E3061" w:rsidRDefault="00735132" w:rsidP="007E3061">
            <w:pPr>
              <w:autoSpaceDE w:val="0"/>
              <w:spacing w:line="240" w:lineRule="auto"/>
              <w:ind w:left="34"/>
              <w:jc w:val="both"/>
              <w:rPr>
                <w:rFonts w:ascii="Arial" w:eastAsia="Times New Roman" w:hAnsi="Arial" w:cs="Arial"/>
                <w:sz w:val="20"/>
                <w:szCs w:val="20"/>
                <w:lang w:val="en-US"/>
              </w:rPr>
            </w:pPr>
            <w:r w:rsidRPr="007E3061">
              <w:rPr>
                <w:rFonts w:ascii="Arial" w:hAnsi="Arial" w:cs="Arial"/>
                <w:color w:val="000000"/>
                <w:sz w:val="20"/>
                <w:szCs w:val="20"/>
                <w:lang w:val="en-GB"/>
              </w:rPr>
              <w:t>H410</w:t>
            </w:r>
          </w:p>
        </w:tc>
        <w:tc>
          <w:tcPr>
            <w:tcW w:w="5706" w:type="dxa"/>
            <w:tcBorders>
              <w:top w:val="single" w:sz="4" w:space="0" w:color="000000"/>
              <w:left w:val="single" w:sz="4" w:space="0" w:color="000000"/>
              <w:bottom w:val="double" w:sz="1" w:space="0" w:color="000000"/>
              <w:right w:val="double" w:sz="1" w:space="0" w:color="000000"/>
            </w:tcBorders>
            <w:shd w:val="clear" w:color="auto" w:fill="auto"/>
          </w:tcPr>
          <w:p w14:paraId="3AA7687F" w14:textId="77777777" w:rsidR="00735132" w:rsidRPr="007E3061" w:rsidRDefault="00735132" w:rsidP="007E3061">
            <w:pPr>
              <w:autoSpaceDE w:val="0"/>
              <w:spacing w:line="240" w:lineRule="auto"/>
              <w:ind w:left="34"/>
              <w:jc w:val="both"/>
              <w:rPr>
                <w:rFonts w:ascii="Arial" w:hAnsi="Arial" w:cs="Arial"/>
                <w:sz w:val="20"/>
                <w:szCs w:val="20"/>
              </w:rPr>
            </w:pPr>
            <w:r w:rsidRPr="007E3061">
              <w:rPr>
                <w:rFonts w:ascii="Arial" w:eastAsia="Times New Roman" w:hAnsi="Arial" w:cs="Arial"/>
                <w:sz w:val="20"/>
                <w:szCs w:val="20"/>
                <w:lang w:val="en-US"/>
              </w:rPr>
              <w:t>Very toxic to aquatic life with long lasting effects.</w:t>
            </w:r>
          </w:p>
        </w:tc>
      </w:tr>
    </w:tbl>
    <w:p w14:paraId="6FCFDD32" w14:textId="77777777" w:rsidR="00735132" w:rsidRPr="007E3061" w:rsidRDefault="00735132" w:rsidP="007E3061">
      <w:pPr>
        <w:spacing w:line="240" w:lineRule="auto"/>
        <w:jc w:val="both"/>
        <w:rPr>
          <w:rFonts w:ascii="Arial" w:hAnsi="Arial" w:cs="Arial"/>
          <w:sz w:val="20"/>
          <w:szCs w:val="20"/>
          <w:lang w:val="en-GB"/>
        </w:rPr>
      </w:pPr>
    </w:p>
    <w:p w14:paraId="1465B264" w14:textId="77777777" w:rsidR="00735132" w:rsidRPr="007E3061" w:rsidRDefault="00735132" w:rsidP="007E3061">
      <w:pPr>
        <w:spacing w:line="240" w:lineRule="auto"/>
        <w:jc w:val="both"/>
        <w:rPr>
          <w:rFonts w:ascii="Arial" w:hAnsi="Arial" w:cs="Arial"/>
          <w:sz w:val="20"/>
          <w:szCs w:val="20"/>
          <w:lang w:val="en-GB"/>
        </w:rPr>
      </w:pPr>
    </w:p>
    <w:p w14:paraId="1C79571C" w14:textId="77777777" w:rsidR="00735132" w:rsidRPr="007E3061" w:rsidRDefault="00735132" w:rsidP="007E3061">
      <w:pPr>
        <w:pStyle w:val="Titre3"/>
        <w:spacing w:before="0" w:after="0"/>
        <w:rPr>
          <w:i/>
          <w:sz w:val="20"/>
          <w:szCs w:val="20"/>
        </w:rPr>
      </w:pPr>
      <w:bookmarkStart w:id="18" w:name="_Toc520192875"/>
      <w:r w:rsidRPr="007E3061">
        <w:rPr>
          <w:sz w:val="20"/>
          <w:szCs w:val="20"/>
        </w:rPr>
        <w:t>Classification of the biocidal product</w:t>
      </w:r>
      <w:bookmarkEnd w:id="18"/>
    </w:p>
    <w:p w14:paraId="760F8A29" w14:textId="77777777" w:rsidR="00735132" w:rsidRPr="007E3061" w:rsidRDefault="00735132" w:rsidP="007E3061">
      <w:pPr>
        <w:spacing w:line="240" w:lineRule="auto"/>
        <w:jc w:val="both"/>
        <w:rPr>
          <w:rFonts w:ascii="Arial" w:hAnsi="Arial" w:cs="Arial"/>
          <w:i/>
          <w:sz w:val="20"/>
          <w:szCs w:val="20"/>
          <w:lang w:val="en-GB"/>
        </w:rPr>
      </w:pPr>
    </w:p>
    <w:p w14:paraId="4D34418D" w14:textId="77777777" w:rsidR="00735132" w:rsidRPr="00655D52" w:rsidRDefault="00735132" w:rsidP="00655D52">
      <w:pPr>
        <w:spacing w:line="240" w:lineRule="auto"/>
        <w:jc w:val="both"/>
        <w:rPr>
          <w:rFonts w:ascii="Arial" w:hAnsi="Arial" w:cs="Arial"/>
          <w:i/>
          <w:sz w:val="20"/>
          <w:szCs w:val="20"/>
          <w:lang w:val="en-GB"/>
        </w:rPr>
      </w:pPr>
    </w:p>
    <w:tbl>
      <w:tblPr>
        <w:tblW w:w="0" w:type="auto"/>
        <w:tblInd w:w="-52" w:type="dxa"/>
        <w:tblLayout w:type="fixed"/>
        <w:tblLook w:val="0000" w:firstRow="0" w:lastRow="0" w:firstColumn="0" w:lastColumn="0" w:noHBand="0" w:noVBand="0"/>
      </w:tblPr>
      <w:tblGrid>
        <w:gridCol w:w="3119"/>
        <w:gridCol w:w="6273"/>
      </w:tblGrid>
      <w:tr w:rsidR="00735132" w:rsidRPr="007E3061" w14:paraId="34AD1877" w14:textId="77777777">
        <w:trPr>
          <w:trHeight w:val="347"/>
        </w:trPr>
        <w:tc>
          <w:tcPr>
            <w:tcW w:w="9392" w:type="dxa"/>
            <w:gridSpan w:val="2"/>
            <w:tcBorders>
              <w:top w:val="double" w:sz="1" w:space="0" w:color="000000"/>
              <w:left w:val="double" w:sz="1" w:space="0" w:color="000000"/>
              <w:bottom w:val="single" w:sz="4" w:space="0" w:color="000000"/>
              <w:right w:val="double" w:sz="1" w:space="0" w:color="000000"/>
            </w:tcBorders>
            <w:shd w:val="clear" w:color="auto" w:fill="auto"/>
          </w:tcPr>
          <w:p w14:paraId="68C3A566" w14:textId="77777777" w:rsidR="00735132" w:rsidRPr="007E3061" w:rsidRDefault="00735132" w:rsidP="007E3061">
            <w:pPr>
              <w:pStyle w:val="Contenudetableau"/>
              <w:snapToGrid w:val="0"/>
              <w:jc w:val="both"/>
              <w:rPr>
                <w:rFonts w:ascii="Arial" w:hAnsi="Arial" w:cs="Arial"/>
                <w:sz w:val="20"/>
                <w:szCs w:val="20"/>
              </w:rPr>
            </w:pPr>
            <w:r w:rsidRPr="007E3061">
              <w:rPr>
                <w:rFonts w:ascii="Arial" w:eastAsia="Calibri" w:hAnsi="Arial" w:cs="Arial"/>
                <w:b/>
                <w:color w:val="000000"/>
                <w:sz w:val="20"/>
                <w:szCs w:val="20"/>
              </w:rPr>
              <w:t>Classification - Regulation (EC) 1272/2008</w:t>
            </w:r>
          </w:p>
        </w:tc>
      </w:tr>
      <w:tr w:rsidR="00735132" w:rsidRPr="007E3061" w14:paraId="0007A398" w14:textId="77777777">
        <w:trPr>
          <w:trHeight w:val="357"/>
        </w:trPr>
        <w:tc>
          <w:tcPr>
            <w:tcW w:w="3119" w:type="dxa"/>
            <w:tcBorders>
              <w:top w:val="single" w:sz="4" w:space="0" w:color="000000"/>
              <w:left w:val="double" w:sz="1" w:space="0" w:color="000000"/>
              <w:bottom w:val="single" w:sz="4" w:space="0" w:color="000000"/>
            </w:tcBorders>
            <w:shd w:val="clear" w:color="auto" w:fill="auto"/>
          </w:tcPr>
          <w:p w14:paraId="6F9061F9"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Hazard statement</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110B7802"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None</w:t>
            </w:r>
          </w:p>
        </w:tc>
      </w:tr>
      <w:tr w:rsidR="00735132" w:rsidRPr="007E3061" w14:paraId="1D678113" w14:textId="77777777">
        <w:trPr>
          <w:trHeight w:val="468"/>
        </w:trPr>
        <w:tc>
          <w:tcPr>
            <w:tcW w:w="3119" w:type="dxa"/>
            <w:tcBorders>
              <w:top w:val="single" w:sz="4" w:space="0" w:color="000000"/>
              <w:left w:val="double" w:sz="1" w:space="0" w:color="000000"/>
              <w:bottom w:val="double" w:sz="1" w:space="0" w:color="000000"/>
            </w:tcBorders>
            <w:shd w:val="clear" w:color="auto" w:fill="auto"/>
          </w:tcPr>
          <w:p w14:paraId="401BC0E8" w14:textId="77777777" w:rsidR="00735132" w:rsidRPr="007E3061" w:rsidRDefault="00735132" w:rsidP="007E3061">
            <w:pPr>
              <w:pStyle w:val="NormalWeb"/>
              <w:snapToGrid w:val="0"/>
              <w:spacing w:before="0" w:after="0"/>
              <w:jc w:val="both"/>
              <w:rPr>
                <w:rFonts w:ascii="Arial" w:hAnsi="Arial" w:cs="Arial"/>
                <w:color w:val="000000"/>
                <w:sz w:val="20"/>
                <w:szCs w:val="20"/>
              </w:rPr>
            </w:pPr>
            <w:r w:rsidRPr="007E3061">
              <w:rPr>
                <w:rFonts w:ascii="Arial" w:eastAsia="Calibri" w:hAnsi="Arial" w:cs="Arial"/>
                <w:color w:val="000000"/>
                <w:sz w:val="20"/>
                <w:szCs w:val="20"/>
              </w:rPr>
              <w:t xml:space="preserve">Precautionary statements </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03C45117" w14:textId="77777777" w:rsidR="00735132" w:rsidRPr="007E3061" w:rsidRDefault="00735132" w:rsidP="007E3061">
            <w:pPr>
              <w:snapToGrid w:val="0"/>
              <w:spacing w:line="240" w:lineRule="auto"/>
              <w:jc w:val="both"/>
              <w:rPr>
                <w:rFonts w:ascii="Arial" w:hAnsi="Arial" w:cs="Arial"/>
                <w:sz w:val="20"/>
                <w:szCs w:val="20"/>
              </w:rPr>
            </w:pPr>
            <w:r w:rsidRPr="007E3061">
              <w:rPr>
                <w:rFonts w:ascii="Arial" w:hAnsi="Arial" w:cs="Arial"/>
                <w:color w:val="000000"/>
                <w:sz w:val="20"/>
                <w:szCs w:val="20"/>
                <w:lang w:val="en-GB"/>
              </w:rPr>
              <w:t>None</w:t>
            </w:r>
          </w:p>
        </w:tc>
      </w:tr>
    </w:tbl>
    <w:p w14:paraId="26CF85B4" w14:textId="77777777" w:rsidR="00735132" w:rsidRPr="007E3061" w:rsidRDefault="00735132" w:rsidP="007E3061">
      <w:pPr>
        <w:spacing w:line="240" w:lineRule="auto"/>
        <w:jc w:val="both"/>
        <w:rPr>
          <w:rFonts w:ascii="Arial" w:hAnsi="Arial" w:cs="Arial"/>
          <w:sz w:val="20"/>
          <w:szCs w:val="20"/>
          <w:lang w:val="en-GB"/>
        </w:rPr>
      </w:pPr>
    </w:p>
    <w:p w14:paraId="02490F07" w14:textId="77777777" w:rsidR="00615280" w:rsidRPr="007E3061" w:rsidRDefault="00615280" w:rsidP="007E3061">
      <w:pPr>
        <w:spacing w:line="240" w:lineRule="auto"/>
        <w:jc w:val="both"/>
        <w:rPr>
          <w:rFonts w:ascii="Arial" w:hAnsi="Arial" w:cs="Arial"/>
          <w:sz w:val="20"/>
          <w:szCs w:val="20"/>
          <w:lang w:val="en-GB"/>
        </w:rPr>
      </w:pPr>
    </w:p>
    <w:p w14:paraId="47D241B4" w14:textId="77777777" w:rsidR="00735132" w:rsidRPr="007E3061" w:rsidRDefault="00735132" w:rsidP="007E3061">
      <w:pPr>
        <w:pStyle w:val="Titre3"/>
        <w:spacing w:before="0" w:after="0"/>
        <w:rPr>
          <w:sz w:val="20"/>
          <w:szCs w:val="20"/>
        </w:rPr>
      </w:pPr>
      <w:bookmarkStart w:id="19" w:name="_Toc520192876"/>
      <w:r w:rsidRPr="007E3061">
        <w:rPr>
          <w:sz w:val="20"/>
          <w:szCs w:val="20"/>
        </w:rPr>
        <w:t>Labelling of the biocidal product</w:t>
      </w:r>
      <w:bookmarkEnd w:id="19"/>
    </w:p>
    <w:p w14:paraId="682F7F24" w14:textId="77777777" w:rsidR="00735132" w:rsidRPr="007E3061" w:rsidRDefault="00735132" w:rsidP="007E3061">
      <w:pPr>
        <w:spacing w:line="240" w:lineRule="auto"/>
        <w:jc w:val="both"/>
        <w:rPr>
          <w:rFonts w:ascii="Arial" w:hAnsi="Arial" w:cs="Arial"/>
          <w:sz w:val="20"/>
          <w:szCs w:val="20"/>
          <w:lang w:val="en-GB"/>
        </w:rPr>
      </w:pPr>
    </w:p>
    <w:tbl>
      <w:tblPr>
        <w:tblW w:w="0" w:type="auto"/>
        <w:tblInd w:w="-18" w:type="dxa"/>
        <w:tblLayout w:type="fixed"/>
        <w:tblLook w:val="0000" w:firstRow="0" w:lastRow="0" w:firstColumn="0" w:lastColumn="0" w:noHBand="0" w:noVBand="0"/>
      </w:tblPr>
      <w:tblGrid>
        <w:gridCol w:w="3085"/>
        <w:gridCol w:w="6273"/>
      </w:tblGrid>
      <w:tr w:rsidR="00735132" w:rsidRPr="007E3061" w14:paraId="482302BD" w14:textId="77777777">
        <w:tc>
          <w:tcPr>
            <w:tcW w:w="9358" w:type="dxa"/>
            <w:gridSpan w:val="2"/>
            <w:tcBorders>
              <w:top w:val="double" w:sz="1" w:space="0" w:color="000000"/>
              <w:left w:val="double" w:sz="1" w:space="0" w:color="000000"/>
              <w:bottom w:val="single" w:sz="4" w:space="0" w:color="000000"/>
              <w:right w:val="double" w:sz="1" w:space="0" w:color="000000"/>
            </w:tcBorders>
            <w:shd w:val="clear" w:color="auto" w:fill="auto"/>
          </w:tcPr>
          <w:p w14:paraId="012D766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lang w:val="en-GB"/>
              </w:rPr>
              <w:t>Labelling - Regulation (EC) 1272/2008</w:t>
            </w:r>
          </w:p>
        </w:tc>
      </w:tr>
      <w:tr w:rsidR="00735132" w:rsidRPr="007E3061" w14:paraId="26E44482" w14:textId="77777777">
        <w:tc>
          <w:tcPr>
            <w:tcW w:w="3085" w:type="dxa"/>
            <w:tcBorders>
              <w:top w:val="single" w:sz="4" w:space="0" w:color="000000"/>
              <w:left w:val="double" w:sz="1" w:space="0" w:color="000000"/>
              <w:bottom w:val="single" w:sz="4" w:space="0" w:color="000000"/>
            </w:tcBorders>
            <w:shd w:val="clear" w:color="auto" w:fill="auto"/>
          </w:tcPr>
          <w:p w14:paraId="022CD98B"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Pictograms: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DA2500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r w:rsidR="00735132" w:rsidRPr="007E3061" w14:paraId="4CA9D694" w14:textId="77777777">
        <w:tc>
          <w:tcPr>
            <w:tcW w:w="3085" w:type="dxa"/>
            <w:tcBorders>
              <w:top w:val="single" w:sz="4" w:space="0" w:color="000000"/>
              <w:left w:val="double" w:sz="1" w:space="0" w:color="000000"/>
              <w:bottom w:val="single" w:sz="4" w:space="0" w:color="000000"/>
            </w:tcBorders>
            <w:shd w:val="clear" w:color="auto" w:fill="auto"/>
          </w:tcPr>
          <w:p w14:paraId="1E24E94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Signal words:</w:t>
            </w:r>
          </w:p>
        </w:tc>
        <w:tc>
          <w:tcPr>
            <w:tcW w:w="6273" w:type="dxa"/>
            <w:tcBorders>
              <w:top w:val="single" w:sz="4" w:space="0" w:color="000000"/>
              <w:left w:val="single" w:sz="4" w:space="0" w:color="000000"/>
              <w:bottom w:val="single" w:sz="4" w:space="0" w:color="000000"/>
              <w:right w:val="double" w:sz="1" w:space="0" w:color="000000"/>
            </w:tcBorders>
            <w:shd w:val="clear" w:color="auto" w:fill="auto"/>
          </w:tcPr>
          <w:p w14:paraId="0916D9AF"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r w:rsidR="00735132" w:rsidRPr="007E3061" w14:paraId="097D056A" w14:textId="77777777">
        <w:tc>
          <w:tcPr>
            <w:tcW w:w="3085" w:type="dxa"/>
            <w:tcBorders>
              <w:top w:val="single" w:sz="4" w:space="0" w:color="000000"/>
              <w:left w:val="double" w:sz="1" w:space="0" w:color="000000"/>
              <w:bottom w:val="double" w:sz="1" w:space="0" w:color="000000"/>
            </w:tcBorders>
            <w:shd w:val="clear" w:color="auto" w:fill="auto"/>
          </w:tcPr>
          <w:p w14:paraId="2A99DAF6"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Hazard statements:</w:t>
            </w:r>
          </w:p>
        </w:tc>
        <w:tc>
          <w:tcPr>
            <w:tcW w:w="6273" w:type="dxa"/>
            <w:tcBorders>
              <w:top w:val="single" w:sz="4" w:space="0" w:color="000000"/>
              <w:left w:val="single" w:sz="4" w:space="0" w:color="000000"/>
              <w:bottom w:val="double" w:sz="1" w:space="0" w:color="000000"/>
              <w:right w:val="double" w:sz="1" w:space="0" w:color="000000"/>
            </w:tcBorders>
            <w:shd w:val="clear" w:color="auto" w:fill="auto"/>
          </w:tcPr>
          <w:p w14:paraId="6B71D81F"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None</w:t>
            </w:r>
          </w:p>
        </w:tc>
      </w:tr>
    </w:tbl>
    <w:p w14:paraId="2480BF43" w14:textId="77777777" w:rsidR="00CF5350" w:rsidRPr="007E3061" w:rsidRDefault="00CF5350" w:rsidP="007E3061">
      <w:pPr>
        <w:spacing w:line="240" w:lineRule="auto"/>
        <w:jc w:val="both"/>
        <w:rPr>
          <w:rFonts w:ascii="Arial" w:hAnsi="Arial" w:cs="Arial"/>
          <w:sz w:val="20"/>
          <w:szCs w:val="20"/>
          <w:lang w:val="en-GB"/>
        </w:rPr>
      </w:pPr>
    </w:p>
    <w:p w14:paraId="5FBA1F85" w14:textId="77777777" w:rsidR="00CF5350" w:rsidRPr="009B25F3" w:rsidRDefault="00CF5350" w:rsidP="00CF5350">
      <w:pPr>
        <w:spacing w:line="240" w:lineRule="auto"/>
        <w:jc w:val="both"/>
        <w:rPr>
          <w:rFonts w:ascii="Arial" w:hAnsi="Arial" w:cs="Arial"/>
          <w:sz w:val="20"/>
          <w:szCs w:val="20"/>
          <w:lang w:val="en-GB"/>
        </w:rPr>
      </w:pPr>
    </w:p>
    <w:p w14:paraId="025827EF" w14:textId="3395F8D7" w:rsidR="00CF5350" w:rsidRPr="004019F2" w:rsidRDefault="00010B98" w:rsidP="00CF5350">
      <w:pPr>
        <w:numPr>
          <w:ilvl w:val="0"/>
          <w:numId w:val="3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tbl>
      <w:tblPr>
        <w:tblW w:w="0" w:type="auto"/>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19"/>
        <w:gridCol w:w="6237"/>
      </w:tblGrid>
      <w:tr w:rsidR="00CF5350" w:rsidRPr="009B25F3" w14:paraId="31A8AD4C" w14:textId="77777777" w:rsidTr="00C00C48">
        <w:trPr>
          <w:trHeight w:val="347"/>
        </w:trPr>
        <w:tc>
          <w:tcPr>
            <w:tcW w:w="9356" w:type="dxa"/>
            <w:gridSpan w:val="2"/>
            <w:shd w:val="clear" w:color="auto" w:fill="D9D9D9" w:themeFill="background1" w:themeFillShade="D9"/>
          </w:tcPr>
          <w:p w14:paraId="0B009D8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eastAsia="de-DE"/>
              </w:rPr>
              <w:t xml:space="preserve">Classification - Regulation (EC) 1272/2008 </w:t>
            </w:r>
          </w:p>
        </w:tc>
      </w:tr>
      <w:tr w:rsidR="00CF5350" w:rsidRPr="009B25F3" w14:paraId="384C904A" w14:textId="77777777" w:rsidTr="00C00C48">
        <w:trPr>
          <w:trHeight w:val="357"/>
        </w:trPr>
        <w:tc>
          <w:tcPr>
            <w:tcW w:w="3119" w:type="dxa"/>
            <w:shd w:val="clear" w:color="auto" w:fill="D9D9D9" w:themeFill="background1" w:themeFillShade="D9"/>
          </w:tcPr>
          <w:p w14:paraId="2F0D183D"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category</w:t>
            </w:r>
          </w:p>
        </w:tc>
        <w:tc>
          <w:tcPr>
            <w:tcW w:w="6237" w:type="dxa"/>
            <w:shd w:val="clear" w:color="auto" w:fill="D9D9D9" w:themeFill="background1" w:themeFillShade="D9"/>
          </w:tcPr>
          <w:p w14:paraId="2467AC5F"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7F7F39DD" w14:textId="77777777" w:rsidTr="00C00C48">
        <w:trPr>
          <w:trHeight w:val="468"/>
        </w:trPr>
        <w:tc>
          <w:tcPr>
            <w:tcW w:w="3119" w:type="dxa"/>
            <w:shd w:val="clear" w:color="auto" w:fill="D9D9D9" w:themeFill="background1" w:themeFillShade="D9"/>
          </w:tcPr>
          <w:p w14:paraId="6C484BE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 xml:space="preserve">Hazard statements </w:t>
            </w:r>
          </w:p>
        </w:tc>
        <w:tc>
          <w:tcPr>
            <w:tcW w:w="6237" w:type="dxa"/>
            <w:shd w:val="clear" w:color="auto" w:fill="D9D9D9" w:themeFill="background1" w:themeFillShade="D9"/>
          </w:tcPr>
          <w:p w14:paraId="2C958795"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742C9A9E" w14:textId="77777777" w:rsidTr="00C00C48">
        <w:trPr>
          <w:trHeight w:val="468"/>
        </w:trPr>
        <w:tc>
          <w:tcPr>
            <w:tcW w:w="3119" w:type="dxa"/>
            <w:shd w:val="clear" w:color="auto" w:fill="D9D9D9" w:themeFill="background1" w:themeFillShade="D9"/>
          </w:tcPr>
          <w:p w14:paraId="4EDBD237"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Labelling</w:t>
            </w:r>
          </w:p>
        </w:tc>
        <w:tc>
          <w:tcPr>
            <w:tcW w:w="6237" w:type="dxa"/>
            <w:shd w:val="clear" w:color="auto" w:fill="D9D9D9" w:themeFill="background1" w:themeFillShade="D9"/>
          </w:tcPr>
          <w:p w14:paraId="621C566E"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eastAsia="de-DE"/>
              </w:rPr>
              <w:t>-</w:t>
            </w:r>
          </w:p>
        </w:tc>
      </w:tr>
      <w:tr w:rsidR="00CF5350" w:rsidRPr="009B25F3" w14:paraId="089EA901" w14:textId="77777777" w:rsidTr="00C00C48">
        <w:trPr>
          <w:trHeight w:val="356"/>
        </w:trPr>
        <w:tc>
          <w:tcPr>
            <w:tcW w:w="3119" w:type="dxa"/>
            <w:shd w:val="clear" w:color="auto" w:fill="D9D9D9" w:themeFill="background1" w:themeFillShade="D9"/>
          </w:tcPr>
          <w:p w14:paraId="6E348560"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Signal words</w:t>
            </w:r>
          </w:p>
        </w:tc>
        <w:tc>
          <w:tcPr>
            <w:tcW w:w="6237" w:type="dxa"/>
            <w:shd w:val="clear" w:color="auto" w:fill="D9D9D9" w:themeFill="background1" w:themeFillShade="D9"/>
          </w:tcPr>
          <w:p w14:paraId="6FED95F4"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1A58E6C9" w14:textId="77777777" w:rsidTr="00C00C48">
        <w:trPr>
          <w:trHeight w:val="468"/>
        </w:trPr>
        <w:tc>
          <w:tcPr>
            <w:tcW w:w="3119" w:type="dxa"/>
            <w:shd w:val="clear" w:color="auto" w:fill="D9D9D9" w:themeFill="background1" w:themeFillShade="D9"/>
          </w:tcPr>
          <w:p w14:paraId="49C64C7A"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statements</w:t>
            </w:r>
          </w:p>
        </w:tc>
        <w:tc>
          <w:tcPr>
            <w:tcW w:w="6237" w:type="dxa"/>
            <w:shd w:val="clear" w:color="auto" w:fill="D9D9D9" w:themeFill="background1" w:themeFillShade="D9"/>
          </w:tcPr>
          <w:p w14:paraId="5770B83D"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CF5350" w:rsidRPr="009B25F3" w14:paraId="05DF9706" w14:textId="77777777" w:rsidTr="00C00C48">
        <w:trPr>
          <w:trHeight w:val="468"/>
        </w:trPr>
        <w:tc>
          <w:tcPr>
            <w:tcW w:w="3119" w:type="dxa"/>
            <w:shd w:val="clear" w:color="auto" w:fill="D9D9D9" w:themeFill="background1" w:themeFillShade="D9"/>
          </w:tcPr>
          <w:p w14:paraId="5F9A72B4" w14:textId="77777777" w:rsidR="00CF5350" w:rsidRPr="009B25F3" w:rsidDel="0026071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Precautionnary statements</w:t>
            </w:r>
          </w:p>
        </w:tc>
        <w:tc>
          <w:tcPr>
            <w:tcW w:w="6237" w:type="dxa"/>
            <w:shd w:val="clear" w:color="auto" w:fill="D9D9D9" w:themeFill="background1" w:themeFillShade="D9"/>
          </w:tcPr>
          <w:p w14:paraId="432F3A62"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US" w:eastAsia="de-DE"/>
              </w:rPr>
              <w:t>-</w:t>
            </w:r>
          </w:p>
        </w:tc>
      </w:tr>
      <w:tr w:rsidR="00CF5350" w:rsidRPr="009B25F3" w14:paraId="4C8810FE" w14:textId="77777777" w:rsidTr="00C00C48">
        <w:trPr>
          <w:trHeight w:val="138"/>
        </w:trPr>
        <w:tc>
          <w:tcPr>
            <w:tcW w:w="3119" w:type="dxa"/>
            <w:shd w:val="clear" w:color="auto" w:fill="D9D9D9" w:themeFill="background1" w:themeFillShade="D9"/>
          </w:tcPr>
          <w:p w14:paraId="6DB1775A"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p>
        </w:tc>
        <w:tc>
          <w:tcPr>
            <w:tcW w:w="6237" w:type="dxa"/>
            <w:shd w:val="clear" w:color="auto" w:fill="D9D9D9" w:themeFill="background1" w:themeFillShade="D9"/>
          </w:tcPr>
          <w:p w14:paraId="4C3C9E0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p>
        </w:tc>
      </w:tr>
      <w:tr w:rsidR="00CF5350" w:rsidRPr="009B25F3" w14:paraId="637A5D92" w14:textId="77777777" w:rsidTr="00C00C48">
        <w:trPr>
          <w:trHeight w:val="468"/>
        </w:trPr>
        <w:tc>
          <w:tcPr>
            <w:tcW w:w="3119" w:type="dxa"/>
            <w:shd w:val="clear" w:color="auto" w:fill="D9D9D9" w:themeFill="background1" w:themeFillShade="D9"/>
          </w:tcPr>
          <w:p w14:paraId="1B00C9ED"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Note</w:t>
            </w:r>
          </w:p>
        </w:tc>
        <w:tc>
          <w:tcPr>
            <w:tcW w:w="6237" w:type="dxa"/>
            <w:shd w:val="clear" w:color="auto" w:fill="D9D9D9" w:themeFill="background1" w:themeFillShade="D9"/>
          </w:tcPr>
          <w:p w14:paraId="084F40EC" w14:textId="77777777" w:rsidR="00CF5350" w:rsidRPr="009B25F3" w:rsidRDefault="00CF5350" w:rsidP="00BA761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w:t>
            </w:r>
          </w:p>
        </w:tc>
      </w:tr>
    </w:tbl>
    <w:p w14:paraId="35B84079" w14:textId="12F6D425" w:rsidR="00CF5350" w:rsidRPr="007E3061" w:rsidRDefault="00CF5350" w:rsidP="007E3061">
      <w:pPr>
        <w:spacing w:line="240" w:lineRule="auto"/>
        <w:jc w:val="both"/>
        <w:rPr>
          <w:rFonts w:ascii="Arial" w:hAnsi="Arial" w:cs="Arial"/>
          <w:sz w:val="20"/>
          <w:szCs w:val="20"/>
          <w:lang w:val="en-GB"/>
        </w:rPr>
      </w:pPr>
    </w:p>
    <w:p w14:paraId="5B95099E" w14:textId="77777777" w:rsidR="00735132" w:rsidRPr="007E3061" w:rsidRDefault="00735132" w:rsidP="007E3061">
      <w:pPr>
        <w:pStyle w:val="Titre3"/>
        <w:spacing w:before="0" w:after="0"/>
        <w:rPr>
          <w:rFonts w:eastAsia="Times New Roman"/>
          <w:sz w:val="20"/>
          <w:szCs w:val="20"/>
        </w:rPr>
      </w:pPr>
      <w:bookmarkStart w:id="20" w:name="_Toc520192877"/>
      <w:r w:rsidRPr="007E3061">
        <w:rPr>
          <w:sz w:val="20"/>
          <w:szCs w:val="20"/>
        </w:rPr>
        <w:t>Packaging of the biocidal product</w:t>
      </w:r>
      <w:bookmarkEnd w:id="20"/>
    </w:p>
    <w:p w14:paraId="7F9ED0C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packaging of the biocidal product as deposited by the notifier is:</w:t>
      </w:r>
    </w:p>
    <w:p w14:paraId="0ABD69F2" w14:textId="77777777" w:rsidR="00735132" w:rsidRPr="007E3061" w:rsidRDefault="00735132" w:rsidP="007E3061">
      <w:pPr>
        <w:spacing w:line="240" w:lineRule="auto"/>
        <w:jc w:val="both"/>
        <w:rPr>
          <w:rFonts w:ascii="Arial" w:eastAsia="Times New Roman" w:hAnsi="Arial" w:cs="Arial"/>
          <w:sz w:val="20"/>
          <w:szCs w:val="20"/>
          <w:lang w:val="en-GB"/>
        </w:rPr>
      </w:pPr>
    </w:p>
    <w:p w14:paraId="1F962D2D"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For professional users:</w:t>
      </w:r>
    </w:p>
    <w:p w14:paraId="5F4FDD08" w14:textId="03B879C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sachet in PE (20-25-30-40-50-100g) and packed in bag in paper with or without PE liner (5-10-15-20-25kg) or in PE bucket (5-10-15-18-20kg) or carton box (5-10-12-15-20-50kg)</w:t>
      </w:r>
    </w:p>
    <w:p w14:paraId="15DF52E7"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PE or PP sachets (100-200-300-400-500-600-700-800-900-1000g) and packed in carton box (5-10-12-15-18-20kg)</w:t>
      </w:r>
    </w:p>
    <w:p w14:paraId="337C16F9"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loose in paper bag with or without PE liner (5-10-15-20-25kg)</w:t>
      </w:r>
    </w:p>
    <w:p w14:paraId="3A8A2AFE" w14:textId="77777777" w:rsidR="00735132" w:rsidRPr="007E3061" w:rsidRDefault="00735132" w:rsidP="007E3061">
      <w:pPr>
        <w:pStyle w:val="Paragraphedeliste1"/>
        <w:numPr>
          <w:ilvl w:val="0"/>
          <w:numId w:val="7"/>
        </w:num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lastRenderedPageBreak/>
        <w:t>In loose in PE bucket (5-10-15-18-20-25kg)</w:t>
      </w:r>
    </w:p>
    <w:p w14:paraId="61A038A0" w14:textId="3F4C4149" w:rsidR="00735132" w:rsidRPr="007E3061" w:rsidRDefault="00735132" w:rsidP="007E3061">
      <w:pPr>
        <w:pStyle w:val="Paragraphedeliste1"/>
        <w:numPr>
          <w:ilvl w:val="0"/>
          <w:numId w:val="7"/>
        </w:numPr>
        <w:spacing w:line="240" w:lineRule="auto"/>
        <w:jc w:val="both"/>
        <w:rPr>
          <w:rFonts w:ascii="Arial" w:eastAsia="Times New Roman" w:hAnsi="Arial" w:cs="Arial"/>
          <w:b/>
          <w:sz w:val="20"/>
          <w:szCs w:val="20"/>
          <w:lang w:val="en-GB"/>
        </w:rPr>
      </w:pPr>
      <w:r w:rsidRPr="007E3061">
        <w:rPr>
          <w:rFonts w:ascii="Arial" w:eastAsia="Times New Roman" w:hAnsi="Arial" w:cs="Arial"/>
          <w:sz w:val="20"/>
          <w:szCs w:val="20"/>
          <w:lang w:val="en-GB"/>
        </w:rPr>
        <w:t>In loose in carton box</w:t>
      </w:r>
      <w:r w:rsidR="00E97D20" w:rsidRPr="007E3061">
        <w:rPr>
          <w:rFonts w:ascii="Arial" w:eastAsia="Times New Roman" w:hAnsi="Arial" w:cs="Arial"/>
          <w:sz w:val="20"/>
          <w:szCs w:val="20"/>
          <w:lang w:val="en-GB"/>
        </w:rPr>
        <w:t xml:space="preserve"> with a </w:t>
      </w:r>
      <w:r w:rsidR="007D182A" w:rsidRPr="007E3061">
        <w:rPr>
          <w:rFonts w:ascii="Arial" w:eastAsia="Times New Roman" w:hAnsi="Arial" w:cs="Arial"/>
          <w:sz w:val="20"/>
          <w:szCs w:val="20"/>
          <w:lang w:val="en-GB"/>
        </w:rPr>
        <w:t>polyethylene</w:t>
      </w:r>
      <w:r w:rsidR="00E97D20" w:rsidRPr="007E3061">
        <w:rPr>
          <w:rFonts w:ascii="Arial" w:eastAsia="Times New Roman" w:hAnsi="Arial" w:cs="Arial"/>
          <w:sz w:val="20"/>
          <w:szCs w:val="20"/>
          <w:lang w:val="en-GB"/>
        </w:rPr>
        <w:t xml:space="preserve"> bag inside</w:t>
      </w:r>
      <w:r w:rsidRPr="007E3061">
        <w:rPr>
          <w:rFonts w:ascii="Arial" w:eastAsia="Times New Roman" w:hAnsi="Arial" w:cs="Arial"/>
          <w:sz w:val="20"/>
          <w:szCs w:val="20"/>
          <w:lang w:val="en-GB"/>
        </w:rPr>
        <w:t xml:space="preserve"> (5-10-12-15-20-25-50kg)</w:t>
      </w:r>
    </w:p>
    <w:p w14:paraId="5AA9309C" w14:textId="77777777" w:rsidR="00735132" w:rsidRPr="007E3061" w:rsidRDefault="00735132" w:rsidP="007E3061">
      <w:pPr>
        <w:spacing w:line="240" w:lineRule="auto"/>
        <w:jc w:val="both"/>
        <w:rPr>
          <w:rFonts w:ascii="Arial" w:eastAsia="Times New Roman" w:hAnsi="Arial" w:cs="Arial"/>
          <w:b/>
          <w:sz w:val="20"/>
          <w:szCs w:val="20"/>
          <w:lang w:val="en-GB"/>
        </w:rPr>
      </w:pPr>
    </w:p>
    <w:p w14:paraId="27BAAC63"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For </w:t>
      </w:r>
      <w:r w:rsidR="00615280" w:rsidRPr="007E3061">
        <w:rPr>
          <w:rFonts w:ascii="Arial" w:eastAsia="Times New Roman" w:hAnsi="Arial" w:cs="Arial"/>
          <w:sz w:val="20"/>
          <w:szCs w:val="20"/>
          <w:lang w:val="en-GB"/>
        </w:rPr>
        <w:t>non-professional</w:t>
      </w:r>
      <w:r w:rsidRPr="007E3061">
        <w:rPr>
          <w:rFonts w:ascii="Arial" w:eastAsia="Times New Roman" w:hAnsi="Arial" w:cs="Arial"/>
          <w:sz w:val="20"/>
          <w:szCs w:val="20"/>
          <w:lang w:val="en-GB"/>
        </w:rPr>
        <w:t xml:space="preserve"> users:</w:t>
      </w:r>
    </w:p>
    <w:p w14:paraId="3F741207" w14:textId="47576C44" w:rsidR="00735132" w:rsidRPr="007E3061" w:rsidRDefault="00735132" w:rsidP="007E3061">
      <w:pPr>
        <w:pStyle w:val="Paragraphedeliste1"/>
        <w:numPr>
          <w:ilvl w:val="0"/>
          <w:numId w:val="7"/>
        </w:num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20-25-30-40-50-100g sachets in PE and packed in PE bucket or carton box or metal box without lacquer or HDPE containers (0.1; 0.2; 0.3; 0.4; 0.5; 0.6; 0.7; 0.8; 0.9; 1.0; 1.2; 1.3; 1.4; 1.5kg) or in bait box in PET/PP/PE/PVC with a capacity of 135cm</w:t>
      </w:r>
      <w:r w:rsidRPr="007E3061">
        <w:rPr>
          <w:rFonts w:ascii="Arial" w:eastAsia="Times New Roman" w:hAnsi="Arial" w:cs="Arial"/>
          <w:sz w:val="20"/>
          <w:szCs w:val="20"/>
          <w:vertAlign w:val="superscript"/>
          <w:lang w:val="en-GB"/>
        </w:rPr>
        <w:t>3</w:t>
      </w:r>
      <w:r w:rsidRPr="007E3061">
        <w:rPr>
          <w:rFonts w:ascii="Arial" w:eastAsia="Times New Roman" w:hAnsi="Arial" w:cs="Arial"/>
          <w:sz w:val="20"/>
          <w:szCs w:val="20"/>
          <w:lang w:val="en-GB"/>
        </w:rPr>
        <w:t xml:space="preserve"> and 235cm</w:t>
      </w:r>
      <w:r w:rsidRPr="007E3061">
        <w:rPr>
          <w:rFonts w:ascii="Arial" w:eastAsia="Times New Roman" w:hAnsi="Arial" w:cs="Arial"/>
          <w:sz w:val="20"/>
          <w:szCs w:val="20"/>
          <w:vertAlign w:val="superscript"/>
          <w:lang w:val="en-GB"/>
        </w:rPr>
        <w:t>3</w:t>
      </w:r>
      <w:r w:rsidRPr="007E3061">
        <w:rPr>
          <w:rFonts w:ascii="Arial" w:eastAsia="Times New Roman" w:hAnsi="Arial" w:cs="Arial"/>
          <w:sz w:val="20"/>
          <w:szCs w:val="20"/>
          <w:lang w:val="en-GB"/>
        </w:rPr>
        <w:t>.</w:t>
      </w:r>
    </w:p>
    <w:p w14:paraId="62E47BFE" w14:textId="5893D45F" w:rsidR="001720A5" w:rsidRDefault="001720A5" w:rsidP="007E3061">
      <w:pPr>
        <w:pStyle w:val="Paragraphedeliste1"/>
        <w:spacing w:line="240" w:lineRule="auto"/>
        <w:ind w:left="786"/>
        <w:jc w:val="both"/>
        <w:rPr>
          <w:rFonts w:ascii="Arial" w:eastAsia="Times New Roman" w:hAnsi="Arial" w:cs="Arial"/>
          <w:sz w:val="20"/>
          <w:szCs w:val="20"/>
          <w:lang w:val="en-GB"/>
        </w:rPr>
      </w:pPr>
    </w:p>
    <w:p w14:paraId="04EEC30D" w14:textId="5BC9AFF2" w:rsidR="0041058E" w:rsidRPr="00C00C48" w:rsidRDefault="0041058E" w:rsidP="0041058E">
      <w:pPr>
        <w:numPr>
          <w:ilvl w:val="0"/>
          <w:numId w:val="37"/>
        </w:numPr>
        <w:shd w:val="clear" w:color="auto" w:fill="D9D9D9"/>
        <w:suppressAutoHyphens w:val="0"/>
        <w:rPr>
          <w:rFonts w:ascii="Arial" w:hAnsi="Arial" w:cs="Arial"/>
          <w:b/>
          <w:sz w:val="24"/>
          <w:u w:val="single"/>
          <w:lang w:val="en-GB"/>
        </w:rPr>
      </w:pPr>
      <w:r w:rsidRPr="00C00C48">
        <w:rPr>
          <w:rFonts w:ascii="Arial" w:hAnsi="Arial" w:cs="Arial"/>
          <w:b/>
          <w:sz w:val="24"/>
          <w:u w:val="single"/>
          <w:lang w:val="en-GB"/>
        </w:rPr>
        <w:t xml:space="preserve">Renewal </w:t>
      </w:r>
      <w:r w:rsidR="00C00C48" w:rsidRPr="00C00C48">
        <w:rPr>
          <w:rFonts w:ascii="Arial" w:hAnsi="Arial" w:cs="Arial"/>
          <w:b/>
          <w:sz w:val="24"/>
          <w:u w:val="single"/>
          <w:lang w:val="en-GB"/>
        </w:rPr>
        <w:t xml:space="preserve">application - </w:t>
      </w:r>
      <w:r w:rsidR="00010B98">
        <w:rPr>
          <w:rFonts w:ascii="Arial" w:hAnsi="Arial" w:cs="Arial"/>
          <w:b/>
          <w:sz w:val="24"/>
          <w:u w:val="single"/>
          <w:lang w:val="en-GB"/>
        </w:rPr>
        <w:t>2019</w:t>
      </w:r>
    </w:p>
    <w:p w14:paraId="56BD8C1C" w14:textId="77777777" w:rsidR="0041058E" w:rsidRPr="00C00C48" w:rsidRDefault="0041058E" w:rsidP="00C00C48">
      <w:pPr>
        <w:shd w:val="clear" w:color="auto" w:fill="D9D9D9"/>
        <w:spacing w:before="160" w:after="80"/>
        <w:rPr>
          <w:rFonts w:ascii="Arial" w:eastAsia="Times New Roman" w:hAnsi="Arial" w:cs="Arial"/>
          <w:sz w:val="20"/>
          <w:szCs w:val="20"/>
          <w:u w:val="single"/>
          <w:lang w:val="en-GB"/>
        </w:rPr>
      </w:pPr>
      <w:r w:rsidRPr="00C00C48">
        <w:rPr>
          <w:rFonts w:ascii="Arial" w:eastAsia="Times New Roman" w:hAnsi="Arial" w:cs="Arial"/>
          <w:sz w:val="20"/>
          <w:szCs w:val="20"/>
          <w:u w:val="single"/>
          <w:lang w:val="en-GB"/>
        </w:rPr>
        <w:t>For professional users:</w:t>
      </w:r>
    </w:p>
    <w:p w14:paraId="40B4E577" w14:textId="77777777" w:rsidR="0041058E" w:rsidRPr="00883526" w:rsidRDefault="0041058E" w:rsidP="0041058E">
      <w:pPr>
        <w:shd w:val="clear" w:color="auto" w:fill="D9D9D9"/>
        <w:rPr>
          <w:rFonts w:ascii="Arial" w:eastAsia="Times New Roman" w:hAnsi="Arial" w:cs="Arial"/>
          <w:sz w:val="20"/>
          <w:szCs w:val="20"/>
        </w:rPr>
      </w:pPr>
      <w:r>
        <w:rPr>
          <w:rFonts w:ascii="Arial" w:eastAsia="Times New Roman" w:hAnsi="Arial" w:cs="Arial"/>
          <w:sz w:val="20"/>
          <w:szCs w:val="20"/>
        </w:rPr>
        <w:t>FANGA B+ SOURIS RAT</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sidRPr="00883526">
        <w:rPr>
          <w:rFonts w:ascii="Arial" w:eastAsia="Times New Roman" w:hAnsi="Arial" w:cs="Arial"/>
          <w:sz w:val="20"/>
          <w:szCs w:val="20"/>
        </w:rPr>
        <w:t xml:space="preserve"> or </w:t>
      </w:r>
      <w:r>
        <w:rPr>
          <w:rFonts w:ascii="Arial" w:eastAsia="Times New Roman" w:hAnsi="Arial" w:cs="Arial"/>
          <w:sz w:val="20"/>
          <w:szCs w:val="20"/>
        </w:rPr>
        <w:t>in bulk</w:t>
      </w:r>
      <w:r w:rsidRPr="00883526">
        <w:rPr>
          <w:rFonts w:ascii="Arial" w:eastAsia="Times New Roman" w:hAnsi="Arial" w:cs="Arial"/>
          <w:sz w:val="20"/>
          <w:szCs w:val="20"/>
        </w:rPr>
        <w:t>.</w:t>
      </w:r>
    </w:p>
    <w:p w14:paraId="76D3D128" w14:textId="77777777" w:rsidR="0041058E" w:rsidRDefault="0041058E" w:rsidP="0041058E">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370BDDF3" w14:textId="3F9ABEF5"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002257A7">
        <w:rPr>
          <w:rFonts w:ascii="Arial" w:eastAsia="Times New Roman" w:hAnsi="Arial" w:cs="Arial"/>
          <w:sz w:val="20"/>
          <w:szCs w:val="20"/>
          <w:lang w:val="en-GB"/>
        </w:rPr>
        <w:t>B</w:t>
      </w:r>
      <w:r>
        <w:rPr>
          <w:rFonts w:ascii="Arial" w:eastAsia="Times New Roman" w:hAnsi="Arial" w:cs="Arial"/>
          <w:sz w:val="20"/>
          <w:szCs w:val="20"/>
          <w:lang w:val="en-GB"/>
        </w:rPr>
        <w:t xml:space="preserve">ag (paper bags with or without plastic film PE) </w:t>
      </w:r>
      <w:r w:rsidRPr="007E3061">
        <w:rPr>
          <w:rFonts w:ascii="Arial" w:eastAsia="Times New Roman" w:hAnsi="Arial" w:cs="Arial"/>
          <w:sz w:val="20"/>
          <w:szCs w:val="20"/>
          <w:lang w:val="en-GB"/>
        </w:rPr>
        <w:t>5-10-15-20-25kg</w:t>
      </w:r>
    </w:p>
    <w:p w14:paraId="5D4E74D7"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Bucket (PE) </w:t>
      </w:r>
      <w:r w:rsidRPr="007E3061">
        <w:rPr>
          <w:rFonts w:ascii="Arial" w:eastAsia="Times New Roman" w:hAnsi="Arial" w:cs="Arial"/>
          <w:sz w:val="20"/>
          <w:szCs w:val="20"/>
          <w:lang w:val="en-GB"/>
        </w:rPr>
        <w:t>5-10-15-18-20kg</w:t>
      </w:r>
    </w:p>
    <w:p w14:paraId="25E53379"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r w:rsidRPr="007E3061">
        <w:rPr>
          <w:rFonts w:ascii="Arial" w:eastAsia="Times New Roman" w:hAnsi="Arial" w:cs="Arial"/>
          <w:sz w:val="20"/>
          <w:szCs w:val="20"/>
          <w:lang w:val="en-GB"/>
        </w:rPr>
        <w:t>5-10-12-15-20-50kg</w:t>
      </w:r>
    </w:p>
    <w:p w14:paraId="64F47ADA" w14:textId="77777777" w:rsidR="0041058E" w:rsidRPr="00883526" w:rsidRDefault="0041058E" w:rsidP="0041058E">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lang w:val="en-GB"/>
        </w:rPr>
        <w:t>Loose baits are packed in:</w:t>
      </w:r>
    </w:p>
    <w:p w14:paraId="1219EB7E" w14:textId="3670084E"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PE or PP sachets (100-200-300-40</w:t>
      </w:r>
      <w:r>
        <w:rPr>
          <w:rFonts w:ascii="Arial" w:eastAsia="Times New Roman" w:hAnsi="Arial" w:cs="Arial"/>
          <w:sz w:val="20"/>
          <w:szCs w:val="20"/>
          <w:lang w:val="en-GB"/>
        </w:rPr>
        <w:t>0-500-600-700-800-900-1000g)</w:t>
      </w:r>
      <w:r w:rsidR="009B5506">
        <w:rPr>
          <w:rFonts w:ascii="Arial" w:eastAsia="Times New Roman" w:hAnsi="Arial" w:cs="Arial"/>
          <w:sz w:val="20"/>
          <w:szCs w:val="20"/>
          <w:lang w:val="en-GB"/>
        </w:rPr>
        <w:t xml:space="preserve"> </w:t>
      </w:r>
      <w:r w:rsidR="009B5506" w:rsidRPr="009B5506">
        <w:rPr>
          <w:rFonts w:ascii="Arial" w:eastAsia="Times New Roman" w:hAnsi="Arial" w:cs="Arial"/>
          <w:sz w:val="20"/>
          <w:szCs w:val="20"/>
          <w:lang w:val="en-GB"/>
        </w:rPr>
        <w:t>and packed in carton box (5-10-12-15-18-20kg)</w:t>
      </w:r>
    </w:p>
    <w:p w14:paraId="076C02A4" w14:textId="07FD8B29"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002257A7">
        <w:rPr>
          <w:rFonts w:ascii="Arial" w:eastAsia="Times New Roman" w:hAnsi="Arial" w:cs="Arial"/>
          <w:sz w:val="20"/>
          <w:szCs w:val="20"/>
          <w:lang w:val="en-GB"/>
        </w:rPr>
        <w:t>B</w:t>
      </w:r>
      <w:r>
        <w:rPr>
          <w:rFonts w:ascii="Arial" w:eastAsia="Times New Roman" w:hAnsi="Arial" w:cs="Arial"/>
          <w:sz w:val="20"/>
          <w:szCs w:val="20"/>
          <w:lang w:val="en-GB"/>
        </w:rPr>
        <w:t xml:space="preserve">ag (paper bags with </w:t>
      </w:r>
      <w:r w:rsidRPr="006D490E">
        <w:rPr>
          <w:rFonts w:ascii="Arial" w:eastAsia="Times New Roman" w:hAnsi="Arial" w:cs="Arial"/>
          <w:sz w:val="20"/>
          <w:szCs w:val="20"/>
          <w:lang w:val="en-GB"/>
        </w:rPr>
        <w:t>or without</w:t>
      </w:r>
      <w:r>
        <w:rPr>
          <w:rFonts w:ascii="Arial" w:eastAsia="Times New Roman" w:hAnsi="Arial" w:cs="Arial"/>
          <w:sz w:val="20"/>
          <w:szCs w:val="20"/>
          <w:lang w:val="en-GB"/>
        </w:rPr>
        <w:t xml:space="preserve"> PE film) </w:t>
      </w:r>
      <w:r w:rsidRPr="007E3061">
        <w:rPr>
          <w:rFonts w:ascii="Arial" w:eastAsia="Times New Roman" w:hAnsi="Arial" w:cs="Arial"/>
          <w:sz w:val="20"/>
          <w:szCs w:val="20"/>
          <w:lang w:val="en-GB"/>
        </w:rPr>
        <w:t>5-10-15-20-25kg</w:t>
      </w:r>
    </w:p>
    <w:p w14:paraId="55ADF417"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w:t>
      </w:r>
      <w:r w:rsidRPr="00D205AB">
        <w:rPr>
          <w:rFonts w:ascii="Arial" w:eastAsia="Times New Roman" w:hAnsi="Arial" w:cs="Arial"/>
          <w:sz w:val="20"/>
          <w:szCs w:val="20"/>
          <w:lang w:val="en-GB"/>
        </w:rPr>
        <w:t xml:space="preserve"> </w:t>
      </w:r>
      <w:r>
        <w:rPr>
          <w:rFonts w:ascii="Arial" w:eastAsia="Times New Roman" w:hAnsi="Arial" w:cs="Arial"/>
          <w:sz w:val="20"/>
          <w:szCs w:val="20"/>
          <w:lang w:val="en-GB"/>
        </w:rPr>
        <w:t xml:space="preserve">Bucket (PE) </w:t>
      </w:r>
      <w:r w:rsidRPr="007E3061">
        <w:rPr>
          <w:rFonts w:ascii="Arial" w:eastAsia="Times New Roman" w:hAnsi="Arial" w:cs="Arial"/>
          <w:sz w:val="20"/>
          <w:szCs w:val="20"/>
          <w:lang w:val="en-GB"/>
        </w:rPr>
        <w:t>5-10-15-18-20</w:t>
      </w:r>
      <w:r>
        <w:rPr>
          <w:rFonts w:ascii="Arial" w:eastAsia="Times New Roman" w:hAnsi="Arial" w:cs="Arial"/>
          <w:sz w:val="20"/>
          <w:szCs w:val="20"/>
          <w:lang w:val="en-GB"/>
        </w:rPr>
        <w:t>-25</w:t>
      </w:r>
      <w:r w:rsidRPr="007E3061">
        <w:rPr>
          <w:rFonts w:ascii="Arial" w:eastAsia="Times New Roman" w:hAnsi="Arial" w:cs="Arial"/>
          <w:sz w:val="20"/>
          <w:szCs w:val="20"/>
          <w:lang w:val="en-GB"/>
        </w:rPr>
        <w:t>kg</w:t>
      </w:r>
    </w:p>
    <w:p w14:paraId="0D79FE22"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(with a PE film) </w:t>
      </w:r>
      <w:r w:rsidRPr="007E3061">
        <w:rPr>
          <w:rFonts w:ascii="Arial" w:eastAsia="Times New Roman" w:hAnsi="Arial" w:cs="Arial"/>
          <w:sz w:val="20"/>
          <w:szCs w:val="20"/>
          <w:lang w:val="en-GB"/>
        </w:rPr>
        <w:t>5-10-12-15-20-50kg</w:t>
      </w:r>
    </w:p>
    <w:p w14:paraId="1C1727C9" w14:textId="77777777" w:rsidR="0041058E" w:rsidRPr="00214E94" w:rsidRDefault="0041058E" w:rsidP="0041058E">
      <w:pPr>
        <w:shd w:val="clear" w:color="auto" w:fill="D9D9D9"/>
        <w:ind w:left="720"/>
        <w:rPr>
          <w:rFonts w:ascii="Arial" w:eastAsia="Times New Roman" w:hAnsi="Arial" w:cs="Arial"/>
          <w:sz w:val="20"/>
          <w:szCs w:val="20"/>
          <w:lang w:val="en-GB"/>
        </w:rPr>
      </w:pPr>
    </w:p>
    <w:p w14:paraId="3F5DFDCC" w14:textId="77777777" w:rsidR="0041058E" w:rsidRPr="00C00C48" w:rsidRDefault="0041058E" w:rsidP="00C00C48">
      <w:pPr>
        <w:shd w:val="clear" w:color="auto" w:fill="D9D9D9"/>
        <w:spacing w:before="160" w:after="80"/>
        <w:rPr>
          <w:rFonts w:ascii="Arial" w:eastAsia="Times New Roman" w:hAnsi="Arial" w:cs="Arial"/>
          <w:sz w:val="20"/>
          <w:szCs w:val="20"/>
          <w:u w:val="single"/>
          <w:lang w:val="en-GB"/>
        </w:rPr>
      </w:pPr>
      <w:r w:rsidRPr="00C00C48">
        <w:rPr>
          <w:rFonts w:ascii="Arial" w:eastAsia="Times New Roman" w:hAnsi="Arial" w:cs="Arial"/>
          <w:sz w:val="20"/>
          <w:szCs w:val="20"/>
          <w:u w:val="single"/>
          <w:lang w:val="en-GB"/>
        </w:rPr>
        <w:t>For non-professional users:</w:t>
      </w:r>
    </w:p>
    <w:p w14:paraId="13DE424B" w14:textId="77777777" w:rsidR="0041058E" w:rsidRDefault="0041058E" w:rsidP="0041058E">
      <w:pPr>
        <w:shd w:val="clear" w:color="auto" w:fill="D9D9D9"/>
        <w:rPr>
          <w:rFonts w:ascii="Arial" w:eastAsia="Times New Roman" w:hAnsi="Arial" w:cs="Arial"/>
          <w:sz w:val="20"/>
          <w:szCs w:val="20"/>
        </w:rPr>
      </w:pPr>
      <w:r>
        <w:rPr>
          <w:rFonts w:ascii="Arial" w:eastAsia="Times New Roman" w:hAnsi="Arial" w:cs="Arial"/>
          <w:sz w:val="20"/>
          <w:szCs w:val="20"/>
        </w:rPr>
        <w:t>FANGA B+ SOURIS RAT</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50A20027" w14:textId="77777777" w:rsidR="0041058E" w:rsidRDefault="0041058E" w:rsidP="0041058E">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71ECA7E4"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1EF1B9DC"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3A73F348" w14:textId="215B55BA"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0D48DA24" w14:textId="77777777" w:rsidR="0041058E" w:rsidRDefault="0041058E" w:rsidP="0041058E">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3EE54768" w14:textId="77777777" w:rsidR="0041058E" w:rsidRPr="00D205AB" w:rsidRDefault="0041058E" w:rsidP="0041058E">
      <w:pPr>
        <w:shd w:val="clear" w:color="auto" w:fill="D9D9D9"/>
        <w:ind w:left="720"/>
        <w:rPr>
          <w:rFonts w:ascii="Arial" w:hAnsi="Arial" w:cs="Arial"/>
          <w:szCs w:val="22"/>
        </w:rPr>
      </w:pPr>
      <w:r>
        <w:rPr>
          <w:rFonts w:ascii="Arial" w:eastAsia="Times New Roman" w:hAnsi="Arial" w:cs="Arial"/>
          <w:sz w:val="20"/>
          <w:szCs w:val="20"/>
          <w:lang w:val="en-GB"/>
        </w:rPr>
        <w:t xml:space="preserve">- Bait box (plastic PET/PP/PE/PVC) </w:t>
      </w:r>
    </w:p>
    <w:p w14:paraId="7CF140B0" w14:textId="77777777" w:rsidR="0041058E" w:rsidRPr="00D205AB" w:rsidRDefault="0041058E" w:rsidP="0041058E">
      <w:pPr>
        <w:shd w:val="clear" w:color="auto" w:fill="D9D9D9"/>
        <w:ind w:left="720"/>
        <w:rPr>
          <w:rFonts w:ascii="Arial" w:hAnsi="Arial" w:cs="Arial"/>
          <w:szCs w:val="22"/>
        </w:rPr>
      </w:pPr>
    </w:p>
    <w:p w14:paraId="3A473434" w14:textId="77777777" w:rsidR="00B97C85" w:rsidRPr="007E3061" w:rsidRDefault="00B97C85" w:rsidP="007E3061">
      <w:pPr>
        <w:pStyle w:val="Paragraphedeliste1"/>
        <w:spacing w:line="240" w:lineRule="auto"/>
        <w:ind w:left="786"/>
        <w:jc w:val="both"/>
        <w:rPr>
          <w:rFonts w:ascii="Arial" w:eastAsia="Times New Roman" w:hAnsi="Arial" w:cs="Arial"/>
          <w:sz w:val="20"/>
          <w:szCs w:val="20"/>
          <w:lang w:val="en-GB"/>
        </w:rPr>
      </w:pPr>
    </w:p>
    <w:p w14:paraId="7275BD3A" w14:textId="77777777" w:rsidR="001720A5" w:rsidRPr="007E3061" w:rsidRDefault="001720A5" w:rsidP="007E3061">
      <w:pPr>
        <w:pStyle w:val="Paragraphedeliste1"/>
        <w:spacing w:line="240" w:lineRule="auto"/>
        <w:ind w:left="786"/>
        <w:jc w:val="both"/>
        <w:rPr>
          <w:rFonts w:ascii="Arial" w:hAnsi="Arial" w:cs="Arial"/>
          <w:sz w:val="20"/>
          <w:szCs w:val="20"/>
          <w:lang w:val="en-GB"/>
        </w:rPr>
      </w:pPr>
    </w:p>
    <w:p w14:paraId="29E940E0" w14:textId="77777777" w:rsidR="00735132" w:rsidRPr="007E3061" w:rsidRDefault="00735132" w:rsidP="007E3061">
      <w:pPr>
        <w:pStyle w:val="Titre2"/>
        <w:spacing w:before="0" w:after="0"/>
        <w:rPr>
          <w:sz w:val="20"/>
          <w:szCs w:val="20"/>
        </w:rPr>
      </w:pPr>
      <w:bookmarkStart w:id="21" w:name="_Toc520192878"/>
      <w:r w:rsidRPr="007E3061">
        <w:rPr>
          <w:sz w:val="20"/>
          <w:szCs w:val="20"/>
        </w:rPr>
        <w:t>Physico/chemical properties and analytical methods</w:t>
      </w:r>
      <w:bookmarkEnd w:id="21"/>
    </w:p>
    <w:p w14:paraId="746A8CF1" w14:textId="2430043F" w:rsidR="00735132" w:rsidRPr="007E3061" w:rsidRDefault="00735132" w:rsidP="007E3061">
      <w:pPr>
        <w:keepNext/>
        <w:numPr>
          <w:ilvl w:val="2"/>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Active ingredient</w:t>
      </w:r>
    </w:p>
    <w:p w14:paraId="36ADE2E7" w14:textId="611FAB8B"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Identity, origin of active ingredient</w:t>
      </w:r>
    </w:p>
    <w:p w14:paraId="47E67A61" w14:textId="1704D85A" w:rsidR="001720A5" w:rsidRPr="007E3061" w:rsidRDefault="001720A5" w:rsidP="007E3061">
      <w:pPr>
        <w:spacing w:line="240" w:lineRule="auto"/>
        <w:jc w:val="both"/>
        <w:rPr>
          <w:rFonts w:ascii="Arial" w:hAnsi="Arial" w:cs="Arial"/>
          <w:sz w:val="20"/>
          <w:szCs w:val="20"/>
          <w:lang w:val="en-US"/>
        </w:rPr>
      </w:pPr>
    </w:p>
    <w:p w14:paraId="6FF1B97F" w14:textId="27CB1154"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source of the active substance used in the biocidal product FANGA B+ SOURIS RAT is the Activa source used for annex I inclusion according to the combined CAR (2010). Technical equivalence between Pelgar source and Activa source has been performed and accepted in August 2013 by IT. </w:t>
      </w:r>
    </w:p>
    <w:p w14:paraId="27662A4F" w14:textId="34647C16" w:rsidR="00735132" w:rsidRPr="007E3061" w:rsidRDefault="00735132" w:rsidP="007E3061">
      <w:pPr>
        <w:spacing w:line="240" w:lineRule="auto"/>
        <w:jc w:val="both"/>
        <w:rPr>
          <w:rFonts w:ascii="Arial" w:hAnsi="Arial" w:cs="Arial"/>
          <w:sz w:val="20"/>
          <w:szCs w:val="20"/>
          <w:lang w:val="en-US"/>
        </w:rPr>
      </w:pPr>
    </w:p>
    <w:p w14:paraId="1571E534" w14:textId="0DF93728" w:rsidR="00735132" w:rsidRPr="007E3061" w:rsidRDefault="00735132" w:rsidP="007E3061">
      <w:pPr>
        <w:keepNext/>
        <w:tabs>
          <w:tab w:val="left" w:pos="1304"/>
        </w:tabs>
        <w:spacing w:line="240" w:lineRule="auto"/>
        <w:ind w:left="1304"/>
        <w:jc w:val="both"/>
        <w:rPr>
          <w:rFonts w:ascii="Arial" w:hAnsi="Arial" w:cs="Arial"/>
          <w:b/>
          <w:bCs/>
          <w:sz w:val="20"/>
          <w:szCs w:val="20"/>
          <w:lang w:val="en-GB"/>
        </w:rPr>
      </w:pPr>
    </w:p>
    <w:p w14:paraId="4D72C0D3" w14:textId="2CC5A0DF"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Physico-chemical properties</w:t>
      </w:r>
    </w:p>
    <w:p w14:paraId="465C3CB0" w14:textId="34B94C5A" w:rsidR="00735132" w:rsidRPr="007E3061" w:rsidRDefault="00735132" w:rsidP="007E3061">
      <w:pPr>
        <w:spacing w:line="240" w:lineRule="auto"/>
        <w:jc w:val="both"/>
        <w:rPr>
          <w:rFonts w:ascii="Arial" w:hAnsi="Arial" w:cs="Arial"/>
          <w:sz w:val="20"/>
          <w:szCs w:val="20"/>
          <w:lang w:val="en-GB"/>
        </w:rPr>
      </w:pPr>
    </w:p>
    <w:p w14:paraId="5B910434" w14:textId="3F8E6BCB"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Physical and chemical properties of the active substance have already been evaluated at EU level and are presented in the CAR of the active substance brodifacoum (2010). The applicant TRIPLAN has a letter of access to these data.</w:t>
      </w:r>
    </w:p>
    <w:p w14:paraId="655B17AE" w14:textId="55CA118D" w:rsidR="00735132" w:rsidRPr="007E3061" w:rsidRDefault="00735132" w:rsidP="007E3061">
      <w:pPr>
        <w:spacing w:line="240" w:lineRule="auto"/>
        <w:jc w:val="both"/>
        <w:rPr>
          <w:rFonts w:ascii="Arial" w:hAnsi="Arial" w:cs="Arial"/>
          <w:sz w:val="20"/>
          <w:szCs w:val="20"/>
          <w:lang w:val="en-GB"/>
        </w:rPr>
      </w:pPr>
    </w:p>
    <w:p w14:paraId="72A8516A" w14:textId="3E9AF46B" w:rsidR="00735132" w:rsidRPr="007E3061" w:rsidRDefault="00735132" w:rsidP="007E3061">
      <w:pPr>
        <w:pStyle w:val="THESISTEXT"/>
        <w:spacing w:after="0" w:line="240" w:lineRule="auto"/>
        <w:rPr>
          <w:rFonts w:ascii="Arial" w:hAnsi="Arial" w:cs="Arial"/>
          <w:sz w:val="20"/>
        </w:rPr>
      </w:pPr>
      <w:r w:rsidRPr="007E3061">
        <w:rPr>
          <w:rFonts w:ascii="Arial" w:hAnsi="Arial" w:cs="Arial"/>
          <w:b/>
          <w:sz w:val="20"/>
          <w:u w:val="single"/>
        </w:rPr>
        <w:t>Source CAR 2010 (Document I):</w:t>
      </w:r>
    </w:p>
    <w:p w14:paraId="3E483C3B" w14:textId="593ED76F"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Brodifacoum is an off-white powder at 20°C and atmospheric pressure, with a relative density of 1.53. It was observed to darken and decompose at 235.8°C, whereas no decomposition or transformation occurred below 150°C. </w:t>
      </w:r>
    </w:p>
    <w:p w14:paraId="743B6C7C" w14:textId="5ADB99A2" w:rsidR="001720A5" w:rsidRPr="007E3061" w:rsidRDefault="001720A5" w:rsidP="007E3061">
      <w:pPr>
        <w:pStyle w:val="THESISTEXT"/>
        <w:spacing w:after="0" w:line="240" w:lineRule="auto"/>
        <w:rPr>
          <w:rFonts w:ascii="Arial" w:hAnsi="Arial" w:cs="Arial"/>
          <w:sz w:val="20"/>
        </w:rPr>
      </w:pPr>
    </w:p>
    <w:p w14:paraId="26BDD513" w14:textId="0DA1B443"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Brodifacoum is non-volatile, with a Henry’s Law Constant value of 2.35E-18 Pa.m</w:t>
      </w:r>
      <w:r w:rsidRPr="007E3061">
        <w:rPr>
          <w:rFonts w:ascii="Arial" w:hAnsi="Arial" w:cs="Arial"/>
          <w:sz w:val="20"/>
          <w:vertAlign w:val="superscript"/>
        </w:rPr>
        <w:t>3</w:t>
      </w:r>
      <w:r w:rsidRPr="007E3061">
        <w:rPr>
          <w:rFonts w:ascii="Arial" w:hAnsi="Arial" w:cs="Arial"/>
          <w:sz w:val="20"/>
        </w:rPr>
        <w:t>.mol</w:t>
      </w:r>
      <w:r w:rsidRPr="007E3061">
        <w:rPr>
          <w:rFonts w:ascii="Arial" w:hAnsi="Arial" w:cs="Arial"/>
          <w:sz w:val="20"/>
          <w:vertAlign w:val="superscript"/>
        </w:rPr>
        <w:t>-1</w:t>
      </w:r>
      <w:r w:rsidRPr="007E3061">
        <w:rPr>
          <w:rFonts w:ascii="Arial" w:hAnsi="Arial" w:cs="Arial"/>
          <w:sz w:val="20"/>
        </w:rPr>
        <w:t xml:space="preserve">. It is essentially insoluble in water at pH 5, but its solubility proved to increase with pH, due to the variation </w:t>
      </w:r>
      <w:r w:rsidRPr="007E3061">
        <w:rPr>
          <w:rFonts w:ascii="Arial" w:hAnsi="Arial" w:cs="Arial"/>
          <w:sz w:val="20"/>
        </w:rPr>
        <w:lastRenderedPageBreak/>
        <w:t>of the ionisation degree of the 4-hydroxycoumarin group in pH range under investigation (5-9). Brodifacoum also turned out to be soluble in organic solvents; results showed that solubility did not vary with temperature, except for dichloromethane.</w:t>
      </w:r>
    </w:p>
    <w:p w14:paraId="5BA3EF7A" w14:textId="0F8D2EEE" w:rsidR="001720A5" w:rsidRPr="007E3061" w:rsidRDefault="001720A5" w:rsidP="007E3061">
      <w:pPr>
        <w:pStyle w:val="THESISTEXT"/>
        <w:spacing w:after="0" w:line="240" w:lineRule="auto"/>
        <w:rPr>
          <w:rFonts w:ascii="Arial" w:hAnsi="Arial" w:cs="Arial"/>
          <w:sz w:val="20"/>
        </w:rPr>
      </w:pPr>
    </w:p>
    <w:p w14:paraId="3B26F04A" w14:textId="364E29F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Brodifacoum dissociation constant was estimated to be 4.50. Log Pow was found to be 4.92 at pH 7 and 20°C. As expected, Log Pow decreased with higher temperature and pH. </w:t>
      </w:r>
    </w:p>
    <w:p w14:paraId="5FDD1FF9" w14:textId="5DBB3AF9" w:rsidR="00735132" w:rsidRPr="007E3061" w:rsidRDefault="00735132" w:rsidP="007E3061">
      <w:pPr>
        <w:pStyle w:val="THESISTEXT"/>
        <w:spacing w:after="0" w:line="240" w:lineRule="auto"/>
        <w:rPr>
          <w:rFonts w:ascii="Arial" w:hAnsi="Arial" w:cs="Arial"/>
          <w:b/>
          <w:bCs/>
          <w:sz w:val="20"/>
        </w:rPr>
      </w:pPr>
      <w:r w:rsidRPr="007E3061">
        <w:rPr>
          <w:rFonts w:ascii="Arial" w:hAnsi="Arial" w:cs="Arial"/>
          <w:sz w:val="20"/>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41206C2C" w14:textId="72D25BFD" w:rsidR="00735132" w:rsidRPr="007E3061" w:rsidRDefault="00735132" w:rsidP="007E3061">
      <w:pPr>
        <w:spacing w:line="240" w:lineRule="auto"/>
        <w:jc w:val="both"/>
        <w:rPr>
          <w:rFonts w:ascii="Arial" w:hAnsi="Arial" w:cs="Arial"/>
          <w:b/>
          <w:bCs/>
          <w:sz w:val="20"/>
          <w:szCs w:val="20"/>
          <w:lang w:val="en-GB"/>
        </w:rPr>
      </w:pPr>
    </w:p>
    <w:p w14:paraId="13E2B039" w14:textId="6276F85F"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determination of active ingredient and impurities in the technical active ingredient</w:t>
      </w:r>
    </w:p>
    <w:p w14:paraId="7A8F452F" w14:textId="09232EBB" w:rsidR="00735132" w:rsidRPr="007E3061" w:rsidRDefault="00735132" w:rsidP="007E3061">
      <w:pPr>
        <w:spacing w:line="240" w:lineRule="auto"/>
        <w:jc w:val="both"/>
        <w:rPr>
          <w:rFonts w:ascii="Arial" w:hAnsi="Arial" w:cs="Arial"/>
          <w:sz w:val="20"/>
          <w:szCs w:val="20"/>
          <w:lang w:val="en-GB"/>
        </w:rPr>
      </w:pPr>
    </w:p>
    <w:p w14:paraId="655E0B0B" w14:textId="7A3274FD"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63DA7F48" w14:textId="7CBF045E" w:rsidR="00735132" w:rsidRPr="007E3061" w:rsidRDefault="00735132" w:rsidP="007E3061">
      <w:pPr>
        <w:pStyle w:val="Corpsdetexte32"/>
        <w:tabs>
          <w:tab w:val="left" w:pos="1785"/>
        </w:tabs>
        <w:spacing w:after="0" w:line="240" w:lineRule="auto"/>
        <w:jc w:val="both"/>
        <w:rPr>
          <w:rFonts w:ascii="Arial" w:hAnsi="Arial" w:cs="Arial"/>
          <w:sz w:val="20"/>
          <w:szCs w:val="20"/>
          <w:lang w:val="en-GB"/>
        </w:rPr>
      </w:pPr>
    </w:p>
    <w:p w14:paraId="5051E8A3" w14:textId="6E2624CD" w:rsidR="00735132" w:rsidRPr="007E3061" w:rsidRDefault="00735132" w:rsidP="007E3061">
      <w:pPr>
        <w:pStyle w:val="Corpsdetexte32"/>
        <w:tabs>
          <w:tab w:val="left" w:pos="1785"/>
        </w:tabs>
        <w:spacing w:after="0" w:line="240" w:lineRule="auto"/>
        <w:jc w:val="both"/>
        <w:rPr>
          <w:rFonts w:ascii="Arial" w:hAnsi="Arial" w:cs="Arial"/>
          <w:b/>
          <w:sz w:val="20"/>
          <w:szCs w:val="20"/>
          <w:lang w:val="en-GB"/>
        </w:rPr>
      </w:pPr>
      <w:r w:rsidRPr="007E3061">
        <w:rPr>
          <w:rFonts w:ascii="Arial" w:hAnsi="Arial" w:cs="Arial"/>
          <w:b/>
          <w:sz w:val="20"/>
          <w:szCs w:val="20"/>
          <w:u w:val="single"/>
          <w:lang w:val="en-GB"/>
        </w:rPr>
        <w:t>Summary: (source AR November 2010)</w:t>
      </w:r>
    </w:p>
    <w:tbl>
      <w:tblPr>
        <w:tblW w:w="0" w:type="auto"/>
        <w:tblInd w:w="108" w:type="dxa"/>
        <w:tblLayout w:type="fixed"/>
        <w:tblLook w:val="0000" w:firstRow="0" w:lastRow="0" w:firstColumn="0" w:lastColumn="0" w:noHBand="0" w:noVBand="0"/>
      </w:tblPr>
      <w:tblGrid>
        <w:gridCol w:w="3189"/>
        <w:gridCol w:w="6024"/>
      </w:tblGrid>
      <w:tr w:rsidR="00735132" w:rsidRPr="007E3061" w14:paraId="0C4301C7" w14:textId="55817F6C">
        <w:trPr>
          <w:trHeight w:val="447"/>
        </w:trPr>
        <w:tc>
          <w:tcPr>
            <w:tcW w:w="3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9C3D" w14:textId="485EB991" w:rsidR="00735132" w:rsidRPr="007E3061" w:rsidRDefault="00735132" w:rsidP="007E3061">
            <w:pPr>
              <w:spacing w:line="240" w:lineRule="auto"/>
              <w:jc w:val="both"/>
              <w:rPr>
                <w:rFonts w:ascii="Arial" w:hAnsi="Arial" w:cs="Arial"/>
                <w:b/>
                <w:sz w:val="20"/>
                <w:szCs w:val="20"/>
                <w:lang w:val="en-GB"/>
              </w:rPr>
            </w:pPr>
          </w:p>
        </w:tc>
        <w:tc>
          <w:tcPr>
            <w:tcW w:w="60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4C700" w14:textId="634E7F96"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Principle of method</w:t>
            </w:r>
          </w:p>
        </w:tc>
      </w:tr>
      <w:tr w:rsidR="00735132" w:rsidRPr="007E3061" w14:paraId="374E360A" w14:textId="437F2613">
        <w:tc>
          <w:tcPr>
            <w:tcW w:w="3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DA4E" w14:textId="64023B95"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Technical active substance as manufactured: </w:t>
            </w:r>
          </w:p>
        </w:tc>
        <w:tc>
          <w:tcPr>
            <w:tcW w:w="60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9FDB" w14:textId="5F04C9F1"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GB"/>
              </w:rPr>
              <w:t>Brodifacoum is analysed in the technical material by reversed-phased HPLC/UV (254nm)</w:t>
            </w:r>
          </w:p>
          <w:p w14:paraId="71F74CE7" w14:textId="5E56D03A"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US"/>
              </w:rPr>
              <w:t>Purity : 96.2-99.4% w/w (mean: 98.1 % w/w)</w:t>
            </w:r>
          </w:p>
        </w:tc>
      </w:tr>
    </w:tbl>
    <w:p w14:paraId="4E7BE018" w14:textId="7FE47B0B"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0150D6FC" w14:textId="7B515485"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155421FE" w14:textId="7A247882"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determining relevant components and/or residues in different matrices</w:t>
      </w:r>
    </w:p>
    <w:p w14:paraId="57A8D9B3" w14:textId="64301FB7" w:rsidR="00735132" w:rsidRPr="007E3061" w:rsidRDefault="00735132" w:rsidP="007E3061">
      <w:pPr>
        <w:spacing w:line="240" w:lineRule="auto"/>
        <w:jc w:val="both"/>
        <w:rPr>
          <w:rFonts w:ascii="Arial" w:hAnsi="Arial" w:cs="Arial"/>
          <w:sz w:val="20"/>
          <w:szCs w:val="20"/>
          <w:lang w:val="en-GB"/>
        </w:rPr>
      </w:pPr>
    </w:p>
    <w:p w14:paraId="03B497DD" w14:textId="4E031EEB"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Analytical methods for the determination of residues of the active substance brodifacoum in the different matrices (plants, soil, drinking, ground and surface water, </w:t>
      </w:r>
      <w:r w:rsidRPr="007E3061">
        <w:rPr>
          <w:rFonts w:ascii="Arial" w:hAnsi="Arial" w:cs="Arial"/>
          <w:sz w:val="20"/>
          <w:szCs w:val="20"/>
        </w:rPr>
        <w:t xml:space="preserve">human and animal body fluids and tissues) </w:t>
      </w:r>
      <w:r w:rsidRPr="007E3061">
        <w:rPr>
          <w:rFonts w:ascii="Arial" w:hAnsi="Arial" w:cs="Arial"/>
          <w:sz w:val="20"/>
          <w:szCs w:val="20"/>
          <w:lang w:val="en-GB"/>
        </w:rPr>
        <w:t>have already been performed and validated at EU level in the CAR of brodifacoum (2010). No method in air is required since the active substance is non</w:t>
      </w:r>
      <w:r w:rsidR="004039D0" w:rsidRPr="007E3061">
        <w:rPr>
          <w:rFonts w:ascii="Arial" w:hAnsi="Arial" w:cs="Arial"/>
          <w:sz w:val="20"/>
          <w:szCs w:val="20"/>
          <w:lang w:val="en-GB"/>
        </w:rPr>
        <w:t>-</w:t>
      </w:r>
      <w:r w:rsidRPr="007E3061">
        <w:rPr>
          <w:rFonts w:ascii="Arial" w:hAnsi="Arial" w:cs="Arial"/>
          <w:sz w:val="20"/>
          <w:szCs w:val="20"/>
          <w:lang w:val="en-GB"/>
        </w:rPr>
        <w:t xml:space="preserve">volatile. </w:t>
      </w:r>
    </w:p>
    <w:p w14:paraId="42329D67" w14:textId="68C5FA21" w:rsidR="00735132" w:rsidRPr="007E3061" w:rsidRDefault="00735132" w:rsidP="007E3061">
      <w:pPr>
        <w:spacing w:line="240" w:lineRule="auto"/>
        <w:jc w:val="both"/>
        <w:rPr>
          <w:rFonts w:ascii="Arial" w:hAnsi="Arial" w:cs="Arial"/>
          <w:sz w:val="20"/>
          <w:szCs w:val="20"/>
          <w:lang w:val="en-GB"/>
        </w:rPr>
      </w:pPr>
    </w:p>
    <w:p w14:paraId="2ACD4106" w14:textId="0E19BF40"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Analytical methods are presented in Annex of this document.</w:t>
      </w:r>
    </w:p>
    <w:p w14:paraId="1F445D65" w14:textId="0CCAA603"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 applicant TRIPLAN has a letter of access to these data.</w:t>
      </w:r>
    </w:p>
    <w:p w14:paraId="1CBFB9D8" w14:textId="77777777" w:rsidR="00735132" w:rsidRPr="007E3061" w:rsidRDefault="00735132" w:rsidP="007E3061">
      <w:pPr>
        <w:keepNext/>
        <w:tabs>
          <w:tab w:val="left" w:pos="1304"/>
        </w:tabs>
        <w:spacing w:line="240" w:lineRule="auto"/>
        <w:jc w:val="both"/>
        <w:rPr>
          <w:rFonts w:ascii="Arial" w:hAnsi="Arial" w:cs="Arial"/>
          <w:b/>
          <w:bCs/>
          <w:sz w:val="20"/>
          <w:szCs w:val="20"/>
          <w:lang w:val="en-GB"/>
        </w:rPr>
      </w:pPr>
    </w:p>
    <w:p w14:paraId="02495842" w14:textId="77777777" w:rsidR="00615280" w:rsidRPr="007E3061" w:rsidRDefault="00615280" w:rsidP="007E3061">
      <w:pPr>
        <w:keepNext/>
        <w:tabs>
          <w:tab w:val="left" w:pos="1304"/>
        </w:tabs>
        <w:spacing w:line="240" w:lineRule="auto"/>
        <w:jc w:val="both"/>
        <w:rPr>
          <w:rFonts w:ascii="Arial" w:hAnsi="Arial" w:cs="Arial"/>
          <w:b/>
          <w:bCs/>
          <w:sz w:val="20"/>
          <w:szCs w:val="20"/>
          <w:lang w:val="en-GB"/>
        </w:rPr>
      </w:pPr>
    </w:p>
    <w:p w14:paraId="52CB85B6" w14:textId="77777777" w:rsidR="00735132" w:rsidRPr="007E3061" w:rsidRDefault="00735132" w:rsidP="007E3061">
      <w:pPr>
        <w:keepNext/>
        <w:numPr>
          <w:ilvl w:val="2"/>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Biocidal product</w:t>
      </w:r>
    </w:p>
    <w:p w14:paraId="64D577A0" w14:textId="77777777" w:rsidR="00F8440F" w:rsidRPr="007E3061" w:rsidRDefault="00F8440F" w:rsidP="007E3061">
      <w:pPr>
        <w:keepNext/>
        <w:tabs>
          <w:tab w:val="left" w:pos="1304"/>
        </w:tabs>
        <w:spacing w:line="240" w:lineRule="auto"/>
        <w:ind w:left="1304"/>
        <w:jc w:val="both"/>
        <w:rPr>
          <w:rFonts w:ascii="Arial" w:hAnsi="Arial" w:cs="Arial"/>
          <w:b/>
          <w:bCs/>
          <w:sz w:val="20"/>
          <w:szCs w:val="20"/>
          <w:lang w:val="en-GB"/>
        </w:rPr>
      </w:pPr>
    </w:p>
    <w:p w14:paraId="6C5B242B"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Identity, composition of the biocidal product, packaging.</w:t>
      </w:r>
    </w:p>
    <w:p w14:paraId="7F8766CD" w14:textId="77777777" w:rsidR="00F8440F" w:rsidRPr="007E3061" w:rsidRDefault="00F8440F" w:rsidP="007E3061">
      <w:pPr>
        <w:widowControl w:val="0"/>
        <w:spacing w:line="240" w:lineRule="auto"/>
        <w:jc w:val="both"/>
        <w:rPr>
          <w:rFonts w:ascii="Arial" w:eastAsia="Times New Roman" w:hAnsi="Arial" w:cs="Arial"/>
          <w:iCs/>
          <w:sz w:val="20"/>
          <w:szCs w:val="20"/>
          <w:lang w:val="en-GB"/>
        </w:rPr>
      </w:pPr>
    </w:p>
    <w:p w14:paraId="087FB6F2" w14:textId="77777777" w:rsidR="00735132" w:rsidRPr="007E3061" w:rsidRDefault="00735132" w:rsidP="007E3061">
      <w:pPr>
        <w:widowControl w:val="0"/>
        <w:spacing w:line="240" w:lineRule="auto"/>
        <w:jc w:val="both"/>
        <w:rPr>
          <w:rFonts w:ascii="Arial" w:eastAsia="Times New Roman" w:hAnsi="Arial" w:cs="Arial"/>
          <w:iCs/>
          <w:sz w:val="20"/>
          <w:szCs w:val="20"/>
          <w:lang w:val="en-GB"/>
        </w:rPr>
      </w:pPr>
      <w:r w:rsidRPr="007E3061">
        <w:rPr>
          <w:rFonts w:ascii="Arial" w:eastAsia="Times New Roman" w:hAnsi="Arial" w:cs="Arial"/>
          <w:iCs/>
          <w:sz w:val="20"/>
          <w:szCs w:val="20"/>
          <w:lang w:val="en-GB"/>
        </w:rPr>
        <w:t xml:space="preserve">The biocidal product is not the same as the one assessed for the inclusion of the active substance in annex 1 of directive 98/8/EC. </w:t>
      </w:r>
    </w:p>
    <w:p w14:paraId="269A07C1" w14:textId="77777777" w:rsidR="001720A5" w:rsidRPr="007E3061" w:rsidRDefault="001720A5" w:rsidP="007E3061">
      <w:pPr>
        <w:widowControl w:val="0"/>
        <w:spacing w:line="240" w:lineRule="auto"/>
        <w:jc w:val="both"/>
        <w:rPr>
          <w:rFonts w:ascii="Arial" w:eastAsia="Times New Roman" w:hAnsi="Arial" w:cs="Arial"/>
          <w:iCs/>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1720A5" w:rsidRPr="007E3061" w14:paraId="7110C1B9"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7E284689"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6A26E449"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FANGA B+ SOURIS RAT</w:t>
            </w:r>
          </w:p>
        </w:tc>
      </w:tr>
      <w:tr w:rsidR="001720A5" w:rsidRPr="007E3061" w14:paraId="4D3685C1"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2AE4C40E"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25420BA7"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71C5D2D7"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Content</w:t>
            </w:r>
          </w:p>
        </w:tc>
      </w:tr>
      <w:tr w:rsidR="001720A5" w:rsidRPr="007E3061" w14:paraId="25D57D5F"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3FB61C7F"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487016BE"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0F25525D"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0.01g/kg (0.001%w/w)</w:t>
            </w:r>
          </w:p>
        </w:tc>
      </w:tr>
      <w:tr w:rsidR="001720A5" w:rsidRPr="007E3061" w14:paraId="48051181" w14:textId="77777777" w:rsidTr="00795934">
        <w:trPr>
          <w:trHeight w:val="209"/>
        </w:trPr>
        <w:tc>
          <w:tcPr>
            <w:tcW w:w="4077" w:type="dxa"/>
            <w:tcBorders>
              <w:top w:val="single" w:sz="4" w:space="0" w:color="auto"/>
              <w:left w:val="single" w:sz="4" w:space="0" w:color="auto"/>
              <w:bottom w:val="single" w:sz="4" w:space="0" w:color="auto"/>
              <w:right w:val="single" w:sz="4" w:space="0" w:color="auto"/>
            </w:tcBorders>
          </w:tcPr>
          <w:p w14:paraId="0A377936"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0D31BBFA"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Details on the composition of the product are included in the Confidential part </w:t>
            </w:r>
          </w:p>
        </w:tc>
      </w:tr>
      <w:tr w:rsidR="001720A5" w:rsidRPr="007E3061" w14:paraId="4CAD84FF"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057D57BC"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349B80EB"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solid</w:t>
            </w:r>
          </w:p>
        </w:tc>
      </w:tr>
      <w:tr w:rsidR="001720A5" w:rsidRPr="007E3061" w14:paraId="0CEE309B" w14:textId="77777777" w:rsidTr="00795934">
        <w:trPr>
          <w:trHeight w:val="94"/>
        </w:trPr>
        <w:tc>
          <w:tcPr>
            <w:tcW w:w="4077" w:type="dxa"/>
            <w:tcBorders>
              <w:top w:val="single" w:sz="4" w:space="0" w:color="auto"/>
              <w:left w:val="single" w:sz="4" w:space="0" w:color="auto"/>
              <w:bottom w:val="single" w:sz="4" w:space="0" w:color="auto"/>
              <w:right w:val="single" w:sz="4" w:space="0" w:color="auto"/>
            </w:tcBorders>
          </w:tcPr>
          <w:p w14:paraId="37D40B5F"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fr-FR" w:eastAsia="en-US"/>
              </w:rPr>
            </w:pPr>
            <w:r w:rsidRPr="007E3061">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CC50218" w14:textId="77777777" w:rsidR="001720A5" w:rsidRPr="007E3061" w:rsidRDefault="001720A5" w:rsidP="007E3061">
            <w:pPr>
              <w:suppressAutoHyphens w:val="0"/>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Grain bait (oat)</w:t>
            </w:r>
          </w:p>
        </w:tc>
      </w:tr>
    </w:tbl>
    <w:p w14:paraId="28CB74A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composition of the product is confidential and is presented in a confidential annex. The product contains 0.001% w/w of pure active substance brodifacoum.</w:t>
      </w:r>
    </w:p>
    <w:p w14:paraId="20467240" w14:textId="77777777" w:rsidR="00735132" w:rsidRPr="007E3061" w:rsidRDefault="00735132" w:rsidP="007E3061">
      <w:pPr>
        <w:spacing w:line="240" w:lineRule="auto"/>
        <w:jc w:val="both"/>
        <w:rPr>
          <w:rFonts w:ascii="Arial" w:hAnsi="Arial" w:cs="Arial"/>
          <w:sz w:val="20"/>
          <w:szCs w:val="20"/>
          <w:lang w:val="en-US"/>
        </w:rPr>
      </w:pPr>
    </w:p>
    <w:p w14:paraId="4999BD58"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Physico-chemical properties</w:t>
      </w:r>
    </w:p>
    <w:p w14:paraId="2A01A65F" w14:textId="77777777" w:rsidR="00F8440F" w:rsidRPr="007E3061" w:rsidRDefault="00F8440F" w:rsidP="007E3061">
      <w:pPr>
        <w:spacing w:line="240" w:lineRule="auto"/>
        <w:jc w:val="both"/>
        <w:rPr>
          <w:rFonts w:ascii="Arial" w:hAnsi="Arial" w:cs="Arial"/>
          <w:sz w:val="20"/>
          <w:szCs w:val="20"/>
          <w:lang w:val="en-GB"/>
        </w:rPr>
      </w:pPr>
    </w:p>
    <w:p w14:paraId="1C585657" w14:textId="77777777" w:rsidR="00483FFA"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The tested product is FANGA B+ SOURIS RAT. Some properties have already been described for FANGA RAT-DICAL TECH or for FANGA SOURIS RAT PRO. Read across of the two compositions allow to accept this justification.</w:t>
      </w:r>
    </w:p>
    <w:p w14:paraId="03F51A8E" w14:textId="77777777" w:rsidR="004039D0" w:rsidRPr="007E3061" w:rsidRDefault="004039D0" w:rsidP="007E3061">
      <w:pPr>
        <w:spacing w:line="240" w:lineRule="auto"/>
        <w:jc w:val="both"/>
        <w:rPr>
          <w:rFonts w:ascii="Arial" w:hAnsi="Arial" w:cs="Arial"/>
          <w:sz w:val="20"/>
          <w:szCs w:val="20"/>
          <w:lang w:val="en-GB"/>
        </w:rPr>
        <w:sectPr w:rsidR="004039D0" w:rsidRPr="007E3061" w:rsidSect="00C60986">
          <w:headerReference w:type="even" r:id="rId21"/>
          <w:footerReference w:type="even" r:id="rId22"/>
          <w:footerReference w:type="default" r:id="rId23"/>
          <w:headerReference w:type="first" r:id="rId24"/>
          <w:footerReference w:type="first" r:id="rId25"/>
          <w:pgSz w:w="11906" w:h="16838"/>
          <w:pgMar w:top="1417" w:right="1416" w:bottom="1276" w:left="1417" w:header="708" w:footer="708" w:gutter="0"/>
          <w:cols w:space="720"/>
          <w:docGrid w:linePitch="600" w:charSpace="36864"/>
        </w:sectPr>
      </w:pPr>
    </w:p>
    <w:p w14:paraId="6D086FFB" w14:textId="77777777" w:rsidR="00735132" w:rsidRPr="007E3061" w:rsidRDefault="00735132" w:rsidP="007E3061">
      <w:pPr>
        <w:spacing w:line="240" w:lineRule="auto"/>
        <w:jc w:val="both"/>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594"/>
        <w:gridCol w:w="36"/>
        <w:gridCol w:w="1378"/>
        <w:gridCol w:w="39"/>
        <w:gridCol w:w="1559"/>
        <w:gridCol w:w="5462"/>
        <w:gridCol w:w="67"/>
        <w:gridCol w:w="1641"/>
        <w:gridCol w:w="13"/>
        <w:gridCol w:w="47"/>
        <w:gridCol w:w="1511"/>
        <w:gridCol w:w="23"/>
        <w:gridCol w:w="30"/>
      </w:tblGrid>
      <w:tr w:rsidR="00735132" w:rsidRPr="007E3061" w14:paraId="3BB381FF" w14:textId="77777777" w:rsidTr="007E3061">
        <w:trPr>
          <w:gridAfter w:val="2"/>
          <w:wAfter w:w="53" w:type="dxa"/>
          <w:trHeight w:val="161"/>
          <w:tblHeader/>
        </w:trPr>
        <w:tc>
          <w:tcPr>
            <w:tcW w:w="159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7BCEB70"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Properties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14:paraId="25A12040"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Method</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ABF8F"/>
            <w:vAlign w:val="center"/>
          </w:tcPr>
          <w:p w14:paraId="315EF4C4"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Purity/ Specification</w:t>
            </w:r>
          </w:p>
        </w:tc>
        <w:tc>
          <w:tcPr>
            <w:tcW w:w="5462"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22E0E1EA"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Results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ABF8F"/>
          </w:tcPr>
          <w:p w14:paraId="28479843" w14:textId="77777777" w:rsidR="00735132" w:rsidRPr="007E3061" w:rsidRDefault="00735132" w:rsidP="007E3061">
            <w:pPr>
              <w:pStyle w:val="Tablehead"/>
              <w:jc w:val="both"/>
              <w:rPr>
                <w:rFonts w:ascii="Arial" w:hAnsi="Arial" w:cs="Arial"/>
                <w:szCs w:val="20"/>
                <w:lang w:val="en-GB"/>
              </w:rPr>
            </w:pPr>
            <w:r w:rsidRPr="007E3061">
              <w:rPr>
                <w:rFonts w:ascii="Arial" w:hAnsi="Arial" w:cs="Arial"/>
                <w:szCs w:val="20"/>
                <w:lang w:val="en-GB"/>
              </w:rPr>
              <w:t>Reference</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ABF8F"/>
          </w:tcPr>
          <w:p w14:paraId="5DA91C67" w14:textId="77777777" w:rsidR="00735132" w:rsidRPr="007E3061" w:rsidRDefault="00735132" w:rsidP="007E3061">
            <w:pPr>
              <w:pStyle w:val="Tablehead"/>
              <w:jc w:val="both"/>
              <w:rPr>
                <w:rFonts w:ascii="Arial" w:hAnsi="Arial" w:cs="Arial"/>
                <w:szCs w:val="20"/>
              </w:rPr>
            </w:pPr>
            <w:r w:rsidRPr="007E3061">
              <w:rPr>
                <w:rFonts w:ascii="Arial" w:hAnsi="Arial" w:cs="Arial"/>
                <w:szCs w:val="20"/>
                <w:lang w:val="en-GB"/>
              </w:rPr>
              <w:t>Acceptable Yes/no</w:t>
            </w:r>
          </w:p>
        </w:tc>
      </w:tr>
      <w:tr w:rsidR="00735132" w:rsidRPr="007E3061" w14:paraId="344DA91C" w14:textId="77777777" w:rsidTr="00483FFA">
        <w:trPr>
          <w:gridAfter w:val="1"/>
          <w:wAfter w:w="30" w:type="dxa"/>
          <w:trHeight w:val="161"/>
          <w:tblHeader/>
        </w:trPr>
        <w:tc>
          <w:tcPr>
            <w:tcW w:w="13370"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708EE0A9" w14:textId="77777777" w:rsidR="00735132" w:rsidRPr="007E3061" w:rsidRDefault="00735132" w:rsidP="007E3061">
            <w:pPr>
              <w:pStyle w:val="Tablehead"/>
              <w:jc w:val="both"/>
              <w:rPr>
                <w:rFonts w:ascii="Arial" w:hAnsi="Arial" w:cs="Arial"/>
                <w:szCs w:val="20"/>
              </w:rPr>
            </w:pPr>
            <w:r w:rsidRPr="007E3061">
              <w:rPr>
                <w:rFonts w:ascii="Arial" w:hAnsi="Arial" w:cs="Arial"/>
                <w:szCs w:val="20"/>
                <w:lang w:val="en-GB"/>
              </w:rPr>
              <w:t>B3 – Physical, chemical and technical properties</w:t>
            </w:r>
          </w:p>
        </w:tc>
      </w:tr>
      <w:tr w:rsidR="00735132" w:rsidRPr="007E3061" w14:paraId="26C707ED" w14:textId="77777777" w:rsidTr="00E8205A">
        <w:trPr>
          <w:trHeight w:val="1407"/>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25D5870" w14:textId="77777777" w:rsidR="00735132" w:rsidRPr="007E3061" w:rsidRDefault="00735132" w:rsidP="007E3061">
            <w:pPr>
              <w:pStyle w:val="Tablebody"/>
              <w:jc w:val="both"/>
              <w:rPr>
                <w:rFonts w:ascii="Arial" w:hAnsi="Arial" w:cs="Arial"/>
                <w:b/>
                <w:color w:val="000000"/>
                <w:szCs w:val="20"/>
                <w:lang w:val="en-GB"/>
              </w:rPr>
            </w:pPr>
            <w:r w:rsidRPr="007E3061">
              <w:rPr>
                <w:rFonts w:ascii="Arial" w:hAnsi="Arial" w:cs="Arial"/>
                <w:b/>
                <w:color w:val="000000"/>
                <w:szCs w:val="20"/>
                <w:lang w:val="en-GB"/>
              </w:rPr>
              <w:t>B3.1.1 – Physical state and nature</w:t>
            </w:r>
          </w:p>
          <w:p w14:paraId="72167C2E" w14:textId="77777777" w:rsidR="00735132" w:rsidRPr="007E3061" w:rsidRDefault="00735132" w:rsidP="007E3061">
            <w:pPr>
              <w:pStyle w:val="Tablebody"/>
              <w:jc w:val="both"/>
              <w:rPr>
                <w:rFonts w:ascii="Arial" w:hAnsi="Arial" w:cs="Arial"/>
                <w:b/>
                <w:color w:val="000000"/>
                <w:szCs w:val="20"/>
                <w:lang w:val="en-GB"/>
              </w:rPr>
            </w:pPr>
            <w:r w:rsidRPr="007E3061">
              <w:rPr>
                <w:rFonts w:ascii="Arial" w:hAnsi="Arial" w:cs="Arial"/>
                <w:b/>
                <w:color w:val="000000"/>
                <w:szCs w:val="20"/>
                <w:lang w:val="en-GB"/>
              </w:rPr>
              <w:t xml:space="preserve">B3.1.2 – Colour </w:t>
            </w:r>
          </w:p>
          <w:p w14:paraId="63A6D317"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color w:val="000000"/>
                <w:szCs w:val="20"/>
                <w:lang w:val="en-GB"/>
              </w:rPr>
              <w:t xml:space="preserve">B3.1.3 – Odour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1FD063B"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s-ES"/>
              </w:rPr>
              <w:t>PA-U10-METDESCR visual method</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2E4B5F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w:t>
            </w:r>
          </w:p>
          <w:p w14:paraId="0B26795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5E0A9F1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Batch 26/11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885A8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Translucid plastic bags containing 50 g of hulled oat grains.</w:t>
            </w:r>
          </w:p>
          <w:p w14:paraId="1A943488" w14:textId="77777777" w:rsidR="00735132" w:rsidRPr="007E3061" w:rsidRDefault="00735132" w:rsidP="007E3061">
            <w:pPr>
              <w:spacing w:line="240" w:lineRule="auto"/>
              <w:jc w:val="both"/>
              <w:rPr>
                <w:rFonts w:ascii="Arial" w:hAnsi="Arial" w:cs="Arial"/>
                <w:sz w:val="20"/>
                <w:szCs w:val="20"/>
              </w:rPr>
            </w:pPr>
          </w:p>
          <w:p w14:paraId="42B00F5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Blue/green</w:t>
            </w:r>
          </w:p>
          <w:p w14:paraId="774A20F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Slight odour of grain</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1DFE7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22719-First Interim Report</w:t>
            </w:r>
          </w:p>
          <w:p w14:paraId="35C1A4EC" w14:textId="77777777" w:rsidR="00735132" w:rsidRPr="007E3061" w:rsidRDefault="00735132" w:rsidP="007E3061">
            <w:pPr>
              <w:keepNext/>
              <w:spacing w:line="240" w:lineRule="auto"/>
              <w:jc w:val="both"/>
              <w:rPr>
                <w:rFonts w:ascii="Arial" w:eastAsia="Times New Roman" w:hAnsi="Arial" w:cs="Arial"/>
                <w:b/>
                <w:color w:val="000000"/>
                <w:sz w:val="20"/>
                <w:szCs w:val="20"/>
                <w:lang w:val="de-DE"/>
              </w:rPr>
            </w:pPr>
            <w:r w:rsidRPr="007E3061">
              <w:rPr>
                <w:rStyle w:val="Appelnotedebasdep"/>
                <w:rFonts w:ascii="Arial" w:hAnsi="Arial" w:cs="Arial"/>
                <w:sz w:val="20"/>
                <w:szCs w:val="20"/>
              </w:rPr>
              <w:footnoteReference w:id="2"/>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D9D9D9"/>
          </w:tcPr>
          <w:p w14:paraId="60E0AFD9" w14:textId="77777777" w:rsidR="00735132" w:rsidRPr="007E3061" w:rsidRDefault="00735132" w:rsidP="007E3061">
            <w:pPr>
              <w:keepNext/>
              <w:spacing w:line="240" w:lineRule="auto"/>
              <w:jc w:val="both"/>
              <w:rPr>
                <w:rFonts w:ascii="Arial" w:hAnsi="Arial" w:cs="Arial"/>
                <w:sz w:val="20"/>
                <w:szCs w:val="20"/>
              </w:rPr>
            </w:pPr>
            <w:r w:rsidRPr="007E3061">
              <w:rPr>
                <w:rFonts w:ascii="Arial" w:eastAsia="Times New Roman" w:hAnsi="Arial" w:cs="Arial"/>
                <w:b/>
                <w:color w:val="000000"/>
                <w:sz w:val="20"/>
                <w:szCs w:val="20"/>
                <w:lang w:val="de-DE"/>
              </w:rPr>
              <w:t>acceptable</w:t>
            </w:r>
          </w:p>
        </w:tc>
      </w:tr>
      <w:tr w:rsidR="00735132" w:rsidRPr="007E3061" w14:paraId="43792273" w14:textId="77777777" w:rsidTr="00E8205A">
        <w:trPr>
          <w:trHeight w:val="161"/>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3C87DEBF" w14:textId="77777777" w:rsidR="00735132" w:rsidRPr="007E3061" w:rsidRDefault="00735132" w:rsidP="007E3061">
            <w:pPr>
              <w:pStyle w:val="Tablebody"/>
              <w:jc w:val="both"/>
              <w:rPr>
                <w:rFonts w:ascii="Arial" w:hAnsi="Arial" w:cs="Arial"/>
                <w:szCs w:val="20"/>
              </w:rPr>
            </w:pPr>
            <w:r w:rsidRPr="007E3061">
              <w:rPr>
                <w:rFonts w:ascii="Arial" w:eastAsia="Times New Roman" w:hAnsi="Arial" w:cs="Arial"/>
                <w:b/>
                <w:color w:val="000000"/>
                <w:szCs w:val="20"/>
                <w:lang w:val="en-GB"/>
              </w:rPr>
              <w:t>B3.2 Acidity/alkalinity</w:t>
            </w:r>
          </w:p>
        </w:tc>
      </w:tr>
      <w:tr w:rsidR="00735132" w:rsidRPr="007E3061" w14:paraId="5F6916D9" w14:textId="77777777" w:rsidTr="00E8205A">
        <w:trPr>
          <w:trHeight w:val="161"/>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92B602F"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pH 1% dilution</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015ACB6" w14:textId="77777777" w:rsidR="00735132" w:rsidRPr="007E3061" w:rsidRDefault="00735132" w:rsidP="007E3061">
            <w:pPr>
              <w:spacing w:line="240" w:lineRule="auto"/>
              <w:jc w:val="both"/>
              <w:rPr>
                <w:rFonts w:ascii="Arial" w:hAnsi="Arial" w:cs="Arial"/>
                <w:color w:val="000000"/>
                <w:sz w:val="20"/>
                <w:szCs w:val="20"/>
                <w:lang w:val="en-GB"/>
              </w:rPr>
            </w:pPr>
            <w:r w:rsidRPr="007E3061">
              <w:rPr>
                <w:rFonts w:ascii="Arial" w:hAnsi="Arial" w:cs="Arial"/>
                <w:sz w:val="20"/>
                <w:szCs w:val="20"/>
              </w:rPr>
              <w:t>CIPAC MT 75.3</w:t>
            </w:r>
          </w:p>
          <w:p w14:paraId="4A8FA074" w14:textId="77777777" w:rsidR="00735132" w:rsidRPr="007E3061" w:rsidRDefault="00735132" w:rsidP="007E3061">
            <w:pPr>
              <w:pStyle w:val="Tablebody"/>
              <w:jc w:val="both"/>
              <w:rPr>
                <w:rFonts w:ascii="Arial" w:hAnsi="Arial" w:cs="Arial"/>
                <w:color w:val="000000"/>
                <w:szCs w:val="20"/>
                <w:lang w:val="en-GB"/>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30B4FE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6405B2A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49A47B8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4624C5DC"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BC76982"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sz w:val="20"/>
                <w:szCs w:val="20"/>
              </w:rPr>
              <w:t>The pH mean value of the test item at 1% m/v in standard water D is:</w:t>
            </w:r>
          </w:p>
          <w:p w14:paraId="7C2758DE"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5.54 at 20.8 °C after 1 min.</w:t>
            </w:r>
          </w:p>
          <w:p w14:paraId="0C89492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rPr>
              <w:t>6.17 at 21.0°C after 10 min.</w:t>
            </w:r>
          </w:p>
          <w:p w14:paraId="09C7B3BC" w14:textId="77777777" w:rsidR="00735132" w:rsidRPr="007E3061" w:rsidRDefault="00735132" w:rsidP="007E3061">
            <w:pPr>
              <w:keepNext/>
              <w:spacing w:line="240" w:lineRule="auto"/>
              <w:jc w:val="both"/>
              <w:rPr>
                <w:rFonts w:ascii="Arial" w:hAnsi="Arial" w:cs="Arial"/>
                <w:sz w:val="20"/>
                <w:szCs w:val="20"/>
                <w:lang w:val="en-GB"/>
              </w:rPr>
            </w:pPr>
            <w:r w:rsidRPr="007E3061">
              <w:rPr>
                <w:rFonts w:ascii="Arial" w:hAnsi="Arial" w:cs="Arial"/>
                <w:sz w:val="20"/>
                <w:szCs w:val="20"/>
              </w:rPr>
              <w:t>The pH of the test item being higher than 4 and lower than 10, CIPAC MT 191 the test was not performed.</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D46FBFA" w14:textId="77777777" w:rsidR="00735132" w:rsidRPr="007E3061" w:rsidRDefault="00735132" w:rsidP="007E3061">
            <w:pPr>
              <w:spacing w:line="240" w:lineRule="auto"/>
              <w:jc w:val="both"/>
              <w:rPr>
                <w:rFonts w:ascii="Arial" w:eastAsia="Times New Roman" w:hAnsi="Arial" w:cs="Arial"/>
                <w:color w:val="000000"/>
                <w:sz w:val="20"/>
                <w:szCs w:val="20"/>
                <w:lang w:val="de-DE"/>
              </w:rPr>
            </w:pPr>
            <w:r w:rsidRPr="007E3061">
              <w:rPr>
                <w:rFonts w:ascii="Arial" w:hAnsi="Arial" w:cs="Arial"/>
                <w:sz w:val="20"/>
                <w:szCs w:val="20"/>
                <w:lang w:val="en-GB"/>
              </w:rPr>
              <w:t>11-920010-33</w:t>
            </w:r>
            <w:r w:rsidRPr="007E3061">
              <w:rPr>
                <w:rStyle w:val="Appelnotedebasdep"/>
                <w:rFonts w:ascii="Arial" w:hAnsi="Arial" w:cs="Arial"/>
                <w:sz w:val="20"/>
                <w:szCs w:val="20"/>
              </w:rPr>
              <w:footnoteReference w:id="3"/>
            </w:r>
          </w:p>
          <w:p w14:paraId="373D8701" w14:textId="77777777" w:rsidR="00735132" w:rsidRPr="007E3061" w:rsidRDefault="00735132" w:rsidP="007E3061">
            <w:pPr>
              <w:keepNext/>
              <w:spacing w:line="240" w:lineRule="auto"/>
              <w:jc w:val="both"/>
              <w:rPr>
                <w:rFonts w:ascii="Arial" w:eastAsia="Times New Roman" w:hAnsi="Arial" w:cs="Arial"/>
                <w:color w:val="000000"/>
                <w:sz w:val="20"/>
                <w:szCs w:val="20"/>
                <w:lang w:val="de-DE"/>
              </w:rPr>
            </w:pP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D9D9D9"/>
          </w:tcPr>
          <w:p w14:paraId="4E70FB64" w14:textId="77777777" w:rsidR="00735132" w:rsidRPr="007E3061" w:rsidRDefault="00735132" w:rsidP="007E3061">
            <w:pPr>
              <w:keepNext/>
              <w:spacing w:line="240" w:lineRule="auto"/>
              <w:jc w:val="both"/>
              <w:rPr>
                <w:rFonts w:ascii="Arial" w:hAnsi="Arial" w:cs="Arial"/>
                <w:sz w:val="20"/>
                <w:szCs w:val="20"/>
              </w:rPr>
            </w:pPr>
            <w:r w:rsidRPr="007E3061">
              <w:rPr>
                <w:rFonts w:ascii="Arial" w:eastAsia="Times New Roman" w:hAnsi="Arial" w:cs="Arial"/>
                <w:b/>
                <w:color w:val="000000"/>
                <w:sz w:val="20"/>
                <w:szCs w:val="20"/>
                <w:lang w:val="de-DE"/>
              </w:rPr>
              <w:t>Acceptable. Read across is acceptable.</w:t>
            </w:r>
          </w:p>
        </w:tc>
      </w:tr>
      <w:tr w:rsidR="00735132" w:rsidRPr="007E3061" w14:paraId="2318F8D6" w14:textId="77777777" w:rsidTr="00E8205A">
        <w:trPr>
          <w:trHeight w:val="161"/>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D9E75C5"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B3.3 Relative density and bulk, tap density</w:t>
            </w:r>
          </w:p>
        </w:tc>
      </w:tr>
      <w:tr w:rsidR="00735132" w:rsidRPr="007E3061" w14:paraId="3BFBC506" w14:textId="77777777" w:rsidTr="00E8205A">
        <w:trPr>
          <w:trHeight w:val="43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00EDD4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lang w:val="en-GB"/>
              </w:rPr>
              <w:t>Relative density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4C5EE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CIPAC MT 186</w:t>
            </w:r>
          </w:p>
          <w:p w14:paraId="7DE0FFBB"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n-GB"/>
              </w:rPr>
              <w:t>CIPAC Handbook K (2003)</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BBF9DE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411948D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020D04A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48774CC2"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3C8982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US"/>
              </w:rPr>
              <w:t xml:space="preserve">The mean pour density of the test item was </w:t>
            </w:r>
            <w:r w:rsidRPr="007E3061">
              <w:rPr>
                <w:rFonts w:ascii="Arial" w:hAnsi="Arial" w:cs="Arial"/>
                <w:b/>
                <w:bCs/>
                <w:sz w:val="20"/>
                <w:szCs w:val="20"/>
                <w:lang w:val="en-US"/>
              </w:rPr>
              <w:t>0.703 g/mL.</w:t>
            </w:r>
          </w:p>
          <w:p w14:paraId="6180F8D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 xml:space="preserve">The mean tap density of the test item was </w:t>
            </w:r>
            <w:r w:rsidRPr="007E3061">
              <w:rPr>
                <w:rFonts w:ascii="Arial" w:hAnsi="Arial" w:cs="Arial"/>
                <w:b/>
                <w:bCs/>
                <w:szCs w:val="20"/>
              </w:rPr>
              <w:t>0.757 g/mL.</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BD620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50B14466" w14:textId="77777777" w:rsidR="00735132" w:rsidRPr="007E3061" w:rsidRDefault="00735132" w:rsidP="007E3061">
            <w:pPr>
              <w:keepNext/>
              <w:spacing w:line="240" w:lineRule="auto"/>
              <w:jc w:val="both"/>
              <w:rPr>
                <w:rFonts w:ascii="Arial" w:hAnsi="Arial" w:cs="Arial"/>
                <w:sz w:val="20"/>
                <w:szCs w:val="20"/>
                <w:lang w:val="en-GB"/>
              </w:rPr>
            </w:pP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99E0EF" w14:textId="77777777" w:rsidR="00735132" w:rsidRPr="007E3061" w:rsidRDefault="00735132" w:rsidP="007E3061">
            <w:pPr>
              <w:pStyle w:val="Tablebody"/>
              <w:jc w:val="both"/>
              <w:rPr>
                <w:rFonts w:ascii="Arial" w:eastAsia="Times New Roman" w:hAnsi="Arial" w:cs="Arial"/>
                <w:b/>
                <w:color w:val="000000"/>
                <w:szCs w:val="20"/>
                <w:lang w:val="de-DE"/>
              </w:rPr>
            </w:pPr>
            <w:r w:rsidRPr="007E3061">
              <w:rPr>
                <w:rFonts w:ascii="Arial" w:eastAsia="Times New Roman" w:hAnsi="Arial" w:cs="Arial"/>
                <w:b/>
                <w:color w:val="000000"/>
                <w:szCs w:val="20"/>
                <w:lang w:val="de-DE"/>
              </w:rPr>
              <w:t>Acceptable</w:t>
            </w:r>
          </w:p>
          <w:p w14:paraId="19570F89" w14:textId="77777777" w:rsidR="00735132" w:rsidRPr="007E3061" w:rsidRDefault="00735132" w:rsidP="007E3061">
            <w:pPr>
              <w:pStyle w:val="Tablebody"/>
              <w:jc w:val="both"/>
              <w:rPr>
                <w:rFonts w:ascii="Arial" w:hAnsi="Arial" w:cs="Arial"/>
                <w:szCs w:val="20"/>
              </w:rPr>
            </w:pPr>
            <w:r w:rsidRPr="007E3061">
              <w:rPr>
                <w:rFonts w:ascii="Arial" w:eastAsia="Times New Roman" w:hAnsi="Arial" w:cs="Arial"/>
                <w:b/>
                <w:color w:val="000000"/>
                <w:szCs w:val="20"/>
                <w:lang w:val="de-DE"/>
              </w:rPr>
              <w:t>Read across is acceptable</w:t>
            </w:r>
          </w:p>
        </w:tc>
      </w:tr>
      <w:tr w:rsidR="00735132" w:rsidRPr="007E3061" w14:paraId="6DB39E19" w14:textId="77777777" w:rsidTr="00E8205A">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44C2513E"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B3.4 Storage stability, stability and shelf-life</w:t>
            </w:r>
          </w:p>
        </w:tc>
      </w:tr>
      <w:tr w:rsidR="00735132" w:rsidRPr="007E3061" w14:paraId="0A48A94F" w14:textId="77777777" w:rsidTr="00E8205A">
        <w:trPr>
          <w:trHeight w:val="59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1EC51879" w14:textId="77777777" w:rsidR="00735132" w:rsidRPr="007E3061" w:rsidRDefault="00735132" w:rsidP="007E3061">
            <w:pPr>
              <w:tabs>
                <w:tab w:val="left" w:pos="1134"/>
              </w:tabs>
              <w:spacing w:line="240" w:lineRule="auto"/>
              <w:jc w:val="both"/>
              <w:rPr>
                <w:rFonts w:ascii="Arial" w:hAnsi="Arial" w:cs="Arial"/>
                <w:sz w:val="20"/>
                <w:szCs w:val="20"/>
              </w:rPr>
            </w:pPr>
            <w:r w:rsidRPr="007E3061">
              <w:rPr>
                <w:rFonts w:ascii="Arial" w:hAnsi="Arial" w:cs="Arial"/>
                <w:b/>
                <w:sz w:val="20"/>
                <w:szCs w:val="20"/>
                <w:lang w:val="en-GB"/>
              </w:rPr>
              <w:t>B3.4.1 Storage stability tests</w:t>
            </w:r>
          </w:p>
        </w:tc>
      </w:tr>
      <w:tr w:rsidR="00735132" w:rsidRPr="007E3061" w14:paraId="39664F0F" w14:textId="77777777" w:rsidTr="00E8205A">
        <w:trPr>
          <w:gridAfter w:val="2"/>
          <w:wAfter w:w="53" w:type="dxa"/>
          <w:trHeight w:val="10028"/>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093FCE4"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szCs w:val="20"/>
                <w:lang w:val="en-GB"/>
              </w:rPr>
              <w:lastRenderedPageBreak/>
              <w:t>B3.4.1.1 – Accelerated storage study (2 weeks at 54°C)</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8596B5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s-ES"/>
              </w:rPr>
              <w:t>CIPAC MT 46.3</w:t>
            </w:r>
          </w:p>
          <w:p w14:paraId="49784232" w14:textId="77777777" w:rsidR="00735132" w:rsidRPr="007E3061" w:rsidRDefault="00735132" w:rsidP="007E3061">
            <w:pPr>
              <w:spacing w:line="240" w:lineRule="auto"/>
              <w:jc w:val="both"/>
              <w:rPr>
                <w:rFonts w:ascii="Arial" w:hAnsi="Arial" w:cs="Arial"/>
                <w:sz w:val="20"/>
                <w:szCs w:val="20"/>
                <w:lang w:val="en-GB"/>
              </w:rPr>
            </w:pPr>
          </w:p>
          <w:p w14:paraId="2590649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HPLC</w:t>
            </w:r>
            <w:r w:rsidRPr="007E3061">
              <w:rPr>
                <w:rFonts w:ascii="Arial" w:hAnsi="Arial" w:cs="Arial"/>
                <w:sz w:val="20"/>
                <w:szCs w:val="20"/>
              </w:rPr>
              <w:t xml:space="preserve"> </w:t>
            </w:r>
            <w:r w:rsidRPr="007E3061">
              <w:rPr>
                <w:rFonts w:ascii="Arial" w:hAnsi="Arial" w:cs="Arial"/>
                <w:sz w:val="20"/>
                <w:szCs w:val="20"/>
                <w:lang w:val="en-GB"/>
              </w:rPr>
              <w:t>Defitraces Report n°11-920010-035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F6FA1F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w:t>
            </w:r>
          </w:p>
          <w:p w14:paraId="68A5418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26D04FE8" w14:textId="77777777" w:rsidR="00735132" w:rsidRPr="007E3061" w:rsidRDefault="00735132" w:rsidP="007E3061">
            <w:pPr>
              <w:keepNext/>
              <w:spacing w:line="240" w:lineRule="auto"/>
              <w:jc w:val="both"/>
              <w:rPr>
                <w:rFonts w:ascii="Arial" w:hAnsi="Arial" w:cs="Arial"/>
                <w:b/>
                <w:sz w:val="20"/>
                <w:szCs w:val="20"/>
              </w:rPr>
            </w:pPr>
            <w:r w:rsidRPr="007E3061">
              <w:rPr>
                <w:rFonts w:ascii="Arial" w:hAnsi="Arial" w:cs="Arial"/>
                <w:sz w:val="20"/>
                <w:szCs w:val="20"/>
              </w:rPr>
              <w:t>Batch 26/11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0964C07"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
                <w:sz w:val="20"/>
                <w:szCs w:val="20"/>
              </w:rPr>
              <w:t>Aspect</w:t>
            </w:r>
          </w:p>
          <w:p w14:paraId="40EF6CB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Before</w:t>
            </w:r>
            <w:r w:rsidRPr="007E3061">
              <w:rPr>
                <w:rFonts w:ascii="Arial" w:hAnsi="Arial" w:cs="Arial"/>
                <w:sz w:val="20"/>
                <w:szCs w:val="20"/>
              </w:rPr>
              <w:t xml:space="preserve"> the accelerated storage procedure for 14 days at 54±2°C:</w:t>
            </w:r>
          </w:p>
          <w:p w14:paraId="3C2B00A6" w14:textId="77777777" w:rsidR="00735132" w:rsidRPr="007E3061" w:rsidRDefault="00735132" w:rsidP="007E3061">
            <w:pPr>
              <w:spacing w:line="240" w:lineRule="auto"/>
              <w:jc w:val="both"/>
              <w:rPr>
                <w:rFonts w:ascii="Arial" w:hAnsi="Arial" w:cs="Arial"/>
                <w:color w:val="00000A"/>
                <w:sz w:val="20"/>
                <w:szCs w:val="20"/>
                <w:lang w:val="en-US"/>
              </w:rPr>
            </w:pPr>
            <w:r w:rsidRPr="007E3061">
              <w:rPr>
                <w:rFonts w:ascii="Arial" w:hAnsi="Arial" w:cs="Arial"/>
                <w:sz w:val="20"/>
                <w:szCs w:val="20"/>
              </w:rPr>
              <w:t>Blue/green/oat grains in intact transparent plastic bag (PE) containing 50g of oat grains, dust free. Slight odour of grain.</w:t>
            </w:r>
          </w:p>
          <w:p w14:paraId="58C4BB6B"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Polypropylene bucket of 1 kg closed with a green PE lid to clip. Ø :± 22 cm, h : ± 14.5 cm. </w:t>
            </w:r>
          </w:p>
          <w:p w14:paraId="0E56CCEB"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Well closed bucket without deterioration or special anomaly. </w:t>
            </w:r>
          </w:p>
          <w:p w14:paraId="33000D11" w14:textId="77777777" w:rsidR="00735132" w:rsidRPr="007E3061" w:rsidRDefault="00735132" w:rsidP="007E3061">
            <w:pPr>
              <w:pStyle w:val="Default"/>
              <w:jc w:val="both"/>
              <w:rPr>
                <w:rFonts w:ascii="Arial" w:hAnsi="Arial" w:cs="Arial"/>
                <w:sz w:val="20"/>
                <w:szCs w:val="20"/>
                <w:lang w:val="en-US"/>
              </w:rPr>
            </w:pPr>
            <w:r w:rsidRPr="007E3061">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240219C6"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sz w:val="20"/>
                <w:szCs w:val="20"/>
              </w:rPr>
              <w:t>Weight bag: 977.7g</w:t>
            </w:r>
          </w:p>
          <w:p w14:paraId="7FA3772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After</w:t>
            </w:r>
            <w:r w:rsidRPr="007E3061">
              <w:rPr>
                <w:rFonts w:ascii="Arial" w:hAnsi="Arial" w:cs="Arial"/>
                <w:sz w:val="20"/>
                <w:szCs w:val="20"/>
              </w:rPr>
              <w:t xml:space="preserve"> the accelerated storage procedure for 14 days at 54±2°C:</w:t>
            </w:r>
          </w:p>
          <w:p w14:paraId="3D1FE6AB" w14:textId="77777777" w:rsidR="00735132" w:rsidRPr="007E3061" w:rsidRDefault="00735132" w:rsidP="007E3061">
            <w:pPr>
              <w:spacing w:line="240" w:lineRule="auto"/>
              <w:jc w:val="both"/>
              <w:rPr>
                <w:rFonts w:ascii="Arial" w:hAnsi="Arial" w:cs="Arial"/>
                <w:color w:val="00000A"/>
                <w:sz w:val="20"/>
                <w:szCs w:val="20"/>
                <w:lang w:val="en-US"/>
              </w:rPr>
            </w:pPr>
            <w:r w:rsidRPr="007E3061">
              <w:rPr>
                <w:rFonts w:ascii="Arial" w:hAnsi="Arial" w:cs="Arial"/>
                <w:sz w:val="20"/>
                <w:szCs w:val="20"/>
              </w:rPr>
              <w:t>Blue/green oat grains in intact transparent plastic bag (PE) containing 50 g of oat frains, dust free. Strongest odour of grains.</w:t>
            </w:r>
          </w:p>
          <w:p w14:paraId="0BE10890"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Polypropylene bucket of 1 kg closed with a green PE lid to clip. Ø :± 22 cm, h : ± 14.5 cm. </w:t>
            </w:r>
          </w:p>
          <w:p w14:paraId="53123901" w14:textId="77777777" w:rsidR="00735132" w:rsidRPr="007E3061" w:rsidRDefault="00735132" w:rsidP="007E3061">
            <w:pPr>
              <w:pStyle w:val="Default"/>
              <w:jc w:val="both"/>
              <w:rPr>
                <w:rFonts w:ascii="Arial" w:hAnsi="Arial" w:cs="Arial"/>
                <w:color w:val="00000A"/>
                <w:sz w:val="20"/>
                <w:szCs w:val="20"/>
                <w:lang w:val="en-US"/>
              </w:rPr>
            </w:pPr>
            <w:r w:rsidRPr="007E3061">
              <w:rPr>
                <w:rFonts w:ascii="Arial" w:hAnsi="Arial" w:cs="Arial"/>
                <w:color w:val="00000A"/>
                <w:sz w:val="20"/>
                <w:szCs w:val="20"/>
                <w:lang w:val="en-US"/>
              </w:rPr>
              <w:t xml:space="preserve">Well closed bucket without deterioration or special anomaly. </w:t>
            </w:r>
          </w:p>
          <w:p w14:paraId="7D21BA25" w14:textId="77777777" w:rsidR="00735132" w:rsidRPr="007E3061" w:rsidRDefault="00735132" w:rsidP="007E3061">
            <w:pPr>
              <w:pStyle w:val="Default"/>
              <w:jc w:val="both"/>
              <w:rPr>
                <w:rFonts w:ascii="Arial" w:hAnsi="Arial" w:cs="Arial"/>
                <w:sz w:val="20"/>
                <w:szCs w:val="20"/>
                <w:lang w:val="en-US"/>
              </w:rPr>
            </w:pPr>
            <w:r w:rsidRPr="007E3061">
              <w:rPr>
                <w:rFonts w:ascii="Arial" w:hAnsi="Arial" w:cs="Arial"/>
                <w:color w:val="00000A"/>
                <w:sz w:val="20"/>
                <w:szCs w:val="20"/>
                <w:lang w:val="en-US"/>
              </w:rPr>
              <w:t xml:space="preserve">No observable sign of test item contamination on the outer surface. No leak during shaking or turning. No noticeable odour before opening of the package. </w:t>
            </w:r>
          </w:p>
          <w:p w14:paraId="11EF1508"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Weight bag: 974.5g</w:t>
            </w:r>
          </w:p>
          <w:p w14:paraId="1C06837D"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DW=-0.3%</w:t>
            </w:r>
          </w:p>
          <w:p w14:paraId="40EF1300" w14:textId="77777777" w:rsidR="00E8205A" w:rsidRPr="007E3061" w:rsidRDefault="00E8205A" w:rsidP="007E3061">
            <w:pPr>
              <w:spacing w:line="240" w:lineRule="auto"/>
              <w:jc w:val="both"/>
              <w:rPr>
                <w:rFonts w:ascii="Arial" w:hAnsi="Arial" w:cs="Arial"/>
                <w:b/>
                <w:sz w:val="20"/>
                <w:szCs w:val="20"/>
                <w:u w:val="single"/>
              </w:rPr>
            </w:pPr>
          </w:p>
          <w:p w14:paraId="2EB8B082" w14:textId="77777777" w:rsidR="00735132" w:rsidRPr="007E3061" w:rsidRDefault="00735132" w:rsidP="007E3061">
            <w:pPr>
              <w:keepNext/>
              <w:spacing w:line="240" w:lineRule="auto"/>
              <w:jc w:val="both"/>
              <w:rPr>
                <w:rFonts w:ascii="Arial" w:hAnsi="Arial" w:cs="Arial"/>
                <w:bCs/>
                <w:sz w:val="20"/>
                <w:szCs w:val="20"/>
              </w:rPr>
            </w:pPr>
            <w:r w:rsidRPr="007E3061">
              <w:rPr>
                <w:rFonts w:ascii="Arial" w:hAnsi="Arial" w:cs="Arial"/>
                <w:b/>
                <w:sz w:val="20"/>
                <w:szCs w:val="20"/>
                <w:u w:val="single"/>
              </w:rPr>
              <w:t>Conclusion</w:t>
            </w:r>
            <w:r w:rsidRPr="007E3061">
              <w:rPr>
                <w:rFonts w:ascii="Arial" w:hAnsi="Arial" w:cs="Arial"/>
                <w:sz w:val="20"/>
                <w:szCs w:val="20"/>
              </w:rPr>
              <w:t xml:space="preserve">: No modification of the appearance (apart from a strongest odour of grain) or significant pack weight change </w:t>
            </w:r>
            <w:r w:rsidRPr="007E3061">
              <w:rPr>
                <w:rFonts w:ascii="Arial" w:hAnsi="Arial" w:cs="Arial"/>
                <w:bCs/>
                <w:sz w:val="20"/>
                <w:szCs w:val="20"/>
              </w:rPr>
              <w:t>after an accelerated storage procedure for 14 days at 54 ±2 °C.</w:t>
            </w:r>
          </w:p>
          <w:p w14:paraId="7E5825F8" w14:textId="77777777" w:rsidR="00E8205A" w:rsidRPr="007E3061" w:rsidRDefault="00E8205A" w:rsidP="007E3061">
            <w:pPr>
              <w:keepNext/>
              <w:spacing w:line="240" w:lineRule="auto"/>
              <w:jc w:val="both"/>
              <w:rPr>
                <w:rFonts w:ascii="Arial" w:hAnsi="Arial" w:cs="Arial"/>
                <w:bCs/>
                <w:sz w:val="20"/>
                <w:szCs w:val="20"/>
              </w:rPr>
            </w:pPr>
          </w:p>
          <w:p w14:paraId="16B58485"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
                <w:bCs/>
                <w:sz w:val="20"/>
                <w:szCs w:val="20"/>
              </w:rPr>
              <w:t>Quantitative analysis of Brodifacoum</w:t>
            </w:r>
          </w:p>
          <w:p w14:paraId="4CA9ABAC"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i/>
                <w:sz w:val="20"/>
                <w:szCs w:val="20"/>
                <w:u w:val="single"/>
              </w:rPr>
              <w:t>Before</w:t>
            </w:r>
            <w:r w:rsidRPr="007E3061">
              <w:rPr>
                <w:rFonts w:ascii="Arial" w:hAnsi="Arial" w:cs="Arial"/>
                <w:i/>
                <w:sz w:val="20"/>
                <w:szCs w:val="20"/>
              </w:rPr>
              <w:t xml:space="preserve"> </w:t>
            </w:r>
            <w:r w:rsidRPr="007E3061">
              <w:rPr>
                <w:rFonts w:ascii="Arial" w:hAnsi="Arial" w:cs="Arial"/>
                <w:sz w:val="20"/>
                <w:szCs w:val="20"/>
              </w:rPr>
              <w:t>the accelerated storage procedure for 14 days at 54±2°C, t</w:t>
            </w:r>
            <w:r w:rsidRPr="007E3061">
              <w:rPr>
                <w:rFonts w:ascii="Arial" w:hAnsi="Arial" w:cs="Arial"/>
                <w:bCs/>
                <w:sz w:val="20"/>
                <w:szCs w:val="20"/>
              </w:rPr>
              <w:t>he content of Brodifacoum was 0.00103 ± 0.00001% w/w.</w:t>
            </w:r>
          </w:p>
          <w:p w14:paraId="242BB8A8"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i/>
                <w:sz w:val="20"/>
                <w:szCs w:val="20"/>
                <w:u w:val="single"/>
              </w:rPr>
              <w:t>After</w:t>
            </w:r>
            <w:r w:rsidRPr="007E3061">
              <w:rPr>
                <w:rFonts w:ascii="Arial" w:hAnsi="Arial" w:cs="Arial"/>
                <w:sz w:val="20"/>
                <w:szCs w:val="20"/>
                <w:u w:val="single"/>
              </w:rPr>
              <w:t xml:space="preserve"> </w:t>
            </w:r>
            <w:r w:rsidRPr="007E3061">
              <w:rPr>
                <w:rFonts w:ascii="Arial" w:hAnsi="Arial" w:cs="Arial"/>
                <w:sz w:val="20"/>
                <w:szCs w:val="20"/>
              </w:rPr>
              <w:t>the accelerated storage procedure for 14 days at 54±2°C, t</w:t>
            </w:r>
            <w:r w:rsidRPr="007E3061">
              <w:rPr>
                <w:rFonts w:ascii="Arial" w:hAnsi="Arial" w:cs="Arial"/>
                <w:bCs/>
                <w:sz w:val="20"/>
                <w:szCs w:val="20"/>
              </w:rPr>
              <w:t>he content of Brodifacoum was 0.000766 ± 0.000041% w/w.</w:t>
            </w:r>
          </w:p>
          <w:p w14:paraId="3C57D056" w14:textId="77777777" w:rsidR="00735132" w:rsidRPr="007E3061" w:rsidRDefault="00735132" w:rsidP="007E3061">
            <w:pPr>
              <w:keepNext/>
              <w:spacing w:line="240" w:lineRule="auto"/>
              <w:jc w:val="both"/>
              <w:rPr>
                <w:rFonts w:ascii="Arial" w:hAnsi="Arial" w:cs="Arial"/>
                <w:b/>
                <w:sz w:val="20"/>
                <w:szCs w:val="20"/>
              </w:rPr>
            </w:pPr>
            <w:r w:rsidRPr="007E3061">
              <w:rPr>
                <w:rFonts w:ascii="Arial" w:hAnsi="Arial" w:cs="Arial"/>
                <w:bCs/>
                <w:sz w:val="20"/>
                <w:szCs w:val="20"/>
              </w:rPr>
              <w:t>Difference</w:t>
            </w:r>
            <w:r w:rsidRPr="007E3061">
              <w:rPr>
                <w:rFonts w:ascii="Arial" w:hAnsi="Arial" w:cs="Arial"/>
                <w:b/>
                <w:bCs/>
                <w:sz w:val="20"/>
                <w:szCs w:val="20"/>
              </w:rPr>
              <w:t xml:space="preserve">:  </w:t>
            </w:r>
            <w:r w:rsidRPr="007E3061">
              <w:rPr>
                <w:rFonts w:ascii="Arial" w:hAnsi="Arial" w:cs="Arial"/>
                <w:b/>
                <w:sz w:val="20"/>
                <w:szCs w:val="20"/>
              </w:rPr>
              <w:t>-25.6%</w:t>
            </w:r>
          </w:p>
          <w:p w14:paraId="0FE03BC7"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r w:rsidRPr="007E3061">
              <w:rPr>
                <w:rFonts w:ascii="Arial" w:hAnsi="Arial" w:cs="Arial"/>
                <w:bCs/>
                <w:sz w:val="20"/>
                <w:szCs w:val="20"/>
              </w:rPr>
              <w:t>The applicant states: FANGA B+ SOURIS RAT is a grain bait essentialy made of cereal. Content of active substance brodifacoum in the product is very low (0.01g/kg, 10ppm). The product is considered heterogeneous and variations of active substance content (&gt;5%) cannot be explained as a degradation since in the 2 years shelf life study it has been demonstrated that the variation is not linear.</w:t>
            </w:r>
          </w:p>
          <w:p w14:paraId="2861EE2D"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FFB069E" w14:textId="77777777" w:rsidR="00735132" w:rsidRPr="007E3061" w:rsidRDefault="00735132" w:rsidP="007E3061">
            <w:pPr>
              <w:spacing w:line="240" w:lineRule="auto"/>
              <w:jc w:val="both"/>
              <w:rPr>
                <w:rFonts w:ascii="Arial" w:eastAsia="Times New Roman" w:hAnsi="Arial" w:cs="Arial"/>
                <w:color w:val="000000"/>
                <w:sz w:val="20"/>
                <w:szCs w:val="20"/>
                <w:lang w:val="de-DE"/>
              </w:rPr>
            </w:pPr>
            <w:r w:rsidRPr="007E3061">
              <w:rPr>
                <w:rFonts w:ascii="Arial" w:hAnsi="Arial" w:cs="Arial"/>
                <w:sz w:val="20"/>
                <w:szCs w:val="20"/>
              </w:rPr>
              <w:t>22719-First Interim Report</w:t>
            </w:r>
            <w:r w:rsidRPr="007E3061">
              <w:rPr>
                <w:rStyle w:val="Appelnotedebasdep"/>
                <w:rFonts w:ascii="Arial" w:hAnsi="Arial" w:cs="Arial"/>
                <w:sz w:val="20"/>
                <w:szCs w:val="20"/>
              </w:rPr>
              <w:footnoteReference w:id="4"/>
            </w:r>
          </w:p>
          <w:p w14:paraId="6C39C62B" w14:textId="77777777" w:rsidR="00735132" w:rsidRPr="007E3061" w:rsidRDefault="00735132" w:rsidP="007E3061">
            <w:pPr>
              <w:keepNext/>
              <w:spacing w:line="240" w:lineRule="auto"/>
              <w:jc w:val="both"/>
              <w:rPr>
                <w:rFonts w:ascii="Arial" w:eastAsia="Times New Roman" w:hAnsi="Arial" w:cs="Arial"/>
                <w:color w:val="000000"/>
                <w:sz w:val="20"/>
                <w:szCs w:val="20"/>
                <w:lang w:val="de-DE"/>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74599A"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Acceptable. Packaging is stable after accelerated storage.</w:t>
            </w:r>
          </w:p>
          <w:p w14:paraId="2D9E5E0F" w14:textId="77777777" w:rsidR="00735132" w:rsidRPr="007E3061" w:rsidRDefault="00735132" w:rsidP="007E3061">
            <w:pPr>
              <w:spacing w:line="240" w:lineRule="auto"/>
              <w:jc w:val="both"/>
              <w:rPr>
                <w:rFonts w:ascii="Arial" w:hAnsi="Arial" w:cs="Arial"/>
                <w:color w:val="000000"/>
                <w:sz w:val="20"/>
                <w:szCs w:val="20"/>
              </w:rPr>
            </w:pPr>
          </w:p>
          <w:p w14:paraId="2F8B3BB1"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Attrition and dust content were performed for the formulation SOURIS RAT PRO (see below).</w:t>
            </w:r>
          </w:p>
          <w:p w14:paraId="0B7DD1C4" w14:textId="77777777" w:rsidR="00735132" w:rsidRPr="007E3061" w:rsidRDefault="00735132" w:rsidP="007E3061">
            <w:pPr>
              <w:spacing w:line="240" w:lineRule="auto"/>
              <w:jc w:val="both"/>
              <w:rPr>
                <w:rFonts w:ascii="Arial" w:hAnsi="Arial" w:cs="Arial"/>
                <w:color w:val="000000"/>
                <w:sz w:val="20"/>
                <w:szCs w:val="20"/>
              </w:rPr>
            </w:pPr>
          </w:p>
          <w:p w14:paraId="74E50538" w14:textId="77777777" w:rsidR="00735132" w:rsidRPr="007E3061" w:rsidRDefault="00735132"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rPr>
              <w:t xml:space="preserve">Variation of brodifacoum: -25.6% (limit 5%). </w:t>
            </w:r>
            <w:r w:rsidRPr="007E3061">
              <w:rPr>
                <w:rFonts w:ascii="Arial" w:hAnsi="Arial" w:cs="Arial"/>
                <w:b/>
                <w:color w:val="000000"/>
                <w:sz w:val="20"/>
                <w:szCs w:val="20"/>
                <w:lang w:val="en-US"/>
              </w:rPr>
              <w:t xml:space="preserve"> </w:t>
            </w:r>
            <w:r w:rsidRPr="007E3061">
              <w:rPr>
                <w:rFonts w:ascii="Arial" w:hAnsi="Arial" w:cs="Arial"/>
                <w:color w:val="000000"/>
                <w:sz w:val="20"/>
                <w:szCs w:val="20"/>
                <w:lang w:val="en-US"/>
              </w:rPr>
              <w:t>Variations can be due to the heterogeneity of the product and to the adsorption of the a.i on the grain.</w:t>
            </w:r>
          </w:p>
          <w:p w14:paraId="11063E51" w14:textId="77777777" w:rsidR="00735132" w:rsidRPr="007E3061" w:rsidRDefault="00735132" w:rsidP="007E3061">
            <w:pPr>
              <w:spacing w:line="240" w:lineRule="auto"/>
              <w:jc w:val="both"/>
              <w:rPr>
                <w:rFonts w:ascii="Arial" w:hAnsi="Arial" w:cs="Arial"/>
                <w:color w:val="000000"/>
                <w:sz w:val="20"/>
                <w:szCs w:val="20"/>
                <w:lang w:val="en-US"/>
              </w:rPr>
            </w:pPr>
          </w:p>
          <w:p w14:paraId="37915E67" w14:textId="77777777" w:rsidR="00735132" w:rsidRPr="007E3061" w:rsidRDefault="00735132" w:rsidP="007E3061">
            <w:pPr>
              <w:spacing w:line="240" w:lineRule="auto"/>
              <w:jc w:val="both"/>
              <w:rPr>
                <w:rFonts w:ascii="Arial" w:eastAsia="Times New Roman" w:hAnsi="Arial" w:cs="Arial"/>
                <w:b/>
                <w:color w:val="000000"/>
                <w:sz w:val="20"/>
                <w:szCs w:val="20"/>
              </w:rPr>
            </w:pPr>
            <w:r w:rsidRPr="007E3061">
              <w:rPr>
                <w:rFonts w:ascii="Arial" w:hAnsi="Arial" w:cs="Arial"/>
                <w:color w:val="000000"/>
                <w:sz w:val="20"/>
                <w:szCs w:val="20"/>
              </w:rPr>
              <w:t>The method used for the determination of brodifacoum is validated.</w:t>
            </w:r>
          </w:p>
          <w:p w14:paraId="5EDF5900" w14:textId="77777777" w:rsidR="00735132" w:rsidRPr="007E3061" w:rsidRDefault="00735132" w:rsidP="007E3061">
            <w:pPr>
              <w:spacing w:line="240" w:lineRule="auto"/>
              <w:jc w:val="both"/>
              <w:rPr>
                <w:rFonts w:ascii="Arial" w:eastAsia="Times New Roman" w:hAnsi="Arial" w:cs="Arial"/>
                <w:b/>
                <w:color w:val="000000"/>
                <w:sz w:val="20"/>
                <w:szCs w:val="20"/>
              </w:rPr>
            </w:pPr>
          </w:p>
        </w:tc>
      </w:tr>
      <w:tr w:rsidR="00735132" w:rsidRPr="007E3061" w14:paraId="604ACF7E" w14:textId="77777777" w:rsidTr="00E8205A">
        <w:trPr>
          <w:gridAfter w:val="2"/>
          <w:wAfter w:w="53" w:type="dxa"/>
          <w:trHeight w:val="2829"/>
        </w:trPr>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F3C82B"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lastRenderedPageBreak/>
              <w:t>B3.4.1.1 – Accelerated storage study (2 weeks at 54°C)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752EBA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14 days at 54°C</w:t>
            </w:r>
          </w:p>
          <w:p w14:paraId="0327D4F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46.3</w:t>
            </w:r>
          </w:p>
          <w:p w14:paraId="2A22CD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58.3</w:t>
            </w:r>
          </w:p>
          <w:p w14:paraId="144197D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75.3</w:t>
            </w:r>
          </w:p>
          <w:p w14:paraId="336A24A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CIPAC MT 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0D4B4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3B0D9B2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14057E5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31CC5CF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Batch 23/11</w:t>
            </w:r>
          </w:p>
          <w:p w14:paraId="08167022" w14:textId="77777777" w:rsidR="00735132" w:rsidRPr="007E3061" w:rsidRDefault="00735132" w:rsidP="007E3061">
            <w:pPr>
              <w:spacing w:line="240" w:lineRule="auto"/>
              <w:jc w:val="both"/>
              <w:rPr>
                <w:rFonts w:ascii="Arial" w:hAnsi="Arial" w:cs="Arial"/>
                <w:sz w:val="20"/>
                <w:szCs w:val="20"/>
              </w:rPr>
            </w:pPr>
          </w:p>
          <w:p w14:paraId="5FD86F03" w14:textId="77777777" w:rsidR="00735132" w:rsidRPr="007E3061" w:rsidRDefault="00735132" w:rsidP="007E3061">
            <w:pPr>
              <w:spacing w:line="240" w:lineRule="auto"/>
              <w:jc w:val="both"/>
              <w:rPr>
                <w:rFonts w:ascii="Arial" w:hAnsi="Arial" w:cs="Arial"/>
                <w:sz w:val="20"/>
                <w:szCs w:val="20"/>
              </w:rPr>
            </w:pPr>
          </w:p>
          <w:p w14:paraId="0D27BBCE" w14:textId="77777777" w:rsidR="00735132" w:rsidRPr="007E3061" w:rsidRDefault="00735132" w:rsidP="007E3061">
            <w:pPr>
              <w:spacing w:line="240" w:lineRule="auto"/>
              <w:jc w:val="both"/>
              <w:rPr>
                <w:rFonts w:ascii="Arial" w:hAnsi="Arial" w:cs="Arial"/>
                <w:sz w:val="20"/>
                <w:szCs w:val="20"/>
              </w:rPr>
            </w:pPr>
          </w:p>
          <w:p w14:paraId="485C8F06" w14:textId="77777777" w:rsidR="00735132" w:rsidRPr="007E3061" w:rsidRDefault="00735132" w:rsidP="007E3061">
            <w:pPr>
              <w:spacing w:line="240" w:lineRule="auto"/>
              <w:jc w:val="both"/>
              <w:rPr>
                <w:rFonts w:ascii="Arial" w:hAnsi="Arial" w:cs="Arial"/>
                <w:sz w:val="20"/>
                <w:szCs w:val="20"/>
              </w:rPr>
            </w:pPr>
          </w:p>
          <w:p w14:paraId="21E7B412" w14:textId="77777777" w:rsidR="00735132" w:rsidRPr="007E3061" w:rsidRDefault="00735132" w:rsidP="007E3061">
            <w:pPr>
              <w:spacing w:line="240" w:lineRule="auto"/>
              <w:jc w:val="both"/>
              <w:rPr>
                <w:rFonts w:ascii="Arial" w:hAnsi="Arial" w:cs="Arial"/>
                <w:sz w:val="20"/>
                <w:szCs w:val="20"/>
              </w:rPr>
            </w:pPr>
          </w:p>
          <w:p w14:paraId="50F3D6AD" w14:textId="77777777" w:rsidR="00735132" w:rsidRPr="007E3061" w:rsidRDefault="00735132" w:rsidP="007E3061">
            <w:pPr>
              <w:spacing w:line="240" w:lineRule="auto"/>
              <w:jc w:val="both"/>
              <w:rPr>
                <w:rFonts w:ascii="Arial" w:hAnsi="Arial" w:cs="Arial"/>
                <w:sz w:val="20"/>
                <w:szCs w:val="20"/>
              </w:rPr>
            </w:pPr>
          </w:p>
          <w:p w14:paraId="357F9745" w14:textId="77777777" w:rsidR="00735132" w:rsidRPr="007E3061" w:rsidRDefault="00735132" w:rsidP="007E3061">
            <w:pPr>
              <w:spacing w:line="240" w:lineRule="auto"/>
              <w:jc w:val="both"/>
              <w:rPr>
                <w:rFonts w:ascii="Arial" w:hAnsi="Arial" w:cs="Arial"/>
                <w:sz w:val="20"/>
                <w:szCs w:val="20"/>
              </w:rPr>
            </w:pPr>
          </w:p>
          <w:p w14:paraId="7ADB0589" w14:textId="77777777" w:rsidR="00735132" w:rsidRPr="007E3061" w:rsidRDefault="00735132" w:rsidP="007E3061">
            <w:pPr>
              <w:spacing w:line="240" w:lineRule="auto"/>
              <w:jc w:val="both"/>
              <w:rPr>
                <w:rFonts w:ascii="Arial" w:hAnsi="Arial" w:cs="Arial"/>
                <w:sz w:val="20"/>
                <w:szCs w:val="20"/>
              </w:rPr>
            </w:pPr>
          </w:p>
          <w:p w14:paraId="3F703FF2" w14:textId="77777777" w:rsidR="00735132" w:rsidRPr="007E3061" w:rsidRDefault="00735132" w:rsidP="007E3061">
            <w:pPr>
              <w:spacing w:line="240" w:lineRule="auto"/>
              <w:jc w:val="both"/>
              <w:rPr>
                <w:rFonts w:ascii="Arial" w:hAnsi="Arial" w:cs="Arial"/>
                <w:sz w:val="20"/>
                <w:szCs w:val="20"/>
              </w:rPr>
            </w:pPr>
          </w:p>
          <w:p w14:paraId="50520566" w14:textId="77777777" w:rsidR="00735132" w:rsidRPr="007E3061" w:rsidRDefault="00735132" w:rsidP="007E3061">
            <w:pPr>
              <w:spacing w:line="240" w:lineRule="auto"/>
              <w:jc w:val="both"/>
              <w:rPr>
                <w:rFonts w:ascii="Arial" w:hAnsi="Arial" w:cs="Arial"/>
                <w:sz w:val="20"/>
                <w:szCs w:val="20"/>
              </w:rPr>
            </w:pPr>
          </w:p>
          <w:p w14:paraId="75A5F5C4" w14:textId="77777777" w:rsidR="00735132" w:rsidRPr="007E3061" w:rsidRDefault="00735132" w:rsidP="007E3061">
            <w:pPr>
              <w:spacing w:line="240" w:lineRule="auto"/>
              <w:jc w:val="both"/>
              <w:rPr>
                <w:rFonts w:ascii="Arial" w:hAnsi="Arial" w:cs="Arial"/>
                <w:sz w:val="20"/>
                <w:szCs w:val="20"/>
              </w:rPr>
            </w:pPr>
          </w:p>
          <w:p w14:paraId="7AD246A0" w14:textId="77777777" w:rsidR="00735132" w:rsidRPr="007E3061" w:rsidRDefault="00735132" w:rsidP="007E3061">
            <w:pPr>
              <w:spacing w:line="240" w:lineRule="auto"/>
              <w:jc w:val="both"/>
              <w:rPr>
                <w:rFonts w:ascii="Arial" w:hAnsi="Arial" w:cs="Arial"/>
                <w:sz w:val="20"/>
                <w:szCs w:val="20"/>
              </w:rPr>
            </w:pPr>
          </w:p>
          <w:p w14:paraId="6FEC7403" w14:textId="77777777" w:rsidR="00735132" w:rsidRPr="007E3061" w:rsidRDefault="00735132" w:rsidP="007E3061">
            <w:pPr>
              <w:spacing w:line="240" w:lineRule="auto"/>
              <w:jc w:val="both"/>
              <w:rPr>
                <w:rFonts w:ascii="Arial" w:hAnsi="Arial" w:cs="Arial"/>
                <w:sz w:val="20"/>
                <w:szCs w:val="20"/>
              </w:rPr>
            </w:pPr>
          </w:p>
          <w:p w14:paraId="5D2B9C16" w14:textId="77777777" w:rsidR="00735132" w:rsidRPr="007E3061" w:rsidRDefault="00735132" w:rsidP="007E3061">
            <w:pPr>
              <w:spacing w:line="240" w:lineRule="auto"/>
              <w:jc w:val="both"/>
              <w:rPr>
                <w:rFonts w:ascii="Arial" w:hAnsi="Arial" w:cs="Arial"/>
                <w:sz w:val="20"/>
                <w:szCs w:val="20"/>
              </w:rPr>
            </w:pPr>
          </w:p>
          <w:p w14:paraId="6D0FE1B7" w14:textId="77777777" w:rsidR="00735132" w:rsidRPr="007E3061" w:rsidRDefault="00735132" w:rsidP="007E3061">
            <w:pPr>
              <w:spacing w:line="240" w:lineRule="auto"/>
              <w:jc w:val="both"/>
              <w:rPr>
                <w:rFonts w:ascii="Arial" w:hAnsi="Arial" w:cs="Arial"/>
                <w:sz w:val="20"/>
                <w:szCs w:val="20"/>
              </w:rPr>
            </w:pPr>
          </w:p>
          <w:p w14:paraId="15530EA3" w14:textId="77777777" w:rsidR="00735132" w:rsidRPr="007E3061" w:rsidRDefault="00735132" w:rsidP="007E3061">
            <w:pPr>
              <w:spacing w:line="240" w:lineRule="auto"/>
              <w:jc w:val="both"/>
              <w:rPr>
                <w:rFonts w:ascii="Arial" w:hAnsi="Arial" w:cs="Arial"/>
                <w:sz w:val="20"/>
                <w:szCs w:val="20"/>
              </w:rPr>
            </w:pPr>
          </w:p>
          <w:p w14:paraId="2E653F15" w14:textId="77777777" w:rsidR="00735132" w:rsidRPr="007E3061" w:rsidRDefault="00735132" w:rsidP="007E3061">
            <w:pPr>
              <w:spacing w:line="240" w:lineRule="auto"/>
              <w:jc w:val="both"/>
              <w:rPr>
                <w:rFonts w:ascii="Arial" w:hAnsi="Arial" w:cs="Arial"/>
                <w:sz w:val="20"/>
                <w:szCs w:val="20"/>
              </w:rPr>
            </w:pPr>
          </w:p>
          <w:p w14:paraId="7D31E77C" w14:textId="77777777" w:rsidR="00735132" w:rsidRPr="007E3061" w:rsidRDefault="00735132" w:rsidP="007E3061">
            <w:pPr>
              <w:spacing w:line="240" w:lineRule="auto"/>
              <w:jc w:val="both"/>
              <w:rPr>
                <w:rFonts w:ascii="Arial" w:hAnsi="Arial" w:cs="Arial"/>
                <w:sz w:val="20"/>
                <w:szCs w:val="20"/>
              </w:rPr>
            </w:pPr>
          </w:p>
          <w:p w14:paraId="7E8A7E99" w14:textId="77777777" w:rsidR="00735132" w:rsidRPr="007E3061" w:rsidRDefault="00735132" w:rsidP="007E3061">
            <w:pPr>
              <w:spacing w:line="240" w:lineRule="auto"/>
              <w:jc w:val="both"/>
              <w:rPr>
                <w:rFonts w:ascii="Arial" w:hAnsi="Arial" w:cs="Arial"/>
                <w:sz w:val="20"/>
                <w:szCs w:val="20"/>
              </w:rPr>
            </w:pPr>
          </w:p>
          <w:p w14:paraId="2227ABD8" w14:textId="77777777" w:rsidR="00735132" w:rsidRPr="007E3061" w:rsidRDefault="00735132" w:rsidP="007E3061">
            <w:pPr>
              <w:spacing w:line="240" w:lineRule="auto"/>
              <w:jc w:val="both"/>
              <w:rPr>
                <w:rFonts w:ascii="Arial" w:hAnsi="Arial" w:cs="Arial"/>
                <w:sz w:val="20"/>
                <w:szCs w:val="20"/>
              </w:rPr>
            </w:pPr>
          </w:p>
          <w:p w14:paraId="66F84579" w14:textId="77777777" w:rsidR="00735132" w:rsidRPr="007E3061" w:rsidRDefault="00735132" w:rsidP="007E3061">
            <w:pPr>
              <w:spacing w:line="240" w:lineRule="auto"/>
              <w:jc w:val="both"/>
              <w:rPr>
                <w:rFonts w:ascii="Arial" w:hAnsi="Arial" w:cs="Arial"/>
                <w:sz w:val="20"/>
                <w:szCs w:val="20"/>
              </w:rPr>
            </w:pPr>
          </w:p>
          <w:p w14:paraId="5D8E2226" w14:textId="77777777" w:rsidR="00735132" w:rsidRPr="007E3061" w:rsidRDefault="00735132" w:rsidP="007E3061">
            <w:pPr>
              <w:spacing w:line="240" w:lineRule="auto"/>
              <w:jc w:val="both"/>
              <w:rPr>
                <w:rFonts w:ascii="Arial" w:hAnsi="Arial" w:cs="Arial"/>
                <w:sz w:val="20"/>
                <w:szCs w:val="20"/>
              </w:rPr>
            </w:pPr>
          </w:p>
          <w:p w14:paraId="30C0FAED" w14:textId="77777777" w:rsidR="00735132" w:rsidRPr="007E3061" w:rsidRDefault="00735132" w:rsidP="007E3061">
            <w:pPr>
              <w:spacing w:line="240" w:lineRule="auto"/>
              <w:jc w:val="both"/>
              <w:rPr>
                <w:rFonts w:ascii="Arial" w:hAnsi="Arial" w:cs="Arial"/>
                <w:sz w:val="20"/>
                <w:szCs w:val="20"/>
              </w:rPr>
            </w:pPr>
          </w:p>
          <w:p w14:paraId="766717E2" w14:textId="77777777" w:rsidR="00735132" w:rsidRPr="007E3061" w:rsidRDefault="00735132" w:rsidP="007E3061">
            <w:pPr>
              <w:spacing w:line="240" w:lineRule="auto"/>
              <w:jc w:val="both"/>
              <w:rPr>
                <w:rFonts w:ascii="Arial" w:hAnsi="Arial" w:cs="Arial"/>
                <w:sz w:val="20"/>
                <w:szCs w:val="20"/>
              </w:rPr>
            </w:pPr>
          </w:p>
          <w:p w14:paraId="6C0C255F" w14:textId="77777777" w:rsidR="00735132" w:rsidRPr="007E3061" w:rsidRDefault="00735132" w:rsidP="007E3061">
            <w:pPr>
              <w:spacing w:line="240" w:lineRule="auto"/>
              <w:jc w:val="both"/>
              <w:rPr>
                <w:rFonts w:ascii="Arial" w:hAnsi="Arial" w:cs="Arial"/>
                <w:sz w:val="20"/>
                <w:szCs w:val="20"/>
              </w:rPr>
            </w:pPr>
          </w:p>
          <w:p w14:paraId="2902997C" w14:textId="77777777" w:rsidR="00735132" w:rsidRPr="007E3061" w:rsidRDefault="00735132" w:rsidP="007E3061">
            <w:pPr>
              <w:spacing w:line="240" w:lineRule="auto"/>
              <w:jc w:val="both"/>
              <w:rPr>
                <w:rFonts w:ascii="Arial" w:hAnsi="Arial" w:cs="Arial"/>
                <w:sz w:val="20"/>
                <w:szCs w:val="20"/>
              </w:rPr>
            </w:pPr>
          </w:p>
          <w:p w14:paraId="63C6FA25" w14:textId="77777777" w:rsidR="00735132" w:rsidRPr="007E3061" w:rsidRDefault="00735132" w:rsidP="007E3061">
            <w:pPr>
              <w:spacing w:line="240" w:lineRule="auto"/>
              <w:jc w:val="both"/>
              <w:rPr>
                <w:rFonts w:ascii="Arial" w:hAnsi="Arial" w:cs="Arial"/>
                <w:sz w:val="20"/>
                <w:szCs w:val="20"/>
              </w:rPr>
            </w:pPr>
          </w:p>
          <w:p w14:paraId="63773DF2" w14:textId="77777777" w:rsidR="00735132" w:rsidRPr="007E3061" w:rsidRDefault="00735132" w:rsidP="007E3061">
            <w:pPr>
              <w:spacing w:line="240" w:lineRule="auto"/>
              <w:jc w:val="both"/>
              <w:rPr>
                <w:rFonts w:ascii="Arial" w:hAnsi="Arial" w:cs="Arial"/>
                <w:sz w:val="20"/>
                <w:szCs w:val="20"/>
              </w:rPr>
            </w:pPr>
          </w:p>
          <w:p w14:paraId="70906B51" w14:textId="77777777" w:rsidR="00735132" w:rsidRPr="007E3061" w:rsidRDefault="00735132" w:rsidP="007E3061">
            <w:pPr>
              <w:spacing w:line="240" w:lineRule="auto"/>
              <w:jc w:val="both"/>
              <w:rPr>
                <w:rFonts w:ascii="Arial" w:hAnsi="Arial" w:cs="Arial"/>
                <w:sz w:val="20"/>
                <w:szCs w:val="20"/>
              </w:rPr>
            </w:pPr>
          </w:p>
          <w:p w14:paraId="6F71ECAC" w14:textId="77777777" w:rsidR="00735132" w:rsidRPr="007E3061" w:rsidRDefault="00735132" w:rsidP="007E3061">
            <w:pPr>
              <w:spacing w:line="240" w:lineRule="auto"/>
              <w:jc w:val="both"/>
              <w:rPr>
                <w:rFonts w:ascii="Arial" w:hAnsi="Arial" w:cs="Arial"/>
                <w:sz w:val="20"/>
                <w:szCs w:val="20"/>
              </w:rPr>
            </w:pPr>
          </w:p>
          <w:p w14:paraId="00917235" w14:textId="77777777" w:rsidR="00735132" w:rsidRPr="007E3061" w:rsidRDefault="00735132" w:rsidP="007E3061">
            <w:pPr>
              <w:spacing w:line="240" w:lineRule="auto"/>
              <w:jc w:val="both"/>
              <w:rPr>
                <w:rFonts w:ascii="Arial" w:hAnsi="Arial" w:cs="Arial"/>
                <w:sz w:val="20"/>
                <w:szCs w:val="20"/>
              </w:rPr>
            </w:pPr>
          </w:p>
          <w:p w14:paraId="66D70822" w14:textId="77777777" w:rsidR="00735132" w:rsidRPr="007E3061" w:rsidRDefault="00735132" w:rsidP="007E3061">
            <w:pPr>
              <w:spacing w:line="240" w:lineRule="auto"/>
              <w:jc w:val="both"/>
              <w:rPr>
                <w:rFonts w:ascii="Arial" w:hAnsi="Arial" w:cs="Arial"/>
                <w:sz w:val="20"/>
                <w:szCs w:val="20"/>
              </w:rPr>
            </w:pPr>
          </w:p>
          <w:p w14:paraId="625FF8FC" w14:textId="77777777" w:rsidR="00735132" w:rsidRPr="007E3061" w:rsidRDefault="00735132" w:rsidP="007E3061">
            <w:pPr>
              <w:spacing w:line="240" w:lineRule="auto"/>
              <w:jc w:val="both"/>
              <w:rPr>
                <w:rFonts w:ascii="Arial" w:hAnsi="Arial" w:cs="Arial"/>
                <w:sz w:val="20"/>
                <w:szCs w:val="20"/>
              </w:rPr>
            </w:pPr>
          </w:p>
          <w:p w14:paraId="16DFD1C9" w14:textId="77777777" w:rsidR="00735132" w:rsidRPr="007E3061" w:rsidRDefault="00735132" w:rsidP="007E3061">
            <w:pPr>
              <w:spacing w:line="240" w:lineRule="auto"/>
              <w:jc w:val="both"/>
              <w:rPr>
                <w:rFonts w:ascii="Arial" w:hAnsi="Arial" w:cs="Arial"/>
                <w:sz w:val="20"/>
                <w:szCs w:val="20"/>
              </w:rPr>
            </w:pPr>
          </w:p>
          <w:p w14:paraId="237FD7A0" w14:textId="77777777" w:rsidR="00735132" w:rsidRPr="007E3061" w:rsidRDefault="00735132" w:rsidP="007E3061">
            <w:pPr>
              <w:spacing w:line="240" w:lineRule="auto"/>
              <w:jc w:val="both"/>
              <w:rPr>
                <w:rFonts w:ascii="Arial" w:hAnsi="Arial" w:cs="Arial"/>
                <w:sz w:val="20"/>
                <w:szCs w:val="20"/>
              </w:rPr>
            </w:pPr>
          </w:p>
          <w:p w14:paraId="7A7FD32A" w14:textId="77777777" w:rsidR="00735132" w:rsidRPr="007E3061" w:rsidRDefault="00735132" w:rsidP="007E3061">
            <w:pPr>
              <w:spacing w:line="240" w:lineRule="auto"/>
              <w:jc w:val="both"/>
              <w:rPr>
                <w:rFonts w:ascii="Arial" w:hAnsi="Arial" w:cs="Arial"/>
                <w:sz w:val="20"/>
                <w:szCs w:val="20"/>
              </w:rPr>
            </w:pPr>
          </w:p>
          <w:p w14:paraId="14D4DB63" w14:textId="77777777" w:rsidR="00735132" w:rsidRPr="007E3061" w:rsidRDefault="00735132" w:rsidP="007E3061">
            <w:pPr>
              <w:spacing w:line="240" w:lineRule="auto"/>
              <w:jc w:val="both"/>
              <w:rPr>
                <w:rFonts w:ascii="Arial" w:hAnsi="Arial" w:cs="Arial"/>
                <w:sz w:val="20"/>
                <w:szCs w:val="20"/>
              </w:rPr>
            </w:pPr>
          </w:p>
          <w:p w14:paraId="44F11272" w14:textId="77777777" w:rsidR="00735132" w:rsidRPr="007E3061" w:rsidRDefault="00735132" w:rsidP="007E3061">
            <w:pPr>
              <w:spacing w:line="240" w:lineRule="auto"/>
              <w:jc w:val="both"/>
              <w:rPr>
                <w:rFonts w:ascii="Arial" w:hAnsi="Arial" w:cs="Arial"/>
                <w:sz w:val="20"/>
                <w:szCs w:val="20"/>
              </w:rPr>
            </w:pPr>
          </w:p>
          <w:p w14:paraId="6F5D8311" w14:textId="77777777" w:rsidR="00735132" w:rsidRPr="007E3061" w:rsidRDefault="00735132" w:rsidP="007E3061">
            <w:pPr>
              <w:spacing w:line="240" w:lineRule="auto"/>
              <w:jc w:val="both"/>
              <w:rPr>
                <w:rFonts w:ascii="Arial" w:hAnsi="Arial" w:cs="Arial"/>
                <w:sz w:val="20"/>
                <w:szCs w:val="20"/>
              </w:rPr>
            </w:pPr>
          </w:p>
          <w:p w14:paraId="717A1357" w14:textId="77777777" w:rsidR="00735132" w:rsidRPr="007E3061" w:rsidRDefault="00735132" w:rsidP="007E3061">
            <w:pPr>
              <w:spacing w:line="240" w:lineRule="auto"/>
              <w:jc w:val="both"/>
              <w:rPr>
                <w:rFonts w:ascii="Arial" w:hAnsi="Arial" w:cs="Arial"/>
                <w:sz w:val="20"/>
                <w:szCs w:val="20"/>
              </w:rPr>
            </w:pPr>
          </w:p>
          <w:p w14:paraId="7344EDA8" w14:textId="77777777" w:rsidR="00735132" w:rsidRPr="007E3061" w:rsidRDefault="00735132" w:rsidP="007E3061">
            <w:pPr>
              <w:spacing w:line="240" w:lineRule="auto"/>
              <w:jc w:val="both"/>
              <w:rPr>
                <w:rFonts w:ascii="Arial" w:hAnsi="Arial" w:cs="Arial"/>
                <w:sz w:val="20"/>
                <w:szCs w:val="20"/>
              </w:rPr>
            </w:pPr>
          </w:p>
          <w:p w14:paraId="365E4C61" w14:textId="77777777" w:rsidR="00735132" w:rsidRPr="007E3061" w:rsidRDefault="00735132" w:rsidP="007E3061">
            <w:pPr>
              <w:spacing w:line="240" w:lineRule="auto"/>
              <w:jc w:val="both"/>
              <w:rPr>
                <w:rFonts w:ascii="Arial" w:hAnsi="Arial" w:cs="Arial"/>
                <w:sz w:val="20"/>
                <w:szCs w:val="20"/>
              </w:rPr>
            </w:pPr>
          </w:p>
          <w:p w14:paraId="5AA4F2F0" w14:textId="77777777" w:rsidR="00735132" w:rsidRPr="007E3061" w:rsidRDefault="00735132" w:rsidP="007E3061">
            <w:pPr>
              <w:spacing w:line="240" w:lineRule="auto"/>
              <w:jc w:val="both"/>
              <w:rPr>
                <w:rFonts w:ascii="Arial" w:hAnsi="Arial" w:cs="Arial"/>
                <w:sz w:val="20"/>
                <w:szCs w:val="20"/>
              </w:rPr>
            </w:pPr>
          </w:p>
          <w:p w14:paraId="0508C8E4" w14:textId="77777777" w:rsidR="00735132" w:rsidRPr="007E3061" w:rsidRDefault="00735132" w:rsidP="007E3061">
            <w:pPr>
              <w:spacing w:line="240" w:lineRule="auto"/>
              <w:jc w:val="both"/>
              <w:rPr>
                <w:rFonts w:ascii="Arial" w:hAnsi="Arial" w:cs="Arial"/>
                <w:sz w:val="20"/>
                <w:szCs w:val="20"/>
              </w:rPr>
            </w:pPr>
          </w:p>
          <w:p w14:paraId="3D0F954A" w14:textId="77777777" w:rsidR="00735132" w:rsidRPr="007E3061" w:rsidRDefault="00735132" w:rsidP="007E3061">
            <w:pPr>
              <w:spacing w:line="240" w:lineRule="auto"/>
              <w:jc w:val="both"/>
              <w:rPr>
                <w:rFonts w:ascii="Arial" w:hAnsi="Arial" w:cs="Arial"/>
                <w:sz w:val="20"/>
                <w:szCs w:val="20"/>
              </w:rPr>
            </w:pPr>
          </w:p>
          <w:p w14:paraId="19DF1625" w14:textId="77777777" w:rsidR="00735132" w:rsidRPr="007E3061" w:rsidRDefault="00735132" w:rsidP="007E3061">
            <w:pPr>
              <w:spacing w:line="240" w:lineRule="auto"/>
              <w:jc w:val="both"/>
              <w:rPr>
                <w:rFonts w:ascii="Arial" w:hAnsi="Arial" w:cs="Arial"/>
                <w:sz w:val="20"/>
                <w:szCs w:val="20"/>
              </w:rPr>
            </w:pPr>
          </w:p>
          <w:p w14:paraId="1E615040" w14:textId="77777777" w:rsidR="00735132" w:rsidRPr="007E3061" w:rsidRDefault="00735132" w:rsidP="007E3061">
            <w:pPr>
              <w:spacing w:line="240" w:lineRule="auto"/>
              <w:jc w:val="both"/>
              <w:rPr>
                <w:rFonts w:ascii="Arial" w:hAnsi="Arial" w:cs="Arial"/>
                <w:sz w:val="20"/>
                <w:szCs w:val="20"/>
              </w:rPr>
            </w:pPr>
          </w:p>
          <w:p w14:paraId="165073AE" w14:textId="77777777" w:rsidR="00735132" w:rsidRPr="007E3061" w:rsidRDefault="00735132" w:rsidP="007E3061">
            <w:pPr>
              <w:spacing w:line="240" w:lineRule="auto"/>
              <w:jc w:val="both"/>
              <w:rPr>
                <w:rFonts w:ascii="Arial" w:hAnsi="Arial" w:cs="Arial"/>
                <w:sz w:val="20"/>
                <w:szCs w:val="20"/>
              </w:rPr>
            </w:pPr>
          </w:p>
          <w:p w14:paraId="2772982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BDAV10V1 (FANGA B+ SOURIS RAT), batch 15-016</w:t>
            </w:r>
          </w:p>
          <w:p w14:paraId="7244D880" w14:textId="77777777" w:rsidR="00735132" w:rsidRPr="007E3061" w:rsidRDefault="00735132" w:rsidP="007E3061">
            <w:pPr>
              <w:spacing w:line="240" w:lineRule="auto"/>
              <w:jc w:val="both"/>
              <w:rPr>
                <w:rFonts w:ascii="Arial" w:hAnsi="Arial" w:cs="Arial"/>
                <w:sz w:val="20"/>
                <w:szCs w:val="20"/>
              </w:rPr>
            </w:pPr>
          </w:p>
          <w:p w14:paraId="5632A4C1" w14:textId="77777777" w:rsidR="00735132" w:rsidRPr="007E3061" w:rsidRDefault="00735132" w:rsidP="007E3061">
            <w:pPr>
              <w:spacing w:line="240" w:lineRule="auto"/>
              <w:jc w:val="both"/>
              <w:rPr>
                <w:rFonts w:ascii="Arial" w:hAnsi="Arial" w:cs="Arial"/>
                <w:sz w:val="20"/>
                <w:szCs w:val="20"/>
              </w:rPr>
            </w:pPr>
          </w:p>
          <w:p w14:paraId="6FE75C7F" w14:textId="77777777" w:rsidR="00735132" w:rsidRPr="007E3061" w:rsidRDefault="00735132" w:rsidP="007E3061">
            <w:pPr>
              <w:spacing w:line="240" w:lineRule="auto"/>
              <w:jc w:val="both"/>
              <w:rPr>
                <w:rFonts w:ascii="Arial" w:hAnsi="Arial" w:cs="Arial"/>
                <w:sz w:val="20"/>
                <w:szCs w:val="20"/>
              </w:rPr>
            </w:pPr>
          </w:p>
          <w:p w14:paraId="19D472EB" w14:textId="77777777" w:rsidR="00735132" w:rsidRPr="007E3061" w:rsidRDefault="00735132" w:rsidP="007E3061">
            <w:pPr>
              <w:spacing w:line="240" w:lineRule="auto"/>
              <w:jc w:val="both"/>
              <w:rPr>
                <w:rFonts w:ascii="Arial" w:hAnsi="Arial" w:cs="Arial"/>
                <w:sz w:val="20"/>
                <w:szCs w:val="20"/>
              </w:rPr>
            </w:pPr>
          </w:p>
          <w:p w14:paraId="064961BD" w14:textId="77777777" w:rsidR="00735132" w:rsidRPr="007E3061" w:rsidRDefault="00735132" w:rsidP="007E3061">
            <w:pPr>
              <w:spacing w:line="240" w:lineRule="auto"/>
              <w:jc w:val="both"/>
              <w:rPr>
                <w:rFonts w:ascii="Arial" w:hAnsi="Arial" w:cs="Arial"/>
                <w:sz w:val="20"/>
                <w:szCs w:val="20"/>
              </w:rPr>
            </w:pPr>
          </w:p>
          <w:p w14:paraId="48374442" w14:textId="77777777" w:rsidR="00735132" w:rsidRPr="007E3061" w:rsidRDefault="00735132" w:rsidP="007E3061">
            <w:pPr>
              <w:spacing w:line="240" w:lineRule="auto"/>
              <w:jc w:val="both"/>
              <w:rPr>
                <w:rFonts w:ascii="Arial" w:hAnsi="Arial" w:cs="Arial"/>
                <w:sz w:val="20"/>
                <w:szCs w:val="20"/>
              </w:rPr>
            </w:pPr>
          </w:p>
          <w:p w14:paraId="0B428573" w14:textId="77777777" w:rsidR="00735132" w:rsidRPr="007E3061" w:rsidRDefault="00735132" w:rsidP="007E3061">
            <w:pPr>
              <w:spacing w:line="240" w:lineRule="auto"/>
              <w:jc w:val="both"/>
              <w:rPr>
                <w:rFonts w:ascii="Arial" w:hAnsi="Arial" w:cs="Arial"/>
                <w:sz w:val="20"/>
                <w:szCs w:val="20"/>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064EB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rPr>
              <w:lastRenderedPageBreak/>
              <w:t>Dust content</w:t>
            </w:r>
          </w:p>
          <w:p w14:paraId="1706965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Before the accelerated storage procedure for 14 days at 54±2°C:</w:t>
            </w:r>
          </w:p>
          <w:p w14:paraId="72C1D1C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of the test item: 259.7g</w:t>
            </w:r>
          </w:p>
          <w:p w14:paraId="109ABC0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lost during sieving: 0.1g</w:t>
            </w:r>
          </w:p>
          <w:p w14:paraId="1B2B490F" w14:textId="77777777" w:rsidR="00E8205A" w:rsidRPr="007E3061" w:rsidRDefault="009870CC" w:rsidP="007E3061">
            <w:pPr>
              <w:spacing w:line="240" w:lineRule="auto"/>
              <w:jc w:val="both"/>
              <w:rPr>
                <w:rFonts w:ascii="Arial" w:hAnsi="Arial" w:cs="Arial"/>
                <w:bCs/>
                <w:sz w:val="20"/>
                <w:szCs w:val="20"/>
              </w:rPr>
            </w:pPr>
            <w:r>
              <w:rPr>
                <w:rFonts w:ascii="Arial" w:hAnsi="Arial" w:cs="Arial"/>
                <w:noProof/>
                <w:sz w:val="20"/>
                <w:szCs w:val="20"/>
                <w:lang w:val="fr-FR" w:eastAsia="fr-FR"/>
              </w:rPr>
              <mc:AlternateContent>
                <mc:Choice Requires="wps">
                  <w:drawing>
                    <wp:anchor distT="0" distB="0" distL="89535" distR="89535" simplePos="0" relativeHeight="251658240" behindDoc="0" locked="0" layoutInCell="1" allowOverlap="1" wp14:anchorId="183A66D9" wp14:editId="1388633C">
                      <wp:simplePos x="0" y="0"/>
                      <wp:positionH relativeFrom="margin">
                        <wp:align>center</wp:align>
                      </wp:positionH>
                      <wp:positionV relativeFrom="paragraph">
                        <wp:posOffset>431165</wp:posOffset>
                      </wp:positionV>
                      <wp:extent cx="1250950" cy="2044065"/>
                      <wp:effectExtent l="0" t="2540" r="0" b="127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85"/>
                                    <w:gridCol w:w="985"/>
                                  </w:tblGrid>
                                  <w:tr w:rsidR="001175E4" w14:paraId="3460374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13145D4" w14:textId="77777777" w:rsidR="001175E4" w:rsidRDefault="001175E4">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50AF41" w14:textId="77777777" w:rsidR="001175E4" w:rsidRDefault="001175E4">
                                        <w:pPr>
                                          <w:jc w:val="both"/>
                                        </w:pPr>
                                        <w:r>
                                          <w:rPr>
                                            <w:rFonts w:ascii="Arial" w:hAnsi="Arial" w:cs="Arial"/>
                                            <w:sz w:val="16"/>
                                            <w:szCs w:val="16"/>
                                          </w:rPr>
                                          <w:t>% of test item</w:t>
                                        </w:r>
                                      </w:p>
                                    </w:tc>
                                  </w:tr>
                                  <w:tr w:rsidR="001175E4" w14:paraId="1ECE428B"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34FFB2" w14:textId="77777777" w:rsidR="001175E4" w:rsidRDefault="001175E4">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E424142" w14:textId="77777777" w:rsidR="001175E4" w:rsidRDefault="001175E4">
                                        <w:pPr>
                                          <w:jc w:val="both"/>
                                        </w:pPr>
                                        <w:r>
                                          <w:rPr>
                                            <w:rFonts w:ascii="Arial" w:hAnsi="Arial" w:cs="Arial"/>
                                            <w:sz w:val="16"/>
                                            <w:szCs w:val="16"/>
                                          </w:rPr>
                                          <w:t>100</w:t>
                                        </w:r>
                                      </w:p>
                                    </w:tc>
                                  </w:tr>
                                  <w:tr w:rsidR="001175E4" w14:paraId="20D5C7FD"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9DB7F7F" w14:textId="77777777" w:rsidR="001175E4" w:rsidRDefault="001175E4">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4B72366" w14:textId="77777777" w:rsidR="001175E4" w:rsidRDefault="001175E4">
                                        <w:pPr>
                                          <w:jc w:val="both"/>
                                        </w:pPr>
                                        <w:r>
                                          <w:rPr>
                                            <w:rFonts w:ascii="Arial" w:hAnsi="Arial" w:cs="Arial"/>
                                            <w:sz w:val="16"/>
                                            <w:szCs w:val="16"/>
                                          </w:rPr>
                                          <w:t>0</w:t>
                                        </w:r>
                                      </w:p>
                                    </w:tc>
                                  </w:tr>
                                  <w:tr w:rsidR="001175E4" w14:paraId="4C15849C"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5F6C6" w14:textId="77777777" w:rsidR="001175E4" w:rsidRDefault="001175E4">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6B8D6CF" w14:textId="77777777" w:rsidR="001175E4" w:rsidRDefault="001175E4">
                                        <w:pPr>
                                          <w:jc w:val="both"/>
                                        </w:pPr>
                                        <w:r>
                                          <w:rPr>
                                            <w:rFonts w:ascii="Arial" w:hAnsi="Arial" w:cs="Arial"/>
                                            <w:sz w:val="16"/>
                                            <w:szCs w:val="16"/>
                                          </w:rPr>
                                          <w:t>0</w:t>
                                        </w:r>
                                      </w:p>
                                    </w:tc>
                                  </w:tr>
                                  <w:tr w:rsidR="001175E4" w14:paraId="6958FAC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8D4476" w14:textId="77777777" w:rsidR="001175E4" w:rsidRDefault="001175E4">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688635E" w14:textId="77777777" w:rsidR="001175E4" w:rsidRDefault="001175E4">
                                        <w:pPr>
                                          <w:jc w:val="both"/>
                                        </w:pPr>
                                        <w:r>
                                          <w:rPr>
                                            <w:rFonts w:ascii="Arial" w:hAnsi="Arial" w:cs="Arial"/>
                                            <w:sz w:val="16"/>
                                            <w:szCs w:val="16"/>
                                          </w:rPr>
                                          <w:t>0</w:t>
                                        </w:r>
                                      </w:p>
                                    </w:tc>
                                  </w:tr>
                                  <w:tr w:rsidR="001175E4" w14:paraId="6CDF85F6"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992785" w14:textId="77777777" w:rsidR="001175E4" w:rsidRDefault="001175E4">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8DC587" w14:textId="77777777" w:rsidR="001175E4" w:rsidRDefault="001175E4">
                                        <w:pPr>
                                          <w:jc w:val="both"/>
                                        </w:pPr>
                                        <w:r>
                                          <w:rPr>
                                            <w:rFonts w:ascii="Arial" w:hAnsi="Arial" w:cs="Arial"/>
                                            <w:sz w:val="16"/>
                                            <w:szCs w:val="16"/>
                                          </w:rPr>
                                          <w:t>0</w:t>
                                        </w:r>
                                      </w:p>
                                    </w:tc>
                                  </w:tr>
                                  <w:tr w:rsidR="001175E4" w14:paraId="046C92A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62317DD" w14:textId="77777777" w:rsidR="001175E4" w:rsidRDefault="001175E4">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576FE6" w14:textId="77777777" w:rsidR="001175E4" w:rsidRDefault="001175E4">
                                        <w:pPr>
                                          <w:jc w:val="both"/>
                                        </w:pPr>
                                        <w:r>
                                          <w:rPr>
                                            <w:rFonts w:ascii="Arial" w:hAnsi="Arial" w:cs="Arial"/>
                                            <w:sz w:val="16"/>
                                            <w:szCs w:val="16"/>
                                          </w:rPr>
                                          <w:t>0</w:t>
                                        </w:r>
                                      </w:p>
                                    </w:tc>
                                  </w:tr>
                                  <w:tr w:rsidR="001175E4" w14:paraId="7A54198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4424703" w14:textId="77777777" w:rsidR="001175E4" w:rsidRDefault="001175E4">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DAB2917" w14:textId="77777777" w:rsidR="001175E4" w:rsidRDefault="001175E4">
                                        <w:pPr>
                                          <w:jc w:val="both"/>
                                        </w:pPr>
                                        <w:r>
                                          <w:rPr>
                                            <w:rFonts w:ascii="Arial" w:hAnsi="Arial" w:cs="Arial"/>
                                            <w:sz w:val="16"/>
                                            <w:szCs w:val="16"/>
                                          </w:rPr>
                                          <w:t>0</w:t>
                                        </w:r>
                                      </w:p>
                                    </w:tc>
                                  </w:tr>
                                  <w:tr w:rsidR="001175E4" w14:paraId="524A013E"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763C5B5" w14:textId="77777777" w:rsidR="001175E4" w:rsidRDefault="001175E4">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9A461D6" w14:textId="77777777" w:rsidR="001175E4" w:rsidRDefault="001175E4">
                                        <w:pPr>
                                          <w:jc w:val="both"/>
                                        </w:pPr>
                                        <w:r>
                                          <w:rPr>
                                            <w:rFonts w:ascii="Arial" w:hAnsi="Arial" w:cs="Arial"/>
                                            <w:sz w:val="16"/>
                                            <w:szCs w:val="16"/>
                                          </w:rPr>
                                          <w:t>0</w:t>
                                        </w:r>
                                      </w:p>
                                    </w:tc>
                                  </w:tr>
                                </w:tbl>
                                <w:p w14:paraId="7C1E91B2" w14:textId="77777777" w:rsidR="001175E4" w:rsidRDefault="001175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66D9" id="_x0000_t202" coordsize="21600,21600" o:spt="202" path="m,l,21600r21600,l21600,xe">
                      <v:stroke joinstyle="miter"/>
                      <v:path gradientshapeok="t" o:connecttype="rect"/>
                    </v:shapetype>
                    <v:shape id="Text Box 5" o:spid="_x0000_s1026" type="#_x0000_t202" style="position:absolute;left:0;text-align:left;margin-left:0;margin-top:33.95pt;width:98.5pt;height:160.95pt;z-index:251658240;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" stroked="f">
                      <v:textbox inset="0,0,0,0">
                        <w:txbxContent>
                          <w:tbl>
                            <w:tblPr>
                              <w:tblW w:w="0" w:type="auto"/>
                              <w:tblLayout w:type="fixed"/>
                              <w:tblLook w:val="0000" w:firstRow="0" w:lastRow="0" w:firstColumn="0" w:lastColumn="0" w:noHBand="0" w:noVBand="0"/>
                            </w:tblPr>
                            <w:tblGrid>
                              <w:gridCol w:w="985"/>
                              <w:gridCol w:w="985"/>
                            </w:tblGrid>
                            <w:tr w:rsidR="001175E4" w14:paraId="3460374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13145D4" w14:textId="77777777" w:rsidR="001175E4" w:rsidRDefault="001175E4">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50AF41" w14:textId="77777777" w:rsidR="001175E4" w:rsidRDefault="001175E4">
                                  <w:pPr>
                                    <w:jc w:val="both"/>
                                  </w:pPr>
                                  <w:r>
                                    <w:rPr>
                                      <w:rFonts w:ascii="Arial" w:hAnsi="Arial" w:cs="Arial"/>
                                      <w:sz w:val="16"/>
                                      <w:szCs w:val="16"/>
                                    </w:rPr>
                                    <w:t>% of test item</w:t>
                                  </w:r>
                                </w:p>
                              </w:tc>
                            </w:tr>
                            <w:tr w:rsidR="001175E4" w14:paraId="1ECE428B"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A34FFB2" w14:textId="77777777" w:rsidR="001175E4" w:rsidRDefault="001175E4">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E424142" w14:textId="77777777" w:rsidR="001175E4" w:rsidRDefault="001175E4">
                                  <w:pPr>
                                    <w:jc w:val="both"/>
                                  </w:pPr>
                                  <w:r>
                                    <w:rPr>
                                      <w:rFonts w:ascii="Arial" w:hAnsi="Arial" w:cs="Arial"/>
                                      <w:sz w:val="16"/>
                                      <w:szCs w:val="16"/>
                                    </w:rPr>
                                    <w:t>100</w:t>
                                  </w:r>
                                </w:p>
                              </w:tc>
                            </w:tr>
                            <w:tr w:rsidR="001175E4" w14:paraId="20D5C7FD"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9DB7F7F" w14:textId="77777777" w:rsidR="001175E4" w:rsidRDefault="001175E4">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4B72366" w14:textId="77777777" w:rsidR="001175E4" w:rsidRDefault="001175E4">
                                  <w:pPr>
                                    <w:jc w:val="both"/>
                                  </w:pPr>
                                  <w:r>
                                    <w:rPr>
                                      <w:rFonts w:ascii="Arial" w:hAnsi="Arial" w:cs="Arial"/>
                                      <w:sz w:val="16"/>
                                      <w:szCs w:val="16"/>
                                    </w:rPr>
                                    <w:t>0</w:t>
                                  </w:r>
                                </w:p>
                              </w:tc>
                            </w:tr>
                            <w:tr w:rsidR="001175E4" w14:paraId="4C15849C"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5F6C6" w14:textId="77777777" w:rsidR="001175E4" w:rsidRDefault="001175E4">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6B8D6CF" w14:textId="77777777" w:rsidR="001175E4" w:rsidRDefault="001175E4">
                                  <w:pPr>
                                    <w:jc w:val="both"/>
                                  </w:pPr>
                                  <w:r>
                                    <w:rPr>
                                      <w:rFonts w:ascii="Arial" w:hAnsi="Arial" w:cs="Arial"/>
                                      <w:sz w:val="16"/>
                                      <w:szCs w:val="16"/>
                                    </w:rPr>
                                    <w:t>0</w:t>
                                  </w:r>
                                </w:p>
                              </w:tc>
                            </w:tr>
                            <w:tr w:rsidR="001175E4" w14:paraId="6958FAC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8D4476" w14:textId="77777777" w:rsidR="001175E4" w:rsidRDefault="001175E4">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688635E" w14:textId="77777777" w:rsidR="001175E4" w:rsidRDefault="001175E4">
                                  <w:pPr>
                                    <w:jc w:val="both"/>
                                  </w:pPr>
                                  <w:r>
                                    <w:rPr>
                                      <w:rFonts w:ascii="Arial" w:hAnsi="Arial" w:cs="Arial"/>
                                      <w:sz w:val="16"/>
                                      <w:szCs w:val="16"/>
                                    </w:rPr>
                                    <w:t>0</w:t>
                                  </w:r>
                                </w:p>
                              </w:tc>
                            </w:tr>
                            <w:tr w:rsidR="001175E4" w14:paraId="6CDF85F6"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992785" w14:textId="77777777" w:rsidR="001175E4" w:rsidRDefault="001175E4">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8DC587" w14:textId="77777777" w:rsidR="001175E4" w:rsidRDefault="001175E4">
                                  <w:pPr>
                                    <w:jc w:val="both"/>
                                  </w:pPr>
                                  <w:r>
                                    <w:rPr>
                                      <w:rFonts w:ascii="Arial" w:hAnsi="Arial" w:cs="Arial"/>
                                      <w:sz w:val="16"/>
                                      <w:szCs w:val="16"/>
                                    </w:rPr>
                                    <w:t>0</w:t>
                                  </w:r>
                                </w:p>
                              </w:tc>
                            </w:tr>
                            <w:tr w:rsidR="001175E4" w14:paraId="046C92A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62317DD" w14:textId="77777777" w:rsidR="001175E4" w:rsidRDefault="001175E4">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576FE6" w14:textId="77777777" w:rsidR="001175E4" w:rsidRDefault="001175E4">
                                  <w:pPr>
                                    <w:jc w:val="both"/>
                                  </w:pPr>
                                  <w:r>
                                    <w:rPr>
                                      <w:rFonts w:ascii="Arial" w:hAnsi="Arial" w:cs="Arial"/>
                                      <w:sz w:val="16"/>
                                      <w:szCs w:val="16"/>
                                    </w:rPr>
                                    <w:t>0</w:t>
                                  </w:r>
                                </w:p>
                              </w:tc>
                            </w:tr>
                            <w:tr w:rsidR="001175E4" w14:paraId="7A541984"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4424703" w14:textId="77777777" w:rsidR="001175E4" w:rsidRDefault="001175E4">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DAB2917" w14:textId="77777777" w:rsidR="001175E4" w:rsidRDefault="001175E4">
                                  <w:pPr>
                                    <w:jc w:val="both"/>
                                  </w:pPr>
                                  <w:r>
                                    <w:rPr>
                                      <w:rFonts w:ascii="Arial" w:hAnsi="Arial" w:cs="Arial"/>
                                      <w:sz w:val="16"/>
                                      <w:szCs w:val="16"/>
                                    </w:rPr>
                                    <w:t>0</w:t>
                                  </w:r>
                                </w:p>
                              </w:tc>
                            </w:tr>
                            <w:tr w:rsidR="001175E4" w14:paraId="524A013E" w14:textId="77777777" w:rsidTr="007E3061">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763C5B5" w14:textId="77777777" w:rsidR="001175E4" w:rsidRDefault="001175E4">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9A461D6" w14:textId="77777777" w:rsidR="001175E4" w:rsidRDefault="001175E4">
                                  <w:pPr>
                                    <w:jc w:val="both"/>
                                  </w:pPr>
                                  <w:r>
                                    <w:rPr>
                                      <w:rFonts w:ascii="Arial" w:hAnsi="Arial" w:cs="Arial"/>
                                      <w:sz w:val="16"/>
                                      <w:szCs w:val="16"/>
                                    </w:rPr>
                                    <w:t>0</w:t>
                                  </w:r>
                                </w:p>
                              </w:tc>
                            </w:tr>
                          </w:tbl>
                          <w:p w14:paraId="7C1E91B2" w14:textId="77777777" w:rsidR="001175E4" w:rsidRDefault="001175E4"/>
                        </w:txbxContent>
                      </v:textbox>
                      <w10:wrap type="square" side="largest" anchorx="margin"/>
                    </v:shape>
                  </w:pict>
                </mc:Fallback>
              </mc:AlternateContent>
            </w:r>
            <w:r w:rsidR="00735132" w:rsidRPr="007E3061">
              <w:rPr>
                <w:rFonts w:ascii="Arial" w:hAnsi="Arial" w:cs="Arial"/>
                <w:bCs/>
                <w:sz w:val="20"/>
                <w:szCs w:val="20"/>
              </w:rPr>
              <w:t>The dust content of the test item was 0.04% w/w.</w:t>
            </w:r>
          </w:p>
          <w:p w14:paraId="669E7DFE" w14:textId="77777777" w:rsidR="00E8205A" w:rsidRPr="007E3061" w:rsidRDefault="00E8205A" w:rsidP="007E3061">
            <w:pPr>
              <w:spacing w:line="240" w:lineRule="auto"/>
              <w:jc w:val="both"/>
              <w:rPr>
                <w:rFonts w:ascii="Arial" w:hAnsi="Arial" w:cs="Arial"/>
                <w:bCs/>
                <w:sz w:val="20"/>
                <w:szCs w:val="20"/>
              </w:rPr>
            </w:pPr>
          </w:p>
          <w:p w14:paraId="6954664B" w14:textId="77777777" w:rsidR="00E8205A" w:rsidRPr="007E3061" w:rsidRDefault="00E8205A" w:rsidP="007E3061">
            <w:pPr>
              <w:spacing w:line="240" w:lineRule="auto"/>
              <w:jc w:val="both"/>
              <w:rPr>
                <w:rFonts w:ascii="Arial" w:hAnsi="Arial" w:cs="Arial"/>
                <w:bCs/>
                <w:sz w:val="20"/>
                <w:szCs w:val="20"/>
              </w:rPr>
            </w:pPr>
          </w:p>
          <w:p w14:paraId="65E53019" w14:textId="77777777" w:rsidR="00E8205A" w:rsidRPr="007E3061" w:rsidRDefault="00E8205A" w:rsidP="007E3061">
            <w:pPr>
              <w:spacing w:line="240" w:lineRule="auto"/>
              <w:jc w:val="both"/>
              <w:rPr>
                <w:rFonts w:ascii="Arial" w:hAnsi="Arial" w:cs="Arial"/>
                <w:bCs/>
                <w:sz w:val="20"/>
                <w:szCs w:val="20"/>
              </w:rPr>
            </w:pPr>
          </w:p>
          <w:p w14:paraId="24731BA8" w14:textId="77777777" w:rsidR="00E8205A" w:rsidRPr="007E3061" w:rsidRDefault="00E8205A" w:rsidP="007E3061">
            <w:pPr>
              <w:spacing w:line="240" w:lineRule="auto"/>
              <w:jc w:val="both"/>
              <w:rPr>
                <w:rFonts w:ascii="Arial" w:hAnsi="Arial" w:cs="Arial"/>
                <w:bCs/>
                <w:sz w:val="20"/>
                <w:szCs w:val="20"/>
              </w:rPr>
            </w:pPr>
          </w:p>
          <w:p w14:paraId="6EF8B712" w14:textId="77777777" w:rsidR="00E8205A" w:rsidRPr="007E3061" w:rsidRDefault="00E8205A" w:rsidP="007E3061">
            <w:pPr>
              <w:spacing w:line="240" w:lineRule="auto"/>
              <w:jc w:val="both"/>
              <w:rPr>
                <w:rFonts w:ascii="Arial" w:hAnsi="Arial" w:cs="Arial"/>
                <w:bCs/>
                <w:sz w:val="20"/>
                <w:szCs w:val="20"/>
              </w:rPr>
            </w:pPr>
          </w:p>
          <w:p w14:paraId="569432D6" w14:textId="77777777" w:rsidR="00E8205A" w:rsidRPr="007E3061" w:rsidRDefault="00E8205A" w:rsidP="007E3061">
            <w:pPr>
              <w:spacing w:line="240" w:lineRule="auto"/>
              <w:jc w:val="both"/>
              <w:rPr>
                <w:rFonts w:ascii="Arial" w:hAnsi="Arial" w:cs="Arial"/>
                <w:bCs/>
                <w:sz w:val="20"/>
                <w:szCs w:val="20"/>
              </w:rPr>
            </w:pPr>
          </w:p>
          <w:p w14:paraId="0E6F1AFB" w14:textId="77777777" w:rsidR="00E8205A" w:rsidRPr="007E3061" w:rsidRDefault="00E8205A" w:rsidP="007E3061">
            <w:pPr>
              <w:spacing w:line="240" w:lineRule="auto"/>
              <w:jc w:val="both"/>
              <w:rPr>
                <w:rFonts w:ascii="Arial" w:hAnsi="Arial" w:cs="Arial"/>
                <w:bCs/>
                <w:sz w:val="20"/>
                <w:szCs w:val="20"/>
              </w:rPr>
            </w:pPr>
          </w:p>
          <w:p w14:paraId="576ABD7D" w14:textId="77777777" w:rsidR="00E8205A" w:rsidRPr="007E3061" w:rsidRDefault="00E8205A" w:rsidP="007E3061">
            <w:pPr>
              <w:spacing w:line="240" w:lineRule="auto"/>
              <w:jc w:val="both"/>
              <w:rPr>
                <w:rFonts w:ascii="Arial" w:hAnsi="Arial" w:cs="Arial"/>
                <w:bCs/>
                <w:sz w:val="20"/>
                <w:szCs w:val="20"/>
              </w:rPr>
            </w:pPr>
          </w:p>
          <w:p w14:paraId="34F447FE" w14:textId="77777777" w:rsidR="00E8205A" w:rsidRPr="007E3061" w:rsidRDefault="00E8205A" w:rsidP="007E3061">
            <w:pPr>
              <w:spacing w:line="240" w:lineRule="auto"/>
              <w:jc w:val="both"/>
              <w:rPr>
                <w:rFonts w:ascii="Arial" w:hAnsi="Arial" w:cs="Arial"/>
                <w:bCs/>
                <w:sz w:val="20"/>
                <w:szCs w:val="20"/>
              </w:rPr>
            </w:pPr>
          </w:p>
          <w:p w14:paraId="1A7A9E1D" w14:textId="77777777" w:rsidR="00E8205A" w:rsidRPr="007E3061" w:rsidRDefault="00E8205A" w:rsidP="007E3061">
            <w:pPr>
              <w:spacing w:line="240" w:lineRule="auto"/>
              <w:jc w:val="both"/>
              <w:rPr>
                <w:rFonts w:ascii="Arial" w:hAnsi="Arial" w:cs="Arial"/>
                <w:bCs/>
                <w:sz w:val="20"/>
                <w:szCs w:val="20"/>
              </w:rPr>
            </w:pPr>
          </w:p>
          <w:p w14:paraId="6D1072E8" w14:textId="77777777" w:rsidR="00E8205A" w:rsidRPr="007E3061" w:rsidRDefault="00E8205A" w:rsidP="007E3061">
            <w:pPr>
              <w:spacing w:line="240" w:lineRule="auto"/>
              <w:jc w:val="both"/>
              <w:rPr>
                <w:rFonts w:ascii="Arial" w:hAnsi="Arial" w:cs="Arial"/>
                <w:bCs/>
                <w:sz w:val="20"/>
                <w:szCs w:val="20"/>
              </w:rPr>
            </w:pPr>
          </w:p>
          <w:p w14:paraId="2B152D36" w14:textId="77777777" w:rsidR="00E8205A" w:rsidRPr="007E3061" w:rsidRDefault="00E8205A" w:rsidP="007E3061">
            <w:pPr>
              <w:spacing w:line="240" w:lineRule="auto"/>
              <w:jc w:val="both"/>
              <w:rPr>
                <w:rFonts w:ascii="Arial" w:hAnsi="Arial" w:cs="Arial"/>
                <w:bCs/>
                <w:sz w:val="20"/>
                <w:szCs w:val="20"/>
              </w:rPr>
            </w:pPr>
          </w:p>
          <w:p w14:paraId="66743F11" w14:textId="77777777" w:rsidR="00E8205A" w:rsidRPr="007E3061" w:rsidRDefault="00E8205A" w:rsidP="007E3061">
            <w:pPr>
              <w:spacing w:line="240" w:lineRule="auto"/>
              <w:jc w:val="both"/>
              <w:rPr>
                <w:rFonts w:ascii="Arial" w:hAnsi="Arial" w:cs="Arial"/>
                <w:bCs/>
                <w:sz w:val="20"/>
                <w:szCs w:val="20"/>
              </w:rPr>
            </w:pPr>
          </w:p>
          <w:p w14:paraId="14A44FD6" w14:textId="77777777" w:rsidR="00E8205A" w:rsidRPr="007E3061" w:rsidRDefault="00E8205A" w:rsidP="007E3061">
            <w:pPr>
              <w:spacing w:line="240" w:lineRule="auto"/>
              <w:jc w:val="both"/>
              <w:rPr>
                <w:rFonts w:ascii="Arial" w:hAnsi="Arial" w:cs="Arial"/>
                <w:bCs/>
                <w:sz w:val="20"/>
                <w:szCs w:val="20"/>
              </w:rPr>
            </w:pPr>
          </w:p>
          <w:p w14:paraId="7E97845A" w14:textId="77777777" w:rsidR="00E8205A" w:rsidRPr="007E3061" w:rsidRDefault="00E8205A" w:rsidP="007E3061">
            <w:pPr>
              <w:spacing w:line="240" w:lineRule="auto"/>
              <w:jc w:val="both"/>
              <w:rPr>
                <w:rFonts w:ascii="Arial" w:hAnsi="Arial" w:cs="Arial"/>
                <w:sz w:val="20"/>
                <w:szCs w:val="20"/>
              </w:rPr>
            </w:pPr>
          </w:p>
          <w:p w14:paraId="15BD7911" w14:textId="77777777" w:rsidR="00E8205A" w:rsidRPr="007E3061" w:rsidRDefault="00E8205A" w:rsidP="007E3061">
            <w:pPr>
              <w:spacing w:line="240" w:lineRule="auto"/>
              <w:jc w:val="both"/>
              <w:rPr>
                <w:rFonts w:ascii="Arial" w:hAnsi="Arial" w:cs="Arial"/>
                <w:sz w:val="20"/>
                <w:szCs w:val="20"/>
              </w:rPr>
            </w:pPr>
          </w:p>
          <w:p w14:paraId="20DA4B22" w14:textId="77777777" w:rsidR="00E8205A" w:rsidRPr="007E3061" w:rsidRDefault="00E8205A" w:rsidP="007E3061">
            <w:pPr>
              <w:spacing w:line="240" w:lineRule="auto"/>
              <w:jc w:val="both"/>
              <w:rPr>
                <w:rFonts w:ascii="Arial" w:hAnsi="Arial" w:cs="Arial"/>
                <w:sz w:val="20"/>
                <w:szCs w:val="20"/>
              </w:rPr>
            </w:pPr>
          </w:p>
          <w:p w14:paraId="7181158A" w14:textId="77777777" w:rsidR="00E8205A" w:rsidRPr="007E3061" w:rsidRDefault="00E8205A" w:rsidP="007E3061">
            <w:pPr>
              <w:spacing w:line="240" w:lineRule="auto"/>
              <w:jc w:val="both"/>
              <w:rPr>
                <w:rFonts w:ascii="Arial" w:hAnsi="Arial" w:cs="Arial"/>
                <w:sz w:val="20"/>
                <w:szCs w:val="20"/>
              </w:rPr>
            </w:pPr>
          </w:p>
          <w:p w14:paraId="00244633" w14:textId="77777777" w:rsidR="00E8205A" w:rsidRPr="007E3061" w:rsidRDefault="00E8205A" w:rsidP="007E3061">
            <w:pPr>
              <w:spacing w:line="240" w:lineRule="auto"/>
              <w:jc w:val="both"/>
              <w:rPr>
                <w:rFonts w:ascii="Arial" w:hAnsi="Arial" w:cs="Arial"/>
                <w:sz w:val="20"/>
                <w:szCs w:val="20"/>
              </w:rPr>
            </w:pPr>
          </w:p>
          <w:p w14:paraId="0AA5B7C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After the accelerated storage procedure for 14 days at 54±2°C:</w:t>
            </w:r>
          </w:p>
          <w:p w14:paraId="1287BE9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of the test item: 304.3</w:t>
            </w:r>
          </w:p>
          <w:p w14:paraId="7CA837C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lost during sieving: 0.3g</w:t>
            </w:r>
          </w:p>
          <w:p w14:paraId="5C71E64A" w14:textId="77777777" w:rsidR="00735132" w:rsidRPr="007E3061" w:rsidRDefault="009870CC" w:rsidP="007E3061">
            <w:pPr>
              <w:spacing w:line="240" w:lineRule="auto"/>
              <w:jc w:val="both"/>
              <w:rPr>
                <w:rFonts w:ascii="Arial" w:hAnsi="Arial" w:cs="Arial"/>
                <w:bCs/>
                <w:sz w:val="20"/>
                <w:szCs w:val="20"/>
              </w:rPr>
            </w:pPr>
            <w:r>
              <w:rPr>
                <w:rFonts w:ascii="Arial" w:hAnsi="Arial" w:cs="Arial"/>
                <w:noProof/>
                <w:sz w:val="20"/>
                <w:szCs w:val="20"/>
                <w:lang w:val="fr-FR" w:eastAsia="fr-FR"/>
              </w:rPr>
              <mc:AlternateContent>
                <mc:Choice Requires="wps">
                  <w:drawing>
                    <wp:anchor distT="0" distB="0" distL="89535" distR="89535" simplePos="0" relativeHeight="251656192" behindDoc="0" locked="0" layoutInCell="1" allowOverlap="1" wp14:anchorId="7253A473" wp14:editId="0DD8BDB3">
                      <wp:simplePos x="0" y="0"/>
                      <wp:positionH relativeFrom="margin">
                        <wp:align>center</wp:align>
                      </wp:positionH>
                      <wp:positionV relativeFrom="paragraph">
                        <wp:posOffset>431165</wp:posOffset>
                      </wp:positionV>
                      <wp:extent cx="1250950" cy="2044065"/>
                      <wp:effectExtent l="0" t="2540" r="0" b="127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85"/>
                                    <w:gridCol w:w="985"/>
                                  </w:tblGrid>
                                  <w:tr w:rsidR="001175E4" w14:paraId="725FBD1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CA2F410" w14:textId="77777777" w:rsidR="001175E4" w:rsidRDefault="001175E4">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79B69E" w14:textId="77777777" w:rsidR="001175E4" w:rsidRDefault="001175E4">
                                        <w:pPr>
                                          <w:jc w:val="both"/>
                                        </w:pPr>
                                        <w:r>
                                          <w:rPr>
                                            <w:rFonts w:ascii="Arial" w:hAnsi="Arial" w:cs="Arial"/>
                                            <w:sz w:val="16"/>
                                            <w:szCs w:val="16"/>
                                          </w:rPr>
                                          <w:t>% of test item</w:t>
                                        </w:r>
                                      </w:p>
                                    </w:tc>
                                  </w:tr>
                                  <w:tr w:rsidR="001175E4" w14:paraId="7135BE4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E4FDB4" w14:textId="77777777" w:rsidR="001175E4" w:rsidRDefault="001175E4">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E5DC00" w14:textId="77777777" w:rsidR="001175E4" w:rsidRDefault="001175E4">
                                        <w:pPr>
                                          <w:jc w:val="both"/>
                                        </w:pPr>
                                        <w:r>
                                          <w:rPr>
                                            <w:rFonts w:ascii="Arial" w:hAnsi="Arial" w:cs="Arial"/>
                                            <w:sz w:val="16"/>
                                            <w:szCs w:val="16"/>
                                          </w:rPr>
                                          <w:t>99.9</w:t>
                                        </w:r>
                                      </w:p>
                                    </w:tc>
                                  </w:tr>
                                  <w:tr w:rsidR="001175E4" w14:paraId="65E64C3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D147D7" w14:textId="77777777" w:rsidR="001175E4" w:rsidRDefault="001175E4">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BDD6CD" w14:textId="77777777" w:rsidR="001175E4" w:rsidRDefault="001175E4">
                                        <w:pPr>
                                          <w:jc w:val="both"/>
                                        </w:pPr>
                                        <w:r>
                                          <w:rPr>
                                            <w:rFonts w:ascii="Arial" w:hAnsi="Arial" w:cs="Arial"/>
                                            <w:sz w:val="16"/>
                                            <w:szCs w:val="16"/>
                                          </w:rPr>
                                          <w:t>0</w:t>
                                        </w:r>
                                      </w:p>
                                    </w:tc>
                                  </w:tr>
                                  <w:tr w:rsidR="001175E4" w14:paraId="7EF61202"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F05C5D9" w14:textId="77777777" w:rsidR="001175E4" w:rsidRDefault="001175E4">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B83EBB4" w14:textId="77777777" w:rsidR="001175E4" w:rsidRDefault="001175E4">
                                        <w:pPr>
                                          <w:jc w:val="both"/>
                                        </w:pPr>
                                        <w:r>
                                          <w:rPr>
                                            <w:rFonts w:ascii="Arial" w:hAnsi="Arial" w:cs="Arial"/>
                                            <w:sz w:val="16"/>
                                            <w:szCs w:val="16"/>
                                          </w:rPr>
                                          <w:t>0</w:t>
                                        </w:r>
                                      </w:p>
                                    </w:tc>
                                  </w:tr>
                                  <w:tr w:rsidR="001175E4" w14:paraId="48AC979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11DCAB7" w14:textId="77777777" w:rsidR="001175E4" w:rsidRDefault="001175E4">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EF6AF37" w14:textId="77777777" w:rsidR="001175E4" w:rsidRDefault="001175E4">
                                        <w:pPr>
                                          <w:jc w:val="both"/>
                                        </w:pPr>
                                        <w:r>
                                          <w:rPr>
                                            <w:rFonts w:ascii="Arial" w:hAnsi="Arial" w:cs="Arial"/>
                                            <w:sz w:val="16"/>
                                            <w:szCs w:val="16"/>
                                          </w:rPr>
                                          <w:t>0</w:t>
                                        </w:r>
                                      </w:p>
                                    </w:tc>
                                  </w:tr>
                                  <w:tr w:rsidR="001175E4" w14:paraId="7A7A1D96"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03F4D33" w14:textId="77777777" w:rsidR="001175E4" w:rsidRDefault="001175E4">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78167DB" w14:textId="77777777" w:rsidR="001175E4" w:rsidRDefault="001175E4">
                                        <w:pPr>
                                          <w:jc w:val="both"/>
                                        </w:pPr>
                                        <w:r>
                                          <w:rPr>
                                            <w:rFonts w:ascii="Arial" w:hAnsi="Arial" w:cs="Arial"/>
                                            <w:sz w:val="16"/>
                                            <w:szCs w:val="16"/>
                                          </w:rPr>
                                          <w:t>0</w:t>
                                        </w:r>
                                      </w:p>
                                    </w:tc>
                                  </w:tr>
                                  <w:tr w:rsidR="001175E4" w14:paraId="16C52ECD"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9CE0C50" w14:textId="77777777" w:rsidR="001175E4" w:rsidRDefault="001175E4">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0BB269D" w14:textId="77777777" w:rsidR="001175E4" w:rsidRDefault="001175E4">
                                        <w:pPr>
                                          <w:jc w:val="both"/>
                                        </w:pPr>
                                        <w:r>
                                          <w:rPr>
                                            <w:rFonts w:ascii="Arial" w:hAnsi="Arial" w:cs="Arial"/>
                                            <w:sz w:val="16"/>
                                            <w:szCs w:val="16"/>
                                          </w:rPr>
                                          <w:t>0</w:t>
                                        </w:r>
                                      </w:p>
                                    </w:tc>
                                  </w:tr>
                                  <w:tr w:rsidR="001175E4" w14:paraId="73F9D5C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A1392E" w14:textId="77777777" w:rsidR="001175E4" w:rsidRDefault="001175E4">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1B50DC" w14:textId="77777777" w:rsidR="001175E4" w:rsidRDefault="001175E4">
                                        <w:pPr>
                                          <w:jc w:val="both"/>
                                        </w:pPr>
                                        <w:r>
                                          <w:rPr>
                                            <w:rFonts w:ascii="Arial" w:hAnsi="Arial" w:cs="Arial"/>
                                            <w:sz w:val="16"/>
                                            <w:szCs w:val="16"/>
                                          </w:rPr>
                                          <w:t>0</w:t>
                                        </w:r>
                                      </w:p>
                                    </w:tc>
                                  </w:tr>
                                  <w:tr w:rsidR="001175E4" w14:paraId="7A7B9BB4"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8ADC34" w14:textId="77777777" w:rsidR="001175E4" w:rsidRDefault="001175E4">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2E97A0" w14:textId="77777777" w:rsidR="001175E4" w:rsidRDefault="001175E4">
                                        <w:pPr>
                                          <w:jc w:val="both"/>
                                        </w:pPr>
                                        <w:r>
                                          <w:rPr>
                                            <w:rFonts w:ascii="Arial" w:hAnsi="Arial" w:cs="Arial"/>
                                            <w:sz w:val="16"/>
                                            <w:szCs w:val="16"/>
                                          </w:rPr>
                                          <w:t>0</w:t>
                                        </w:r>
                                      </w:p>
                                    </w:tc>
                                  </w:tr>
                                </w:tbl>
                                <w:p w14:paraId="73114CA3" w14:textId="77777777" w:rsidR="001175E4" w:rsidRDefault="001175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473" id="Text Box 3" o:spid="_x0000_s1027" type="#_x0000_t202" style="position:absolute;left:0;text-align:left;margin-left:0;margin-top:33.95pt;width:98.5pt;height:160.95pt;z-index:25165619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4I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" stroked="f">
                      <v:textbox inset="0,0,0,0">
                        <w:txbxContent>
                          <w:tbl>
                            <w:tblPr>
                              <w:tblW w:w="0" w:type="auto"/>
                              <w:tblLayout w:type="fixed"/>
                              <w:tblLook w:val="0000" w:firstRow="0" w:lastRow="0" w:firstColumn="0" w:lastColumn="0" w:noHBand="0" w:noVBand="0"/>
                            </w:tblPr>
                            <w:tblGrid>
                              <w:gridCol w:w="985"/>
                              <w:gridCol w:w="985"/>
                            </w:tblGrid>
                            <w:tr w:rsidR="001175E4" w14:paraId="725FBD1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CA2F410" w14:textId="77777777" w:rsidR="001175E4" w:rsidRDefault="001175E4">
                                  <w:pPr>
                                    <w:jc w:val="both"/>
                                    <w:rPr>
                                      <w:rFonts w:ascii="Arial" w:hAnsi="Arial" w:cs="Arial"/>
                                      <w:sz w:val="16"/>
                                      <w:szCs w:val="16"/>
                                    </w:rPr>
                                  </w:pPr>
                                  <w:r>
                                    <w:rPr>
                                      <w:rFonts w:ascii="Arial" w:hAnsi="Arial" w:cs="Arial"/>
                                      <w:sz w:val="16"/>
                                      <w:szCs w:val="16"/>
                                    </w:rPr>
                                    <w:t>Sieves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79B69E" w14:textId="77777777" w:rsidR="001175E4" w:rsidRDefault="001175E4">
                                  <w:pPr>
                                    <w:jc w:val="both"/>
                                  </w:pPr>
                                  <w:r>
                                    <w:rPr>
                                      <w:rFonts w:ascii="Arial" w:hAnsi="Arial" w:cs="Arial"/>
                                      <w:sz w:val="16"/>
                                      <w:szCs w:val="16"/>
                                    </w:rPr>
                                    <w:t>% of test item</w:t>
                                  </w:r>
                                </w:p>
                              </w:tc>
                            </w:tr>
                            <w:tr w:rsidR="001175E4" w14:paraId="7135BE4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E4FDB4" w14:textId="77777777" w:rsidR="001175E4" w:rsidRDefault="001175E4">
                                  <w:pPr>
                                    <w:jc w:val="both"/>
                                    <w:rPr>
                                      <w:rFonts w:ascii="Arial" w:hAnsi="Arial" w:cs="Arial"/>
                                      <w:sz w:val="16"/>
                                      <w:szCs w:val="16"/>
                                    </w:rPr>
                                  </w:pPr>
                                  <w:r>
                                    <w:rPr>
                                      <w:rFonts w:ascii="Arial" w:hAnsi="Arial" w:cs="Arial"/>
                                      <w:sz w:val="16"/>
                                      <w:szCs w:val="16"/>
                                    </w:rPr>
                                    <w:t>850µm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E5DC00" w14:textId="77777777" w:rsidR="001175E4" w:rsidRDefault="001175E4">
                                  <w:pPr>
                                    <w:jc w:val="both"/>
                                  </w:pPr>
                                  <w:r>
                                    <w:rPr>
                                      <w:rFonts w:ascii="Arial" w:hAnsi="Arial" w:cs="Arial"/>
                                      <w:sz w:val="16"/>
                                      <w:szCs w:val="16"/>
                                    </w:rPr>
                                    <w:t>99.9</w:t>
                                  </w:r>
                                </w:p>
                              </w:tc>
                            </w:tr>
                            <w:tr w:rsidR="001175E4" w14:paraId="65E64C3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D147D7" w14:textId="77777777" w:rsidR="001175E4" w:rsidRDefault="001175E4">
                                  <w:pPr>
                                    <w:jc w:val="both"/>
                                    <w:rPr>
                                      <w:rFonts w:ascii="Arial" w:hAnsi="Arial" w:cs="Arial"/>
                                      <w:sz w:val="16"/>
                                      <w:szCs w:val="16"/>
                                    </w:rPr>
                                  </w:pPr>
                                  <w:r>
                                    <w:rPr>
                                      <w:rFonts w:ascii="Arial" w:hAnsi="Arial" w:cs="Arial"/>
                                      <w:sz w:val="16"/>
                                      <w:szCs w:val="16"/>
                                    </w:rPr>
                                    <w:t>710µm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BDD6CD" w14:textId="77777777" w:rsidR="001175E4" w:rsidRDefault="001175E4">
                                  <w:pPr>
                                    <w:jc w:val="both"/>
                                  </w:pPr>
                                  <w:r>
                                    <w:rPr>
                                      <w:rFonts w:ascii="Arial" w:hAnsi="Arial" w:cs="Arial"/>
                                      <w:sz w:val="16"/>
                                      <w:szCs w:val="16"/>
                                    </w:rPr>
                                    <w:t>0</w:t>
                                  </w:r>
                                </w:p>
                              </w:tc>
                            </w:tr>
                            <w:tr w:rsidR="001175E4" w14:paraId="7EF61202"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F05C5D9" w14:textId="77777777" w:rsidR="001175E4" w:rsidRDefault="001175E4">
                                  <w:pPr>
                                    <w:jc w:val="both"/>
                                    <w:rPr>
                                      <w:rFonts w:ascii="Arial" w:hAnsi="Arial" w:cs="Arial"/>
                                      <w:sz w:val="16"/>
                                      <w:szCs w:val="16"/>
                                    </w:rPr>
                                  </w:pPr>
                                  <w:r>
                                    <w:rPr>
                                      <w:rFonts w:ascii="Arial" w:hAnsi="Arial" w:cs="Arial"/>
                                      <w:sz w:val="16"/>
                                      <w:szCs w:val="16"/>
                                    </w:rPr>
                                    <w:t>500µm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B83EBB4" w14:textId="77777777" w:rsidR="001175E4" w:rsidRDefault="001175E4">
                                  <w:pPr>
                                    <w:jc w:val="both"/>
                                  </w:pPr>
                                  <w:r>
                                    <w:rPr>
                                      <w:rFonts w:ascii="Arial" w:hAnsi="Arial" w:cs="Arial"/>
                                      <w:sz w:val="16"/>
                                      <w:szCs w:val="16"/>
                                    </w:rPr>
                                    <w:t>0</w:t>
                                  </w:r>
                                </w:p>
                              </w:tc>
                            </w:tr>
                            <w:tr w:rsidR="001175E4" w14:paraId="48AC9790"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11DCAB7" w14:textId="77777777" w:rsidR="001175E4" w:rsidRDefault="001175E4">
                                  <w:pPr>
                                    <w:jc w:val="both"/>
                                    <w:rPr>
                                      <w:rFonts w:ascii="Arial" w:hAnsi="Arial" w:cs="Arial"/>
                                      <w:sz w:val="16"/>
                                      <w:szCs w:val="16"/>
                                    </w:rPr>
                                  </w:pPr>
                                  <w:r>
                                    <w:rPr>
                                      <w:rFonts w:ascii="Arial" w:hAnsi="Arial" w:cs="Arial"/>
                                      <w:sz w:val="16"/>
                                      <w:szCs w:val="16"/>
                                    </w:rPr>
                                    <w:t>425µm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EF6AF37" w14:textId="77777777" w:rsidR="001175E4" w:rsidRDefault="001175E4">
                                  <w:pPr>
                                    <w:jc w:val="both"/>
                                  </w:pPr>
                                  <w:r>
                                    <w:rPr>
                                      <w:rFonts w:ascii="Arial" w:hAnsi="Arial" w:cs="Arial"/>
                                      <w:sz w:val="16"/>
                                      <w:szCs w:val="16"/>
                                    </w:rPr>
                                    <w:t>0</w:t>
                                  </w:r>
                                </w:p>
                              </w:tc>
                            </w:tr>
                            <w:tr w:rsidR="001175E4" w14:paraId="7A7A1D96"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03F4D33" w14:textId="77777777" w:rsidR="001175E4" w:rsidRDefault="001175E4">
                                  <w:pPr>
                                    <w:jc w:val="both"/>
                                    <w:rPr>
                                      <w:rFonts w:ascii="Arial" w:hAnsi="Arial" w:cs="Arial"/>
                                      <w:sz w:val="16"/>
                                      <w:szCs w:val="16"/>
                                    </w:rPr>
                                  </w:pPr>
                                  <w:r>
                                    <w:rPr>
                                      <w:rFonts w:ascii="Arial" w:hAnsi="Arial" w:cs="Arial"/>
                                      <w:sz w:val="16"/>
                                      <w:szCs w:val="16"/>
                                    </w:rPr>
                                    <w:t>355µm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78167DB" w14:textId="77777777" w:rsidR="001175E4" w:rsidRDefault="001175E4">
                                  <w:pPr>
                                    <w:jc w:val="both"/>
                                  </w:pPr>
                                  <w:r>
                                    <w:rPr>
                                      <w:rFonts w:ascii="Arial" w:hAnsi="Arial" w:cs="Arial"/>
                                      <w:sz w:val="16"/>
                                      <w:szCs w:val="16"/>
                                    </w:rPr>
                                    <w:t>0</w:t>
                                  </w:r>
                                </w:p>
                              </w:tc>
                            </w:tr>
                            <w:tr w:rsidR="001175E4" w14:paraId="16C52ECD"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9CE0C50" w14:textId="77777777" w:rsidR="001175E4" w:rsidRDefault="001175E4">
                                  <w:pPr>
                                    <w:jc w:val="both"/>
                                    <w:rPr>
                                      <w:rFonts w:ascii="Arial" w:hAnsi="Arial" w:cs="Arial"/>
                                      <w:sz w:val="16"/>
                                      <w:szCs w:val="16"/>
                                    </w:rPr>
                                  </w:pPr>
                                  <w:r>
                                    <w:rPr>
                                      <w:rFonts w:ascii="Arial" w:hAnsi="Arial" w:cs="Arial"/>
                                      <w:sz w:val="16"/>
                                      <w:szCs w:val="16"/>
                                    </w:rPr>
                                    <w:t>250µm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0BB269D" w14:textId="77777777" w:rsidR="001175E4" w:rsidRDefault="001175E4">
                                  <w:pPr>
                                    <w:jc w:val="both"/>
                                  </w:pPr>
                                  <w:r>
                                    <w:rPr>
                                      <w:rFonts w:ascii="Arial" w:hAnsi="Arial" w:cs="Arial"/>
                                      <w:sz w:val="16"/>
                                      <w:szCs w:val="16"/>
                                    </w:rPr>
                                    <w:t>0</w:t>
                                  </w:r>
                                </w:p>
                              </w:tc>
                            </w:tr>
                            <w:tr w:rsidR="001175E4" w14:paraId="73F9D5C5"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A1392E" w14:textId="77777777" w:rsidR="001175E4" w:rsidRDefault="001175E4">
                                  <w:pPr>
                                    <w:jc w:val="both"/>
                                    <w:rPr>
                                      <w:rFonts w:ascii="Arial" w:hAnsi="Arial" w:cs="Arial"/>
                                      <w:sz w:val="16"/>
                                      <w:szCs w:val="16"/>
                                    </w:rPr>
                                  </w:pPr>
                                  <w:r>
                                    <w:rPr>
                                      <w:rFonts w:ascii="Arial" w:hAnsi="Arial" w:cs="Arial"/>
                                      <w:sz w:val="16"/>
                                      <w:szCs w:val="16"/>
                                    </w:rPr>
                                    <w:t>150µm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51B50DC" w14:textId="77777777" w:rsidR="001175E4" w:rsidRDefault="001175E4">
                                  <w:pPr>
                                    <w:jc w:val="both"/>
                                  </w:pPr>
                                  <w:r>
                                    <w:rPr>
                                      <w:rFonts w:ascii="Arial" w:hAnsi="Arial" w:cs="Arial"/>
                                      <w:sz w:val="16"/>
                                      <w:szCs w:val="16"/>
                                    </w:rPr>
                                    <w:t>0</w:t>
                                  </w:r>
                                </w:p>
                              </w:tc>
                            </w:tr>
                            <w:tr w:rsidR="001175E4" w14:paraId="7A7B9BB4" w14:textId="77777777">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8ADC34" w14:textId="77777777" w:rsidR="001175E4" w:rsidRDefault="001175E4">
                                  <w:pPr>
                                    <w:jc w:val="both"/>
                                    <w:rPr>
                                      <w:rFonts w:ascii="Arial" w:hAnsi="Arial" w:cs="Arial"/>
                                      <w:sz w:val="16"/>
                                      <w:szCs w:val="16"/>
                                    </w:rPr>
                                  </w:pPr>
                                  <w:r>
                                    <w:rPr>
                                      <w:rFonts w:ascii="Arial" w:hAnsi="Arial" w:cs="Arial"/>
                                      <w:sz w:val="16"/>
                                      <w:szCs w:val="16"/>
                                    </w:rPr>
                                    <w:t>Receiver pan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42E97A0" w14:textId="77777777" w:rsidR="001175E4" w:rsidRDefault="001175E4">
                                  <w:pPr>
                                    <w:jc w:val="both"/>
                                  </w:pPr>
                                  <w:r>
                                    <w:rPr>
                                      <w:rFonts w:ascii="Arial" w:hAnsi="Arial" w:cs="Arial"/>
                                      <w:sz w:val="16"/>
                                      <w:szCs w:val="16"/>
                                    </w:rPr>
                                    <w:t>0</w:t>
                                  </w:r>
                                </w:p>
                              </w:tc>
                            </w:tr>
                          </w:tbl>
                          <w:p w14:paraId="73114CA3" w14:textId="77777777" w:rsidR="001175E4" w:rsidRDefault="001175E4"/>
                        </w:txbxContent>
                      </v:textbox>
                      <w10:wrap type="square" side="largest" anchorx="margin"/>
                    </v:shape>
                  </w:pict>
                </mc:Fallback>
              </mc:AlternateContent>
            </w:r>
            <w:r w:rsidR="00735132" w:rsidRPr="007E3061">
              <w:rPr>
                <w:rFonts w:ascii="Arial" w:hAnsi="Arial" w:cs="Arial"/>
                <w:bCs/>
                <w:sz w:val="20"/>
                <w:szCs w:val="20"/>
              </w:rPr>
              <w:t xml:space="preserve">The dust content of the test item </w:t>
            </w:r>
            <w:r w:rsidR="00735132" w:rsidRPr="007E3061">
              <w:rPr>
                <w:rFonts w:ascii="Arial" w:hAnsi="Arial" w:cs="Arial"/>
                <w:bCs/>
                <w:sz w:val="20"/>
                <w:szCs w:val="20"/>
              </w:rPr>
              <w:lastRenderedPageBreak/>
              <w:t>was 0.10% w/w.</w:t>
            </w:r>
          </w:p>
          <w:p w14:paraId="189C7E46" w14:textId="77777777" w:rsidR="00735132" w:rsidRPr="007E3061" w:rsidRDefault="00735132" w:rsidP="007E3061">
            <w:pPr>
              <w:spacing w:line="240" w:lineRule="auto"/>
              <w:jc w:val="both"/>
              <w:rPr>
                <w:rFonts w:ascii="Arial" w:hAnsi="Arial" w:cs="Arial"/>
                <w:bCs/>
                <w:sz w:val="20"/>
                <w:szCs w:val="20"/>
              </w:rPr>
            </w:pPr>
          </w:p>
          <w:p w14:paraId="46A511A8" w14:textId="77777777" w:rsidR="00E8205A" w:rsidRPr="007E3061" w:rsidRDefault="00E8205A" w:rsidP="007E3061">
            <w:pPr>
              <w:spacing w:line="240" w:lineRule="auto"/>
              <w:jc w:val="both"/>
              <w:rPr>
                <w:rFonts w:ascii="Arial" w:hAnsi="Arial" w:cs="Arial"/>
                <w:bCs/>
                <w:sz w:val="20"/>
                <w:szCs w:val="20"/>
              </w:rPr>
            </w:pPr>
          </w:p>
          <w:p w14:paraId="45A325C9" w14:textId="77777777" w:rsidR="00E8205A" w:rsidRPr="007E3061" w:rsidRDefault="00E8205A" w:rsidP="007E3061">
            <w:pPr>
              <w:spacing w:line="240" w:lineRule="auto"/>
              <w:jc w:val="both"/>
              <w:rPr>
                <w:rFonts w:ascii="Arial" w:hAnsi="Arial" w:cs="Arial"/>
                <w:b/>
                <w:bCs/>
                <w:sz w:val="20"/>
                <w:szCs w:val="20"/>
              </w:rPr>
            </w:pPr>
          </w:p>
          <w:p w14:paraId="1EED5C00" w14:textId="77777777" w:rsidR="00E8205A" w:rsidRPr="007E3061" w:rsidRDefault="00E8205A" w:rsidP="007E3061">
            <w:pPr>
              <w:spacing w:line="240" w:lineRule="auto"/>
              <w:jc w:val="both"/>
              <w:rPr>
                <w:rFonts w:ascii="Arial" w:hAnsi="Arial" w:cs="Arial"/>
                <w:b/>
                <w:bCs/>
                <w:sz w:val="20"/>
                <w:szCs w:val="20"/>
              </w:rPr>
            </w:pPr>
          </w:p>
          <w:p w14:paraId="12EF2686" w14:textId="77777777" w:rsidR="00E8205A" w:rsidRPr="007E3061" w:rsidRDefault="00E8205A" w:rsidP="007E3061">
            <w:pPr>
              <w:spacing w:line="240" w:lineRule="auto"/>
              <w:jc w:val="both"/>
              <w:rPr>
                <w:rFonts w:ascii="Arial" w:hAnsi="Arial" w:cs="Arial"/>
                <w:b/>
                <w:bCs/>
                <w:sz w:val="20"/>
                <w:szCs w:val="20"/>
              </w:rPr>
            </w:pPr>
          </w:p>
          <w:p w14:paraId="7BA590D5" w14:textId="77777777" w:rsidR="00E8205A" w:rsidRPr="007E3061" w:rsidRDefault="00E8205A" w:rsidP="007E3061">
            <w:pPr>
              <w:spacing w:line="240" w:lineRule="auto"/>
              <w:jc w:val="both"/>
              <w:rPr>
                <w:rFonts w:ascii="Arial" w:hAnsi="Arial" w:cs="Arial"/>
                <w:b/>
                <w:bCs/>
                <w:sz w:val="20"/>
                <w:szCs w:val="20"/>
              </w:rPr>
            </w:pPr>
          </w:p>
          <w:p w14:paraId="19B23763" w14:textId="77777777" w:rsidR="00E8205A" w:rsidRPr="007E3061" w:rsidRDefault="00E8205A" w:rsidP="007E3061">
            <w:pPr>
              <w:spacing w:line="240" w:lineRule="auto"/>
              <w:jc w:val="both"/>
              <w:rPr>
                <w:rFonts w:ascii="Arial" w:hAnsi="Arial" w:cs="Arial"/>
                <w:b/>
                <w:bCs/>
                <w:sz w:val="20"/>
                <w:szCs w:val="20"/>
              </w:rPr>
            </w:pPr>
          </w:p>
          <w:p w14:paraId="65039C1E" w14:textId="77777777" w:rsidR="00E8205A" w:rsidRPr="007E3061" w:rsidRDefault="00E8205A" w:rsidP="007E3061">
            <w:pPr>
              <w:spacing w:line="240" w:lineRule="auto"/>
              <w:jc w:val="both"/>
              <w:rPr>
                <w:rFonts w:ascii="Arial" w:hAnsi="Arial" w:cs="Arial"/>
                <w:b/>
                <w:bCs/>
                <w:sz w:val="20"/>
                <w:szCs w:val="20"/>
              </w:rPr>
            </w:pPr>
          </w:p>
          <w:p w14:paraId="56890BDB" w14:textId="77777777" w:rsidR="00E8205A" w:rsidRPr="007E3061" w:rsidRDefault="00E8205A" w:rsidP="007E3061">
            <w:pPr>
              <w:spacing w:line="240" w:lineRule="auto"/>
              <w:jc w:val="both"/>
              <w:rPr>
                <w:rFonts w:ascii="Arial" w:hAnsi="Arial" w:cs="Arial"/>
                <w:b/>
                <w:bCs/>
                <w:sz w:val="20"/>
                <w:szCs w:val="20"/>
              </w:rPr>
            </w:pPr>
          </w:p>
          <w:p w14:paraId="6298AC0B" w14:textId="77777777" w:rsidR="00E8205A" w:rsidRPr="007E3061" w:rsidRDefault="00E8205A" w:rsidP="007E3061">
            <w:pPr>
              <w:spacing w:line="240" w:lineRule="auto"/>
              <w:jc w:val="both"/>
              <w:rPr>
                <w:rFonts w:ascii="Arial" w:hAnsi="Arial" w:cs="Arial"/>
                <w:b/>
                <w:bCs/>
                <w:sz w:val="20"/>
                <w:szCs w:val="20"/>
              </w:rPr>
            </w:pPr>
          </w:p>
          <w:p w14:paraId="160D19E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rPr>
              <w:t>pH</w:t>
            </w:r>
          </w:p>
          <w:p w14:paraId="0FA6BE8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Before the accelerated storage procedure for 14 days at 54±2°C:</w:t>
            </w:r>
          </w:p>
          <w:p w14:paraId="0AE9240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mean pH value of the test item at 1% w/v in standard water D was:</w:t>
            </w:r>
          </w:p>
          <w:p w14:paraId="2D18F81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5.54 at 20.8°C after 1 min.</w:t>
            </w:r>
          </w:p>
          <w:p w14:paraId="31F25D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6.17 at 21.0°C after 10 min.</w:t>
            </w:r>
          </w:p>
          <w:p w14:paraId="39F50F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After the accelerated storage procedure for 14 days at 54±2°C:</w:t>
            </w:r>
          </w:p>
          <w:p w14:paraId="09647E1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mean pH value of the test item at 1% w/v in standard water D was:</w:t>
            </w:r>
          </w:p>
          <w:p w14:paraId="6F45BE1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5.76 at 20.6°C after 1 min.</w:t>
            </w:r>
          </w:p>
          <w:p w14:paraId="619BAAF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5.98 at 20.9°C after 10 min.</w:t>
            </w:r>
          </w:p>
          <w:p w14:paraId="2BF9A6CF" w14:textId="77777777" w:rsidR="00735132" w:rsidRPr="007E3061" w:rsidRDefault="00735132" w:rsidP="007E3061">
            <w:pPr>
              <w:spacing w:line="240" w:lineRule="auto"/>
              <w:jc w:val="both"/>
              <w:rPr>
                <w:rFonts w:ascii="Arial" w:hAnsi="Arial" w:cs="Arial"/>
                <w:sz w:val="20"/>
                <w:szCs w:val="20"/>
              </w:rPr>
            </w:pPr>
          </w:p>
          <w:p w14:paraId="2381231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Attrition</w:t>
            </w:r>
          </w:p>
          <w:p w14:paraId="2C2B5B8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Before and after accelerated storage: 100%</w:t>
            </w:r>
          </w:p>
          <w:p w14:paraId="16624845" w14:textId="77777777" w:rsidR="00735132" w:rsidRPr="007E3061" w:rsidRDefault="00735132" w:rsidP="007E3061">
            <w:pPr>
              <w:spacing w:line="240" w:lineRule="auto"/>
              <w:jc w:val="both"/>
              <w:rPr>
                <w:rFonts w:ascii="Arial" w:hAnsi="Arial" w:cs="Arial"/>
                <w:b/>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37B41D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lastRenderedPageBreak/>
              <w:t>11-920010-033</w:t>
            </w:r>
          </w:p>
          <w:p w14:paraId="3A9935C9"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15-920010-008</w:t>
            </w:r>
          </w:p>
          <w:p w14:paraId="22B13CB5" w14:textId="77777777" w:rsidR="00735132" w:rsidRPr="007E3061" w:rsidRDefault="00735132" w:rsidP="007E3061">
            <w:pPr>
              <w:keepNext/>
              <w:spacing w:line="240" w:lineRule="auto"/>
              <w:jc w:val="both"/>
              <w:rPr>
                <w:rFonts w:ascii="Arial" w:hAnsi="Arial" w:cs="Arial"/>
                <w:sz w:val="20"/>
                <w:szCs w:val="20"/>
              </w:rPr>
            </w:pP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14:paraId="0472B9A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Acceptable.  The product is nearly dust free. Read across is acceptable. </w:t>
            </w:r>
          </w:p>
          <w:p w14:paraId="404A1E74" w14:textId="77777777" w:rsidR="00735132" w:rsidRPr="007E3061" w:rsidRDefault="00735132" w:rsidP="007E3061">
            <w:pPr>
              <w:spacing w:line="240" w:lineRule="auto"/>
              <w:jc w:val="both"/>
              <w:rPr>
                <w:rFonts w:ascii="Arial" w:hAnsi="Arial" w:cs="Arial"/>
                <w:sz w:val="20"/>
                <w:szCs w:val="20"/>
              </w:rPr>
            </w:pPr>
          </w:p>
          <w:p w14:paraId="767F2499" w14:textId="77777777" w:rsidR="00735132" w:rsidRPr="007E3061" w:rsidRDefault="00735132" w:rsidP="007E3061">
            <w:pPr>
              <w:spacing w:line="240" w:lineRule="auto"/>
              <w:jc w:val="both"/>
              <w:rPr>
                <w:rFonts w:ascii="Arial" w:hAnsi="Arial" w:cs="Arial"/>
                <w:sz w:val="20"/>
                <w:szCs w:val="20"/>
              </w:rPr>
            </w:pPr>
          </w:p>
          <w:p w14:paraId="06AC0755" w14:textId="77777777" w:rsidR="00735132" w:rsidRPr="007E3061" w:rsidRDefault="00735132" w:rsidP="007E3061">
            <w:pPr>
              <w:spacing w:line="240" w:lineRule="auto"/>
              <w:jc w:val="both"/>
              <w:rPr>
                <w:rFonts w:ascii="Arial" w:hAnsi="Arial" w:cs="Arial"/>
                <w:sz w:val="20"/>
                <w:szCs w:val="20"/>
              </w:rPr>
            </w:pPr>
          </w:p>
          <w:p w14:paraId="10A20433" w14:textId="77777777" w:rsidR="00735132" w:rsidRPr="007E3061" w:rsidRDefault="00735132" w:rsidP="007E3061">
            <w:pPr>
              <w:spacing w:line="240" w:lineRule="auto"/>
              <w:jc w:val="both"/>
              <w:rPr>
                <w:rFonts w:ascii="Arial" w:hAnsi="Arial" w:cs="Arial"/>
                <w:sz w:val="20"/>
                <w:szCs w:val="20"/>
              </w:rPr>
            </w:pPr>
          </w:p>
          <w:p w14:paraId="3287D479" w14:textId="77777777" w:rsidR="00735132" w:rsidRPr="007E3061" w:rsidRDefault="00735132" w:rsidP="007E3061">
            <w:pPr>
              <w:spacing w:line="240" w:lineRule="auto"/>
              <w:jc w:val="both"/>
              <w:rPr>
                <w:rFonts w:ascii="Arial" w:hAnsi="Arial" w:cs="Arial"/>
                <w:sz w:val="20"/>
                <w:szCs w:val="20"/>
              </w:rPr>
            </w:pPr>
          </w:p>
          <w:p w14:paraId="1FEEE56C" w14:textId="77777777" w:rsidR="00735132" w:rsidRPr="007E3061" w:rsidRDefault="00735132" w:rsidP="007E3061">
            <w:pPr>
              <w:spacing w:line="240" w:lineRule="auto"/>
              <w:jc w:val="both"/>
              <w:rPr>
                <w:rFonts w:ascii="Arial" w:hAnsi="Arial" w:cs="Arial"/>
                <w:sz w:val="20"/>
                <w:szCs w:val="20"/>
              </w:rPr>
            </w:pPr>
          </w:p>
          <w:p w14:paraId="2AE4344E" w14:textId="77777777" w:rsidR="00735132" w:rsidRPr="007E3061" w:rsidRDefault="00735132" w:rsidP="007E3061">
            <w:pPr>
              <w:spacing w:line="240" w:lineRule="auto"/>
              <w:jc w:val="both"/>
              <w:rPr>
                <w:rFonts w:ascii="Arial" w:hAnsi="Arial" w:cs="Arial"/>
                <w:sz w:val="20"/>
                <w:szCs w:val="20"/>
              </w:rPr>
            </w:pPr>
          </w:p>
          <w:p w14:paraId="0FB76689" w14:textId="77777777" w:rsidR="00735132" w:rsidRPr="007E3061" w:rsidRDefault="00735132" w:rsidP="007E3061">
            <w:pPr>
              <w:spacing w:line="240" w:lineRule="auto"/>
              <w:jc w:val="both"/>
              <w:rPr>
                <w:rFonts w:ascii="Arial" w:hAnsi="Arial" w:cs="Arial"/>
                <w:sz w:val="20"/>
                <w:szCs w:val="20"/>
              </w:rPr>
            </w:pPr>
          </w:p>
          <w:p w14:paraId="09E55337" w14:textId="77777777" w:rsidR="00735132" w:rsidRPr="007E3061" w:rsidRDefault="00735132" w:rsidP="007E3061">
            <w:pPr>
              <w:spacing w:line="240" w:lineRule="auto"/>
              <w:jc w:val="both"/>
              <w:rPr>
                <w:rFonts w:ascii="Arial" w:hAnsi="Arial" w:cs="Arial"/>
                <w:sz w:val="20"/>
                <w:szCs w:val="20"/>
              </w:rPr>
            </w:pPr>
          </w:p>
          <w:p w14:paraId="3DB6165C" w14:textId="77777777" w:rsidR="00735132" w:rsidRPr="007E3061" w:rsidRDefault="00735132" w:rsidP="007E3061">
            <w:pPr>
              <w:spacing w:line="240" w:lineRule="auto"/>
              <w:jc w:val="both"/>
              <w:rPr>
                <w:rFonts w:ascii="Arial" w:hAnsi="Arial" w:cs="Arial"/>
                <w:sz w:val="20"/>
                <w:szCs w:val="20"/>
              </w:rPr>
            </w:pPr>
          </w:p>
          <w:p w14:paraId="0D8495CD" w14:textId="77777777" w:rsidR="00735132" w:rsidRPr="007E3061" w:rsidRDefault="00735132" w:rsidP="007E3061">
            <w:pPr>
              <w:spacing w:line="240" w:lineRule="auto"/>
              <w:jc w:val="both"/>
              <w:rPr>
                <w:rFonts w:ascii="Arial" w:hAnsi="Arial" w:cs="Arial"/>
                <w:sz w:val="20"/>
                <w:szCs w:val="20"/>
              </w:rPr>
            </w:pPr>
          </w:p>
          <w:p w14:paraId="32738CCD" w14:textId="77777777" w:rsidR="00735132" w:rsidRPr="007E3061" w:rsidRDefault="00735132" w:rsidP="007E3061">
            <w:pPr>
              <w:spacing w:line="240" w:lineRule="auto"/>
              <w:jc w:val="both"/>
              <w:rPr>
                <w:rFonts w:ascii="Arial" w:hAnsi="Arial" w:cs="Arial"/>
                <w:sz w:val="20"/>
                <w:szCs w:val="20"/>
              </w:rPr>
            </w:pPr>
          </w:p>
          <w:p w14:paraId="15ED5836" w14:textId="77777777" w:rsidR="00735132" w:rsidRPr="007E3061" w:rsidRDefault="00735132" w:rsidP="007E3061">
            <w:pPr>
              <w:spacing w:line="240" w:lineRule="auto"/>
              <w:jc w:val="both"/>
              <w:rPr>
                <w:rFonts w:ascii="Arial" w:hAnsi="Arial" w:cs="Arial"/>
                <w:sz w:val="20"/>
                <w:szCs w:val="20"/>
              </w:rPr>
            </w:pPr>
          </w:p>
          <w:p w14:paraId="4D5DCAE3" w14:textId="77777777" w:rsidR="00735132" w:rsidRPr="007E3061" w:rsidRDefault="00735132" w:rsidP="007E3061">
            <w:pPr>
              <w:spacing w:line="240" w:lineRule="auto"/>
              <w:jc w:val="both"/>
              <w:rPr>
                <w:rFonts w:ascii="Arial" w:hAnsi="Arial" w:cs="Arial"/>
                <w:sz w:val="20"/>
                <w:szCs w:val="20"/>
              </w:rPr>
            </w:pPr>
          </w:p>
          <w:p w14:paraId="223D33F1" w14:textId="77777777" w:rsidR="00735132" w:rsidRPr="007E3061" w:rsidRDefault="00735132" w:rsidP="007E3061">
            <w:pPr>
              <w:spacing w:line="240" w:lineRule="auto"/>
              <w:jc w:val="both"/>
              <w:rPr>
                <w:rFonts w:ascii="Arial" w:hAnsi="Arial" w:cs="Arial"/>
                <w:sz w:val="20"/>
                <w:szCs w:val="20"/>
              </w:rPr>
            </w:pPr>
          </w:p>
          <w:p w14:paraId="20FE7759" w14:textId="77777777" w:rsidR="00735132" w:rsidRPr="007E3061" w:rsidRDefault="00735132" w:rsidP="007E3061">
            <w:pPr>
              <w:spacing w:line="240" w:lineRule="auto"/>
              <w:jc w:val="both"/>
              <w:rPr>
                <w:rFonts w:ascii="Arial" w:hAnsi="Arial" w:cs="Arial"/>
                <w:sz w:val="20"/>
                <w:szCs w:val="20"/>
              </w:rPr>
            </w:pPr>
          </w:p>
          <w:p w14:paraId="5D356028" w14:textId="77777777" w:rsidR="00735132" w:rsidRPr="007E3061" w:rsidRDefault="00735132" w:rsidP="007E3061">
            <w:pPr>
              <w:spacing w:line="240" w:lineRule="auto"/>
              <w:jc w:val="both"/>
              <w:rPr>
                <w:rFonts w:ascii="Arial" w:hAnsi="Arial" w:cs="Arial"/>
                <w:sz w:val="20"/>
                <w:szCs w:val="20"/>
              </w:rPr>
            </w:pPr>
          </w:p>
          <w:p w14:paraId="63B6BBAA" w14:textId="77777777" w:rsidR="00735132" w:rsidRPr="007E3061" w:rsidRDefault="00735132" w:rsidP="007E3061">
            <w:pPr>
              <w:spacing w:line="240" w:lineRule="auto"/>
              <w:jc w:val="both"/>
              <w:rPr>
                <w:rFonts w:ascii="Arial" w:hAnsi="Arial" w:cs="Arial"/>
                <w:sz w:val="20"/>
                <w:szCs w:val="20"/>
              </w:rPr>
            </w:pPr>
          </w:p>
          <w:p w14:paraId="744A607E" w14:textId="77777777" w:rsidR="00735132" w:rsidRPr="007E3061" w:rsidRDefault="00735132" w:rsidP="007E3061">
            <w:pPr>
              <w:spacing w:line="240" w:lineRule="auto"/>
              <w:jc w:val="both"/>
              <w:rPr>
                <w:rFonts w:ascii="Arial" w:hAnsi="Arial" w:cs="Arial"/>
                <w:sz w:val="20"/>
                <w:szCs w:val="20"/>
              </w:rPr>
            </w:pPr>
          </w:p>
          <w:p w14:paraId="6464A5A7" w14:textId="77777777" w:rsidR="00735132" w:rsidRPr="007E3061" w:rsidRDefault="00735132" w:rsidP="007E3061">
            <w:pPr>
              <w:spacing w:line="240" w:lineRule="auto"/>
              <w:jc w:val="both"/>
              <w:rPr>
                <w:rFonts w:ascii="Arial" w:hAnsi="Arial" w:cs="Arial"/>
                <w:sz w:val="20"/>
                <w:szCs w:val="20"/>
              </w:rPr>
            </w:pPr>
          </w:p>
          <w:p w14:paraId="0433D675" w14:textId="77777777" w:rsidR="00735132" w:rsidRPr="007E3061" w:rsidRDefault="00735132" w:rsidP="007E3061">
            <w:pPr>
              <w:spacing w:line="240" w:lineRule="auto"/>
              <w:jc w:val="both"/>
              <w:rPr>
                <w:rFonts w:ascii="Arial" w:hAnsi="Arial" w:cs="Arial"/>
                <w:sz w:val="20"/>
                <w:szCs w:val="20"/>
              </w:rPr>
            </w:pPr>
          </w:p>
          <w:p w14:paraId="53B6F15D" w14:textId="77777777" w:rsidR="00735132" w:rsidRPr="007E3061" w:rsidRDefault="00735132" w:rsidP="007E3061">
            <w:pPr>
              <w:spacing w:line="240" w:lineRule="auto"/>
              <w:jc w:val="both"/>
              <w:rPr>
                <w:rFonts w:ascii="Arial" w:hAnsi="Arial" w:cs="Arial"/>
                <w:sz w:val="20"/>
                <w:szCs w:val="20"/>
              </w:rPr>
            </w:pPr>
          </w:p>
          <w:p w14:paraId="2C5652BB" w14:textId="77777777" w:rsidR="00735132" w:rsidRPr="007E3061" w:rsidRDefault="00735132" w:rsidP="007E3061">
            <w:pPr>
              <w:spacing w:line="240" w:lineRule="auto"/>
              <w:jc w:val="both"/>
              <w:rPr>
                <w:rFonts w:ascii="Arial" w:hAnsi="Arial" w:cs="Arial"/>
                <w:sz w:val="20"/>
                <w:szCs w:val="20"/>
              </w:rPr>
            </w:pPr>
          </w:p>
          <w:p w14:paraId="06B09087" w14:textId="77777777" w:rsidR="00735132" w:rsidRPr="007E3061" w:rsidRDefault="00735132" w:rsidP="007E3061">
            <w:pPr>
              <w:spacing w:line="240" w:lineRule="auto"/>
              <w:jc w:val="both"/>
              <w:rPr>
                <w:rFonts w:ascii="Arial" w:hAnsi="Arial" w:cs="Arial"/>
                <w:sz w:val="20"/>
                <w:szCs w:val="20"/>
              </w:rPr>
            </w:pPr>
          </w:p>
          <w:p w14:paraId="3EA52E2F" w14:textId="77777777" w:rsidR="00735132" w:rsidRPr="007E3061" w:rsidRDefault="00735132" w:rsidP="007E3061">
            <w:pPr>
              <w:spacing w:line="240" w:lineRule="auto"/>
              <w:jc w:val="both"/>
              <w:rPr>
                <w:rFonts w:ascii="Arial" w:hAnsi="Arial" w:cs="Arial"/>
                <w:sz w:val="20"/>
                <w:szCs w:val="20"/>
              </w:rPr>
            </w:pPr>
          </w:p>
          <w:p w14:paraId="61E9A22E" w14:textId="77777777" w:rsidR="00735132" w:rsidRPr="007E3061" w:rsidRDefault="00735132" w:rsidP="007E3061">
            <w:pPr>
              <w:spacing w:line="240" w:lineRule="auto"/>
              <w:jc w:val="both"/>
              <w:rPr>
                <w:rFonts w:ascii="Arial" w:hAnsi="Arial" w:cs="Arial"/>
                <w:sz w:val="20"/>
                <w:szCs w:val="20"/>
              </w:rPr>
            </w:pPr>
          </w:p>
          <w:p w14:paraId="5AFFA822" w14:textId="77777777" w:rsidR="00735132" w:rsidRPr="007E3061" w:rsidRDefault="00735132" w:rsidP="007E3061">
            <w:pPr>
              <w:spacing w:line="240" w:lineRule="auto"/>
              <w:jc w:val="both"/>
              <w:rPr>
                <w:rFonts w:ascii="Arial" w:hAnsi="Arial" w:cs="Arial"/>
                <w:sz w:val="20"/>
                <w:szCs w:val="20"/>
              </w:rPr>
            </w:pPr>
          </w:p>
          <w:p w14:paraId="1CE20FFF" w14:textId="77777777" w:rsidR="00735132" w:rsidRPr="007E3061" w:rsidRDefault="00735132" w:rsidP="007E3061">
            <w:pPr>
              <w:spacing w:line="240" w:lineRule="auto"/>
              <w:jc w:val="both"/>
              <w:rPr>
                <w:rFonts w:ascii="Arial" w:hAnsi="Arial" w:cs="Arial"/>
                <w:sz w:val="20"/>
                <w:szCs w:val="20"/>
              </w:rPr>
            </w:pPr>
          </w:p>
          <w:p w14:paraId="278C75D7" w14:textId="77777777" w:rsidR="00735132" w:rsidRPr="007E3061" w:rsidRDefault="00735132" w:rsidP="007E3061">
            <w:pPr>
              <w:spacing w:line="240" w:lineRule="auto"/>
              <w:jc w:val="both"/>
              <w:rPr>
                <w:rFonts w:ascii="Arial" w:hAnsi="Arial" w:cs="Arial"/>
                <w:sz w:val="20"/>
                <w:szCs w:val="20"/>
              </w:rPr>
            </w:pPr>
          </w:p>
          <w:p w14:paraId="52918887" w14:textId="77777777" w:rsidR="00735132" w:rsidRPr="007E3061" w:rsidRDefault="00735132" w:rsidP="007E3061">
            <w:pPr>
              <w:spacing w:line="240" w:lineRule="auto"/>
              <w:jc w:val="both"/>
              <w:rPr>
                <w:rFonts w:ascii="Arial" w:hAnsi="Arial" w:cs="Arial"/>
                <w:sz w:val="20"/>
                <w:szCs w:val="20"/>
              </w:rPr>
            </w:pPr>
          </w:p>
          <w:p w14:paraId="342F9190" w14:textId="77777777" w:rsidR="00735132" w:rsidRPr="007E3061" w:rsidRDefault="00735132" w:rsidP="007E3061">
            <w:pPr>
              <w:spacing w:line="240" w:lineRule="auto"/>
              <w:jc w:val="both"/>
              <w:rPr>
                <w:rFonts w:ascii="Arial" w:hAnsi="Arial" w:cs="Arial"/>
                <w:sz w:val="20"/>
                <w:szCs w:val="20"/>
              </w:rPr>
            </w:pPr>
          </w:p>
          <w:p w14:paraId="1FF01815" w14:textId="77777777" w:rsidR="00735132" w:rsidRPr="007E3061" w:rsidRDefault="00735132" w:rsidP="007E3061">
            <w:pPr>
              <w:spacing w:line="240" w:lineRule="auto"/>
              <w:jc w:val="both"/>
              <w:rPr>
                <w:rFonts w:ascii="Arial" w:hAnsi="Arial" w:cs="Arial"/>
                <w:sz w:val="20"/>
                <w:szCs w:val="20"/>
              </w:rPr>
            </w:pPr>
          </w:p>
          <w:p w14:paraId="58D89E24" w14:textId="77777777" w:rsidR="00E8205A" w:rsidRPr="007E3061" w:rsidRDefault="00E8205A" w:rsidP="007E3061">
            <w:pPr>
              <w:spacing w:line="240" w:lineRule="auto"/>
              <w:jc w:val="both"/>
              <w:rPr>
                <w:rFonts w:ascii="Arial" w:hAnsi="Arial" w:cs="Arial"/>
                <w:sz w:val="20"/>
                <w:szCs w:val="20"/>
              </w:rPr>
            </w:pPr>
          </w:p>
          <w:p w14:paraId="0937B3FB" w14:textId="77777777" w:rsidR="00E8205A" w:rsidRPr="007E3061" w:rsidRDefault="00E8205A" w:rsidP="007E3061">
            <w:pPr>
              <w:spacing w:line="240" w:lineRule="auto"/>
              <w:jc w:val="both"/>
              <w:rPr>
                <w:rFonts w:ascii="Arial" w:hAnsi="Arial" w:cs="Arial"/>
                <w:sz w:val="20"/>
                <w:szCs w:val="20"/>
              </w:rPr>
            </w:pPr>
          </w:p>
          <w:p w14:paraId="3900630D" w14:textId="77777777" w:rsidR="00E8205A" w:rsidRPr="007E3061" w:rsidRDefault="00E8205A" w:rsidP="007E3061">
            <w:pPr>
              <w:spacing w:line="240" w:lineRule="auto"/>
              <w:jc w:val="both"/>
              <w:rPr>
                <w:rFonts w:ascii="Arial" w:hAnsi="Arial" w:cs="Arial"/>
                <w:sz w:val="20"/>
                <w:szCs w:val="20"/>
              </w:rPr>
            </w:pPr>
          </w:p>
          <w:p w14:paraId="5EE4AC68" w14:textId="77777777" w:rsidR="00E8205A" w:rsidRPr="007E3061" w:rsidRDefault="00E8205A" w:rsidP="007E3061">
            <w:pPr>
              <w:spacing w:line="240" w:lineRule="auto"/>
              <w:jc w:val="both"/>
              <w:rPr>
                <w:rFonts w:ascii="Arial" w:hAnsi="Arial" w:cs="Arial"/>
                <w:sz w:val="20"/>
                <w:szCs w:val="20"/>
              </w:rPr>
            </w:pPr>
          </w:p>
          <w:p w14:paraId="05B704F3" w14:textId="77777777" w:rsidR="00E8205A" w:rsidRPr="007E3061" w:rsidRDefault="00E8205A" w:rsidP="007E3061">
            <w:pPr>
              <w:spacing w:line="240" w:lineRule="auto"/>
              <w:jc w:val="both"/>
              <w:rPr>
                <w:rFonts w:ascii="Arial" w:hAnsi="Arial" w:cs="Arial"/>
                <w:sz w:val="20"/>
                <w:szCs w:val="20"/>
              </w:rPr>
            </w:pPr>
          </w:p>
          <w:p w14:paraId="594598B8" w14:textId="77777777" w:rsidR="00E8205A" w:rsidRPr="007E3061" w:rsidRDefault="00E8205A" w:rsidP="007E3061">
            <w:pPr>
              <w:spacing w:line="240" w:lineRule="auto"/>
              <w:jc w:val="both"/>
              <w:rPr>
                <w:rFonts w:ascii="Arial" w:hAnsi="Arial" w:cs="Arial"/>
                <w:sz w:val="20"/>
                <w:szCs w:val="20"/>
              </w:rPr>
            </w:pPr>
          </w:p>
          <w:p w14:paraId="5E00BEC2" w14:textId="77777777" w:rsidR="00E8205A" w:rsidRPr="007E3061" w:rsidRDefault="00E8205A" w:rsidP="007E3061">
            <w:pPr>
              <w:spacing w:line="240" w:lineRule="auto"/>
              <w:jc w:val="both"/>
              <w:rPr>
                <w:rFonts w:ascii="Arial" w:hAnsi="Arial" w:cs="Arial"/>
                <w:sz w:val="20"/>
                <w:szCs w:val="20"/>
              </w:rPr>
            </w:pPr>
          </w:p>
          <w:p w14:paraId="5DA2F23D" w14:textId="77777777" w:rsidR="00E8205A" w:rsidRPr="007E3061" w:rsidRDefault="00E8205A" w:rsidP="007E3061">
            <w:pPr>
              <w:spacing w:line="240" w:lineRule="auto"/>
              <w:jc w:val="both"/>
              <w:rPr>
                <w:rFonts w:ascii="Arial" w:hAnsi="Arial" w:cs="Arial"/>
                <w:sz w:val="20"/>
                <w:szCs w:val="20"/>
              </w:rPr>
            </w:pPr>
          </w:p>
          <w:p w14:paraId="4F33FF3A" w14:textId="77777777" w:rsidR="00E8205A" w:rsidRPr="007E3061" w:rsidRDefault="00E8205A" w:rsidP="007E3061">
            <w:pPr>
              <w:spacing w:line="240" w:lineRule="auto"/>
              <w:jc w:val="both"/>
              <w:rPr>
                <w:rFonts w:ascii="Arial" w:hAnsi="Arial" w:cs="Arial"/>
                <w:sz w:val="20"/>
                <w:szCs w:val="20"/>
              </w:rPr>
            </w:pPr>
          </w:p>
          <w:p w14:paraId="18D33195" w14:textId="77777777" w:rsidR="00E8205A" w:rsidRPr="007E3061" w:rsidRDefault="00E8205A" w:rsidP="007E3061">
            <w:pPr>
              <w:spacing w:line="240" w:lineRule="auto"/>
              <w:jc w:val="both"/>
              <w:rPr>
                <w:rFonts w:ascii="Arial" w:hAnsi="Arial" w:cs="Arial"/>
                <w:sz w:val="20"/>
                <w:szCs w:val="20"/>
              </w:rPr>
            </w:pPr>
          </w:p>
          <w:p w14:paraId="7921EEFA" w14:textId="77777777" w:rsidR="00E8205A" w:rsidRPr="007E3061" w:rsidRDefault="00E8205A" w:rsidP="007E3061">
            <w:pPr>
              <w:spacing w:line="240" w:lineRule="auto"/>
              <w:jc w:val="both"/>
              <w:rPr>
                <w:rFonts w:ascii="Arial" w:hAnsi="Arial" w:cs="Arial"/>
                <w:sz w:val="20"/>
                <w:szCs w:val="20"/>
              </w:rPr>
            </w:pPr>
          </w:p>
          <w:p w14:paraId="25D9E27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Acceptable. pH is stable after accelerated storage. Read across is acceptable.</w:t>
            </w:r>
          </w:p>
          <w:p w14:paraId="32D1833D" w14:textId="77777777" w:rsidR="00735132" w:rsidRPr="007E3061" w:rsidRDefault="00735132" w:rsidP="007E3061">
            <w:pPr>
              <w:spacing w:line="240" w:lineRule="auto"/>
              <w:jc w:val="both"/>
              <w:rPr>
                <w:rFonts w:ascii="Arial" w:hAnsi="Arial" w:cs="Arial"/>
                <w:sz w:val="20"/>
                <w:szCs w:val="20"/>
              </w:rPr>
            </w:pPr>
          </w:p>
          <w:p w14:paraId="2AA481BF" w14:textId="77777777" w:rsidR="00735132" w:rsidRPr="007E3061" w:rsidRDefault="00735132" w:rsidP="007E3061">
            <w:pPr>
              <w:spacing w:line="240" w:lineRule="auto"/>
              <w:jc w:val="both"/>
              <w:rPr>
                <w:rFonts w:ascii="Arial" w:hAnsi="Arial" w:cs="Arial"/>
                <w:sz w:val="20"/>
                <w:szCs w:val="20"/>
              </w:rPr>
            </w:pPr>
          </w:p>
          <w:p w14:paraId="041233EA" w14:textId="77777777" w:rsidR="00735132" w:rsidRPr="007E3061" w:rsidRDefault="00735132" w:rsidP="007E3061">
            <w:pPr>
              <w:spacing w:line="240" w:lineRule="auto"/>
              <w:jc w:val="both"/>
              <w:rPr>
                <w:rFonts w:ascii="Arial" w:hAnsi="Arial" w:cs="Arial"/>
                <w:sz w:val="20"/>
                <w:szCs w:val="20"/>
              </w:rPr>
            </w:pPr>
          </w:p>
          <w:p w14:paraId="495E3BF9" w14:textId="77777777" w:rsidR="00735132" w:rsidRPr="007E3061" w:rsidRDefault="00735132" w:rsidP="007E3061">
            <w:pPr>
              <w:spacing w:line="240" w:lineRule="auto"/>
              <w:jc w:val="both"/>
              <w:rPr>
                <w:rFonts w:ascii="Arial" w:hAnsi="Arial" w:cs="Arial"/>
                <w:sz w:val="20"/>
                <w:szCs w:val="20"/>
              </w:rPr>
            </w:pPr>
          </w:p>
          <w:p w14:paraId="3F2FA07D" w14:textId="77777777" w:rsidR="00735132" w:rsidRPr="007E3061" w:rsidRDefault="00735132" w:rsidP="007E3061">
            <w:pPr>
              <w:spacing w:line="240" w:lineRule="auto"/>
              <w:jc w:val="both"/>
              <w:rPr>
                <w:rFonts w:ascii="Arial" w:hAnsi="Arial" w:cs="Arial"/>
                <w:sz w:val="20"/>
                <w:szCs w:val="20"/>
              </w:rPr>
            </w:pPr>
          </w:p>
          <w:p w14:paraId="212CBDDE" w14:textId="77777777" w:rsidR="00735132" w:rsidRPr="007E3061" w:rsidRDefault="00735132" w:rsidP="007E3061">
            <w:pPr>
              <w:spacing w:line="240" w:lineRule="auto"/>
              <w:jc w:val="both"/>
              <w:rPr>
                <w:rFonts w:ascii="Arial" w:hAnsi="Arial" w:cs="Arial"/>
                <w:sz w:val="20"/>
                <w:szCs w:val="20"/>
              </w:rPr>
            </w:pPr>
          </w:p>
          <w:p w14:paraId="4C7CBB0D" w14:textId="77777777" w:rsidR="00735132" w:rsidRPr="007E3061" w:rsidRDefault="00735132" w:rsidP="007E3061">
            <w:pPr>
              <w:spacing w:line="240" w:lineRule="auto"/>
              <w:jc w:val="both"/>
              <w:rPr>
                <w:rFonts w:ascii="Arial" w:hAnsi="Arial" w:cs="Arial"/>
                <w:sz w:val="20"/>
                <w:szCs w:val="20"/>
              </w:rPr>
            </w:pPr>
          </w:p>
          <w:p w14:paraId="6820AD8C" w14:textId="77777777" w:rsidR="00735132" w:rsidRPr="007E3061" w:rsidRDefault="00735132" w:rsidP="007E3061">
            <w:pPr>
              <w:spacing w:line="240" w:lineRule="auto"/>
              <w:jc w:val="both"/>
              <w:rPr>
                <w:rFonts w:ascii="Arial" w:hAnsi="Arial" w:cs="Arial"/>
                <w:sz w:val="20"/>
                <w:szCs w:val="20"/>
              </w:rPr>
            </w:pPr>
          </w:p>
          <w:p w14:paraId="48AECD2B" w14:textId="77777777" w:rsidR="00735132" w:rsidRPr="007E3061" w:rsidRDefault="00735132" w:rsidP="007E3061">
            <w:pPr>
              <w:spacing w:line="240" w:lineRule="auto"/>
              <w:jc w:val="both"/>
              <w:rPr>
                <w:rFonts w:ascii="Arial" w:hAnsi="Arial" w:cs="Arial"/>
                <w:b/>
                <w:sz w:val="20"/>
                <w:szCs w:val="20"/>
              </w:rPr>
            </w:pPr>
          </w:p>
          <w:p w14:paraId="7501C7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Acceptable</w:t>
            </w:r>
          </w:p>
        </w:tc>
      </w:tr>
      <w:tr w:rsidR="00735132" w:rsidRPr="007E3061" w14:paraId="2BE95661" w14:textId="77777777" w:rsidTr="00E8205A">
        <w:trPr>
          <w:gridAfter w:val="2"/>
          <w:wAfter w:w="53" w:type="dxa"/>
          <w:trHeight w:val="7220"/>
        </w:trPr>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070D56" w14:textId="77777777" w:rsidR="00735132" w:rsidRPr="007E3061" w:rsidRDefault="00735132" w:rsidP="007E3061">
            <w:pPr>
              <w:pStyle w:val="Tablebody"/>
              <w:jc w:val="both"/>
              <w:rPr>
                <w:rFonts w:ascii="Arial" w:hAnsi="Arial" w:cs="Arial"/>
                <w:szCs w:val="20"/>
                <w:lang w:val="es-ES"/>
              </w:rPr>
            </w:pPr>
            <w:r w:rsidRPr="007E3061">
              <w:rPr>
                <w:rFonts w:ascii="Arial" w:hAnsi="Arial" w:cs="Arial"/>
                <w:b/>
                <w:szCs w:val="20"/>
                <w:lang w:val="en-GB"/>
              </w:rPr>
              <w:lastRenderedPageBreak/>
              <w:t>B3.4.1.2 –</w:t>
            </w:r>
            <w:r w:rsidRPr="007E3061">
              <w:rPr>
                <w:rFonts w:ascii="Arial" w:hAnsi="Arial" w:cs="Arial"/>
                <w:szCs w:val="20"/>
                <w:lang w:val="en-GB"/>
              </w:rPr>
              <w:t xml:space="preserve"> </w:t>
            </w:r>
            <w:r w:rsidRPr="007E3061">
              <w:rPr>
                <w:rFonts w:ascii="Arial" w:hAnsi="Arial" w:cs="Arial"/>
                <w:b/>
                <w:szCs w:val="20"/>
                <w:lang w:val="en-GB"/>
              </w:rPr>
              <w:t>Ambient shelf life study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59A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s-ES"/>
              </w:rPr>
              <w:t>CropLife No 17</w:t>
            </w:r>
          </w:p>
          <w:p w14:paraId="27586651" w14:textId="77777777" w:rsidR="00735132" w:rsidRPr="007E3061" w:rsidRDefault="00735132" w:rsidP="007E3061">
            <w:pPr>
              <w:spacing w:line="240" w:lineRule="auto"/>
              <w:jc w:val="both"/>
              <w:rPr>
                <w:rFonts w:ascii="Arial" w:hAnsi="Arial" w:cs="Arial"/>
                <w:sz w:val="20"/>
                <w:szCs w:val="20"/>
                <w:lang w:val="en-GB"/>
              </w:rPr>
            </w:pPr>
          </w:p>
          <w:p w14:paraId="0559FFE1" w14:textId="77777777" w:rsidR="00735132" w:rsidRPr="007E3061" w:rsidRDefault="00735132" w:rsidP="007E3061">
            <w:pPr>
              <w:spacing w:line="240" w:lineRule="auto"/>
              <w:jc w:val="both"/>
              <w:rPr>
                <w:rFonts w:ascii="Arial" w:hAnsi="Arial" w:cs="Arial"/>
                <w:sz w:val="20"/>
                <w:szCs w:val="20"/>
                <w:lang w:val="en-GB"/>
              </w:rPr>
            </w:pPr>
          </w:p>
          <w:p w14:paraId="68BA1508" w14:textId="77777777" w:rsidR="00735132" w:rsidRPr="007E3061" w:rsidRDefault="00735132" w:rsidP="007E3061">
            <w:pPr>
              <w:spacing w:line="240" w:lineRule="auto"/>
              <w:jc w:val="both"/>
              <w:rPr>
                <w:rFonts w:ascii="Arial" w:hAnsi="Arial" w:cs="Arial"/>
                <w:sz w:val="20"/>
                <w:szCs w:val="20"/>
                <w:lang w:val="en-GB"/>
              </w:rPr>
            </w:pPr>
          </w:p>
          <w:p w14:paraId="45C5B9E2" w14:textId="77777777" w:rsidR="00735132" w:rsidRPr="007E3061" w:rsidRDefault="00735132" w:rsidP="007E3061">
            <w:pPr>
              <w:spacing w:line="240" w:lineRule="auto"/>
              <w:jc w:val="both"/>
              <w:rPr>
                <w:rFonts w:ascii="Arial" w:hAnsi="Arial" w:cs="Arial"/>
                <w:sz w:val="20"/>
                <w:szCs w:val="20"/>
                <w:lang w:val="en-GB"/>
              </w:rPr>
            </w:pPr>
          </w:p>
          <w:p w14:paraId="4D78F51B" w14:textId="77777777" w:rsidR="00735132" w:rsidRPr="007E3061" w:rsidRDefault="00735132" w:rsidP="007E3061">
            <w:pPr>
              <w:spacing w:line="240" w:lineRule="auto"/>
              <w:jc w:val="both"/>
              <w:rPr>
                <w:rFonts w:ascii="Arial" w:hAnsi="Arial" w:cs="Arial"/>
                <w:sz w:val="20"/>
                <w:szCs w:val="20"/>
                <w:lang w:val="en-GB"/>
              </w:rPr>
            </w:pPr>
          </w:p>
          <w:p w14:paraId="345FFD21" w14:textId="77777777" w:rsidR="00735132" w:rsidRPr="007E3061" w:rsidRDefault="00735132" w:rsidP="007E3061">
            <w:pPr>
              <w:spacing w:line="240" w:lineRule="auto"/>
              <w:jc w:val="both"/>
              <w:rPr>
                <w:rFonts w:ascii="Arial" w:hAnsi="Arial" w:cs="Arial"/>
                <w:sz w:val="20"/>
                <w:szCs w:val="20"/>
                <w:lang w:val="en-GB"/>
              </w:rPr>
            </w:pPr>
          </w:p>
          <w:p w14:paraId="617E992D" w14:textId="77777777" w:rsidR="00735132" w:rsidRPr="007E3061" w:rsidRDefault="00735132" w:rsidP="007E3061">
            <w:pPr>
              <w:spacing w:line="240" w:lineRule="auto"/>
              <w:jc w:val="both"/>
              <w:rPr>
                <w:rFonts w:ascii="Arial" w:hAnsi="Arial" w:cs="Arial"/>
                <w:sz w:val="20"/>
                <w:szCs w:val="20"/>
                <w:lang w:val="en-GB"/>
              </w:rPr>
            </w:pPr>
          </w:p>
          <w:p w14:paraId="50C74A68" w14:textId="77777777" w:rsidR="00735132" w:rsidRPr="007E3061" w:rsidRDefault="00735132" w:rsidP="007E3061">
            <w:pPr>
              <w:spacing w:line="240" w:lineRule="auto"/>
              <w:jc w:val="both"/>
              <w:rPr>
                <w:rFonts w:ascii="Arial" w:hAnsi="Arial" w:cs="Arial"/>
                <w:sz w:val="20"/>
                <w:szCs w:val="20"/>
                <w:lang w:val="en-GB"/>
              </w:rPr>
            </w:pPr>
          </w:p>
          <w:p w14:paraId="087E69AD" w14:textId="77777777" w:rsidR="00735132" w:rsidRPr="007E3061" w:rsidRDefault="00735132" w:rsidP="007E3061">
            <w:pPr>
              <w:spacing w:line="240" w:lineRule="auto"/>
              <w:jc w:val="both"/>
              <w:rPr>
                <w:rFonts w:ascii="Arial" w:hAnsi="Arial" w:cs="Arial"/>
                <w:sz w:val="20"/>
                <w:szCs w:val="20"/>
                <w:lang w:val="en-GB"/>
              </w:rPr>
            </w:pPr>
          </w:p>
          <w:p w14:paraId="74A8C8EB" w14:textId="77777777" w:rsidR="00735132" w:rsidRPr="007E3061" w:rsidRDefault="00735132" w:rsidP="007E3061">
            <w:pPr>
              <w:spacing w:line="240" w:lineRule="auto"/>
              <w:jc w:val="both"/>
              <w:rPr>
                <w:rFonts w:ascii="Arial" w:hAnsi="Arial" w:cs="Arial"/>
                <w:sz w:val="20"/>
                <w:szCs w:val="20"/>
                <w:lang w:val="en-GB"/>
              </w:rPr>
            </w:pPr>
          </w:p>
          <w:p w14:paraId="0A30CC9F" w14:textId="77777777" w:rsidR="00735132" w:rsidRPr="007E3061" w:rsidRDefault="00735132" w:rsidP="007E3061">
            <w:pPr>
              <w:spacing w:line="240" w:lineRule="auto"/>
              <w:jc w:val="both"/>
              <w:rPr>
                <w:rFonts w:ascii="Arial" w:hAnsi="Arial" w:cs="Arial"/>
                <w:sz w:val="20"/>
                <w:szCs w:val="20"/>
                <w:lang w:val="en-GB"/>
              </w:rPr>
            </w:pPr>
          </w:p>
          <w:p w14:paraId="0D269CF2" w14:textId="77777777" w:rsidR="00735132" w:rsidRPr="007E3061" w:rsidRDefault="00735132" w:rsidP="007E3061">
            <w:pPr>
              <w:spacing w:line="240" w:lineRule="auto"/>
              <w:jc w:val="both"/>
              <w:rPr>
                <w:rFonts w:ascii="Arial" w:hAnsi="Arial" w:cs="Arial"/>
                <w:sz w:val="20"/>
                <w:szCs w:val="20"/>
                <w:lang w:val="en-GB"/>
              </w:rPr>
            </w:pPr>
          </w:p>
          <w:p w14:paraId="1D5FB7B3" w14:textId="77777777" w:rsidR="00735132" w:rsidRPr="007E3061" w:rsidRDefault="00735132" w:rsidP="007E3061">
            <w:pPr>
              <w:spacing w:line="240" w:lineRule="auto"/>
              <w:jc w:val="both"/>
              <w:rPr>
                <w:rFonts w:ascii="Arial" w:hAnsi="Arial" w:cs="Arial"/>
                <w:sz w:val="20"/>
                <w:szCs w:val="20"/>
                <w:lang w:val="en-GB"/>
              </w:rPr>
            </w:pPr>
          </w:p>
          <w:p w14:paraId="7C1701F3" w14:textId="77777777" w:rsidR="00735132" w:rsidRPr="007E3061" w:rsidRDefault="00735132" w:rsidP="007E3061">
            <w:pPr>
              <w:spacing w:line="240" w:lineRule="auto"/>
              <w:jc w:val="both"/>
              <w:rPr>
                <w:rFonts w:ascii="Arial" w:hAnsi="Arial" w:cs="Arial"/>
                <w:sz w:val="20"/>
                <w:szCs w:val="20"/>
                <w:lang w:val="en-GB"/>
              </w:rPr>
            </w:pPr>
          </w:p>
          <w:p w14:paraId="19B2C2C3" w14:textId="77777777" w:rsidR="00735132" w:rsidRPr="007E3061" w:rsidRDefault="00735132" w:rsidP="007E3061">
            <w:pPr>
              <w:spacing w:line="240" w:lineRule="auto"/>
              <w:jc w:val="both"/>
              <w:rPr>
                <w:rFonts w:ascii="Arial" w:hAnsi="Arial" w:cs="Arial"/>
                <w:sz w:val="20"/>
                <w:szCs w:val="20"/>
                <w:lang w:val="en-GB"/>
              </w:rPr>
            </w:pPr>
          </w:p>
          <w:p w14:paraId="79E67380" w14:textId="77777777" w:rsidR="00735132" w:rsidRPr="007E3061" w:rsidRDefault="00735132" w:rsidP="007E3061">
            <w:pPr>
              <w:spacing w:line="240" w:lineRule="auto"/>
              <w:jc w:val="both"/>
              <w:rPr>
                <w:rFonts w:ascii="Arial" w:hAnsi="Arial" w:cs="Arial"/>
                <w:sz w:val="20"/>
                <w:szCs w:val="20"/>
                <w:lang w:val="en-GB"/>
              </w:rPr>
            </w:pPr>
          </w:p>
          <w:p w14:paraId="18E9EC57" w14:textId="77777777" w:rsidR="00735132" w:rsidRPr="007E3061" w:rsidRDefault="00735132" w:rsidP="007E3061">
            <w:pPr>
              <w:spacing w:line="240" w:lineRule="auto"/>
              <w:jc w:val="both"/>
              <w:rPr>
                <w:rFonts w:ascii="Arial" w:hAnsi="Arial" w:cs="Arial"/>
                <w:sz w:val="20"/>
                <w:szCs w:val="20"/>
                <w:lang w:val="en-GB"/>
              </w:rPr>
            </w:pPr>
          </w:p>
          <w:p w14:paraId="611C7C60" w14:textId="77777777" w:rsidR="00735132" w:rsidRPr="007E3061" w:rsidRDefault="00735132" w:rsidP="007E3061">
            <w:pPr>
              <w:spacing w:line="240" w:lineRule="auto"/>
              <w:jc w:val="both"/>
              <w:rPr>
                <w:rFonts w:ascii="Arial" w:hAnsi="Arial" w:cs="Arial"/>
                <w:sz w:val="20"/>
                <w:szCs w:val="20"/>
                <w:lang w:val="en-GB"/>
              </w:rPr>
            </w:pPr>
          </w:p>
          <w:p w14:paraId="1CDC669D" w14:textId="77777777" w:rsidR="00735132" w:rsidRPr="007E3061" w:rsidRDefault="00735132" w:rsidP="007E3061">
            <w:pPr>
              <w:spacing w:line="240" w:lineRule="auto"/>
              <w:jc w:val="both"/>
              <w:rPr>
                <w:rFonts w:ascii="Arial" w:hAnsi="Arial" w:cs="Arial"/>
                <w:sz w:val="20"/>
                <w:szCs w:val="20"/>
                <w:lang w:val="en-GB"/>
              </w:rPr>
            </w:pPr>
          </w:p>
          <w:p w14:paraId="4E59528D" w14:textId="77777777" w:rsidR="00735132" w:rsidRPr="007E3061" w:rsidRDefault="00735132" w:rsidP="007E3061">
            <w:pPr>
              <w:spacing w:line="240" w:lineRule="auto"/>
              <w:jc w:val="both"/>
              <w:rPr>
                <w:rFonts w:ascii="Arial" w:hAnsi="Arial" w:cs="Arial"/>
                <w:sz w:val="20"/>
                <w:szCs w:val="20"/>
                <w:lang w:val="en-GB"/>
              </w:rPr>
            </w:pPr>
          </w:p>
          <w:p w14:paraId="53C0C9EE" w14:textId="77777777" w:rsidR="00735132" w:rsidRPr="007E3061" w:rsidRDefault="00735132" w:rsidP="007E3061">
            <w:pPr>
              <w:spacing w:line="240" w:lineRule="auto"/>
              <w:jc w:val="both"/>
              <w:rPr>
                <w:rFonts w:ascii="Arial" w:hAnsi="Arial" w:cs="Arial"/>
                <w:sz w:val="20"/>
                <w:szCs w:val="20"/>
                <w:lang w:val="en-GB"/>
              </w:rPr>
            </w:pPr>
          </w:p>
          <w:p w14:paraId="260FA014" w14:textId="77777777" w:rsidR="00735132" w:rsidRPr="007E3061" w:rsidRDefault="00735132" w:rsidP="007E3061">
            <w:pPr>
              <w:spacing w:line="240" w:lineRule="auto"/>
              <w:jc w:val="both"/>
              <w:rPr>
                <w:rFonts w:ascii="Arial" w:hAnsi="Arial" w:cs="Arial"/>
                <w:sz w:val="20"/>
                <w:szCs w:val="20"/>
                <w:lang w:val="en-GB"/>
              </w:rPr>
            </w:pPr>
          </w:p>
          <w:p w14:paraId="407CF954" w14:textId="77777777" w:rsidR="00735132" w:rsidRPr="007E3061" w:rsidRDefault="00735132" w:rsidP="007E3061">
            <w:pPr>
              <w:spacing w:line="240" w:lineRule="auto"/>
              <w:jc w:val="both"/>
              <w:rPr>
                <w:rFonts w:ascii="Arial" w:hAnsi="Arial" w:cs="Arial"/>
                <w:sz w:val="20"/>
                <w:szCs w:val="20"/>
                <w:lang w:val="en-GB"/>
              </w:rPr>
            </w:pPr>
          </w:p>
          <w:p w14:paraId="1575F218" w14:textId="77777777" w:rsidR="00735132" w:rsidRPr="007E3061" w:rsidRDefault="00735132" w:rsidP="007E3061">
            <w:pPr>
              <w:spacing w:line="240" w:lineRule="auto"/>
              <w:jc w:val="both"/>
              <w:rPr>
                <w:rFonts w:ascii="Arial" w:hAnsi="Arial" w:cs="Arial"/>
                <w:sz w:val="20"/>
                <w:szCs w:val="20"/>
                <w:lang w:val="en-GB"/>
              </w:rPr>
            </w:pPr>
          </w:p>
          <w:p w14:paraId="68D54FBE" w14:textId="77777777" w:rsidR="00735132" w:rsidRPr="007E3061" w:rsidRDefault="00735132" w:rsidP="007E3061">
            <w:pPr>
              <w:spacing w:line="240" w:lineRule="auto"/>
              <w:jc w:val="both"/>
              <w:rPr>
                <w:rFonts w:ascii="Arial" w:hAnsi="Arial" w:cs="Arial"/>
                <w:sz w:val="20"/>
                <w:szCs w:val="20"/>
                <w:lang w:val="en-GB"/>
              </w:rPr>
            </w:pPr>
          </w:p>
          <w:p w14:paraId="5A6121BC" w14:textId="77777777" w:rsidR="00735132" w:rsidRPr="007E3061" w:rsidRDefault="00735132" w:rsidP="007E3061">
            <w:pPr>
              <w:spacing w:line="240" w:lineRule="auto"/>
              <w:jc w:val="both"/>
              <w:rPr>
                <w:rFonts w:ascii="Arial" w:hAnsi="Arial" w:cs="Arial"/>
                <w:sz w:val="20"/>
                <w:szCs w:val="20"/>
                <w:lang w:val="en-GB"/>
              </w:rPr>
            </w:pPr>
          </w:p>
          <w:p w14:paraId="5B5810D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HPLC</w:t>
            </w:r>
            <w:r w:rsidRPr="007E3061">
              <w:rPr>
                <w:rFonts w:ascii="Arial" w:hAnsi="Arial" w:cs="Arial"/>
                <w:sz w:val="20"/>
                <w:szCs w:val="20"/>
              </w:rPr>
              <w:t xml:space="preserve"> </w:t>
            </w:r>
            <w:r w:rsidRPr="007E3061">
              <w:rPr>
                <w:rFonts w:ascii="Arial" w:hAnsi="Arial" w:cs="Arial"/>
                <w:sz w:val="20"/>
                <w:szCs w:val="20"/>
                <w:lang w:val="en-GB"/>
              </w:rPr>
              <w:t>Defitraces Report n°11-</w:t>
            </w:r>
            <w:r w:rsidRPr="007E3061">
              <w:rPr>
                <w:rFonts w:ascii="Arial" w:hAnsi="Arial" w:cs="Arial"/>
                <w:sz w:val="20"/>
                <w:szCs w:val="20"/>
                <w:lang w:val="en-GB"/>
              </w:rPr>
              <w:lastRenderedPageBreak/>
              <w:t>920010-035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8B2FB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lastRenderedPageBreak/>
              <w:t>FANGA B+ SOURIS RAT</w:t>
            </w:r>
          </w:p>
          <w:p w14:paraId="62B28C5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0.001g/kg brodifacoum</w:t>
            </w:r>
          </w:p>
          <w:p w14:paraId="76BEF863" w14:textId="77777777" w:rsidR="00735132" w:rsidRPr="007E3061" w:rsidRDefault="00735132" w:rsidP="007E3061">
            <w:pPr>
              <w:keepNext/>
              <w:spacing w:line="240" w:lineRule="auto"/>
              <w:jc w:val="both"/>
              <w:rPr>
                <w:rFonts w:ascii="Arial" w:hAnsi="Arial" w:cs="Arial"/>
                <w:i/>
                <w:sz w:val="20"/>
                <w:szCs w:val="20"/>
                <w:u w:val="single"/>
              </w:rPr>
            </w:pPr>
            <w:r w:rsidRPr="007E3061">
              <w:rPr>
                <w:rFonts w:ascii="Arial" w:hAnsi="Arial" w:cs="Arial"/>
                <w:sz w:val="20"/>
                <w:szCs w:val="20"/>
              </w:rPr>
              <w:t>Batch 26/11</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4BE7C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 xml:space="preserve">Before storage: </w:t>
            </w:r>
          </w:p>
          <w:p w14:paraId="5608646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1B01E2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3261ACF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slight odour of grain</w:t>
            </w:r>
          </w:p>
          <w:p w14:paraId="68362AD8"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sz w:val="20"/>
                <w:szCs w:val="20"/>
              </w:rPr>
              <w:t>Secondary packaging: PP bucket of 1kg well closed, without deterioration, no contamination on the outer surface, no leak during shaking or turning, no noticeable odour before opening of the package. No observalable alteration of package material by the test item.</w:t>
            </w:r>
          </w:p>
          <w:p w14:paraId="01167E82" w14:textId="77777777" w:rsidR="00735132" w:rsidRPr="007E3061" w:rsidRDefault="00735132" w:rsidP="007E3061">
            <w:pPr>
              <w:spacing w:line="240" w:lineRule="auto"/>
              <w:jc w:val="both"/>
              <w:rPr>
                <w:rFonts w:ascii="Arial" w:hAnsi="Arial" w:cs="Arial"/>
                <w:i/>
                <w:sz w:val="20"/>
                <w:szCs w:val="20"/>
                <w:u w:val="single"/>
              </w:rPr>
            </w:pPr>
          </w:p>
          <w:p w14:paraId="56FFF321" w14:textId="77777777" w:rsidR="00735132" w:rsidRPr="007E3061" w:rsidRDefault="00735132" w:rsidP="007E3061">
            <w:pPr>
              <w:spacing w:line="240" w:lineRule="auto"/>
              <w:jc w:val="both"/>
              <w:rPr>
                <w:rFonts w:ascii="Arial" w:hAnsi="Arial" w:cs="Arial"/>
                <w:sz w:val="20"/>
                <w:szCs w:val="20"/>
                <w:u w:val="single"/>
              </w:rPr>
            </w:pPr>
            <w:r w:rsidRPr="007E3061">
              <w:rPr>
                <w:rFonts w:ascii="Arial" w:hAnsi="Arial" w:cs="Arial"/>
                <w:i/>
                <w:sz w:val="20"/>
                <w:szCs w:val="20"/>
                <w:u w:val="single"/>
              </w:rPr>
              <w:t>After</w:t>
            </w:r>
            <w:r w:rsidRPr="007E3061">
              <w:rPr>
                <w:rFonts w:ascii="Arial" w:hAnsi="Arial" w:cs="Arial"/>
                <w:sz w:val="20"/>
                <w:szCs w:val="20"/>
              </w:rPr>
              <w:t xml:space="preserve"> the procedure of storage for:</w:t>
            </w:r>
          </w:p>
          <w:p w14:paraId="341F11C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u w:val="single"/>
              </w:rPr>
              <w:t>16 months</w:t>
            </w:r>
            <w:r w:rsidRPr="007E3061">
              <w:rPr>
                <w:rFonts w:ascii="Arial" w:hAnsi="Arial" w:cs="Arial"/>
                <w:sz w:val="20"/>
                <w:szCs w:val="20"/>
              </w:rPr>
              <w:t>:</w:t>
            </w:r>
          </w:p>
          <w:p w14:paraId="26F9EDF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5D2ADB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502320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slght odour of grain</w:t>
            </w:r>
          </w:p>
          <w:p w14:paraId="6E9621A1" w14:textId="77777777" w:rsidR="00735132" w:rsidRPr="007E3061" w:rsidRDefault="00735132" w:rsidP="007E3061">
            <w:pPr>
              <w:spacing w:line="240" w:lineRule="auto"/>
              <w:jc w:val="both"/>
              <w:rPr>
                <w:rFonts w:ascii="Arial" w:hAnsi="Arial" w:cs="Arial"/>
                <w:sz w:val="20"/>
                <w:szCs w:val="20"/>
              </w:rPr>
            </w:pPr>
          </w:p>
          <w:p w14:paraId="1095220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 change in the appearance of the packaging</w:t>
            </w:r>
          </w:p>
          <w:p w14:paraId="4447998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before storage for the second year: 1343.4</w:t>
            </w:r>
          </w:p>
          <w:p w14:paraId="09DA67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Mass at sampling (product + packaging): 1343.3</w:t>
            </w:r>
          </w:p>
          <w:p w14:paraId="1ABCADB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Difference : </w:t>
            </w:r>
            <w:r w:rsidRPr="007E3061">
              <w:rPr>
                <w:rFonts w:ascii="Arial" w:hAnsi="Arial" w:cs="Arial"/>
                <w:b/>
                <w:sz w:val="20"/>
                <w:szCs w:val="20"/>
              </w:rPr>
              <w:t>-0.1%</w:t>
            </w:r>
          </w:p>
          <w:p w14:paraId="5360DECE" w14:textId="77777777" w:rsidR="00735132" w:rsidRPr="007E3061" w:rsidRDefault="00735132" w:rsidP="007E3061">
            <w:pPr>
              <w:spacing w:line="240" w:lineRule="auto"/>
              <w:jc w:val="both"/>
              <w:rPr>
                <w:rFonts w:ascii="Arial" w:hAnsi="Arial" w:cs="Arial"/>
                <w:sz w:val="20"/>
                <w:szCs w:val="20"/>
              </w:rPr>
            </w:pPr>
          </w:p>
          <w:p w14:paraId="46506DC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u w:val="single"/>
              </w:rPr>
              <w:t>2 years</w:t>
            </w:r>
            <w:r w:rsidRPr="007E3061">
              <w:rPr>
                <w:rFonts w:ascii="Arial" w:hAnsi="Arial" w:cs="Arial"/>
                <w:sz w:val="20"/>
                <w:szCs w:val="20"/>
              </w:rPr>
              <w:t>:</w:t>
            </w:r>
          </w:p>
          <w:p w14:paraId="16918A6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Intact transparent PE bags containing 50g of oat grains, dust free.</w:t>
            </w:r>
          </w:p>
          <w:p w14:paraId="687729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Colour: blue green</w:t>
            </w:r>
          </w:p>
          <w:p w14:paraId="3E8485F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Odour: slght odour of grain</w:t>
            </w:r>
          </w:p>
          <w:p w14:paraId="7D132578" w14:textId="77777777" w:rsidR="00735132" w:rsidRPr="007E3061" w:rsidRDefault="00735132" w:rsidP="007E3061">
            <w:pPr>
              <w:spacing w:line="240" w:lineRule="auto"/>
              <w:jc w:val="both"/>
              <w:rPr>
                <w:rFonts w:ascii="Arial" w:hAnsi="Arial" w:cs="Arial"/>
                <w:sz w:val="20"/>
                <w:szCs w:val="20"/>
              </w:rPr>
            </w:pPr>
          </w:p>
          <w:p w14:paraId="6291724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 change in the appearance of the packaging. Mass before storage for the second year: 1236.5</w:t>
            </w:r>
          </w:p>
          <w:p w14:paraId="00D9765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lastRenderedPageBreak/>
              <w:t xml:space="preserve">Mass at sampling (product + packaging): 1236.3 </w:t>
            </w:r>
          </w:p>
          <w:p w14:paraId="319DC711"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 xml:space="preserve">Difference: </w:t>
            </w:r>
            <w:r w:rsidRPr="007E3061">
              <w:rPr>
                <w:rFonts w:ascii="Arial" w:hAnsi="Arial" w:cs="Arial"/>
                <w:b/>
                <w:sz w:val="20"/>
                <w:szCs w:val="20"/>
              </w:rPr>
              <w:t>0.0%</w:t>
            </w:r>
          </w:p>
          <w:p w14:paraId="0CEA9A64" w14:textId="77777777" w:rsidR="00735132" w:rsidRPr="007E3061" w:rsidRDefault="00735132" w:rsidP="007E3061">
            <w:pPr>
              <w:spacing w:line="240" w:lineRule="auto"/>
              <w:jc w:val="both"/>
              <w:rPr>
                <w:rFonts w:ascii="Arial" w:hAnsi="Arial" w:cs="Arial"/>
                <w:b/>
                <w:sz w:val="20"/>
                <w:szCs w:val="20"/>
              </w:rPr>
            </w:pPr>
          </w:p>
          <w:p w14:paraId="1F31AAAF"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
                <w:bCs/>
                <w:sz w:val="20"/>
                <w:szCs w:val="20"/>
              </w:rPr>
              <w:t>Quantitative analysis of Brodifacoum</w:t>
            </w:r>
          </w:p>
          <w:p w14:paraId="4F6DCE2F" w14:textId="77777777" w:rsidR="00735132" w:rsidRPr="007E3061" w:rsidRDefault="00735132" w:rsidP="007E3061">
            <w:pPr>
              <w:spacing w:line="240" w:lineRule="auto"/>
              <w:jc w:val="both"/>
              <w:rPr>
                <w:rFonts w:ascii="Arial" w:hAnsi="Arial" w:cs="Arial"/>
                <w:i/>
                <w:sz w:val="20"/>
                <w:szCs w:val="20"/>
                <w:u w:val="single"/>
              </w:rPr>
            </w:pPr>
            <w:r w:rsidRPr="007E3061">
              <w:rPr>
                <w:rFonts w:ascii="Arial" w:hAnsi="Arial" w:cs="Arial"/>
                <w:bCs/>
                <w:sz w:val="20"/>
                <w:szCs w:val="20"/>
              </w:rPr>
              <w:t>Initial active substance content: 0.00103 ± 0.00001% w/w.</w:t>
            </w:r>
          </w:p>
          <w:p w14:paraId="428BB1A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u w:val="single"/>
              </w:rPr>
              <w:t>After</w:t>
            </w:r>
            <w:r w:rsidRPr="007E3061">
              <w:rPr>
                <w:rFonts w:ascii="Arial" w:hAnsi="Arial" w:cs="Arial"/>
                <w:sz w:val="20"/>
                <w:szCs w:val="20"/>
                <w:u w:val="single"/>
              </w:rPr>
              <w:t xml:space="preserve"> </w:t>
            </w:r>
            <w:r w:rsidRPr="007E3061">
              <w:rPr>
                <w:rFonts w:ascii="Arial" w:hAnsi="Arial" w:cs="Arial"/>
                <w:sz w:val="20"/>
                <w:szCs w:val="20"/>
              </w:rPr>
              <w:t xml:space="preserve">the procedure of storage for </w:t>
            </w:r>
            <w:r w:rsidRPr="007E3061">
              <w:rPr>
                <w:rFonts w:ascii="Arial" w:hAnsi="Arial" w:cs="Arial"/>
                <w:sz w:val="20"/>
                <w:szCs w:val="20"/>
                <w:u w:val="single"/>
              </w:rPr>
              <w:t>16 months</w:t>
            </w:r>
            <w:r w:rsidRPr="007E3061">
              <w:rPr>
                <w:rFonts w:ascii="Arial" w:hAnsi="Arial" w:cs="Arial"/>
                <w:sz w:val="20"/>
                <w:szCs w:val="20"/>
              </w:rPr>
              <w:t>:</w:t>
            </w:r>
          </w:p>
          <w:p w14:paraId="042B74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Active substance content: 12.0 ± 1.7 mg/kg Difference : </w:t>
            </w:r>
            <w:r w:rsidRPr="007E3061">
              <w:rPr>
                <w:rFonts w:ascii="Arial" w:hAnsi="Arial" w:cs="Arial"/>
                <w:b/>
                <w:sz w:val="20"/>
                <w:szCs w:val="20"/>
              </w:rPr>
              <w:t>+ 16.5%</w:t>
            </w:r>
          </w:p>
          <w:p w14:paraId="12258B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After the procedure of storage for </w:t>
            </w:r>
            <w:r w:rsidRPr="007E3061">
              <w:rPr>
                <w:rFonts w:ascii="Arial" w:hAnsi="Arial" w:cs="Arial"/>
                <w:sz w:val="20"/>
                <w:szCs w:val="20"/>
                <w:u w:val="single"/>
              </w:rPr>
              <w:t>2 years</w:t>
            </w:r>
            <w:r w:rsidRPr="007E3061">
              <w:rPr>
                <w:rFonts w:ascii="Arial" w:hAnsi="Arial" w:cs="Arial"/>
                <w:sz w:val="20"/>
                <w:szCs w:val="20"/>
              </w:rPr>
              <w:t>:</w:t>
            </w:r>
          </w:p>
          <w:p w14:paraId="4558CC2F"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 xml:space="preserve">Active substance content:  8.96 ± 0.21 mg/kg Difference : </w:t>
            </w:r>
            <w:r w:rsidRPr="007E3061">
              <w:rPr>
                <w:rFonts w:ascii="Arial" w:hAnsi="Arial" w:cs="Arial"/>
                <w:b/>
                <w:sz w:val="20"/>
                <w:szCs w:val="20"/>
              </w:rPr>
              <w:t>- 13.0%</w:t>
            </w:r>
          </w:p>
          <w:p w14:paraId="7A9DFF90" w14:textId="77777777" w:rsidR="00735132" w:rsidRPr="007E3061" w:rsidRDefault="00735132" w:rsidP="007E3061">
            <w:pPr>
              <w:spacing w:line="240" w:lineRule="auto"/>
              <w:jc w:val="both"/>
              <w:rPr>
                <w:rFonts w:ascii="Arial" w:hAnsi="Arial" w:cs="Arial"/>
                <w:b/>
                <w:sz w:val="20"/>
                <w:szCs w:val="20"/>
              </w:rPr>
            </w:pPr>
          </w:p>
          <w:p w14:paraId="1A62250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rPr>
              <w:t xml:space="preserve">The applicant states: FANGA B+ SOURIS RAT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42329492" w14:textId="77777777" w:rsidR="00735132" w:rsidRPr="007E3061" w:rsidRDefault="009870CC" w:rsidP="007E3061">
            <w:pPr>
              <w:spacing w:line="240" w:lineRule="auto"/>
              <w:jc w:val="both"/>
              <w:rPr>
                <w:rFonts w:ascii="Arial" w:hAnsi="Arial" w:cs="Arial"/>
                <w:b/>
                <w:sz w:val="20"/>
                <w:szCs w:val="20"/>
              </w:rPr>
            </w:pPr>
            <w:r>
              <w:rPr>
                <w:rFonts w:ascii="Arial" w:hAnsi="Arial" w:cs="Arial"/>
                <w:noProof/>
                <w:sz w:val="20"/>
                <w:szCs w:val="20"/>
                <w:lang w:val="fr-FR" w:eastAsia="fr-FR"/>
              </w:rPr>
              <mc:AlternateContent>
                <mc:Choice Requires="wps">
                  <w:drawing>
                    <wp:anchor distT="0" distB="0" distL="89535" distR="89535" simplePos="0" relativeHeight="251657216" behindDoc="0" locked="0" layoutInCell="1" allowOverlap="1" wp14:anchorId="4EF2417C" wp14:editId="3EC71A7F">
                      <wp:simplePos x="0" y="0"/>
                      <wp:positionH relativeFrom="margin">
                        <wp:align>center</wp:align>
                      </wp:positionH>
                      <wp:positionV relativeFrom="paragraph">
                        <wp:posOffset>431165</wp:posOffset>
                      </wp:positionV>
                      <wp:extent cx="2319020" cy="1211580"/>
                      <wp:effectExtent l="0" t="254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13"/>
                                    <w:gridCol w:w="224"/>
                                    <w:gridCol w:w="689"/>
                                    <w:gridCol w:w="275"/>
                                    <w:gridCol w:w="638"/>
                                    <w:gridCol w:w="141"/>
                                    <w:gridCol w:w="772"/>
                                  </w:tblGrid>
                                  <w:tr w:rsidR="001175E4" w14:paraId="132A91FC" w14:textId="77777777">
                                    <w:trPr>
                                      <w:trHeight w:val="240"/>
                                    </w:trPr>
                                    <w:tc>
                                      <w:tcPr>
                                        <w:tcW w:w="913" w:type="dxa"/>
                                        <w:tcBorders>
                                          <w:bottom w:val="single" w:sz="6" w:space="0" w:color="000000"/>
                                          <w:right w:val="single" w:sz="6" w:space="0" w:color="000000"/>
                                        </w:tcBorders>
                                        <w:shd w:val="clear" w:color="auto" w:fill="auto"/>
                                      </w:tcPr>
                                      <w:p w14:paraId="5543FA42" w14:textId="77777777" w:rsidR="001175E4" w:rsidRDefault="001175E4">
                                        <w:pPr>
                                          <w:spacing w:before="28"/>
                                          <w:rPr>
                                            <w:rFonts w:ascii="Arial" w:hAnsi="Arial" w:cs="Arial"/>
                                            <w:color w:val="00000A"/>
                                            <w:sz w:val="16"/>
                                            <w:szCs w:val="16"/>
                                          </w:rPr>
                                        </w:pPr>
                                        <w:r>
                                          <w:rPr>
                                            <w:rFonts w:ascii="Arial" w:hAnsi="Arial" w:cs="Arial"/>
                                            <w:color w:val="00000A"/>
                                            <w:sz w:val="16"/>
                                            <w:szCs w:val="16"/>
                                          </w:rPr>
                                          <w:t>Product tested</w:t>
                                        </w:r>
                                      </w:p>
                                    </w:tc>
                                    <w:tc>
                                      <w:tcPr>
                                        <w:tcW w:w="913" w:type="dxa"/>
                                        <w:gridSpan w:val="2"/>
                                        <w:tcBorders>
                                          <w:left w:val="single" w:sz="6" w:space="0" w:color="000000"/>
                                          <w:bottom w:val="single" w:sz="6" w:space="0" w:color="000000"/>
                                          <w:right w:val="single" w:sz="6" w:space="0" w:color="000000"/>
                                        </w:tcBorders>
                                        <w:shd w:val="clear" w:color="auto" w:fill="auto"/>
                                      </w:tcPr>
                                      <w:p w14:paraId="2BE49B5B" w14:textId="77777777" w:rsidR="001175E4" w:rsidRDefault="001175E4">
                                        <w:pPr>
                                          <w:spacing w:before="28"/>
                                          <w:rPr>
                                            <w:rFonts w:ascii="Arial" w:hAnsi="Arial" w:cs="Arial"/>
                                            <w:color w:val="00000A"/>
                                            <w:sz w:val="16"/>
                                            <w:szCs w:val="16"/>
                                          </w:rPr>
                                        </w:pPr>
                                        <w:r>
                                          <w:rPr>
                                            <w:rFonts w:ascii="Arial" w:hAnsi="Arial" w:cs="Arial"/>
                                            <w:color w:val="00000A"/>
                                            <w:sz w:val="16"/>
                                            <w:szCs w:val="16"/>
                                          </w:rPr>
                                          <w:t>determination T1</w:t>
                                        </w:r>
                                      </w:p>
                                    </w:tc>
                                    <w:tc>
                                      <w:tcPr>
                                        <w:tcW w:w="913" w:type="dxa"/>
                                        <w:gridSpan w:val="2"/>
                                        <w:tcBorders>
                                          <w:left w:val="single" w:sz="6" w:space="0" w:color="000000"/>
                                          <w:bottom w:val="single" w:sz="6" w:space="0" w:color="000000"/>
                                          <w:right w:val="single" w:sz="6" w:space="0" w:color="000000"/>
                                        </w:tcBorders>
                                        <w:shd w:val="clear" w:color="auto" w:fill="auto"/>
                                      </w:tcPr>
                                      <w:p w14:paraId="7C28C2AE" w14:textId="77777777" w:rsidR="001175E4" w:rsidRDefault="001175E4">
                                        <w:pPr>
                                          <w:spacing w:before="28"/>
                                          <w:rPr>
                                            <w:rFonts w:ascii="Arial" w:hAnsi="Arial" w:cs="Arial"/>
                                            <w:color w:val="00000A"/>
                                            <w:sz w:val="16"/>
                                            <w:szCs w:val="16"/>
                                          </w:rPr>
                                        </w:pPr>
                                        <w:r>
                                          <w:rPr>
                                            <w:rFonts w:ascii="Arial" w:hAnsi="Arial" w:cs="Arial"/>
                                            <w:color w:val="00000A"/>
                                            <w:sz w:val="16"/>
                                            <w:szCs w:val="16"/>
                                          </w:rPr>
                                          <w:t>determination T2</w:t>
                                        </w:r>
                                      </w:p>
                                    </w:tc>
                                    <w:tc>
                                      <w:tcPr>
                                        <w:tcW w:w="913" w:type="dxa"/>
                                        <w:gridSpan w:val="2"/>
                                        <w:tcBorders>
                                          <w:left w:val="single" w:sz="6" w:space="0" w:color="000000"/>
                                          <w:bottom w:val="single" w:sz="6" w:space="0" w:color="000000"/>
                                        </w:tcBorders>
                                        <w:shd w:val="clear" w:color="auto" w:fill="auto"/>
                                      </w:tcPr>
                                      <w:p w14:paraId="42C17822" w14:textId="77777777" w:rsidR="001175E4" w:rsidRDefault="001175E4">
                                        <w:pPr>
                                          <w:spacing w:before="28"/>
                                        </w:pPr>
                                        <w:r>
                                          <w:rPr>
                                            <w:rFonts w:ascii="Arial" w:hAnsi="Arial" w:cs="Arial"/>
                                            <w:color w:val="00000A"/>
                                            <w:sz w:val="16"/>
                                            <w:szCs w:val="16"/>
                                          </w:rPr>
                                          <w:t>determination T3</w:t>
                                        </w:r>
                                      </w:p>
                                    </w:tc>
                                  </w:tr>
                                  <w:tr w:rsidR="001175E4" w14:paraId="732846F6" w14:textId="77777777">
                                    <w:trPr>
                                      <w:trHeight w:val="293"/>
                                    </w:trPr>
                                    <w:tc>
                                      <w:tcPr>
                                        <w:tcW w:w="1137" w:type="dxa"/>
                                        <w:gridSpan w:val="2"/>
                                        <w:vMerge w:val="restart"/>
                                        <w:tcBorders>
                                          <w:top w:val="single" w:sz="6" w:space="0" w:color="000000"/>
                                          <w:bottom w:val="single" w:sz="6" w:space="0" w:color="000000"/>
                                          <w:right w:val="single" w:sz="6" w:space="0" w:color="000000"/>
                                        </w:tcBorders>
                                        <w:shd w:val="clear" w:color="auto" w:fill="auto"/>
                                      </w:tcPr>
                                      <w:p w14:paraId="632F3E05"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266B3EFA"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auto"/>
                                      </w:tcPr>
                                      <w:p w14:paraId="7B5BCBA4"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auto"/>
                                      </w:tcPr>
                                      <w:p w14:paraId="0BA05615"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72" w:type="dxa"/>
                                        <w:tcBorders>
                                          <w:top w:val="single" w:sz="6" w:space="0" w:color="000000"/>
                                          <w:left w:val="single" w:sz="6" w:space="0" w:color="000000"/>
                                          <w:bottom w:val="single" w:sz="6" w:space="0" w:color="000000"/>
                                        </w:tcBorders>
                                        <w:shd w:val="clear" w:color="auto" w:fill="auto"/>
                                      </w:tcPr>
                                      <w:p w14:paraId="21130EB7" w14:textId="77777777" w:rsidR="001175E4" w:rsidRDefault="001175E4">
                                        <w:pPr>
                                          <w:spacing w:before="28"/>
                                        </w:pPr>
                                        <w:r>
                                          <w:rPr>
                                            <w:rFonts w:ascii="Arial" w:hAnsi="Arial" w:cs="Arial"/>
                                            <w:color w:val="00000A"/>
                                            <w:sz w:val="16"/>
                                            <w:szCs w:val="16"/>
                                            <w:lang w:val="en-US"/>
                                          </w:rPr>
                                          <w:t>24 mois</w:t>
                                        </w:r>
                                      </w:p>
                                    </w:tc>
                                  </w:tr>
                                  <w:tr w:rsidR="001175E4" w14:paraId="06FBE2AE" w14:textId="77777777">
                                    <w:trPr>
                                      <w:trHeight w:val="128"/>
                                    </w:trPr>
                                    <w:tc>
                                      <w:tcPr>
                                        <w:tcW w:w="1137" w:type="dxa"/>
                                        <w:gridSpan w:val="2"/>
                                        <w:vMerge/>
                                        <w:tcBorders>
                                          <w:top w:val="single" w:sz="6" w:space="0" w:color="000000"/>
                                          <w:bottom w:val="single" w:sz="4" w:space="0" w:color="000000"/>
                                          <w:right w:val="single" w:sz="6" w:space="0" w:color="000000"/>
                                        </w:tcBorders>
                                        <w:shd w:val="clear" w:color="auto" w:fill="auto"/>
                                        <w:vAlign w:val="center"/>
                                      </w:tcPr>
                                      <w:p w14:paraId="6B374C51" w14:textId="77777777" w:rsidR="001175E4" w:rsidRDefault="001175E4">
                                        <w:pPr>
                                          <w:rPr>
                                            <w:rFonts w:ascii="Arial" w:hAnsi="Arial" w:cs="Arial"/>
                                            <w:color w:val="00000A"/>
                                            <w:sz w:val="16"/>
                                            <w:szCs w:val="16"/>
                                            <w:lang w:val="en-US"/>
                                          </w:rPr>
                                        </w:pPr>
                                      </w:p>
                                    </w:tc>
                                    <w:tc>
                                      <w:tcPr>
                                        <w:tcW w:w="964" w:type="dxa"/>
                                        <w:gridSpan w:val="2"/>
                                        <w:tcBorders>
                                          <w:top w:val="single" w:sz="6" w:space="0" w:color="000000"/>
                                          <w:left w:val="single" w:sz="6" w:space="0" w:color="000000"/>
                                          <w:bottom w:val="single" w:sz="4" w:space="0" w:color="000000"/>
                                          <w:right w:val="single" w:sz="6" w:space="0" w:color="000000"/>
                                        </w:tcBorders>
                                        <w:shd w:val="clear" w:color="auto" w:fill="auto"/>
                                      </w:tcPr>
                                      <w:p w14:paraId="4377B07E"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9" w:type="dxa"/>
                                        <w:gridSpan w:val="2"/>
                                        <w:tcBorders>
                                          <w:top w:val="single" w:sz="6" w:space="0" w:color="000000"/>
                                          <w:left w:val="single" w:sz="6" w:space="0" w:color="000000"/>
                                          <w:bottom w:val="single" w:sz="4" w:space="0" w:color="000000"/>
                                          <w:right w:val="single" w:sz="6" w:space="0" w:color="000000"/>
                                        </w:tcBorders>
                                        <w:shd w:val="clear" w:color="auto" w:fill="auto"/>
                                      </w:tcPr>
                                      <w:p w14:paraId="61BAAF5B"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72" w:type="dxa"/>
                                        <w:tcBorders>
                                          <w:top w:val="single" w:sz="6" w:space="0" w:color="000000"/>
                                          <w:left w:val="single" w:sz="6" w:space="0" w:color="000000"/>
                                          <w:bottom w:val="single" w:sz="4" w:space="0" w:color="000000"/>
                                        </w:tcBorders>
                                        <w:shd w:val="clear" w:color="auto" w:fill="auto"/>
                                      </w:tcPr>
                                      <w:p w14:paraId="51E6313D" w14:textId="77777777" w:rsidR="001175E4" w:rsidRDefault="001175E4">
                                        <w:pPr>
                                          <w:spacing w:before="28"/>
                                        </w:pPr>
                                        <w:r>
                                          <w:rPr>
                                            <w:rFonts w:ascii="Arial" w:hAnsi="Arial" w:cs="Arial"/>
                                            <w:color w:val="00000A"/>
                                            <w:sz w:val="16"/>
                                            <w:szCs w:val="16"/>
                                            <w:lang w:val="en-US"/>
                                          </w:rPr>
                                          <w:t>-13%</w:t>
                                        </w:r>
                                      </w:p>
                                    </w:tc>
                                  </w:tr>
                                </w:tbl>
                                <w:p w14:paraId="0833E7CF" w14:textId="77777777" w:rsidR="001175E4" w:rsidRDefault="001175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417C" id="Text Box 4" o:spid="_x0000_s1028" type="#_x0000_t202" style="position:absolute;left:0;text-align:left;margin-left:0;margin-top:33.95pt;width:182.6pt;height:95.4pt;z-index:25165721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iRfQIAAAc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" stroked="f">
                      <v:textbox inset="0,0,0,0">
                        <w:txbxContent>
                          <w:tbl>
                            <w:tblPr>
                              <w:tblW w:w="0" w:type="auto"/>
                              <w:tblLayout w:type="fixed"/>
                              <w:tblCellMar>
                                <w:top w:w="60" w:type="dxa"/>
                                <w:left w:w="60" w:type="dxa"/>
                                <w:bottom w:w="60" w:type="dxa"/>
                                <w:right w:w="60" w:type="dxa"/>
                              </w:tblCellMar>
                              <w:tblLook w:val="0000" w:firstRow="0" w:lastRow="0" w:firstColumn="0" w:lastColumn="0" w:noHBand="0" w:noVBand="0"/>
                            </w:tblPr>
                            <w:tblGrid>
                              <w:gridCol w:w="913"/>
                              <w:gridCol w:w="224"/>
                              <w:gridCol w:w="689"/>
                              <w:gridCol w:w="275"/>
                              <w:gridCol w:w="638"/>
                              <w:gridCol w:w="141"/>
                              <w:gridCol w:w="772"/>
                            </w:tblGrid>
                            <w:tr w:rsidR="001175E4" w14:paraId="132A91FC" w14:textId="77777777">
                              <w:trPr>
                                <w:trHeight w:val="240"/>
                              </w:trPr>
                              <w:tc>
                                <w:tcPr>
                                  <w:tcW w:w="913" w:type="dxa"/>
                                  <w:tcBorders>
                                    <w:bottom w:val="single" w:sz="6" w:space="0" w:color="000000"/>
                                    <w:right w:val="single" w:sz="6" w:space="0" w:color="000000"/>
                                  </w:tcBorders>
                                  <w:shd w:val="clear" w:color="auto" w:fill="auto"/>
                                </w:tcPr>
                                <w:p w14:paraId="5543FA42" w14:textId="77777777" w:rsidR="001175E4" w:rsidRDefault="001175E4">
                                  <w:pPr>
                                    <w:spacing w:before="28"/>
                                    <w:rPr>
                                      <w:rFonts w:ascii="Arial" w:hAnsi="Arial" w:cs="Arial"/>
                                      <w:color w:val="00000A"/>
                                      <w:sz w:val="16"/>
                                      <w:szCs w:val="16"/>
                                    </w:rPr>
                                  </w:pPr>
                                  <w:r>
                                    <w:rPr>
                                      <w:rFonts w:ascii="Arial" w:hAnsi="Arial" w:cs="Arial"/>
                                      <w:color w:val="00000A"/>
                                      <w:sz w:val="16"/>
                                      <w:szCs w:val="16"/>
                                    </w:rPr>
                                    <w:t>Product tested</w:t>
                                  </w:r>
                                </w:p>
                              </w:tc>
                              <w:tc>
                                <w:tcPr>
                                  <w:tcW w:w="913" w:type="dxa"/>
                                  <w:gridSpan w:val="2"/>
                                  <w:tcBorders>
                                    <w:left w:val="single" w:sz="6" w:space="0" w:color="000000"/>
                                    <w:bottom w:val="single" w:sz="6" w:space="0" w:color="000000"/>
                                    <w:right w:val="single" w:sz="6" w:space="0" w:color="000000"/>
                                  </w:tcBorders>
                                  <w:shd w:val="clear" w:color="auto" w:fill="auto"/>
                                </w:tcPr>
                                <w:p w14:paraId="2BE49B5B" w14:textId="77777777" w:rsidR="001175E4" w:rsidRDefault="001175E4">
                                  <w:pPr>
                                    <w:spacing w:before="28"/>
                                    <w:rPr>
                                      <w:rFonts w:ascii="Arial" w:hAnsi="Arial" w:cs="Arial"/>
                                      <w:color w:val="00000A"/>
                                      <w:sz w:val="16"/>
                                      <w:szCs w:val="16"/>
                                    </w:rPr>
                                  </w:pPr>
                                  <w:r>
                                    <w:rPr>
                                      <w:rFonts w:ascii="Arial" w:hAnsi="Arial" w:cs="Arial"/>
                                      <w:color w:val="00000A"/>
                                      <w:sz w:val="16"/>
                                      <w:szCs w:val="16"/>
                                    </w:rPr>
                                    <w:t>determination T1</w:t>
                                  </w:r>
                                </w:p>
                              </w:tc>
                              <w:tc>
                                <w:tcPr>
                                  <w:tcW w:w="913" w:type="dxa"/>
                                  <w:gridSpan w:val="2"/>
                                  <w:tcBorders>
                                    <w:left w:val="single" w:sz="6" w:space="0" w:color="000000"/>
                                    <w:bottom w:val="single" w:sz="6" w:space="0" w:color="000000"/>
                                    <w:right w:val="single" w:sz="6" w:space="0" w:color="000000"/>
                                  </w:tcBorders>
                                  <w:shd w:val="clear" w:color="auto" w:fill="auto"/>
                                </w:tcPr>
                                <w:p w14:paraId="7C28C2AE" w14:textId="77777777" w:rsidR="001175E4" w:rsidRDefault="001175E4">
                                  <w:pPr>
                                    <w:spacing w:before="28"/>
                                    <w:rPr>
                                      <w:rFonts w:ascii="Arial" w:hAnsi="Arial" w:cs="Arial"/>
                                      <w:color w:val="00000A"/>
                                      <w:sz w:val="16"/>
                                      <w:szCs w:val="16"/>
                                    </w:rPr>
                                  </w:pPr>
                                  <w:r>
                                    <w:rPr>
                                      <w:rFonts w:ascii="Arial" w:hAnsi="Arial" w:cs="Arial"/>
                                      <w:color w:val="00000A"/>
                                      <w:sz w:val="16"/>
                                      <w:szCs w:val="16"/>
                                    </w:rPr>
                                    <w:t>determination T2</w:t>
                                  </w:r>
                                </w:p>
                              </w:tc>
                              <w:tc>
                                <w:tcPr>
                                  <w:tcW w:w="913" w:type="dxa"/>
                                  <w:gridSpan w:val="2"/>
                                  <w:tcBorders>
                                    <w:left w:val="single" w:sz="6" w:space="0" w:color="000000"/>
                                    <w:bottom w:val="single" w:sz="6" w:space="0" w:color="000000"/>
                                  </w:tcBorders>
                                  <w:shd w:val="clear" w:color="auto" w:fill="auto"/>
                                </w:tcPr>
                                <w:p w14:paraId="42C17822" w14:textId="77777777" w:rsidR="001175E4" w:rsidRDefault="001175E4">
                                  <w:pPr>
                                    <w:spacing w:before="28"/>
                                  </w:pPr>
                                  <w:r>
                                    <w:rPr>
                                      <w:rFonts w:ascii="Arial" w:hAnsi="Arial" w:cs="Arial"/>
                                      <w:color w:val="00000A"/>
                                      <w:sz w:val="16"/>
                                      <w:szCs w:val="16"/>
                                    </w:rPr>
                                    <w:t>determination T3</w:t>
                                  </w:r>
                                </w:p>
                              </w:tc>
                            </w:tr>
                            <w:tr w:rsidR="001175E4" w14:paraId="732846F6" w14:textId="77777777">
                              <w:trPr>
                                <w:trHeight w:val="293"/>
                              </w:trPr>
                              <w:tc>
                                <w:tcPr>
                                  <w:tcW w:w="1137" w:type="dxa"/>
                                  <w:gridSpan w:val="2"/>
                                  <w:vMerge w:val="restart"/>
                                  <w:tcBorders>
                                    <w:top w:val="single" w:sz="6" w:space="0" w:color="000000"/>
                                    <w:bottom w:val="single" w:sz="6" w:space="0" w:color="000000"/>
                                    <w:right w:val="single" w:sz="6" w:space="0" w:color="000000"/>
                                  </w:tcBorders>
                                  <w:shd w:val="clear" w:color="auto" w:fill="auto"/>
                                </w:tcPr>
                                <w:p w14:paraId="632F3E05"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FANGA B+  SOURIS RAT</w:t>
                                  </w:r>
                                </w:p>
                                <w:p w14:paraId="266B3EFA"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(cereal : oat)</w:t>
                                  </w:r>
                                </w:p>
                              </w:tc>
                              <w:tc>
                                <w:tcPr>
                                  <w:tcW w:w="964" w:type="dxa"/>
                                  <w:gridSpan w:val="2"/>
                                  <w:tcBorders>
                                    <w:top w:val="single" w:sz="6" w:space="0" w:color="000000"/>
                                    <w:left w:val="single" w:sz="6" w:space="0" w:color="000000"/>
                                    <w:bottom w:val="single" w:sz="6" w:space="0" w:color="000000"/>
                                    <w:right w:val="single" w:sz="6" w:space="0" w:color="000000"/>
                                  </w:tcBorders>
                                  <w:shd w:val="clear" w:color="auto" w:fill="auto"/>
                                </w:tcPr>
                                <w:p w14:paraId="7B5BCBA4"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14 jrs</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auto"/>
                                </w:tcPr>
                                <w:p w14:paraId="0BA05615"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16 mois</w:t>
                                  </w:r>
                                </w:p>
                              </w:tc>
                              <w:tc>
                                <w:tcPr>
                                  <w:tcW w:w="772" w:type="dxa"/>
                                  <w:tcBorders>
                                    <w:top w:val="single" w:sz="6" w:space="0" w:color="000000"/>
                                    <w:left w:val="single" w:sz="6" w:space="0" w:color="000000"/>
                                    <w:bottom w:val="single" w:sz="6" w:space="0" w:color="000000"/>
                                  </w:tcBorders>
                                  <w:shd w:val="clear" w:color="auto" w:fill="auto"/>
                                </w:tcPr>
                                <w:p w14:paraId="21130EB7" w14:textId="77777777" w:rsidR="001175E4" w:rsidRDefault="001175E4">
                                  <w:pPr>
                                    <w:spacing w:before="28"/>
                                  </w:pPr>
                                  <w:r>
                                    <w:rPr>
                                      <w:rFonts w:ascii="Arial" w:hAnsi="Arial" w:cs="Arial"/>
                                      <w:color w:val="00000A"/>
                                      <w:sz w:val="16"/>
                                      <w:szCs w:val="16"/>
                                      <w:lang w:val="en-US"/>
                                    </w:rPr>
                                    <w:t>24 mois</w:t>
                                  </w:r>
                                </w:p>
                              </w:tc>
                            </w:tr>
                            <w:tr w:rsidR="001175E4" w14:paraId="06FBE2AE" w14:textId="77777777">
                              <w:trPr>
                                <w:trHeight w:val="128"/>
                              </w:trPr>
                              <w:tc>
                                <w:tcPr>
                                  <w:tcW w:w="1137" w:type="dxa"/>
                                  <w:gridSpan w:val="2"/>
                                  <w:vMerge/>
                                  <w:tcBorders>
                                    <w:top w:val="single" w:sz="6" w:space="0" w:color="000000"/>
                                    <w:bottom w:val="single" w:sz="4" w:space="0" w:color="000000"/>
                                    <w:right w:val="single" w:sz="6" w:space="0" w:color="000000"/>
                                  </w:tcBorders>
                                  <w:shd w:val="clear" w:color="auto" w:fill="auto"/>
                                  <w:vAlign w:val="center"/>
                                </w:tcPr>
                                <w:p w14:paraId="6B374C51" w14:textId="77777777" w:rsidR="001175E4" w:rsidRDefault="001175E4">
                                  <w:pPr>
                                    <w:rPr>
                                      <w:rFonts w:ascii="Arial" w:hAnsi="Arial" w:cs="Arial"/>
                                      <w:color w:val="00000A"/>
                                      <w:sz w:val="16"/>
                                      <w:szCs w:val="16"/>
                                      <w:lang w:val="en-US"/>
                                    </w:rPr>
                                  </w:pPr>
                                </w:p>
                              </w:tc>
                              <w:tc>
                                <w:tcPr>
                                  <w:tcW w:w="964" w:type="dxa"/>
                                  <w:gridSpan w:val="2"/>
                                  <w:tcBorders>
                                    <w:top w:val="single" w:sz="6" w:space="0" w:color="000000"/>
                                    <w:left w:val="single" w:sz="6" w:space="0" w:color="000000"/>
                                    <w:bottom w:val="single" w:sz="4" w:space="0" w:color="000000"/>
                                    <w:right w:val="single" w:sz="6" w:space="0" w:color="000000"/>
                                  </w:tcBorders>
                                  <w:shd w:val="clear" w:color="auto" w:fill="auto"/>
                                </w:tcPr>
                                <w:p w14:paraId="4377B07E"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-25,4 %</w:t>
                                  </w:r>
                                </w:p>
                              </w:tc>
                              <w:tc>
                                <w:tcPr>
                                  <w:tcW w:w="779" w:type="dxa"/>
                                  <w:gridSpan w:val="2"/>
                                  <w:tcBorders>
                                    <w:top w:val="single" w:sz="6" w:space="0" w:color="000000"/>
                                    <w:left w:val="single" w:sz="6" w:space="0" w:color="000000"/>
                                    <w:bottom w:val="single" w:sz="4" w:space="0" w:color="000000"/>
                                    <w:right w:val="single" w:sz="6" w:space="0" w:color="000000"/>
                                  </w:tcBorders>
                                  <w:shd w:val="clear" w:color="auto" w:fill="auto"/>
                                </w:tcPr>
                                <w:p w14:paraId="61BAAF5B" w14:textId="77777777" w:rsidR="001175E4" w:rsidRDefault="001175E4">
                                  <w:pPr>
                                    <w:spacing w:before="28"/>
                                    <w:rPr>
                                      <w:rFonts w:ascii="Arial" w:hAnsi="Arial" w:cs="Arial"/>
                                      <w:color w:val="00000A"/>
                                      <w:sz w:val="16"/>
                                      <w:szCs w:val="16"/>
                                      <w:lang w:val="en-US"/>
                                    </w:rPr>
                                  </w:pPr>
                                  <w:r>
                                    <w:rPr>
                                      <w:rFonts w:ascii="Arial" w:hAnsi="Arial" w:cs="Arial"/>
                                      <w:color w:val="00000A"/>
                                      <w:sz w:val="16"/>
                                      <w:szCs w:val="16"/>
                                      <w:lang w:val="en-US"/>
                                    </w:rPr>
                                    <w:t>+ 16,5 %</w:t>
                                  </w:r>
                                </w:p>
                              </w:tc>
                              <w:tc>
                                <w:tcPr>
                                  <w:tcW w:w="772" w:type="dxa"/>
                                  <w:tcBorders>
                                    <w:top w:val="single" w:sz="6" w:space="0" w:color="000000"/>
                                    <w:left w:val="single" w:sz="6" w:space="0" w:color="000000"/>
                                    <w:bottom w:val="single" w:sz="4" w:space="0" w:color="000000"/>
                                  </w:tcBorders>
                                  <w:shd w:val="clear" w:color="auto" w:fill="auto"/>
                                </w:tcPr>
                                <w:p w14:paraId="51E6313D" w14:textId="77777777" w:rsidR="001175E4" w:rsidRDefault="001175E4">
                                  <w:pPr>
                                    <w:spacing w:before="28"/>
                                  </w:pPr>
                                  <w:r>
                                    <w:rPr>
                                      <w:rFonts w:ascii="Arial" w:hAnsi="Arial" w:cs="Arial"/>
                                      <w:color w:val="00000A"/>
                                      <w:sz w:val="16"/>
                                      <w:szCs w:val="16"/>
                                      <w:lang w:val="en-US"/>
                                    </w:rPr>
                                    <w:t>-13%</w:t>
                                  </w:r>
                                </w:p>
                              </w:tc>
                            </w:tr>
                          </w:tbl>
                          <w:p w14:paraId="0833E7CF" w14:textId="77777777" w:rsidR="001175E4" w:rsidRDefault="001175E4"/>
                        </w:txbxContent>
                      </v:textbox>
                      <w10:wrap type="square" side="largest" anchorx="margin"/>
                    </v:shape>
                  </w:pict>
                </mc:Fallback>
              </mc:AlternateConten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97A6C86" w14:textId="77777777" w:rsidR="00735132" w:rsidRPr="007E3061" w:rsidRDefault="00735132" w:rsidP="007E3061">
            <w:pPr>
              <w:keepNext/>
              <w:spacing w:line="240" w:lineRule="auto"/>
              <w:jc w:val="both"/>
              <w:rPr>
                <w:rFonts w:ascii="Arial" w:hAnsi="Arial" w:cs="Arial"/>
                <w:color w:val="000000"/>
                <w:sz w:val="20"/>
                <w:szCs w:val="20"/>
              </w:rPr>
            </w:pPr>
            <w:r w:rsidRPr="007E3061">
              <w:rPr>
                <w:rFonts w:ascii="Arial" w:hAnsi="Arial" w:cs="Arial"/>
                <w:sz w:val="20"/>
                <w:szCs w:val="20"/>
              </w:rPr>
              <w:lastRenderedPageBreak/>
              <w:t xml:space="preserve">22719-Final Report </w:t>
            </w:r>
            <w:r w:rsidRPr="007E3061">
              <w:rPr>
                <w:rStyle w:val="Appelnotedebasdep"/>
                <w:rFonts w:ascii="Arial" w:hAnsi="Arial" w:cs="Arial"/>
                <w:sz w:val="20"/>
                <w:szCs w:val="20"/>
              </w:rPr>
              <w:footnoteReference w:id="5"/>
            </w: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14:paraId="58A20F18" w14:textId="77777777" w:rsidR="00735132" w:rsidRPr="007E3061" w:rsidRDefault="00735132" w:rsidP="007E3061">
            <w:pPr>
              <w:spacing w:line="240" w:lineRule="auto"/>
              <w:jc w:val="both"/>
              <w:rPr>
                <w:rFonts w:ascii="Arial" w:hAnsi="Arial" w:cs="Arial"/>
                <w:color w:val="000000"/>
                <w:sz w:val="20"/>
                <w:szCs w:val="20"/>
                <w:shd w:val="clear" w:color="auto" w:fill="FFFF00"/>
              </w:rPr>
            </w:pPr>
            <w:r w:rsidRPr="007E3061">
              <w:rPr>
                <w:rFonts w:ascii="Arial" w:hAnsi="Arial" w:cs="Arial"/>
                <w:color w:val="000000"/>
                <w:sz w:val="20"/>
                <w:szCs w:val="20"/>
              </w:rPr>
              <w:t>Acceptable. The product is stable 2 years at ambient temeprature in PE bags.</w:t>
            </w:r>
          </w:p>
          <w:p w14:paraId="5C29F152" w14:textId="77777777" w:rsidR="00735132" w:rsidRPr="007E3061" w:rsidRDefault="00735132" w:rsidP="007E3061">
            <w:pPr>
              <w:spacing w:line="240" w:lineRule="auto"/>
              <w:jc w:val="both"/>
              <w:rPr>
                <w:rFonts w:ascii="Arial" w:hAnsi="Arial" w:cs="Arial"/>
                <w:color w:val="000000"/>
                <w:sz w:val="20"/>
                <w:szCs w:val="20"/>
                <w:shd w:val="clear" w:color="auto" w:fill="FFFF00"/>
              </w:rPr>
            </w:pPr>
          </w:p>
          <w:p w14:paraId="501BBC51"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 xml:space="preserve">Variation of brodifacoum is &gt;10%. </w:t>
            </w:r>
            <w:r w:rsidRPr="007E3061">
              <w:rPr>
                <w:rFonts w:ascii="Arial" w:hAnsi="Arial" w:cs="Arial"/>
                <w:b/>
                <w:sz w:val="20"/>
                <w:szCs w:val="20"/>
              </w:rPr>
              <w:t xml:space="preserve"> </w:t>
            </w:r>
            <w:r w:rsidRPr="007E3061">
              <w:rPr>
                <w:rFonts w:ascii="Arial" w:hAnsi="Arial" w:cs="Arial"/>
                <w:sz w:val="20"/>
                <w:szCs w:val="20"/>
              </w:rPr>
              <w:t>The variations of active substance content can be due to the heterogeneity of the product and to the adsorption of the a.i on the grain.</w:t>
            </w:r>
          </w:p>
          <w:p w14:paraId="53144DFC" w14:textId="77777777" w:rsidR="00735132" w:rsidRPr="007E3061" w:rsidRDefault="00735132" w:rsidP="007E3061">
            <w:pPr>
              <w:spacing w:line="240" w:lineRule="auto"/>
              <w:jc w:val="both"/>
              <w:rPr>
                <w:rFonts w:ascii="Arial" w:hAnsi="Arial" w:cs="Arial"/>
                <w:color w:val="000000"/>
                <w:sz w:val="20"/>
                <w:szCs w:val="20"/>
              </w:rPr>
            </w:pPr>
          </w:p>
          <w:p w14:paraId="4D009F3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color w:val="000000"/>
                <w:sz w:val="20"/>
                <w:szCs w:val="20"/>
              </w:rPr>
              <w:t>The method used for the quantification of brodifacoum is validated.</w:t>
            </w:r>
          </w:p>
        </w:tc>
      </w:tr>
      <w:tr w:rsidR="00735132" w:rsidRPr="007E3061" w14:paraId="5A89CCFA" w14:textId="77777777" w:rsidTr="00E8205A">
        <w:trPr>
          <w:gridAfter w:val="2"/>
          <w:wAfter w:w="53" w:type="dxa"/>
          <w:trHeight w:val="85"/>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1A386B4"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 xml:space="preserve">B3.4.1.3 – Low temperatures stability test </w:t>
            </w:r>
            <w:r w:rsidRPr="007E3061">
              <w:rPr>
                <w:rFonts w:ascii="Arial" w:hAnsi="Arial" w:cs="Arial"/>
                <w:b/>
                <w:szCs w:val="20"/>
                <w:lang w:val="en-GB"/>
              </w:rPr>
              <w:lastRenderedPageBreak/>
              <w:t>(liquids)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9737B75" w14:textId="77777777" w:rsidR="00735132" w:rsidRPr="007E3061" w:rsidRDefault="00735132" w:rsidP="007E3061">
            <w:pPr>
              <w:keepNext/>
              <w:spacing w:line="240" w:lineRule="auto"/>
              <w:jc w:val="both"/>
              <w:rPr>
                <w:rFonts w:ascii="Arial" w:hAnsi="Arial" w:cs="Arial"/>
                <w:sz w:val="20"/>
                <w:szCs w:val="20"/>
                <w:lang w:val="en-GB"/>
              </w:rPr>
            </w:pPr>
            <w:r w:rsidRPr="007E3061">
              <w:rPr>
                <w:rFonts w:ascii="Arial" w:eastAsia="Times New Roman" w:hAnsi="Arial" w:cs="Arial"/>
                <w:color w:val="000000"/>
                <w:sz w:val="20"/>
                <w:szCs w:val="20"/>
                <w:lang w:val="en-GB"/>
              </w:rPr>
              <w:lastRenderedPageBreak/>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54301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EC4B99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C11BA23" w14:textId="77777777" w:rsidR="00735132" w:rsidRPr="007E3061" w:rsidRDefault="00735132" w:rsidP="007E3061">
            <w:pPr>
              <w:pStyle w:val="Tablebody"/>
              <w:jc w:val="both"/>
              <w:rPr>
                <w:rFonts w:ascii="Arial" w:eastAsia="Times New Roman" w:hAnsi="Arial" w:cs="Arial"/>
                <w:b/>
                <w:color w:val="000000"/>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1EC57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7EA3ACD1"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73898AE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B3.4.2 Effects on content of the active substance and technical characteristics of the biocidal product</w:t>
            </w:r>
          </w:p>
        </w:tc>
      </w:tr>
      <w:tr w:rsidR="00735132" w:rsidRPr="007E3061" w14:paraId="7A121C3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829BE8A"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B3.4.2.1 – Light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47FB4A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2419865" w14:textId="77777777" w:rsidR="00735132" w:rsidRPr="007E3061" w:rsidRDefault="00735132" w:rsidP="007E3061">
            <w:pPr>
              <w:pStyle w:val="Tablebody"/>
              <w:jc w:val="both"/>
              <w:rPr>
                <w:rFonts w:ascii="Arial" w:hAnsi="Arial" w:cs="Arial"/>
                <w:szCs w:val="20"/>
              </w:rPr>
            </w:pPr>
            <w:r w:rsidRPr="007E3061">
              <w:rPr>
                <w:rFonts w:ascii="Arial" w:hAnsi="Arial" w:cs="Arial"/>
                <w:color w:val="000000"/>
                <w:szCs w:val="20"/>
                <w:lang w:val="en-GB"/>
              </w:rPr>
              <w:t>-</w:t>
            </w:r>
          </w:p>
        </w:tc>
        <w:tc>
          <w:tcPr>
            <w:tcW w:w="54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049F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 xml:space="preserve">No data provided. </w:t>
            </w:r>
            <w:r w:rsidR="004039D0" w:rsidRPr="007E3061">
              <w:rPr>
                <w:rFonts w:ascii="Arial" w:hAnsi="Arial" w:cs="Arial"/>
                <w:szCs w:val="20"/>
                <w:lang w:eastAsia="de-DE"/>
              </w:rPr>
              <w:t xml:space="preserve">The active substance is sensitive to light (DT50: photolysis in water &lt;1 day). </w:t>
            </w:r>
            <w:r w:rsidRPr="007E3061">
              <w:rPr>
                <w:rFonts w:ascii="Arial" w:hAnsi="Arial" w:cs="Arial"/>
                <w:szCs w:val="20"/>
              </w:rPr>
              <w:t>Nevertheless, according to the label it is recommended to store the product away from light.</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9A23218" w14:textId="77777777" w:rsidR="00735132" w:rsidRPr="007E3061" w:rsidRDefault="00735132" w:rsidP="007E3061">
            <w:pPr>
              <w:keepNext/>
              <w:spacing w:line="240" w:lineRule="auto"/>
              <w:jc w:val="both"/>
              <w:rPr>
                <w:rFonts w:ascii="Arial" w:hAnsi="Arial" w:cs="Arial"/>
                <w:sz w:val="20"/>
                <w:szCs w:val="20"/>
                <w:lang w:val="en-GB"/>
              </w:rPr>
            </w:pPr>
          </w:p>
        </w:tc>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E68806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The product must be stored away from light.</w:t>
            </w:r>
          </w:p>
        </w:tc>
      </w:tr>
      <w:tr w:rsidR="00735132" w:rsidRPr="007E3061" w14:paraId="209F610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3D28544"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B3.4.2.2 – Temperature and humidity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F363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FE03593"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vMerge/>
            <w:tcBorders>
              <w:top w:val="single" w:sz="4" w:space="0" w:color="000000"/>
              <w:left w:val="single" w:sz="4" w:space="0" w:color="000000"/>
              <w:bottom w:val="single" w:sz="4" w:space="0" w:color="000000"/>
              <w:right w:val="single" w:sz="4" w:space="0" w:color="000000"/>
            </w:tcBorders>
            <w:shd w:val="clear" w:color="auto" w:fill="auto"/>
          </w:tcPr>
          <w:p w14:paraId="77740E75" w14:textId="77777777" w:rsidR="00735132" w:rsidRPr="007E3061" w:rsidRDefault="00735132" w:rsidP="007E3061">
            <w:pPr>
              <w:pStyle w:val="Tablebody"/>
              <w:jc w:val="both"/>
              <w:rPr>
                <w:rFonts w:ascii="Arial" w:hAnsi="Arial" w:cs="Arial"/>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A5B9857" w14:textId="77777777" w:rsidR="00735132" w:rsidRPr="007E3061" w:rsidRDefault="00735132" w:rsidP="007E3061">
            <w:pPr>
              <w:pStyle w:val="Tablebody"/>
              <w:jc w:val="both"/>
              <w:rPr>
                <w:rFonts w:ascii="Arial" w:hAnsi="Arial" w:cs="Arial"/>
                <w:szCs w:val="20"/>
                <w:lang w:val="en-GB"/>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6F00291" w14:textId="77777777" w:rsidR="00735132" w:rsidRPr="007E3061" w:rsidRDefault="00735132" w:rsidP="007E3061">
            <w:pPr>
              <w:spacing w:line="240" w:lineRule="auto"/>
              <w:jc w:val="both"/>
              <w:rPr>
                <w:rFonts w:ascii="Arial" w:eastAsia="Times New Roman" w:hAnsi="Arial" w:cs="Arial"/>
                <w:b/>
                <w:color w:val="000000"/>
                <w:sz w:val="20"/>
                <w:szCs w:val="20"/>
                <w:lang w:val="en-GB"/>
              </w:rPr>
            </w:pPr>
          </w:p>
        </w:tc>
      </w:tr>
      <w:tr w:rsidR="00735132" w:rsidRPr="007E3061" w14:paraId="025C323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D59EFA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B3.4.2.3 – Reactivity towards container material</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E4CD18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40E4644"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vMerge/>
            <w:tcBorders>
              <w:top w:val="single" w:sz="4" w:space="0" w:color="000000"/>
              <w:left w:val="single" w:sz="4" w:space="0" w:color="000000"/>
              <w:bottom w:val="single" w:sz="4" w:space="0" w:color="000000"/>
              <w:right w:val="single" w:sz="4" w:space="0" w:color="000000"/>
            </w:tcBorders>
            <w:shd w:val="clear" w:color="auto" w:fill="auto"/>
          </w:tcPr>
          <w:p w14:paraId="32AA509B" w14:textId="77777777" w:rsidR="00735132" w:rsidRPr="007E3061" w:rsidRDefault="00735132" w:rsidP="007E3061">
            <w:pPr>
              <w:pStyle w:val="Tablebody"/>
              <w:jc w:val="both"/>
              <w:rPr>
                <w:rFonts w:ascii="Arial" w:hAnsi="Arial" w:cs="Arial"/>
                <w:szCs w:val="20"/>
                <w:lang w:val="en-GB"/>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AE32319" w14:textId="77777777" w:rsidR="00735132" w:rsidRPr="007E3061" w:rsidRDefault="00735132" w:rsidP="007E3061">
            <w:pPr>
              <w:pStyle w:val="Tablebody"/>
              <w:jc w:val="both"/>
              <w:rPr>
                <w:rFonts w:ascii="Arial" w:hAnsi="Arial" w:cs="Arial"/>
                <w:szCs w:val="20"/>
                <w:lang w:val="en-GB"/>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6C6594A" w14:textId="77777777" w:rsidR="00735132" w:rsidRPr="007E3061" w:rsidRDefault="00735132" w:rsidP="007E3061">
            <w:pPr>
              <w:spacing w:line="240" w:lineRule="auto"/>
              <w:jc w:val="both"/>
              <w:rPr>
                <w:rFonts w:ascii="Arial" w:eastAsia="Times New Roman" w:hAnsi="Arial" w:cs="Arial"/>
                <w:b/>
                <w:color w:val="000000"/>
                <w:sz w:val="20"/>
                <w:szCs w:val="20"/>
                <w:lang w:val="en-GB"/>
              </w:rPr>
            </w:pPr>
          </w:p>
        </w:tc>
      </w:tr>
      <w:tr w:rsidR="00735132" w:rsidRPr="007E3061" w14:paraId="7244548E" w14:textId="77777777" w:rsidTr="007E3061">
        <w:trPr>
          <w:trHeight w:val="130"/>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26003D8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B3.5 Technical characteristics of the biocidal product</w:t>
            </w:r>
          </w:p>
        </w:tc>
      </w:tr>
      <w:tr w:rsidR="00735132" w:rsidRPr="007E3061" w14:paraId="10523EBB" w14:textId="77777777" w:rsidTr="007E3061">
        <w:trPr>
          <w:gridAfter w:val="2"/>
          <w:wAfter w:w="53" w:type="dxa"/>
          <w:trHeight w:val="2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26CC27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 – Wettability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16E662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35245E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650974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CC8F30F"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2165F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5F0773E5"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E3D38A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B3.5.2 – Suspensibility, spontaneity and dispersion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DB3BC75"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351A12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DA04E6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9EC9B37"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0B56A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74248DF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BF5F960"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B3.5.3 – Wet sieve analysis and dry sieve test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66CA1E7"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067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6DFE9A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712918B"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6642FC"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34B7731C" w14:textId="77777777" w:rsidTr="007E3061">
        <w:trPr>
          <w:gridAfter w:val="2"/>
          <w:wAfter w:w="53" w:type="dxa"/>
          <w:trHeight w:val="679"/>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96652EF"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B3.5.4 – Emulsifiability, re-emulsifiability and emulsion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5886262"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0EF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DD2BB0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85DE186"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A18D53"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590FF21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CC7B75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B3.5.5 – Disintegration time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4D23B7C"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040CFA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16AF7B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FADC3E0"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40628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GB"/>
              </w:rPr>
              <w:t>Not applicable</w:t>
            </w:r>
          </w:p>
        </w:tc>
      </w:tr>
      <w:tr w:rsidR="00735132" w:rsidRPr="007E3061" w14:paraId="41BA4B03" w14:textId="77777777" w:rsidTr="007E3061">
        <w:trPr>
          <w:gridAfter w:val="2"/>
          <w:wAfter w:w="53" w:type="dxa"/>
          <w:trHeight w:val="592"/>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C62BC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B3.5.6 – Particle size distribution, content of dust/ fines attrition, friability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48939B7"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58.3 (1994)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F7820E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4E94499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29D8EF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025EE3E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D591E16"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Dust content</w:t>
            </w:r>
          </w:p>
          <w:p w14:paraId="2EE3E253"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dust content of FANGA SOURIS RAT PRO was 0.04% w/w.</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76E5AB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11-920010-033</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9A68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01A323EA"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22DC8629"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113A518"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59.4 (1994)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9B1472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5103C7A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190E920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5F05F4C2"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28B8FDF"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Sieve test (particle size distribution)</w:t>
            </w:r>
          </w:p>
          <w:p w14:paraId="3F1B05E0"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 xml:space="preserve">The dust content of the test item was lower than </w:t>
            </w:r>
            <w:r w:rsidRPr="007E3061">
              <w:rPr>
                <w:rFonts w:ascii="Arial" w:hAnsi="Arial" w:cs="Arial"/>
                <w:bCs/>
                <w:szCs w:val="20"/>
              </w:rPr>
              <w:t xml:space="preserve">0.1%. </w:t>
            </w:r>
            <w:r w:rsidRPr="007E3061">
              <w:rPr>
                <w:rFonts w:ascii="Arial" w:hAnsi="Arial" w:cs="Arial"/>
                <w:szCs w:val="20"/>
              </w:rPr>
              <w:t xml:space="preserve">The majority of the particles </w:t>
            </w:r>
            <w:r w:rsidRPr="007E3061">
              <w:rPr>
                <w:rFonts w:ascii="Arial" w:hAnsi="Arial" w:cs="Arial"/>
                <w:bCs/>
                <w:szCs w:val="20"/>
              </w:rPr>
              <w:t xml:space="preserve">(67.1%) </w:t>
            </w:r>
            <w:r w:rsidRPr="007E3061">
              <w:rPr>
                <w:rFonts w:ascii="Arial" w:hAnsi="Arial" w:cs="Arial"/>
                <w:szCs w:val="20"/>
              </w:rPr>
              <w:t xml:space="preserve">of the test item was between </w:t>
            </w:r>
            <w:r w:rsidRPr="007E3061">
              <w:rPr>
                <w:rFonts w:ascii="Arial" w:hAnsi="Arial" w:cs="Arial"/>
                <w:bCs/>
                <w:szCs w:val="20"/>
              </w:rPr>
              <w:t>2 mm and 2.8 mm.</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ABD2E22"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12-920010-010</w:t>
            </w:r>
            <w:r w:rsidRPr="007E3061">
              <w:rPr>
                <w:rStyle w:val="Appelnotedebasdep"/>
                <w:rFonts w:ascii="Arial" w:hAnsi="Arial" w:cs="Arial"/>
                <w:sz w:val="20"/>
                <w:szCs w:val="20"/>
              </w:rPr>
              <w:footnoteReference w:id="6"/>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9F8AF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7EEDBF7E"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6AA576FC"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8D29D7A"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171 (1995)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F0474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06EA851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6DFFD2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0A2D7750"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D46EF70"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Dustiness</w:t>
            </w:r>
          </w:p>
          <w:p w14:paraId="755C5814"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category of the test item was: 1 (nearly dust-free).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2ABE08A"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12-920010-010</w:t>
            </w:r>
            <w:r w:rsidRPr="007E3061">
              <w:rPr>
                <w:rStyle w:val="Appelnotedebasdep"/>
                <w:rFonts w:ascii="Arial" w:hAnsi="Arial" w:cs="Arial"/>
                <w:sz w:val="20"/>
                <w:szCs w:val="20"/>
              </w:rPr>
              <w:footnoteReference w:id="7"/>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D1EFE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Read across is acceptable</w:t>
            </w:r>
          </w:p>
        </w:tc>
      </w:tr>
      <w:tr w:rsidR="00735132" w:rsidRPr="007E3061" w14:paraId="5F2FEDFE" w14:textId="77777777" w:rsidTr="007E3061">
        <w:trPr>
          <w:gridAfter w:val="2"/>
          <w:wAfter w:w="53" w:type="dxa"/>
          <w:trHeight w:val="592"/>
        </w:trPr>
        <w:tc>
          <w:tcPr>
            <w:tcW w:w="1594" w:type="dxa"/>
            <w:vMerge/>
            <w:tcBorders>
              <w:top w:val="single" w:sz="4" w:space="0" w:color="000000"/>
              <w:left w:val="single" w:sz="4" w:space="0" w:color="000000"/>
              <w:bottom w:val="single" w:sz="4" w:space="0" w:color="000000"/>
              <w:right w:val="single" w:sz="4" w:space="0" w:color="000000"/>
            </w:tcBorders>
            <w:shd w:val="clear" w:color="auto" w:fill="auto"/>
          </w:tcPr>
          <w:p w14:paraId="01D83CAA" w14:textId="77777777" w:rsidR="00735132" w:rsidRPr="007E3061" w:rsidRDefault="00735132" w:rsidP="007E3061">
            <w:pPr>
              <w:pStyle w:val="Tablebody"/>
              <w:jc w:val="both"/>
              <w:rPr>
                <w:rFonts w:ascii="Arial" w:hAnsi="Arial" w:cs="Arial"/>
                <w:b/>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F9BEAD9"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CIPAC MT 178 (1998)</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8D5D4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794134F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559A4B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1B416259" w14:textId="77777777" w:rsidR="00735132" w:rsidRPr="007E3061" w:rsidRDefault="00735132" w:rsidP="007E3061">
            <w:pPr>
              <w:pStyle w:val="Tablebody"/>
              <w:jc w:val="both"/>
              <w:rPr>
                <w:rFonts w:ascii="Arial" w:hAnsi="Arial" w:cs="Arial"/>
                <w:b/>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66A1A3"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Attrition</w:t>
            </w:r>
          </w:p>
          <w:p w14:paraId="1A53B1A0"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The attrition resistance of the test item was 99.8% (rounded to the nearest 0.1%).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7D1FE9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sz w:val="20"/>
                <w:szCs w:val="20"/>
              </w:rPr>
              <w:t>11-920010-032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2010C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Read across is acceptable. </w:t>
            </w:r>
          </w:p>
        </w:tc>
      </w:tr>
      <w:tr w:rsidR="00735132" w:rsidRPr="007E3061" w14:paraId="6486479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CCA0B8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B3.5.7 – Persistent foaming</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E2832B8"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72EBB6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6D809F5" w14:textId="77777777" w:rsidR="00735132" w:rsidRPr="007E3061" w:rsidRDefault="00735132" w:rsidP="007E3061">
            <w:pPr>
              <w:pStyle w:val="Tablebody"/>
              <w:jc w:val="both"/>
              <w:rPr>
                <w:rFonts w:ascii="Arial" w:hAnsi="Arial" w:cs="Arial"/>
                <w:szCs w:val="20"/>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9029D93" w14:textId="77777777" w:rsidR="00735132" w:rsidRPr="007E3061" w:rsidRDefault="00735132" w:rsidP="007E3061">
            <w:pPr>
              <w:pStyle w:val="Tablebody"/>
              <w:jc w:val="both"/>
              <w:rPr>
                <w:rFonts w:ascii="Arial" w:hAnsi="Arial" w:cs="Arial"/>
                <w:szCs w:val="20"/>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63D2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5BF426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E74E08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B3.5.8 – Flowability/ Pourability/ Dustability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4D6FDE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6D8473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231B658"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82D16DF"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D35F1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Not required since the product is ready to use </w:t>
            </w:r>
            <w:r w:rsidRPr="007E3061">
              <w:rPr>
                <w:rFonts w:ascii="Arial" w:hAnsi="Arial" w:cs="Arial"/>
                <w:b/>
                <w:sz w:val="20"/>
                <w:szCs w:val="20"/>
              </w:rPr>
              <w:lastRenderedPageBreak/>
              <w:t>and not sold as loose bait</w:t>
            </w:r>
          </w:p>
        </w:tc>
      </w:tr>
      <w:tr w:rsidR="00735132" w:rsidRPr="007E3061" w14:paraId="5BE8404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066ECD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lastRenderedPageBreak/>
              <w:t>B3.5.9 – Burning rate – smoke generators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7F64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BD0C2C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2CD788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F96A9C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FB974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1BEE0D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7F800B8"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B3.5.10 – Burning completeness – smoke generators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93E0"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5A3C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41829D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E09CF3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5FF82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117FC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2C412D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B3.5.11 – Composition of smoke – smoke generator</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71466B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4C6B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7637D3E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6C885E7"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C5D20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EE1C686" w14:textId="77777777" w:rsidTr="007E3061">
        <w:trPr>
          <w:gridAfter w:val="2"/>
          <w:wAfter w:w="53" w:type="dxa"/>
          <w:trHeight w:val="85"/>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02FB1A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B3.5.12 –Spraying pattern - aerosols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BE909D"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9BE74B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A901AE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564B20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0F594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5AB12365"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689DD9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B3.5.13 – Other technical characteristics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205EA2E"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7F5ACC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6F1D50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5686A172"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EC70D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37203D3D"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8A7C43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 xml:space="preserve">B3.6 Physical and chemical compatibility with other products including other biocidal products with which its use is to be </w:t>
            </w:r>
            <w:r w:rsidR="00E8205A" w:rsidRPr="007E3061">
              <w:rPr>
                <w:rFonts w:ascii="Arial" w:eastAsia="Times New Roman" w:hAnsi="Arial" w:cs="Arial"/>
                <w:b/>
                <w:color w:val="000000"/>
                <w:sz w:val="20"/>
                <w:szCs w:val="20"/>
                <w:lang w:val="en-US"/>
              </w:rPr>
              <w:t>authorized</w:t>
            </w:r>
          </w:p>
        </w:tc>
      </w:tr>
      <w:tr w:rsidR="00735132" w:rsidRPr="007E3061" w14:paraId="50D2713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ADA2845"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B3.6.1 – Physical compatibility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E47DA79"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595341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7FC31E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The biocidal product is not applied with other products.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113DCDC"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0CD19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465EE88"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44F1F02"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lang w:val="en-GB"/>
              </w:rPr>
              <w:t>B3.6.1 –Chemical compatibility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654E24"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73A0A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DE818B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The biocidal product is not applied with other products.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9E94B"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47CB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41A0699" w14:textId="77777777" w:rsidTr="007E3061">
        <w:trPr>
          <w:trHeight w:val="78"/>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557C7ED1"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B3.7 Degree of dissolution and dilution stability</w:t>
            </w:r>
          </w:p>
        </w:tc>
      </w:tr>
      <w:tr w:rsidR="00735132" w:rsidRPr="007E3061" w14:paraId="1AB2471C"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57BD9ED"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Dilution stability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B64115E"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8FB2CC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F26C4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315F7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278F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171CD8C" w14:textId="77777777" w:rsidTr="007E3061">
        <w:trPr>
          <w:trHeight w:val="187"/>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445EBC7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lastRenderedPageBreak/>
              <w:t>B3.8 Surface tension</w:t>
            </w:r>
          </w:p>
        </w:tc>
      </w:tr>
      <w:tr w:rsidR="00735132" w:rsidRPr="007E3061" w14:paraId="10EB9B98"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5E727F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Surface tension</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FF3DEE2"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9BA480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A69C011"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5FA067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D657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1CC02A40" w14:textId="77777777" w:rsidTr="007E3061">
        <w:trPr>
          <w:trHeight w:val="85"/>
        </w:trPr>
        <w:tc>
          <w:tcPr>
            <w:tcW w:w="13400" w:type="dxa"/>
            <w:gridSpan w:val="13"/>
            <w:tcBorders>
              <w:top w:val="single" w:sz="4" w:space="0" w:color="000000"/>
              <w:left w:val="single" w:sz="4" w:space="0" w:color="000000"/>
              <w:bottom w:val="single" w:sz="4" w:space="0" w:color="000000"/>
              <w:right w:val="single" w:sz="4" w:space="0" w:color="000000"/>
            </w:tcBorders>
            <w:shd w:val="clear" w:color="auto" w:fill="auto"/>
          </w:tcPr>
          <w:p w14:paraId="39BCD83B"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B3.9 Viscosity</w:t>
            </w:r>
          </w:p>
        </w:tc>
      </w:tr>
      <w:tr w:rsidR="00735132" w:rsidRPr="007E3061" w14:paraId="2B3BF22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321926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Viscosity</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9FB036B"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BECC9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1BBC1AA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A56F89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8BB21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31F6E08" w14:textId="77777777" w:rsidTr="007E3061">
        <w:trPr>
          <w:trHeight w:val="85"/>
        </w:trPr>
        <w:tc>
          <w:tcPr>
            <w:tcW w:w="13395" w:type="dxa"/>
            <w:gridSpan w:val="13"/>
            <w:tcBorders>
              <w:top w:val="single" w:sz="4" w:space="0" w:color="000000"/>
              <w:left w:val="single" w:sz="4" w:space="0" w:color="000000"/>
              <w:bottom w:val="single" w:sz="4" w:space="0" w:color="000000"/>
              <w:right w:val="single" w:sz="4" w:space="0" w:color="000000"/>
            </w:tcBorders>
            <w:shd w:val="clear" w:color="auto" w:fill="auto"/>
          </w:tcPr>
          <w:p w14:paraId="35C574D2"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b/>
                <w:color w:val="000000"/>
                <w:sz w:val="20"/>
                <w:szCs w:val="20"/>
                <w:lang w:val="en-US"/>
              </w:rPr>
              <w:t>B4 – Physical hazards and respective characteristics</w:t>
            </w:r>
          </w:p>
        </w:tc>
      </w:tr>
      <w:tr w:rsidR="00735132" w:rsidRPr="007E3061" w14:paraId="6D5C15F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7CD2FA1"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lang w:val="en-GB"/>
              </w:rPr>
              <w:t>B4.1 – Explosives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5A8FDBE" w14:textId="77777777" w:rsidR="00735132" w:rsidRPr="007E3061" w:rsidRDefault="00735132" w:rsidP="007E3061">
            <w:pPr>
              <w:spacing w:line="240" w:lineRule="auto"/>
              <w:jc w:val="both"/>
              <w:rPr>
                <w:rFonts w:ascii="Arial" w:eastAsia="Times New Roman" w:hAnsi="Arial" w:cs="Arial"/>
                <w:color w:val="000000"/>
                <w:sz w:val="20"/>
                <w:szCs w:val="20"/>
              </w:rPr>
            </w:pPr>
            <w:r w:rsidRPr="007E3061">
              <w:rPr>
                <w:rFonts w:ascii="Arial" w:hAnsi="Arial" w:cs="Arial"/>
                <w:sz w:val="20"/>
                <w:szCs w:val="20"/>
              </w:rPr>
              <w:t>Differential Scanning Calorimetry method (DSC)</w:t>
            </w:r>
          </w:p>
          <w:p w14:paraId="2F1B3C17"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2DCFE92"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331EF411"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585FF86"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40A89F3B"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1FF17553"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0D2EB14B" w14:textId="77777777" w:rsidR="00735132" w:rsidRPr="007E3061" w:rsidRDefault="00735132" w:rsidP="007E3061">
            <w:pPr>
              <w:keepNext/>
              <w:spacing w:line="240" w:lineRule="auto"/>
              <w:jc w:val="both"/>
              <w:rPr>
                <w:rFonts w:ascii="Arial" w:eastAsia="Times New Roman" w:hAnsi="Arial" w:cs="Arial"/>
                <w:color w:val="000000"/>
                <w:sz w:val="20"/>
                <w:szCs w:val="20"/>
              </w:rPr>
            </w:pPr>
          </w:p>
          <w:p w14:paraId="5354504E" w14:textId="77777777" w:rsidR="00735132" w:rsidRPr="007E3061" w:rsidRDefault="00735132" w:rsidP="007E3061">
            <w:pPr>
              <w:keepNext/>
              <w:spacing w:line="240" w:lineRule="auto"/>
              <w:jc w:val="both"/>
              <w:rPr>
                <w:rFonts w:ascii="Arial" w:hAnsi="Arial" w:cs="Arial"/>
                <w:sz w:val="20"/>
                <w:szCs w:val="20"/>
              </w:rPr>
            </w:pPr>
          </w:p>
          <w:p w14:paraId="649993CE"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 xml:space="preserve">Literature survey </w:t>
            </w:r>
            <w:r w:rsidRPr="007E3061">
              <w:rPr>
                <w:rFonts w:ascii="Arial" w:hAnsi="Arial" w:cs="Arial"/>
                <w:bCs/>
                <w:sz w:val="20"/>
                <w:szCs w:val="20"/>
              </w:rPr>
              <w:t>on explosive and oxidizing properties of the ingredients of the product FANGA RAT-DICAL TECH</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82D0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0473AA8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6460C53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6F7BC612" w14:textId="77777777" w:rsidR="00735132" w:rsidRPr="007E3061" w:rsidRDefault="00735132" w:rsidP="007E3061">
            <w:pPr>
              <w:pStyle w:val="Tablebody"/>
              <w:keepNext/>
              <w:jc w:val="both"/>
              <w:rPr>
                <w:rFonts w:ascii="Arial" w:hAnsi="Arial" w:cs="Arial"/>
                <w:szCs w:val="20"/>
              </w:rPr>
            </w:pPr>
            <w:r w:rsidRPr="007E3061">
              <w:rPr>
                <w:rFonts w:ascii="Arial" w:hAnsi="Arial" w:cs="Arial"/>
                <w:szCs w:val="20"/>
              </w:rPr>
              <w:t>Batch 23/11</w:t>
            </w:r>
          </w:p>
          <w:p w14:paraId="7A6A859D" w14:textId="77777777" w:rsidR="00735132" w:rsidRPr="007E3061" w:rsidRDefault="00735132" w:rsidP="007E3061">
            <w:pPr>
              <w:pStyle w:val="Tablebody"/>
              <w:keepNext/>
              <w:jc w:val="both"/>
              <w:rPr>
                <w:rFonts w:ascii="Arial" w:hAnsi="Arial" w:cs="Arial"/>
                <w:szCs w:val="20"/>
              </w:rPr>
            </w:pPr>
          </w:p>
          <w:p w14:paraId="6394D996" w14:textId="77777777" w:rsidR="00735132" w:rsidRPr="007E3061" w:rsidRDefault="00735132" w:rsidP="007E3061">
            <w:pPr>
              <w:pStyle w:val="Tablebody"/>
              <w:keepNext/>
              <w:jc w:val="both"/>
              <w:rPr>
                <w:rFonts w:ascii="Arial" w:hAnsi="Arial" w:cs="Arial"/>
                <w:szCs w:val="20"/>
              </w:rPr>
            </w:pPr>
          </w:p>
          <w:p w14:paraId="606C2B94" w14:textId="77777777" w:rsidR="00735132" w:rsidRPr="007E3061" w:rsidRDefault="00735132" w:rsidP="007E3061">
            <w:pPr>
              <w:pStyle w:val="Tablebody"/>
              <w:keepNext/>
              <w:jc w:val="both"/>
              <w:rPr>
                <w:rFonts w:ascii="Arial" w:hAnsi="Arial" w:cs="Arial"/>
                <w:szCs w:val="20"/>
              </w:rPr>
            </w:pPr>
          </w:p>
          <w:p w14:paraId="30D0AFAC" w14:textId="77777777" w:rsidR="00735132" w:rsidRPr="007E3061" w:rsidRDefault="00735132" w:rsidP="007E3061">
            <w:pPr>
              <w:pStyle w:val="Tablebody"/>
              <w:keepNext/>
              <w:jc w:val="both"/>
              <w:rPr>
                <w:rFonts w:ascii="Arial" w:hAnsi="Arial" w:cs="Arial"/>
                <w:szCs w:val="20"/>
              </w:rPr>
            </w:pPr>
          </w:p>
          <w:p w14:paraId="50F02A55" w14:textId="77777777" w:rsidR="00735132" w:rsidRPr="007E3061" w:rsidRDefault="00735132" w:rsidP="007E3061">
            <w:pPr>
              <w:spacing w:line="240" w:lineRule="auto"/>
              <w:jc w:val="both"/>
              <w:rPr>
                <w:rFonts w:ascii="Arial" w:hAnsi="Arial" w:cs="Arial"/>
                <w:sz w:val="20"/>
                <w:szCs w:val="20"/>
              </w:rPr>
            </w:pPr>
          </w:p>
          <w:p w14:paraId="2894D858" w14:textId="77777777" w:rsidR="00735132" w:rsidRPr="007E3061" w:rsidRDefault="00735132" w:rsidP="007E3061">
            <w:pPr>
              <w:spacing w:line="240" w:lineRule="auto"/>
              <w:jc w:val="both"/>
              <w:rPr>
                <w:rFonts w:ascii="Arial" w:hAnsi="Arial" w:cs="Arial"/>
                <w:sz w:val="20"/>
                <w:szCs w:val="20"/>
              </w:rPr>
            </w:pPr>
          </w:p>
          <w:p w14:paraId="713C7D2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0.025 g/kg</w:t>
            </w:r>
          </w:p>
          <w:p w14:paraId="389A7BE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198FA62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RAT DICAL TECH</w:t>
            </w:r>
          </w:p>
          <w:p w14:paraId="36E71013" w14:textId="77777777" w:rsidR="00735132" w:rsidRPr="007E3061" w:rsidRDefault="00735132" w:rsidP="007E3061">
            <w:pPr>
              <w:pStyle w:val="Tablebody"/>
              <w:keepNext/>
              <w:jc w:val="both"/>
              <w:rPr>
                <w:rFonts w:ascii="Arial" w:hAnsi="Arial" w:cs="Arial"/>
                <w:szCs w:val="20"/>
                <w:lang w:val="en-GB"/>
              </w:rPr>
            </w:pPr>
            <w:r w:rsidRPr="007E3061">
              <w:rPr>
                <w:rFonts w:ascii="Arial" w:hAnsi="Arial" w:cs="Arial"/>
                <w:szCs w:val="20"/>
              </w:rPr>
              <w:t>Batch 24/11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96068D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During the first phase, </w:t>
            </w:r>
            <w:r w:rsidRPr="007E3061">
              <w:rPr>
                <w:rFonts w:ascii="Arial" w:hAnsi="Arial" w:cs="Arial"/>
                <w:bCs/>
                <w:sz w:val="20"/>
                <w:szCs w:val="20"/>
                <w:lang w:val="en-GB"/>
              </w:rPr>
              <w:t>one exothermic peak was observed at 248.2 °C with an enthalpy difference of 391.8 J/g which is lower than the limit enthalpy difference of 500 J/g indicated in the Regulation (EC) No. 1272/2008 of the European Parliament and of the Council on classification, labelling and packaging of substances and mixtures.</w:t>
            </w:r>
          </w:p>
          <w:p w14:paraId="62A1F171"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sz w:val="20"/>
                <w:szCs w:val="20"/>
                <w:lang w:val="en-GB"/>
              </w:rPr>
              <w:t xml:space="preserve">During the third phase, </w:t>
            </w:r>
            <w:r w:rsidRPr="007E3061">
              <w:rPr>
                <w:rFonts w:ascii="Arial" w:hAnsi="Arial" w:cs="Arial"/>
                <w:bCs/>
                <w:sz w:val="20"/>
                <w:szCs w:val="20"/>
                <w:lang w:val="en-GB"/>
              </w:rPr>
              <w:t xml:space="preserve">neither endothermic nor exothermic peak was observed up to 500 °C </w:t>
            </w:r>
            <w:r w:rsidRPr="007E3061">
              <w:rPr>
                <w:rFonts w:ascii="Arial" w:hAnsi="Arial" w:cs="Arial"/>
                <w:sz w:val="20"/>
                <w:szCs w:val="20"/>
                <w:lang w:val="en-GB"/>
              </w:rPr>
              <w:t>under the experimental conditions used.</w:t>
            </w:r>
          </w:p>
          <w:p w14:paraId="79B85BE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Cs/>
                <w:sz w:val="20"/>
                <w:szCs w:val="20"/>
                <w:lang w:val="en-GB"/>
              </w:rPr>
              <w:t>This thermodynamic information allows knowing that a test on explosive properties with EC A14 method should not be performed.</w:t>
            </w:r>
          </w:p>
          <w:p w14:paraId="30A9D328" w14:textId="77777777" w:rsidR="00735132" w:rsidRPr="007E3061" w:rsidRDefault="00735132" w:rsidP="007E3061">
            <w:pPr>
              <w:spacing w:line="240" w:lineRule="auto"/>
              <w:jc w:val="both"/>
              <w:rPr>
                <w:rFonts w:ascii="Arial" w:hAnsi="Arial" w:cs="Arial"/>
                <w:sz w:val="20"/>
                <w:szCs w:val="20"/>
              </w:rPr>
            </w:pPr>
          </w:p>
          <w:p w14:paraId="7E16684A" w14:textId="77777777" w:rsidR="00735132" w:rsidRPr="007E3061" w:rsidRDefault="00735132" w:rsidP="007E3061">
            <w:pPr>
              <w:keepNext/>
              <w:spacing w:line="240" w:lineRule="auto"/>
              <w:jc w:val="both"/>
              <w:rPr>
                <w:rFonts w:ascii="Arial" w:hAnsi="Arial" w:cs="Arial"/>
                <w:sz w:val="20"/>
                <w:szCs w:val="20"/>
              </w:rPr>
            </w:pPr>
          </w:p>
          <w:p w14:paraId="3CABD904"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rPr>
              <w:t>According to the composition, the product does not contain explosive compouds. In addition, The DSC graph shows an exothermic effect with decomposition energy lower than 500 J/g which confirms that the product FANGA SOURIS RAT PRO is not likely to be explosive.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7B14B4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11-920010-032</w:t>
            </w:r>
            <w:r w:rsidRPr="007E3061">
              <w:rPr>
                <w:rStyle w:val="Appelnotedebasdep"/>
                <w:rFonts w:ascii="Arial" w:hAnsi="Arial" w:cs="Arial"/>
                <w:sz w:val="20"/>
                <w:szCs w:val="20"/>
              </w:rPr>
              <w:footnoteReference w:id="8"/>
            </w:r>
          </w:p>
          <w:p w14:paraId="57A231BE" w14:textId="77777777" w:rsidR="00735132" w:rsidRPr="007E3061" w:rsidRDefault="00735132" w:rsidP="007E3061">
            <w:pPr>
              <w:spacing w:line="240" w:lineRule="auto"/>
              <w:jc w:val="both"/>
              <w:rPr>
                <w:rFonts w:ascii="Arial" w:hAnsi="Arial" w:cs="Arial"/>
                <w:sz w:val="20"/>
                <w:szCs w:val="20"/>
              </w:rPr>
            </w:pPr>
          </w:p>
          <w:p w14:paraId="045B3A64" w14:textId="77777777" w:rsidR="00735132" w:rsidRPr="007E3061" w:rsidRDefault="00735132" w:rsidP="007E3061">
            <w:pPr>
              <w:spacing w:line="240" w:lineRule="auto"/>
              <w:jc w:val="both"/>
              <w:rPr>
                <w:rFonts w:ascii="Arial" w:hAnsi="Arial" w:cs="Arial"/>
                <w:sz w:val="20"/>
                <w:szCs w:val="20"/>
              </w:rPr>
            </w:pPr>
          </w:p>
          <w:p w14:paraId="3ADBC52D" w14:textId="77777777" w:rsidR="00735132" w:rsidRPr="007E3061" w:rsidRDefault="00735132" w:rsidP="007E3061">
            <w:pPr>
              <w:spacing w:line="240" w:lineRule="auto"/>
              <w:jc w:val="both"/>
              <w:rPr>
                <w:rFonts w:ascii="Arial" w:hAnsi="Arial" w:cs="Arial"/>
                <w:sz w:val="20"/>
                <w:szCs w:val="20"/>
              </w:rPr>
            </w:pPr>
          </w:p>
          <w:p w14:paraId="1C2827B1" w14:textId="77777777" w:rsidR="00735132" w:rsidRPr="007E3061" w:rsidRDefault="00735132" w:rsidP="007E3061">
            <w:pPr>
              <w:spacing w:line="240" w:lineRule="auto"/>
              <w:jc w:val="both"/>
              <w:rPr>
                <w:rFonts w:ascii="Arial" w:hAnsi="Arial" w:cs="Arial"/>
                <w:sz w:val="20"/>
                <w:szCs w:val="20"/>
              </w:rPr>
            </w:pPr>
          </w:p>
          <w:p w14:paraId="4B876AB2" w14:textId="77777777" w:rsidR="00735132" w:rsidRPr="007E3061" w:rsidRDefault="00735132" w:rsidP="007E3061">
            <w:pPr>
              <w:spacing w:line="240" w:lineRule="auto"/>
              <w:jc w:val="both"/>
              <w:rPr>
                <w:rFonts w:ascii="Arial" w:hAnsi="Arial" w:cs="Arial"/>
                <w:sz w:val="20"/>
                <w:szCs w:val="20"/>
              </w:rPr>
            </w:pPr>
          </w:p>
          <w:p w14:paraId="25150DC0" w14:textId="77777777" w:rsidR="00735132" w:rsidRPr="007E3061" w:rsidRDefault="00735132" w:rsidP="007E3061">
            <w:pPr>
              <w:spacing w:line="240" w:lineRule="auto"/>
              <w:jc w:val="both"/>
              <w:rPr>
                <w:rFonts w:ascii="Arial" w:hAnsi="Arial" w:cs="Arial"/>
                <w:sz w:val="20"/>
                <w:szCs w:val="20"/>
              </w:rPr>
            </w:pPr>
          </w:p>
          <w:p w14:paraId="33BD457C" w14:textId="77777777" w:rsidR="00735132" w:rsidRPr="007E3061" w:rsidRDefault="00735132" w:rsidP="007E3061">
            <w:pPr>
              <w:spacing w:line="240" w:lineRule="auto"/>
              <w:jc w:val="both"/>
              <w:rPr>
                <w:rFonts w:ascii="Arial" w:hAnsi="Arial" w:cs="Arial"/>
                <w:sz w:val="20"/>
                <w:szCs w:val="20"/>
              </w:rPr>
            </w:pPr>
          </w:p>
          <w:p w14:paraId="7F1F6B80" w14:textId="77777777" w:rsidR="00735132" w:rsidRPr="007E3061" w:rsidRDefault="00735132" w:rsidP="007E3061">
            <w:pPr>
              <w:spacing w:line="240" w:lineRule="auto"/>
              <w:jc w:val="both"/>
              <w:rPr>
                <w:rFonts w:ascii="Arial" w:hAnsi="Arial" w:cs="Arial"/>
                <w:sz w:val="20"/>
                <w:szCs w:val="20"/>
              </w:rPr>
            </w:pPr>
          </w:p>
          <w:p w14:paraId="736C1C4F" w14:textId="77777777" w:rsidR="00735132" w:rsidRPr="007E3061" w:rsidRDefault="00735132" w:rsidP="007E3061">
            <w:pPr>
              <w:spacing w:line="240" w:lineRule="auto"/>
              <w:jc w:val="both"/>
              <w:rPr>
                <w:rFonts w:ascii="Arial" w:hAnsi="Arial" w:cs="Arial"/>
                <w:sz w:val="20"/>
                <w:szCs w:val="20"/>
              </w:rPr>
            </w:pPr>
          </w:p>
          <w:p w14:paraId="15870AFF" w14:textId="77777777" w:rsidR="00735132" w:rsidRPr="007E3061" w:rsidRDefault="00735132" w:rsidP="007E3061">
            <w:pPr>
              <w:spacing w:line="240" w:lineRule="auto"/>
              <w:jc w:val="both"/>
              <w:rPr>
                <w:rFonts w:ascii="Arial" w:hAnsi="Arial" w:cs="Arial"/>
                <w:sz w:val="20"/>
                <w:szCs w:val="20"/>
              </w:rPr>
            </w:pPr>
          </w:p>
          <w:p w14:paraId="78BD9BB2" w14:textId="77777777" w:rsidR="00735132" w:rsidRPr="007E3061" w:rsidRDefault="00735132" w:rsidP="007E3061">
            <w:pPr>
              <w:spacing w:line="240" w:lineRule="auto"/>
              <w:jc w:val="both"/>
              <w:rPr>
                <w:rFonts w:ascii="Arial" w:hAnsi="Arial" w:cs="Arial"/>
                <w:sz w:val="20"/>
                <w:szCs w:val="20"/>
              </w:rPr>
            </w:pPr>
          </w:p>
          <w:p w14:paraId="1D0AEB4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rPr>
              <w:t>11-920010-028</w:t>
            </w:r>
            <w:r w:rsidRPr="007E3061">
              <w:rPr>
                <w:rStyle w:val="Appelnotedebasdep"/>
                <w:rFonts w:ascii="Arial" w:hAnsi="Arial" w:cs="Arial"/>
                <w:sz w:val="20"/>
                <w:szCs w:val="20"/>
              </w:rPr>
              <w:footnoteReference w:id="9"/>
            </w:r>
          </w:p>
          <w:p w14:paraId="46F2020D" w14:textId="77777777" w:rsidR="00735132" w:rsidRPr="007E3061" w:rsidRDefault="00735132" w:rsidP="007E3061">
            <w:pPr>
              <w:keepNext/>
              <w:spacing w:line="240" w:lineRule="auto"/>
              <w:jc w:val="both"/>
              <w:rPr>
                <w:rFonts w:ascii="Arial" w:hAnsi="Arial" w:cs="Arial"/>
                <w:sz w:val="20"/>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458A15" w14:textId="77777777" w:rsidR="00735132" w:rsidRPr="007E3061" w:rsidRDefault="00735132" w:rsidP="007E3061">
            <w:pPr>
              <w:spacing w:line="240" w:lineRule="auto"/>
              <w:jc w:val="both"/>
              <w:rPr>
                <w:rFonts w:ascii="Arial" w:hAnsi="Arial" w:cs="Arial"/>
                <w:color w:val="000000"/>
                <w:sz w:val="20"/>
                <w:szCs w:val="20"/>
              </w:rPr>
            </w:pPr>
            <w:r w:rsidRPr="007E3061">
              <w:rPr>
                <w:rFonts w:ascii="Arial" w:hAnsi="Arial" w:cs="Arial"/>
                <w:color w:val="000000"/>
                <w:sz w:val="20"/>
                <w:szCs w:val="20"/>
              </w:rPr>
              <w:t>Acceptable. The product is not expected to have explosive properties. Read acrosses are acceptable.</w:t>
            </w:r>
          </w:p>
          <w:p w14:paraId="7FCF2DE7" w14:textId="77777777" w:rsidR="00735132" w:rsidRPr="007E3061" w:rsidRDefault="00735132" w:rsidP="007E3061">
            <w:pPr>
              <w:spacing w:line="240" w:lineRule="auto"/>
              <w:jc w:val="both"/>
              <w:rPr>
                <w:rFonts w:ascii="Arial" w:hAnsi="Arial" w:cs="Arial"/>
                <w:color w:val="000000"/>
                <w:sz w:val="20"/>
                <w:szCs w:val="20"/>
              </w:rPr>
            </w:pPr>
          </w:p>
          <w:p w14:paraId="4A20F4CC" w14:textId="77777777" w:rsidR="00735132" w:rsidRPr="007E3061" w:rsidRDefault="00735132" w:rsidP="007E3061">
            <w:pPr>
              <w:spacing w:line="240" w:lineRule="auto"/>
              <w:jc w:val="both"/>
              <w:rPr>
                <w:rFonts w:ascii="Arial" w:eastAsia="Times New Roman" w:hAnsi="Arial" w:cs="Arial"/>
                <w:color w:val="000000"/>
                <w:sz w:val="20"/>
                <w:szCs w:val="20"/>
                <w:lang w:val="en-US"/>
              </w:rPr>
            </w:pPr>
          </w:p>
        </w:tc>
      </w:tr>
      <w:tr w:rsidR="00735132" w:rsidRPr="007E3061" w14:paraId="7AC4CBC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0C2A49B"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lastRenderedPageBreak/>
              <w:t>B4.2 – Flammable gases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9112"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334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19845D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9BC8240"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DDCB1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11DCEBFF"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ACB7C51"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B4.3 – Flammable aerosols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B6D3194"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713C1D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C01704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E3E80E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E427E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49D85CB"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35645F7"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B4.4 – Oxidising gases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FC6F4A3"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A3FE3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445D28B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4F034BF"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2460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30071B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A22986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B4.5 – Gases under pressure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C70F"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AD740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348E17A"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DFEA9F6"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CB156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1AA2FE7"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316A7B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B4.6 – Flammable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72DAA9E"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75FA5"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61CF42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FCFC413"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A1FE6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0C0CD9B2"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8FC936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t>B4.7 – Flammable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CAE9747" w14:textId="77777777" w:rsidR="00735132" w:rsidRPr="007E3061" w:rsidRDefault="00735132" w:rsidP="007E3061">
            <w:pPr>
              <w:spacing w:line="240" w:lineRule="auto"/>
              <w:jc w:val="both"/>
              <w:rPr>
                <w:rFonts w:ascii="Arial" w:eastAsia="Times New Roman" w:hAnsi="Arial" w:cs="Arial"/>
                <w:color w:val="000000"/>
                <w:sz w:val="20"/>
                <w:szCs w:val="20"/>
                <w:lang w:val="en-GB"/>
              </w:rPr>
            </w:pPr>
            <w:r w:rsidRPr="007E3061">
              <w:rPr>
                <w:rFonts w:ascii="Arial" w:hAnsi="Arial" w:cs="Arial"/>
                <w:sz w:val="20"/>
                <w:szCs w:val="20"/>
                <w:lang w:val="en-GB"/>
              </w:rPr>
              <w:t>EC A10(2008)</w:t>
            </w:r>
          </w:p>
          <w:p w14:paraId="60EE4A9E" w14:textId="77777777" w:rsidR="00735132" w:rsidRPr="007E3061" w:rsidRDefault="00735132" w:rsidP="007E3061">
            <w:pPr>
              <w:keepNext/>
              <w:spacing w:line="240" w:lineRule="auto"/>
              <w:jc w:val="both"/>
              <w:rPr>
                <w:rFonts w:ascii="Arial" w:eastAsia="Times New Roman" w:hAnsi="Arial" w:cs="Arial"/>
                <w:color w:val="000000"/>
                <w:sz w:val="20"/>
                <w:szCs w:val="20"/>
                <w:lang w:val="en-GB"/>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0B188B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25D664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2CDAF0D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665686F4" w14:textId="77777777" w:rsidR="00735132" w:rsidRPr="007E3061" w:rsidRDefault="00735132" w:rsidP="007E3061">
            <w:pPr>
              <w:pStyle w:val="Tablebody"/>
              <w:jc w:val="both"/>
              <w:rPr>
                <w:rFonts w:ascii="Arial" w:hAnsi="Arial" w:cs="Arial"/>
                <w:szCs w:val="20"/>
                <w:u w:val="single"/>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0841B7B" w14:textId="77777777" w:rsidR="00735132" w:rsidRPr="007E3061" w:rsidRDefault="00735132" w:rsidP="007E3061">
            <w:pPr>
              <w:pStyle w:val="NormalWeb"/>
              <w:spacing w:before="0" w:after="0"/>
              <w:jc w:val="both"/>
              <w:rPr>
                <w:rFonts w:ascii="Arial" w:hAnsi="Arial" w:cs="Arial"/>
                <w:sz w:val="20"/>
                <w:szCs w:val="20"/>
                <w:lang w:val="en-US"/>
              </w:rPr>
            </w:pPr>
            <w:r w:rsidRPr="007E3061">
              <w:rPr>
                <w:rFonts w:ascii="Arial" w:hAnsi="Arial" w:cs="Arial"/>
                <w:sz w:val="20"/>
                <w:szCs w:val="20"/>
                <w:u w:val="single"/>
                <w:lang w:val="en-US"/>
              </w:rPr>
              <w:t>Preliminary test:</w:t>
            </w:r>
            <w:r w:rsidRPr="007E3061">
              <w:rPr>
                <w:rFonts w:ascii="Arial" w:hAnsi="Arial" w:cs="Arial"/>
                <w:sz w:val="20"/>
                <w:szCs w:val="20"/>
                <w:lang w:val="en-US"/>
              </w:rPr>
              <w:t xml:space="preserve"> </w:t>
            </w:r>
          </w:p>
          <w:p w14:paraId="071EF330" w14:textId="77777777" w:rsidR="00735132" w:rsidRPr="007E3061" w:rsidRDefault="00735132" w:rsidP="007E3061">
            <w:pPr>
              <w:pStyle w:val="NormalWeb"/>
              <w:spacing w:before="0" w:after="0"/>
              <w:jc w:val="both"/>
              <w:rPr>
                <w:rFonts w:ascii="Arial" w:hAnsi="Arial" w:cs="Arial"/>
                <w:sz w:val="20"/>
                <w:szCs w:val="20"/>
                <w:u w:val="single"/>
                <w:lang w:val="en-US"/>
              </w:rPr>
            </w:pPr>
            <w:r w:rsidRPr="007E3061">
              <w:rPr>
                <w:rFonts w:ascii="Arial" w:hAnsi="Arial" w:cs="Arial"/>
                <w:sz w:val="20"/>
                <w:szCs w:val="20"/>
                <w:lang w:val="en-US"/>
              </w:rPr>
              <w:t xml:space="preserve">Results of assays 1 and 2: a consumption of the test item was observed at the contact of the flame. Neither propagation nor ignition was observed. </w:t>
            </w:r>
          </w:p>
          <w:p w14:paraId="49642013"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u w:val="single"/>
                <w:lang w:val="en-US"/>
              </w:rPr>
              <w:t>Main test:</w:t>
            </w:r>
            <w:r w:rsidRPr="007E3061">
              <w:rPr>
                <w:rFonts w:ascii="Arial" w:hAnsi="Arial" w:cs="Arial"/>
                <w:sz w:val="20"/>
                <w:szCs w:val="20"/>
                <w:lang w:val="en-US"/>
              </w:rPr>
              <w:t xml:space="preserve"> Taking into account the results obtained during the preliminary test, no main test was performed. </w:t>
            </w:r>
          </w:p>
          <w:p w14:paraId="212F561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test item was not considered as flammable under the conditions of the test.</w:t>
            </w:r>
          </w:p>
          <w:p w14:paraId="30076EE0" w14:textId="77777777" w:rsidR="00735132" w:rsidRPr="007E3061" w:rsidRDefault="00735132" w:rsidP="007E3061">
            <w:pPr>
              <w:pStyle w:val="Tablebody"/>
              <w:jc w:val="both"/>
              <w:rPr>
                <w:rFonts w:ascii="Arial" w:hAnsi="Arial" w:cs="Arial"/>
                <w:szCs w:val="20"/>
                <w:lang w:val="sv-SE"/>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2835672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23C26270"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47296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color w:val="000000"/>
                <w:sz w:val="20"/>
                <w:szCs w:val="20"/>
              </w:rPr>
              <w:t>Acceptable. The product is not flammable. Read across is acceptable.</w:t>
            </w:r>
          </w:p>
        </w:tc>
      </w:tr>
      <w:tr w:rsidR="00735132" w:rsidRPr="007E3061" w14:paraId="23649709"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40843D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B4.8 – Self-reactive substances and mixtures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C1EDE67"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746ECB6"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6F3CD0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 xml:space="preserve">The product does not contain </w:t>
            </w:r>
            <w:r w:rsidR="004039D0" w:rsidRPr="007E3061">
              <w:rPr>
                <w:rFonts w:ascii="Arial" w:hAnsi="Arial" w:cs="Arial"/>
                <w:szCs w:val="20"/>
                <w:lang w:val="en-GB"/>
              </w:rPr>
              <w:t>self-reactive</w:t>
            </w:r>
            <w:r w:rsidRPr="007E3061">
              <w:rPr>
                <w:rFonts w:ascii="Arial" w:hAnsi="Arial" w:cs="Arial"/>
                <w:szCs w:val="20"/>
                <w:lang w:val="en-GB"/>
              </w:rPr>
              <w:t xml:space="preserve"> substances.</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20E1169"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BED0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5BA8D43"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5030A49"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b/>
                <w:szCs w:val="20"/>
              </w:rPr>
              <w:t>B4.9 – Pyrophoric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AE8071"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182347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7B2267C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71F52FBD"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354C3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27F7E981"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00CA19A9"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B4.10 – Pyrophoric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64472576"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874FB22"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5AD30F6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6E03E51F"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79C1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DE14F66"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CC5BC3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b/>
                <w:szCs w:val="20"/>
              </w:rPr>
              <w:lastRenderedPageBreak/>
              <w:t>B4.11 – Self heating substances and mixtures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78D3BA8A" w14:textId="77777777" w:rsidR="00735132" w:rsidRPr="007E3061" w:rsidRDefault="00735132" w:rsidP="007E3061">
            <w:pPr>
              <w:keepNext/>
              <w:spacing w:line="240" w:lineRule="auto"/>
              <w:jc w:val="both"/>
              <w:rPr>
                <w:rFonts w:ascii="Arial" w:hAnsi="Arial" w:cs="Arial"/>
                <w:sz w:val="20"/>
                <w:szCs w:val="20"/>
              </w:rPr>
            </w:pPr>
            <w:r w:rsidRPr="007E3061">
              <w:rPr>
                <w:rFonts w:ascii="Arial" w:hAnsi="Arial" w:cs="Arial"/>
                <w:sz w:val="20"/>
                <w:szCs w:val="20"/>
                <w:lang w:val="en-GB"/>
              </w:rPr>
              <w:t>EC A16 (2008)</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DA8317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SOURIS RAT PRO</w:t>
            </w:r>
          </w:p>
          <w:p w14:paraId="687FCE9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0.054 g/kg</w:t>
            </w:r>
          </w:p>
          <w:p w14:paraId="0A2587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Brodifacoum</w:t>
            </w:r>
          </w:p>
          <w:p w14:paraId="5CDEEEE4" w14:textId="77777777" w:rsidR="00735132" w:rsidRPr="007E3061" w:rsidRDefault="00735132" w:rsidP="007E3061">
            <w:pPr>
              <w:pStyle w:val="Tablebody"/>
              <w:jc w:val="both"/>
              <w:rPr>
                <w:rFonts w:ascii="Arial" w:hAnsi="Arial" w:cs="Arial"/>
                <w:szCs w:val="20"/>
              </w:rPr>
            </w:pPr>
            <w:r w:rsidRPr="007E3061">
              <w:rPr>
                <w:rFonts w:ascii="Arial" w:hAnsi="Arial" w:cs="Arial"/>
                <w:szCs w:val="20"/>
              </w:rPr>
              <w:t>Batch 23/11</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F7F95F0"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rPr>
              <w:t>No self ignition temperature of the test item was observed up to 400 °C (corrected value).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CA814B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11-920010-032</w:t>
            </w:r>
          </w:p>
          <w:p w14:paraId="272FAC7D" w14:textId="77777777" w:rsidR="00735132" w:rsidRPr="007E3061" w:rsidRDefault="00735132" w:rsidP="007E3061">
            <w:pPr>
              <w:pStyle w:val="Tablebody"/>
              <w:jc w:val="both"/>
              <w:rPr>
                <w:rFonts w:ascii="Arial" w:hAnsi="Arial" w:cs="Arial"/>
                <w:szCs w:val="20"/>
                <w:lang w:val="en-GB"/>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F9027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rPr>
              <w:t>Acceptable. The product is not auto-flammable. Read across is acceptable.</w:t>
            </w:r>
          </w:p>
        </w:tc>
      </w:tr>
      <w:tr w:rsidR="00735132" w:rsidRPr="007E3061" w14:paraId="251BB8F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7AFDBBC"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B4.12 – Substances and mixtures which in contact with water emit flammable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308DB9DA"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81FB21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3000AA7"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3A56A88"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F4B04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4B8F056A"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3928F8D"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B4.13 – Oxidising liquids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899EF30"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9CB8B"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2F827BCC"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3BD414F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34B84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3327CC14"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8CF8A20" w14:textId="77777777" w:rsidR="00735132" w:rsidRPr="007E3061" w:rsidRDefault="00735132" w:rsidP="007E3061">
            <w:pPr>
              <w:pStyle w:val="Tablebody"/>
              <w:jc w:val="both"/>
              <w:rPr>
                <w:rFonts w:ascii="Arial" w:hAnsi="Arial" w:cs="Arial"/>
                <w:szCs w:val="20"/>
              </w:rPr>
            </w:pPr>
            <w:r w:rsidRPr="007E3061">
              <w:rPr>
                <w:rFonts w:ascii="Arial" w:hAnsi="Arial" w:cs="Arial"/>
                <w:b/>
                <w:szCs w:val="20"/>
              </w:rPr>
              <w:t>B4.14 – Oxidising solids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5CF2C690" w14:textId="77777777" w:rsidR="00735132" w:rsidRPr="007E3061" w:rsidRDefault="00735132" w:rsidP="007E3061">
            <w:pPr>
              <w:pStyle w:val="Tablebody"/>
              <w:jc w:val="both"/>
              <w:rPr>
                <w:rFonts w:ascii="Arial" w:hAnsi="Arial" w:cs="Arial"/>
                <w:color w:val="000000"/>
                <w:szCs w:val="20"/>
                <w:lang w:val="en-GB"/>
              </w:rPr>
            </w:pPr>
            <w:r w:rsidRPr="007E3061">
              <w:rPr>
                <w:rFonts w:ascii="Arial" w:hAnsi="Arial" w:cs="Arial"/>
                <w:szCs w:val="20"/>
              </w:rPr>
              <w:t xml:space="preserve">Literature survey </w:t>
            </w:r>
            <w:r w:rsidRPr="007E3061">
              <w:rPr>
                <w:rFonts w:ascii="Arial" w:hAnsi="Arial" w:cs="Arial"/>
                <w:bCs/>
                <w:szCs w:val="20"/>
              </w:rPr>
              <w:t>on explosive and oxidizing properties of the ingredients of the product FANGA RAT-DICAL TECH</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B87374" w14:textId="77777777" w:rsidR="00735132" w:rsidRPr="007E3061" w:rsidRDefault="00735132" w:rsidP="007E3061">
            <w:pPr>
              <w:pStyle w:val="Tablebody"/>
              <w:jc w:val="both"/>
              <w:rPr>
                <w:rFonts w:ascii="Arial" w:hAnsi="Arial" w:cs="Arial"/>
                <w:szCs w:val="20"/>
              </w:rPr>
            </w:pPr>
            <w:r w:rsidRPr="007E3061">
              <w:rPr>
                <w:rFonts w:ascii="Arial" w:hAnsi="Arial" w:cs="Arial"/>
                <w:color w:val="000000"/>
                <w:szCs w:val="20"/>
                <w:lang w:val="en-GB"/>
              </w:rPr>
              <w:t>FANGA RAT DICAL TECH</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07320DA0" w14:textId="77777777" w:rsidR="00735132" w:rsidRPr="007E3061" w:rsidRDefault="00735132" w:rsidP="007E3061">
            <w:pPr>
              <w:tabs>
                <w:tab w:val="left" w:pos="559"/>
              </w:tabs>
              <w:spacing w:line="240" w:lineRule="auto"/>
              <w:jc w:val="both"/>
              <w:rPr>
                <w:rFonts w:ascii="Arial" w:hAnsi="Arial" w:cs="Arial"/>
                <w:sz w:val="20"/>
                <w:szCs w:val="20"/>
              </w:rPr>
            </w:pPr>
            <w:r w:rsidRPr="007E3061">
              <w:rPr>
                <w:rFonts w:ascii="Arial" w:hAnsi="Arial" w:cs="Arial"/>
                <w:sz w:val="20"/>
                <w:szCs w:val="20"/>
              </w:rPr>
              <w:t>Based on most recent approach of structural formulas, the compoenents have no potential for oxidising properties.</w:t>
            </w:r>
          </w:p>
          <w:p w14:paraId="2641567E" w14:textId="77777777" w:rsidR="00735132" w:rsidRPr="007E3061" w:rsidRDefault="00735132" w:rsidP="007E3061">
            <w:pPr>
              <w:tabs>
                <w:tab w:val="left" w:pos="559"/>
              </w:tabs>
              <w:spacing w:line="240" w:lineRule="auto"/>
              <w:jc w:val="both"/>
              <w:rPr>
                <w:rFonts w:ascii="Arial" w:hAnsi="Arial" w:cs="Arial"/>
                <w:sz w:val="20"/>
                <w:szCs w:val="20"/>
              </w:rPr>
            </w:pPr>
            <w:r w:rsidRPr="007E3061">
              <w:rPr>
                <w:rFonts w:ascii="Arial" w:hAnsi="Arial" w:cs="Arial"/>
                <w:sz w:val="20"/>
                <w:szCs w:val="20"/>
              </w:rPr>
              <w:t>Accordingly, the product FANGA B+ SOURIS RAT is not expected to present a significant hasard and testing is considered as unnecessary.</w:t>
            </w:r>
          </w:p>
          <w:p w14:paraId="339FEF6C" w14:textId="77777777" w:rsidR="00735132" w:rsidRPr="007E3061" w:rsidRDefault="00735132" w:rsidP="007E3061">
            <w:pPr>
              <w:tabs>
                <w:tab w:val="left" w:pos="559"/>
              </w:tabs>
              <w:spacing w:line="240" w:lineRule="auto"/>
              <w:jc w:val="both"/>
              <w:rPr>
                <w:rFonts w:ascii="Arial" w:hAnsi="Arial" w:cs="Arial"/>
                <w:sz w:val="20"/>
                <w:szCs w:val="20"/>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19B0DF4C" w14:textId="77777777" w:rsidR="00735132" w:rsidRPr="007E3061" w:rsidRDefault="00735132" w:rsidP="007E3061">
            <w:pPr>
              <w:pStyle w:val="Tablebody"/>
              <w:jc w:val="both"/>
              <w:rPr>
                <w:rFonts w:ascii="Arial" w:hAnsi="Arial" w:cs="Arial"/>
                <w:b/>
                <w:color w:val="000000"/>
                <w:szCs w:val="20"/>
              </w:rPr>
            </w:pPr>
            <w:r w:rsidRPr="007E3061">
              <w:rPr>
                <w:rFonts w:ascii="Arial" w:hAnsi="Arial" w:cs="Arial"/>
                <w:szCs w:val="20"/>
              </w:rPr>
              <w:t>11-920010-028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733104" w14:textId="77777777" w:rsidR="00735132" w:rsidRPr="007E3061" w:rsidRDefault="00735132" w:rsidP="007E3061">
            <w:pPr>
              <w:spacing w:line="240" w:lineRule="auto"/>
              <w:jc w:val="both"/>
              <w:rPr>
                <w:rFonts w:ascii="Arial" w:hAnsi="Arial" w:cs="Arial"/>
                <w:b/>
                <w:color w:val="000000"/>
                <w:sz w:val="20"/>
                <w:szCs w:val="20"/>
              </w:rPr>
            </w:pPr>
            <w:r w:rsidRPr="007E3061">
              <w:rPr>
                <w:rFonts w:ascii="Arial" w:hAnsi="Arial" w:cs="Arial"/>
                <w:b/>
                <w:color w:val="000000"/>
                <w:sz w:val="20"/>
                <w:szCs w:val="20"/>
              </w:rPr>
              <w:t>Acceptable</w:t>
            </w:r>
          </w:p>
          <w:p w14:paraId="2B2C2818" w14:textId="77777777" w:rsidR="00735132" w:rsidRPr="007E3061" w:rsidRDefault="00735132" w:rsidP="007E3061">
            <w:pPr>
              <w:spacing w:line="240" w:lineRule="auto"/>
              <w:jc w:val="both"/>
              <w:rPr>
                <w:rFonts w:ascii="Arial" w:hAnsi="Arial" w:cs="Arial"/>
                <w:b/>
                <w:color w:val="000000"/>
                <w:sz w:val="20"/>
                <w:szCs w:val="20"/>
              </w:rPr>
            </w:pPr>
          </w:p>
          <w:p w14:paraId="580AD8B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color w:val="000000"/>
                <w:sz w:val="20"/>
                <w:szCs w:val="20"/>
              </w:rPr>
              <w:t>Justification for non oxidizing properties have already been provided for the product FANGA RAT-DICAL TECH. Read accross of the two compositions  allow to accept this justification</w:t>
            </w:r>
            <w:r w:rsidRPr="007E3061">
              <w:rPr>
                <w:rFonts w:ascii="Arial" w:eastAsia="Times New Roman" w:hAnsi="Arial" w:cs="Arial"/>
                <w:b/>
                <w:color w:val="000000"/>
                <w:sz w:val="20"/>
                <w:szCs w:val="20"/>
                <w:lang w:val="en-GB"/>
              </w:rPr>
              <w:t>.</w:t>
            </w:r>
          </w:p>
        </w:tc>
      </w:tr>
      <w:tr w:rsidR="00735132" w:rsidRPr="007E3061" w14:paraId="790C43BD"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8CCE393"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lastRenderedPageBreak/>
              <w:t>B4.15 – Organic peroxides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7433CBF"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97E23A9"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372ACDAE"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00216A66"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FB8AE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647CD810" w14:textId="77777777" w:rsidTr="007E3061">
        <w:trPr>
          <w:gridAfter w:val="2"/>
          <w:wAfter w:w="53" w:type="dxa"/>
          <w:trHeight w:val="592"/>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668F9C00" w14:textId="77777777" w:rsidR="00735132" w:rsidRPr="007E3061" w:rsidRDefault="00735132" w:rsidP="007E3061">
            <w:pPr>
              <w:pStyle w:val="Tablebody"/>
              <w:jc w:val="both"/>
              <w:rPr>
                <w:rFonts w:ascii="Arial" w:eastAsia="Times New Roman" w:hAnsi="Arial" w:cs="Arial"/>
                <w:color w:val="000000"/>
                <w:szCs w:val="20"/>
                <w:lang w:val="en-GB"/>
              </w:rPr>
            </w:pPr>
            <w:r w:rsidRPr="007E3061">
              <w:rPr>
                <w:rFonts w:ascii="Arial" w:hAnsi="Arial" w:cs="Arial"/>
                <w:b/>
                <w:szCs w:val="20"/>
              </w:rPr>
              <w:t>B4.16 – Corrosive to metals</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2E608D09" w14:textId="77777777" w:rsidR="00735132" w:rsidRPr="007E3061" w:rsidRDefault="00735132" w:rsidP="007E3061">
            <w:pPr>
              <w:keepNext/>
              <w:spacing w:line="240" w:lineRule="auto"/>
              <w:jc w:val="both"/>
              <w:rPr>
                <w:rFonts w:ascii="Arial" w:hAnsi="Arial" w:cs="Arial"/>
                <w:color w:val="000000"/>
                <w:sz w:val="20"/>
                <w:szCs w:val="20"/>
                <w:lang w:val="en-GB"/>
              </w:rPr>
            </w:pPr>
            <w:r w:rsidRPr="007E3061">
              <w:rPr>
                <w:rFonts w:ascii="Arial" w:eastAsia="Times New Roman" w:hAnsi="Arial" w:cs="Arial"/>
                <w:color w:val="000000"/>
                <w:sz w:val="20"/>
                <w:szCs w:val="20"/>
                <w:lang w:val="en-GB"/>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90F4E5D" w14:textId="77777777" w:rsidR="00735132" w:rsidRPr="007E3061" w:rsidRDefault="00735132" w:rsidP="007E3061">
            <w:pPr>
              <w:pStyle w:val="Tablebody"/>
              <w:jc w:val="both"/>
              <w:rPr>
                <w:rFonts w:ascii="Arial" w:hAnsi="Arial" w:cs="Arial"/>
                <w:szCs w:val="20"/>
                <w:lang w:val="en-GB"/>
              </w:rPr>
            </w:pPr>
            <w:r w:rsidRPr="007E3061">
              <w:rPr>
                <w:rFonts w:ascii="Arial" w:hAnsi="Arial" w:cs="Arial"/>
                <w:color w:val="000000"/>
                <w:szCs w:val="20"/>
                <w:lang w:val="en-GB"/>
              </w:rPr>
              <w:t>-</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14:paraId="6B3E132F" w14:textId="77777777" w:rsidR="00735132" w:rsidRPr="007E3061" w:rsidRDefault="00735132" w:rsidP="007E3061">
            <w:pPr>
              <w:pStyle w:val="Tablebody"/>
              <w:jc w:val="both"/>
              <w:rPr>
                <w:rFonts w:ascii="Arial" w:hAnsi="Arial" w:cs="Arial"/>
                <w:szCs w:val="20"/>
                <w:lang w:val="en-GB"/>
              </w:rPr>
            </w:pPr>
            <w:r w:rsidRPr="007E3061">
              <w:rPr>
                <w:rFonts w:ascii="Arial" w:hAnsi="Arial" w:cs="Arial"/>
                <w:szCs w:val="20"/>
                <w:lang w:val="en-GB"/>
              </w:rPr>
              <w:t>Not applicable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Pr>
          <w:p w14:paraId="4772E444" w14:textId="77777777" w:rsidR="00735132" w:rsidRPr="007E3061" w:rsidRDefault="00735132" w:rsidP="007E3061">
            <w:pPr>
              <w:pStyle w:val="Tablebody"/>
              <w:jc w:val="both"/>
              <w:rPr>
                <w:rFonts w:ascii="Arial" w:hAnsi="Arial" w:cs="Arial"/>
                <w:b/>
                <w:szCs w:val="20"/>
                <w:lang w:val="en-GB"/>
              </w:rPr>
            </w:pPr>
            <w:r w:rsidRPr="007E3061">
              <w:rPr>
                <w:rFonts w:ascii="Arial" w:hAnsi="Arial" w:cs="Arial"/>
                <w:szCs w:val="20"/>
                <w:lang w:val="en-GB"/>
              </w:rPr>
              <w:t>-</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ABD7A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Not applicable</w:t>
            </w:r>
          </w:p>
        </w:tc>
      </w:tr>
      <w:tr w:rsidR="00735132" w:rsidRPr="007E3061" w14:paraId="718959A8" w14:textId="77777777" w:rsidTr="00483FFA">
        <w:trPr>
          <w:gridAfter w:val="1"/>
          <w:wAfter w:w="30" w:type="dxa"/>
          <w:trHeight w:val="85"/>
        </w:trPr>
        <w:tc>
          <w:tcPr>
            <w:tcW w:w="13370" w:type="dxa"/>
            <w:gridSpan w:val="12"/>
            <w:tcBorders>
              <w:top w:val="single" w:sz="4" w:space="0" w:color="000000"/>
              <w:left w:val="single" w:sz="4" w:space="0" w:color="000000"/>
              <w:bottom w:val="single" w:sz="4" w:space="0" w:color="000000"/>
              <w:right w:val="single" w:sz="4" w:space="0" w:color="000000"/>
            </w:tcBorders>
            <w:shd w:val="clear" w:color="auto" w:fill="auto"/>
          </w:tcPr>
          <w:p w14:paraId="2479D9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B4.17 Additionnal physical indications of hazard</w:t>
            </w:r>
          </w:p>
        </w:tc>
      </w:tr>
    </w:tbl>
    <w:p w14:paraId="3D41853B" w14:textId="77777777" w:rsidR="00483FFA" w:rsidRPr="007E3061" w:rsidRDefault="00483FFA" w:rsidP="007E3061">
      <w:pPr>
        <w:spacing w:line="240" w:lineRule="auto"/>
        <w:jc w:val="both"/>
        <w:rPr>
          <w:rFonts w:ascii="Arial" w:hAnsi="Arial" w:cs="Arial"/>
          <w:b/>
          <w:sz w:val="20"/>
          <w:szCs w:val="20"/>
          <w:u w:val="single"/>
          <w:shd w:val="clear" w:color="auto" w:fill="00FF00"/>
          <w:lang w:val="en-US"/>
        </w:rPr>
        <w:sectPr w:rsidR="00483FFA" w:rsidRPr="007E3061" w:rsidSect="00CF191A">
          <w:pgSz w:w="16838" w:h="11906" w:orient="landscape"/>
          <w:pgMar w:top="1417" w:right="1417" w:bottom="1416" w:left="1417" w:header="708" w:footer="708" w:gutter="0"/>
          <w:cols w:space="720"/>
          <w:docGrid w:linePitch="600" w:charSpace="36864"/>
        </w:sectPr>
      </w:pPr>
    </w:p>
    <w:p w14:paraId="15A10460" w14:textId="77777777" w:rsidR="00483FFA" w:rsidRPr="007E3061" w:rsidRDefault="00483FFA" w:rsidP="007E3061">
      <w:pPr>
        <w:spacing w:line="240" w:lineRule="auto"/>
        <w:jc w:val="both"/>
        <w:rPr>
          <w:rFonts w:ascii="Arial" w:hAnsi="Arial" w:cs="Arial"/>
          <w:b/>
          <w:sz w:val="20"/>
          <w:szCs w:val="20"/>
          <w:u w:val="single"/>
          <w:shd w:val="clear" w:color="auto" w:fill="00FF00"/>
          <w:lang w:val="en-US"/>
        </w:rPr>
        <w:sectPr w:rsidR="00483FFA" w:rsidRPr="007E3061" w:rsidSect="00483FFA">
          <w:pgSz w:w="11906" w:h="16838"/>
          <w:pgMar w:top="1417" w:right="1416" w:bottom="1417" w:left="1417" w:header="708" w:footer="708" w:gutter="0"/>
          <w:cols w:space="720"/>
          <w:docGrid w:linePitch="600" w:charSpace="36864"/>
        </w:sectPr>
      </w:pPr>
    </w:p>
    <w:p w14:paraId="5D31857B" w14:textId="77777777" w:rsidR="00735132" w:rsidRPr="007E3061" w:rsidRDefault="00735132" w:rsidP="007E3061">
      <w:pPr>
        <w:spacing w:line="240" w:lineRule="auto"/>
        <w:jc w:val="both"/>
        <w:rPr>
          <w:rFonts w:ascii="Arial" w:hAnsi="Arial" w:cs="Arial"/>
          <w:b/>
          <w:sz w:val="20"/>
          <w:szCs w:val="20"/>
          <w:u w:val="single"/>
          <w:shd w:val="clear" w:color="auto" w:fill="00FF00"/>
          <w:lang w:val="en-US"/>
        </w:rPr>
      </w:pPr>
    </w:p>
    <w:p w14:paraId="4FDA98C6" w14:textId="77777777" w:rsidR="00735132" w:rsidRPr="007E3061" w:rsidRDefault="00735132" w:rsidP="007E3061">
      <w:pPr>
        <w:spacing w:line="240" w:lineRule="auto"/>
        <w:jc w:val="both"/>
        <w:rPr>
          <w:rFonts w:ascii="Arial" w:hAnsi="Arial" w:cs="Arial"/>
          <w:b/>
          <w:sz w:val="20"/>
          <w:szCs w:val="20"/>
          <w:u w:val="single"/>
          <w:shd w:val="clear" w:color="auto" w:fill="FFFF00"/>
          <w:lang w:val="en-US"/>
        </w:rPr>
      </w:pPr>
    </w:p>
    <w:p w14:paraId="1023BCA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FANGA B+ SOURIS RAT is a cereal bait ready-to-use rodenticide. </w:t>
      </w:r>
    </w:p>
    <w:p w14:paraId="4608E22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Considering the small changes of composition and the non-physico-chemical classification of formulants, physico-chemical properties of FANGA SOURIS RAT can be extrapolated to FANGA B+ SOURIS RAT.</w:t>
      </w:r>
    </w:p>
    <w:p w14:paraId="5DD9C930" w14:textId="77777777" w:rsidR="001720A5" w:rsidRPr="007E3061" w:rsidRDefault="001720A5" w:rsidP="007E3061">
      <w:pPr>
        <w:spacing w:line="240" w:lineRule="auto"/>
        <w:jc w:val="both"/>
        <w:rPr>
          <w:rFonts w:ascii="Arial" w:hAnsi="Arial" w:cs="Arial"/>
          <w:sz w:val="20"/>
          <w:szCs w:val="20"/>
        </w:rPr>
      </w:pPr>
    </w:p>
    <w:p w14:paraId="0708256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FANGA B+ SOURIS RAT is not flammable, not autoflammable, has no explosive properties and no oxidizing properties. The product is nearly dust free. The friability of the product is 99.8%</w:t>
      </w:r>
      <w:r w:rsidR="005825F7" w:rsidRPr="007E3061">
        <w:rPr>
          <w:rFonts w:ascii="Arial" w:hAnsi="Arial" w:cs="Arial"/>
          <w:sz w:val="20"/>
          <w:szCs w:val="20"/>
        </w:rPr>
        <w:t>.</w:t>
      </w:r>
    </w:p>
    <w:p w14:paraId="5E8FE0FE" w14:textId="77777777" w:rsidR="005825F7" w:rsidRPr="007E3061" w:rsidRDefault="005825F7" w:rsidP="007E3061">
      <w:pPr>
        <w:spacing w:line="240" w:lineRule="auto"/>
        <w:jc w:val="both"/>
        <w:rPr>
          <w:rFonts w:ascii="Arial" w:hAnsi="Arial" w:cs="Arial"/>
          <w:sz w:val="20"/>
          <w:szCs w:val="20"/>
        </w:rPr>
      </w:pPr>
    </w:p>
    <w:p w14:paraId="50B764C9" w14:textId="77777777" w:rsidR="005825F7" w:rsidRPr="007E3061" w:rsidRDefault="00735132" w:rsidP="007E3061">
      <w:pPr>
        <w:spacing w:line="240" w:lineRule="auto"/>
        <w:jc w:val="both"/>
        <w:rPr>
          <w:rFonts w:ascii="Arial" w:hAnsi="Arial" w:cs="Arial"/>
          <w:bCs/>
          <w:sz w:val="20"/>
          <w:szCs w:val="20"/>
        </w:rPr>
      </w:pPr>
      <w:r w:rsidRPr="007E3061">
        <w:rPr>
          <w:rFonts w:ascii="Arial" w:hAnsi="Arial" w:cs="Arial"/>
          <w:sz w:val="20"/>
          <w:szCs w:val="20"/>
        </w:rPr>
        <w:t xml:space="preserve">No change appeared in the appearance of the biocidal product or the packaging after storage procedures for 14 days at </w:t>
      </w:r>
      <w:r w:rsidRPr="007E3061">
        <w:rPr>
          <w:rFonts w:ascii="Arial" w:hAnsi="Arial" w:cs="Arial"/>
          <w:bCs/>
          <w:sz w:val="20"/>
          <w:szCs w:val="20"/>
        </w:rPr>
        <w:t>54 ±</w:t>
      </w:r>
      <w:r w:rsidR="005825F7" w:rsidRPr="007E3061">
        <w:rPr>
          <w:rFonts w:ascii="Arial" w:hAnsi="Arial" w:cs="Arial"/>
          <w:bCs/>
          <w:sz w:val="20"/>
          <w:szCs w:val="20"/>
        </w:rPr>
        <w:t xml:space="preserve"> </w:t>
      </w:r>
      <w:r w:rsidRPr="007E3061">
        <w:rPr>
          <w:rFonts w:ascii="Arial" w:hAnsi="Arial" w:cs="Arial"/>
          <w:bCs/>
          <w:sz w:val="20"/>
          <w:szCs w:val="20"/>
        </w:rPr>
        <w:t xml:space="preserve">2°C, 16 months and 2 years at ambient temperature in PE sachets. </w:t>
      </w:r>
    </w:p>
    <w:p w14:paraId="26A25E2B" w14:textId="77777777" w:rsidR="005825F7" w:rsidRPr="007E3061" w:rsidRDefault="005825F7" w:rsidP="007E3061">
      <w:pPr>
        <w:spacing w:line="240" w:lineRule="auto"/>
        <w:jc w:val="both"/>
        <w:rPr>
          <w:rFonts w:ascii="Arial" w:hAnsi="Arial" w:cs="Arial"/>
          <w:bCs/>
          <w:sz w:val="20"/>
          <w:szCs w:val="20"/>
        </w:rPr>
      </w:pPr>
    </w:p>
    <w:p w14:paraId="3E0367B8"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 xml:space="preserve">Therefore, the product is compatible with all claimed packaging. Variations of a.i content were observed in FANGA B+ SOURIS RAT afterstorage: </w:t>
      </w:r>
    </w:p>
    <w:p w14:paraId="23AEDE5A" w14:textId="77777777" w:rsidR="00735132" w:rsidRPr="007E3061" w:rsidRDefault="00735132" w:rsidP="007E3061">
      <w:pPr>
        <w:pStyle w:val="Paragraphedeliste1"/>
        <w:numPr>
          <w:ilvl w:val="0"/>
          <w:numId w:val="7"/>
        </w:numPr>
        <w:spacing w:line="240" w:lineRule="auto"/>
        <w:jc w:val="both"/>
        <w:rPr>
          <w:rFonts w:ascii="Arial" w:hAnsi="Arial" w:cs="Arial"/>
          <w:bCs/>
          <w:sz w:val="20"/>
          <w:szCs w:val="20"/>
        </w:rPr>
      </w:pPr>
      <w:r w:rsidRPr="007E3061">
        <w:rPr>
          <w:rFonts w:ascii="Arial" w:hAnsi="Arial" w:cs="Arial"/>
          <w:bCs/>
          <w:sz w:val="20"/>
          <w:szCs w:val="20"/>
        </w:rPr>
        <w:t>-25.6% deviation from T=0 value after the accelerated storage procedure for 14 days at 54 ±2°C</w:t>
      </w:r>
    </w:p>
    <w:p w14:paraId="0694FABD" w14:textId="77777777" w:rsidR="00735132" w:rsidRPr="007E3061" w:rsidRDefault="00735132" w:rsidP="007E3061">
      <w:pPr>
        <w:pStyle w:val="Paragraphedeliste1"/>
        <w:numPr>
          <w:ilvl w:val="0"/>
          <w:numId w:val="7"/>
        </w:numPr>
        <w:spacing w:line="240" w:lineRule="auto"/>
        <w:jc w:val="both"/>
        <w:rPr>
          <w:rFonts w:ascii="Arial" w:hAnsi="Arial" w:cs="Arial"/>
          <w:bCs/>
          <w:sz w:val="20"/>
          <w:szCs w:val="20"/>
        </w:rPr>
      </w:pPr>
      <w:r w:rsidRPr="007E3061">
        <w:rPr>
          <w:rFonts w:ascii="Arial" w:hAnsi="Arial" w:cs="Arial"/>
          <w:bCs/>
          <w:sz w:val="20"/>
          <w:szCs w:val="20"/>
        </w:rPr>
        <w:t xml:space="preserve">-13% deviation from T=0 value after the 2 year storage at ambient temperature </w:t>
      </w:r>
    </w:p>
    <w:p w14:paraId="1C63E88C" w14:textId="77777777" w:rsidR="005825F7" w:rsidRPr="007E3061" w:rsidRDefault="005825F7" w:rsidP="007E3061">
      <w:pPr>
        <w:spacing w:line="240" w:lineRule="auto"/>
        <w:jc w:val="both"/>
        <w:rPr>
          <w:rFonts w:ascii="Arial" w:hAnsi="Arial" w:cs="Arial"/>
          <w:bCs/>
          <w:sz w:val="20"/>
          <w:szCs w:val="20"/>
        </w:rPr>
      </w:pPr>
    </w:p>
    <w:p w14:paraId="3FDD0C11"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However, it has been demonstrated that the variations were not linear during the storage stability. Variation may be due to the heterogeneity of the product and of the adsorption of the a.i on the matrix.  FR considers that the product is stable after accelerated and long term storage.</w:t>
      </w:r>
    </w:p>
    <w:p w14:paraId="1E24AD69"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 xml:space="preserve">Technical properties were not changed after storage. </w:t>
      </w:r>
    </w:p>
    <w:p w14:paraId="001D68B2" w14:textId="77777777" w:rsidR="00735132" w:rsidRPr="007E3061" w:rsidRDefault="00735132" w:rsidP="007E3061">
      <w:pPr>
        <w:spacing w:line="240" w:lineRule="auto"/>
        <w:jc w:val="both"/>
        <w:rPr>
          <w:rFonts w:ascii="Arial" w:hAnsi="Arial" w:cs="Arial"/>
          <w:bCs/>
          <w:sz w:val="20"/>
          <w:szCs w:val="20"/>
        </w:rPr>
      </w:pPr>
    </w:p>
    <w:p w14:paraId="03461616" w14:textId="77777777" w:rsidR="004039D0" w:rsidRPr="007E3061" w:rsidRDefault="004039D0" w:rsidP="007E3061">
      <w:pPr>
        <w:spacing w:line="240" w:lineRule="auto"/>
        <w:jc w:val="both"/>
        <w:rPr>
          <w:rFonts w:ascii="Arial" w:hAnsi="Arial" w:cs="Arial"/>
          <w:bCs/>
          <w:sz w:val="20"/>
          <w:szCs w:val="20"/>
        </w:rPr>
      </w:pPr>
      <w:r w:rsidRPr="007E3061">
        <w:rPr>
          <w:rFonts w:ascii="Arial" w:hAnsi="Arial" w:cs="Arial"/>
          <w:bCs/>
          <w:sz w:val="20"/>
          <w:szCs w:val="20"/>
        </w:rPr>
        <w:t>The active subtance is sensitive to light. Therefore, the product must be store away from light.</w:t>
      </w:r>
    </w:p>
    <w:p w14:paraId="32C9FDEC" w14:textId="77777777" w:rsidR="004039D0" w:rsidRPr="007E3061" w:rsidRDefault="004039D0" w:rsidP="007E3061">
      <w:pPr>
        <w:spacing w:line="240" w:lineRule="auto"/>
        <w:jc w:val="both"/>
        <w:rPr>
          <w:rFonts w:ascii="Arial" w:hAnsi="Arial" w:cs="Arial"/>
          <w:bCs/>
          <w:sz w:val="20"/>
          <w:szCs w:val="20"/>
        </w:rPr>
      </w:pPr>
    </w:p>
    <w:p w14:paraId="0A1F03DE" w14:textId="77777777" w:rsidR="00735132" w:rsidRPr="007E3061" w:rsidRDefault="00735132" w:rsidP="007E3061">
      <w:pPr>
        <w:spacing w:line="240" w:lineRule="auto"/>
        <w:jc w:val="both"/>
        <w:rPr>
          <w:rFonts w:ascii="Arial" w:hAnsi="Arial" w:cs="Arial"/>
          <w:bCs/>
          <w:sz w:val="20"/>
          <w:szCs w:val="20"/>
        </w:rPr>
      </w:pPr>
      <w:r w:rsidRPr="007E3061">
        <w:rPr>
          <w:rFonts w:ascii="Arial" w:hAnsi="Arial" w:cs="Arial"/>
          <w:bCs/>
          <w:sz w:val="20"/>
          <w:szCs w:val="20"/>
        </w:rPr>
        <w:t>FANGA B+ SOURIS RAT is not classified for physico-chemical properties.</w:t>
      </w:r>
    </w:p>
    <w:p w14:paraId="62E417A0" w14:textId="77777777" w:rsidR="00735132" w:rsidRPr="007E3061" w:rsidRDefault="00735132" w:rsidP="007E3061">
      <w:pPr>
        <w:spacing w:line="240" w:lineRule="auto"/>
        <w:jc w:val="both"/>
        <w:rPr>
          <w:rFonts w:ascii="Arial" w:hAnsi="Arial" w:cs="Arial"/>
          <w:bCs/>
          <w:sz w:val="20"/>
          <w:szCs w:val="20"/>
        </w:rPr>
      </w:pPr>
    </w:p>
    <w:p w14:paraId="636B519E" w14:textId="77777777" w:rsidR="00735132" w:rsidRPr="007E3061" w:rsidRDefault="00735132" w:rsidP="007E3061">
      <w:pPr>
        <w:spacing w:line="240" w:lineRule="auto"/>
        <w:jc w:val="both"/>
        <w:rPr>
          <w:rFonts w:ascii="Arial" w:hAnsi="Arial" w:cs="Arial"/>
          <w:b/>
          <w:sz w:val="20"/>
          <w:szCs w:val="20"/>
          <w:u w:val="single"/>
          <w:shd w:val="clear" w:color="auto" w:fill="FFFF00"/>
        </w:rPr>
      </w:pPr>
      <w:r w:rsidRPr="007E3061">
        <w:rPr>
          <w:rFonts w:ascii="Arial" w:hAnsi="Arial" w:cs="Arial"/>
          <w:b/>
          <w:bCs/>
          <w:sz w:val="20"/>
          <w:szCs w:val="20"/>
        </w:rPr>
        <w:t>Shelf life: 2 years</w:t>
      </w:r>
    </w:p>
    <w:p w14:paraId="27AAE50E" w14:textId="2203235C" w:rsidR="00B97C85" w:rsidRDefault="00B97C85" w:rsidP="00B97C85">
      <w:pPr>
        <w:spacing w:line="240" w:lineRule="auto"/>
        <w:jc w:val="both"/>
        <w:rPr>
          <w:rFonts w:ascii="Arial" w:hAnsi="Arial" w:cs="Arial"/>
          <w:b/>
          <w:bCs/>
          <w:sz w:val="20"/>
          <w:szCs w:val="20"/>
        </w:rPr>
      </w:pPr>
    </w:p>
    <w:p w14:paraId="6D705311" w14:textId="77777777" w:rsidR="003B0AB7" w:rsidRDefault="003B0AB7" w:rsidP="00B97C85">
      <w:pPr>
        <w:spacing w:line="240" w:lineRule="auto"/>
        <w:jc w:val="both"/>
        <w:rPr>
          <w:rFonts w:ascii="Arial" w:hAnsi="Arial" w:cs="Arial"/>
          <w:b/>
          <w:bCs/>
          <w:sz w:val="20"/>
          <w:szCs w:val="20"/>
        </w:rPr>
      </w:pPr>
    </w:p>
    <w:p w14:paraId="62220EF1" w14:textId="0511BFF5" w:rsidR="00B97C85" w:rsidRPr="00010B98" w:rsidRDefault="00B97C85" w:rsidP="00B97C85">
      <w:pPr>
        <w:numPr>
          <w:ilvl w:val="0"/>
          <w:numId w:val="39"/>
        </w:numPr>
        <w:shd w:val="clear" w:color="auto" w:fill="D9D9D9"/>
        <w:suppressAutoHyphens w:val="0"/>
        <w:rPr>
          <w:rFonts w:ascii="Arial" w:hAnsi="Arial" w:cs="Arial"/>
          <w:b/>
          <w:sz w:val="24"/>
          <w:u w:val="single"/>
        </w:rPr>
      </w:pPr>
      <w:r w:rsidRPr="00010B98">
        <w:rPr>
          <w:rFonts w:ascii="Arial" w:hAnsi="Arial" w:cs="Arial"/>
          <w:b/>
          <w:sz w:val="24"/>
          <w:u w:val="single"/>
        </w:rPr>
        <w:t>Renewal</w:t>
      </w:r>
      <w:r w:rsidR="003B0AB7" w:rsidRPr="00010B98">
        <w:rPr>
          <w:rFonts w:ascii="Arial" w:hAnsi="Arial" w:cs="Arial"/>
          <w:b/>
          <w:sz w:val="24"/>
          <w:u w:val="single"/>
        </w:rPr>
        <w:t xml:space="preserve"> application -</w:t>
      </w:r>
      <w:r w:rsidRPr="00010B98">
        <w:rPr>
          <w:rFonts w:ascii="Arial" w:hAnsi="Arial" w:cs="Arial"/>
          <w:b/>
          <w:sz w:val="24"/>
          <w:u w:val="single"/>
        </w:rPr>
        <w:t xml:space="preserve"> 201</w:t>
      </w:r>
      <w:r w:rsidR="00010B98" w:rsidRPr="00010B98">
        <w:rPr>
          <w:rFonts w:ascii="Arial" w:hAnsi="Arial" w:cs="Arial"/>
          <w:b/>
          <w:sz w:val="24"/>
          <w:u w:val="single"/>
        </w:rPr>
        <w:t>9</w:t>
      </w:r>
    </w:p>
    <w:p w14:paraId="6A80545C" w14:textId="77777777" w:rsidR="003B0AB7" w:rsidRDefault="003B0AB7" w:rsidP="003B0AB7">
      <w:pPr>
        <w:shd w:val="clear" w:color="auto" w:fill="FFFFFF" w:themeFill="background1"/>
        <w:rPr>
          <w:rFonts w:ascii="Arial" w:hAnsi="Arial" w:cs="Arial"/>
          <w:szCs w:val="22"/>
        </w:rPr>
      </w:pPr>
    </w:p>
    <w:p w14:paraId="4FA430FB" w14:textId="57E7965D" w:rsidR="00B97C85" w:rsidRDefault="00B97C85" w:rsidP="00B97C85">
      <w:pPr>
        <w:shd w:val="clear" w:color="auto" w:fill="D9D9D9"/>
        <w:rPr>
          <w:rFonts w:ascii="Arial" w:hAnsi="Arial" w:cs="Arial"/>
          <w:szCs w:val="22"/>
        </w:rPr>
      </w:pPr>
      <w:r>
        <w:rPr>
          <w:rFonts w:ascii="Arial" w:hAnsi="Arial" w:cs="Arial"/>
          <w:szCs w:val="22"/>
        </w:rPr>
        <w:t xml:space="preserve">No additionnal data was submitted in the context of the renewal. </w:t>
      </w:r>
    </w:p>
    <w:p w14:paraId="2726FF8E" w14:textId="77777777" w:rsidR="00735132" w:rsidRPr="007E3061" w:rsidRDefault="00735132" w:rsidP="007E3061">
      <w:pPr>
        <w:spacing w:line="240" w:lineRule="auto"/>
        <w:jc w:val="both"/>
        <w:rPr>
          <w:rFonts w:ascii="Arial" w:hAnsi="Arial" w:cs="Arial"/>
          <w:b/>
          <w:sz w:val="20"/>
          <w:szCs w:val="20"/>
          <w:u w:val="single"/>
          <w:shd w:val="clear" w:color="auto" w:fill="FFFF00"/>
        </w:rPr>
      </w:pPr>
    </w:p>
    <w:p w14:paraId="1E26A64E" w14:textId="77777777" w:rsidR="00735132" w:rsidRPr="007E3061" w:rsidRDefault="00735132" w:rsidP="007E3061">
      <w:pPr>
        <w:spacing w:line="240" w:lineRule="auto"/>
        <w:jc w:val="both"/>
        <w:rPr>
          <w:rFonts w:ascii="Arial" w:hAnsi="Arial" w:cs="Arial"/>
          <w:b/>
          <w:sz w:val="20"/>
          <w:szCs w:val="20"/>
          <w:u w:val="single"/>
          <w:shd w:val="clear" w:color="auto" w:fill="FFFF00"/>
          <w:lang w:val="en-US"/>
        </w:rPr>
      </w:pPr>
    </w:p>
    <w:p w14:paraId="4BC6CF42" w14:textId="77777777" w:rsidR="00735132" w:rsidRPr="007E3061" w:rsidRDefault="00735132"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 for determining the active substance and relevant component in the biocidal product</w:t>
      </w:r>
    </w:p>
    <w:p w14:paraId="2509F769" w14:textId="77777777" w:rsidR="00735132" w:rsidRPr="007E3061" w:rsidRDefault="00735132" w:rsidP="007E3061">
      <w:pPr>
        <w:spacing w:line="240" w:lineRule="auto"/>
        <w:jc w:val="both"/>
        <w:rPr>
          <w:rFonts w:ascii="Arial" w:hAnsi="Arial" w:cs="Arial"/>
          <w:sz w:val="20"/>
          <w:szCs w:val="20"/>
          <w:lang w:val="en-GB"/>
        </w:rPr>
      </w:pPr>
    </w:p>
    <w:p w14:paraId="0A654838" w14:textId="77777777" w:rsidR="00735132" w:rsidRPr="007E3061" w:rsidRDefault="00735132" w:rsidP="007E3061">
      <w:pPr>
        <w:spacing w:line="240" w:lineRule="auto"/>
        <w:jc w:val="both"/>
        <w:rPr>
          <w:rFonts w:ascii="Arial" w:hAnsi="Arial" w:cs="Arial"/>
          <w:sz w:val="20"/>
          <w:szCs w:val="20"/>
          <w:lang w:val="en-GB"/>
        </w:rPr>
      </w:pPr>
    </w:p>
    <w:p w14:paraId="6A90545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Analytical method for the determination of brodifacoum in the product has been provided. </w:t>
      </w:r>
    </w:p>
    <w:p w14:paraId="3E00C98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Principle of the method: brodifacoum is analyzed after extraction from the product with methanol, filtered and quantified by reverse phase HPLC-UV. </w:t>
      </w:r>
    </w:p>
    <w:p w14:paraId="3F4008CC" w14:textId="77777777" w:rsidR="00735132" w:rsidRPr="007E3061" w:rsidRDefault="00735132" w:rsidP="007E3061">
      <w:pPr>
        <w:spacing w:line="240" w:lineRule="auto"/>
        <w:jc w:val="both"/>
        <w:rPr>
          <w:rFonts w:ascii="Arial" w:hAnsi="Arial" w:cs="Arial"/>
          <w:sz w:val="20"/>
          <w:szCs w:val="20"/>
          <w:lang w:val="en-GB"/>
        </w:rPr>
      </w:pPr>
    </w:p>
    <w:p w14:paraId="169E624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Chromatographic conditions:</w:t>
      </w:r>
    </w:p>
    <w:p w14:paraId="552C6A3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Colum: Zorbax SB Phenyl, length: 25cm, internal diameter: 3.0mm, granulometry: 5.0µm, Agilent.</w:t>
      </w:r>
    </w:p>
    <w:p w14:paraId="23F4DEC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Detector: UV, 265nm.</w:t>
      </w:r>
    </w:p>
    <w:p w14:paraId="04138E14" w14:textId="77777777" w:rsidR="001720A5" w:rsidRPr="007E3061" w:rsidRDefault="001720A5" w:rsidP="007E3061">
      <w:pPr>
        <w:spacing w:line="240" w:lineRule="auto"/>
        <w:jc w:val="both"/>
        <w:rPr>
          <w:rFonts w:ascii="Arial" w:hAnsi="Arial" w:cs="Arial"/>
          <w:sz w:val="20"/>
          <w:szCs w:val="20"/>
          <w:lang w:val="en-GB"/>
        </w:rPr>
      </w:pPr>
    </w:p>
    <w:p w14:paraId="7D3E4C8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Mobile phase: Eluent A acetonitrile, Eluent B water/acetic acid 34/1.</w:t>
      </w:r>
    </w:p>
    <w:p w14:paraId="5A0C0C19" w14:textId="77777777" w:rsidR="00735132" w:rsidRPr="007E3061" w:rsidRDefault="00735132" w:rsidP="007E3061">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2303"/>
        <w:gridCol w:w="2301"/>
        <w:gridCol w:w="2302"/>
        <w:gridCol w:w="2306"/>
      </w:tblGrid>
      <w:tr w:rsidR="00735132" w:rsidRPr="007E3061" w14:paraId="407E81FE"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1B39088E"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Time (min)</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7609F18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Eluent% A</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6837585" w14:textId="77777777" w:rsidR="00735132" w:rsidRPr="007E3061" w:rsidRDefault="00735132"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Eluent %B</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C40796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lang w:val="en-GB"/>
              </w:rPr>
              <w:t>Rate (mL/min)</w:t>
            </w:r>
          </w:p>
        </w:tc>
      </w:tr>
      <w:tr w:rsidR="00735132" w:rsidRPr="007E3061" w14:paraId="5139F8AC"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04DC6B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0</w:t>
            </w:r>
          </w:p>
          <w:p w14:paraId="52CE15D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47293A3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70</w:t>
            </w:r>
          </w:p>
          <w:p w14:paraId="13AA362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3EC538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p w14:paraId="1C4D485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BDC494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p w14:paraId="2CF5152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1.0</w:t>
            </w:r>
          </w:p>
        </w:tc>
      </w:tr>
    </w:tbl>
    <w:p w14:paraId="3805C776" w14:textId="77777777" w:rsidR="00735132" w:rsidRPr="007E3061" w:rsidRDefault="00735132" w:rsidP="007E3061">
      <w:pPr>
        <w:spacing w:line="240" w:lineRule="auto"/>
        <w:jc w:val="both"/>
        <w:rPr>
          <w:rFonts w:ascii="Arial" w:hAnsi="Arial" w:cs="Arial"/>
          <w:sz w:val="20"/>
          <w:szCs w:val="20"/>
          <w:lang w:val="en-GB"/>
        </w:rPr>
      </w:pPr>
    </w:p>
    <w:p w14:paraId="50C1BFB3"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Rate: 1(mL/min).</w:t>
      </w:r>
    </w:p>
    <w:p w14:paraId="33E41AF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Oven temperature: 30°C.</w:t>
      </w:r>
    </w:p>
    <w:p w14:paraId="50EAF62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Volume injected: 20µL.</w:t>
      </w:r>
    </w:p>
    <w:p w14:paraId="60F31FF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Retention times (min): 4.9 for brodifacoum I and 5.4 for brodifacoum II.</w:t>
      </w:r>
    </w:p>
    <w:p w14:paraId="6A1F58F1" w14:textId="77777777" w:rsidR="00735132" w:rsidRPr="007E3061" w:rsidRDefault="00735132" w:rsidP="007E3061">
      <w:pPr>
        <w:spacing w:line="240" w:lineRule="auto"/>
        <w:jc w:val="both"/>
        <w:rPr>
          <w:rFonts w:ascii="Arial" w:hAnsi="Arial" w:cs="Arial"/>
          <w:sz w:val="20"/>
          <w:szCs w:val="20"/>
          <w:lang w:val="en-GB"/>
        </w:rPr>
      </w:pPr>
    </w:p>
    <w:p w14:paraId="4FA4178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Linearity was performed with 5 calibration standards, prepared in methanol, from 0.51 to 1.50mg/L. The same linearity was used for the determination of active substance in the product FANGA SOURIS RAT PRO and FANGA BLOC SP PRO. </w:t>
      </w:r>
    </w:p>
    <w:p w14:paraId="65285BAE" w14:textId="77777777" w:rsidR="001720A5" w:rsidRPr="007E3061" w:rsidRDefault="001720A5" w:rsidP="007E3061">
      <w:pPr>
        <w:spacing w:line="240" w:lineRule="auto"/>
        <w:jc w:val="both"/>
        <w:rPr>
          <w:rFonts w:ascii="Arial" w:hAnsi="Arial" w:cs="Arial"/>
          <w:sz w:val="20"/>
          <w:szCs w:val="20"/>
          <w:lang w:val="en-GB"/>
        </w:rPr>
      </w:pPr>
    </w:p>
    <w:p w14:paraId="58520BC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Precision was performed by analyzing twice five samples of FANGA BLOC SP PRO. The extraction is the same as for FANGA SOURIS RAT PRO.</w:t>
      </w:r>
    </w:p>
    <w:p w14:paraId="5E9AF53C" w14:textId="77777777" w:rsidR="00735132" w:rsidRPr="007E3061" w:rsidRDefault="00735132" w:rsidP="007E3061">
      <w:pPr>
        <w:spacing w:line="240" w:lineRule="auto"/>
        <w:jc w:val="both"/>
        <w:rPr>
          <w:rFonts w:ascii="Arial" w:hAnsi="Arial" w:cs="Arial"/>
          <w:sz w:val="20"/>
          <w:szCs w:val="20"/>
          <w:lang w:val="en-GB"/>
        </w:rPr>
      </w:pPr>
    </w:p>
    <w:p w14:paraId="79BEE91E" w14:textId="77777777" w:rsidR="00735132" w:rsidRPr="007E3061" w:rsidRDefault="00735132" w:rsidP="007E3061">
      <w:pPr>
        <w:spacing w:line="240" w:lineRule="auto"/>
        <w:jc w:val="both"/>
        <w:rPr>
          <w:rFonts w:ascii="Arial" w:hAnsi="Arial" w:cs="Arial"/>
          <w:sz w:val="20"/>
          <w:szCs w:val="20"/>
          <w:u w:val="single"/>
          <w:lang w:val="en-GB"/>
        </w:rPr>
      </w:pPr>
      <w:r w:rsidRPr="007E3061">
        <w:rPr>
          <w:rFonts w:ascii="Arial" w:hAnsi="Arial" w:cs="Arial"/>
          <w:sz w:val="20"/>
          <w:szCs w:val="20"/>
          <w:lang w:val="en-GB"/>
        </w:rPr>
        <w:t>Specificity and accuracy were performed with the formulation FANGA SOURIS RAT PRO:</w:t>
      </w:r>
    </w:p>
    <w:p w14:paraId="2C021A70" w14:textId="77777777" w:rsidR="00735132" w:rsidRPr="007E3061" w:rsidRDefault="00735132" w:rsidP="007E3061">
      <w:pPr>
        <w:tabs>
          <w:tab w:val="left" w:pos="5944"/>
        </w:tabs>
        <w:spacing w:line="240" w:lineRule="auto"/>
        <w:jc w:val="both"/>
        <w:rPr>
          <w:rFonts w:ascii="Arial" w:hAnsi="Arial" w:cs="Arial"/>
          <w:sz w:val="20"/>
          <w:szCs w:val="20"/>
          <w:lang w:val="en-GB"/>
        </w:rPr>
      </w:pPr>
      <w:r w:rsidRPr="007E3061">
        <w:rPr>
          <w:rFonts w:ascii="Arial" w:hAnsi="Arial" w:cs="Arial"/>
          <w:sz w:val="20"/>
          <w:szCs w:val="20"/>
          <w:u w:val="single"/>
          <w:lang w:val="en-GB"/>
        </w:rPr>
        <w:t>Test item:</w:t>
      </w:r>
      <w:r w:rsidRPr="007E3061">
        <w:rPr>
          <w:rFonts w:ascii="Arial" w:hAnsi="Arial" w:cs="Arial"/>
          <w:sz w:val="20"/>
          <w:szCs w:val="20"/>
          <w:lang w:val="en-GB"/>
        </w:rPr>
        <w:t xml:space="preserve"> FANGA SOURIS RAT PRO, Batch 23/11.</w:t>
      </w:r>
    </w:p>
    <w:p w14:paraId="67BCFBF3" w14:textId="77777777" w:rsidR="001720A5" w:rsidRPr="007E3061" w:rsidRDefault="001720A5" w:rsidP="007E3061">
      <w:pPr>
        <w:tabs>
          <w:tab w:val="left" w:pos="5944"/>
        </w:tabs>
        <w:spacing w:line="240" w:lineRule="auto"/>
        <w:jc w:val="both"/>
        <w:rPr>
          <w:rFonts w:ascii="Arial" w:hAnsi="Arial" w:cs="Arial"/>
          <w:sz w:val="20"/>
          <w:szCs w:val="20"/>
          <w:u w:val="single"/>
          <w:lang w:val="en-GB"/>
        </w:rPr>
      </w:pPr>
    </w:p>
    <w:p w14:paraId="581A7B22" w14:textId="77777777" w:rsidR="00735132" w:rsidRPr="007E3061" w:rsidRDefault="00735132" w:rsidP="007E3061">
      <w:pPr>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Blank formulation (FANGA SOURIS RAT PRO):</w:t>
      </w:r>
      <w:r w:rsidRPr="007E3061">
        <w:rPr>
          <w:rFonts w:ascii="Arial" w:hAnsi="Arial" w:cs="Arial"/>
          <w:sz w:val="20"/>
          <w:szCs w:val="20"/>
          <w:lang w:val="en-GB"/>
        </w:rPr>
        <w:t xml:space="preserve"> Batch 28/11.</w:t>
      </w:r>
    </w:p>
    <w:p w14:paraId="0AF2A9B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u w:val="single"/>
          <w:lang w:val="en-GB"/>
        </w:rPr>
        <w:t>Reference item</w:t>
      </w:r>
      <w:r w:rsidRPr="007E3061">
        <w:rPr>
          <w:rFonts w:ascii="Arial" w:hAnsi="Arial" w:cs="Arial"/>
          <w:sz w:val="20"/>
          <w:szCs w:val="20"/>
          <w:lang w:val="en-GB"/>
        </w:rPr>
        <w:t>: brodifacoum, purity 99.3%, batch SZB8324XV (supplier: SIGMA Aldrich).</w:t>
      </w:r>
    </w:p>
    <w:p w14:paraId="1A6657BB" w14:textId="77777777" w:rsidR="00735132" w:rsidRPr="007E3061" w:rsidRDefault="00735132" w:rsidP="007E3061">
      <w:pPr>
        <w:spacing w:line="240" w:lineRule="auto"/>
        <w:jc w:val="both"/>
        <w:rPr>
          <w:rFonts w:ascii="Arial" w:hAnsi="Arial" w:cs="Arial"/>
          <w:sz w:val="20"/>
          <w:szCs w:val="20"/>
          <w:lang w:val="en-GB"/>
        </w:rPr>
      </w:pPr>
    </w:p>
    <w:p w14:paraId="634070E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Results are summarized in the following table.</w:t>
      </w:r>
    </w:p>
    <w:p w14:paraId="3A3760AC" w14:textId="77777777" w:rsidR="00735132" w:rsidRPr="007E3061" w:rsidRDefault="00735132" w:rsidP="007E3061">
      <w:pPr>
        <w:spacing w:line="240" w:lineRule="auto"/>
        <w:jc w:val="both"/>
        <w:rPr>
          <w:rFonts w:ascii="Arial" w:hAnsi="Arial" w:cs="Arial"/>
          <w:sz w:val="20"/>
          <w:szCs w:val="20"/>
        </w:rPr>
        <w:sectPr w:rsidR="00735132" w:rsidRPr="007E3061" w:rsidSect="00483FFA">
          <w:type w:val="continuous"/>
          <w:pgSz w:w="11906" w:h="16838"/>
          <w:pgMar w:top="1417" w:right="1416" w:bottom="1417" w:left="1417" w:header="708" w:footer="708" w:gutter="0"/>
          <w:cols w:space="720"/>
          <w:docGrid w:linePitch="600" w:charSpace="36864"/>
        </w:sectPr>
      </w:pPr>
    </w:p>
    <w:p w14:paraId="798486C4" w14:textId="77777777" w:rsidR="00F8440F" w:rsidRPr="007E3061" w:rsidRDefault="00F8440F" w:rsidP="007E3061">
      <w:pPr>
        <w:pStyle w:val="Lgende2"/>
        <w:spacing w:after="0" w:line="240" w:lineRule="auto"/>
        <w:jc w:val="both"/>
        <w:rPr>
          <w:rFonts w:ascii="Arial" w:hAnsi="Arial" w:cs="Arial"/>
          <w:color w:val="auto"/>
          <w:sz w:val="20"/>
          <w:szCs w:val="20"/>
        </w:rPr>
        <w:sectPr w:rsidR="00F8440F" w:rsidRPr="007E3061">
          <w:headerReference w:type="even" r:id="rId26"/>
          <w:footerReference w:type="even" r:id="rId27"/>
          <w:footerReference w:type="default" r:id="rId28"/>
          <w:headerReference w:type="first" r:id="rId29"/>
          <w:footerReference w:type="first" r:id="rId30"/>
          <w:pgSz w:w="16838" w:h="11906" w:orient="landscape"/>
          <w:pgMar w:top="1418" w:right="1021" w:bottom="766" w:left="1021" w:header="720" w:footer="709" w:gutter="0"/>
          <w:cols w:space="720"/>
          <w:docGrid w:linePitch="360" w:charSpace="-2049"/>
        </w:sectPr>
      </w:pPr>
    </w:p>
    <w:p w14:paraId="6C32F6B3" w14:textId="77777777" w:rsidR="00735132" w:rsidRPr="007E3061" w:rsidRDefault="00735132" w:rsidP="007E3061">
      <w:pPr>
        <w:pStyle w:val="Lgende2"/>
        <w:spacing w:after="0" w:line="240" w:lineRule="auto"/>
        <w:jc w:val="both"/>
        <w:rPr>
          <w:rFonts w:ascii="Arial" w:hAnsi="Arial" w:cs="Arial"/>
          <w:color w:val="auto"/>
          <w:sz w:val="20"/>
          <w:szCs w:val="20"/>
          <w:lang w:val="en-GB"/>
        </w:rPr>
      </w:pPr>
      <w:r w:rsidRPr="007E3061">
        <w:rPr>
          <w:rFonts w:ascii="Arial" w:hAnsi="Arial" w:cs="Arial"/>
          <w:color w:val="auto"/>
          <w:sz w:val="20"/>
          <w:szCs w:val="20"/>
        </w:rPr>
        <w:t xml:space="preserve">Table </w:t>
      </w:r>
      <w:r w:rsidRPr="007E3061">
        <w:rPr>
          <w:rFonts w:ascii="Arial" w:hAnsi="Arial" w:cs="Arial"/>
          <w:color w:val="auto"/>
          <w:sz w:val="20"/>
          <w:szCs w:val="20"/>
        </w:rPr>
        <w:fldChar w:fldCharType="begin"/>
      </w:r>
      <w:r w:rsidRPr="007E3061">
        <w:rPr>
          <w:rFonts w:ascii="Arial" w:hAnsi="Arial" w:cs="Arial"/>
          <w:color w:val="auto"/>
          <w:sz w:val="20"/>
          <w:szCs w:val="20"/>
        </w:rPr>
        <w:instrText xml:space="preserve"> SEQ "Tableau" </w:instrText>
      </w:r>
      <w:r w:rsidRPr="007E3061">
        <w:rPr>
          <w:rFonts w:ascii="Arial" w:hAnsi="Arial" w:cs="Arial"/>
          <w:color w:val="auto"/>
          <w:sz w:val="20"/>
          <w:szCs w:val="20"/>
        </w:rPr>
        <w:fldChar w:fldCharType="separate"/>
      </w:r>
      <w:r w:rsidR="00DE6901" w:rsidRPr="007E3061">
        <w:rPr>
          <w:rFonts w:ascii="Arial" w:hAnsi="Arial" w:cs="Arial"/>
          <w:noProof/>
          <w:color w:val="auto"/>
          <w:sz w:val="20"/>
          <w:szCs w:val="20"/>
        </w:rPr>
        <w:t>1</w:t>
      </w:r>
      <w:r w:rsidRPr="007E3061">
        <w:rPr>
          <w:rFonts w:ascii="Arial" w:hAnsi="Arial" w:cs="Arial"/>
          <w:color w:val="auto"/>
          <w:sz w:val="20"/>
          <w:szCs w:val="20"/>
        </w:rPr>
        <w:fldChar w:fldCharType="end"/>
      </w:r>
      <w:r w:rsidRPr="007E3061">
        <w:rPr>
          <w:rFonts w:ascii="Arial" w:hAnsi="Arial" w:cs="Arial"/>
          <w:color w:val="auto"/>
          <w:sz w:val="20"/>
          <w:szCs w:val="20"/>
        </w:rPr>
        <w:t>:</w:t>
      </w:r>
      <w:r w:rsidRPr="007E3061">
        <w:rPr>
          <w:rFonts w:ascii="Arial" w:hAnsi="Arial" w:cs="Arial"/>
          <w:sz w:val="20"/>
          <w:szCs w:val="20"/>
        </w:rPr>
        <w:t xml:space="preserve"> </w:t>
      </w:r>
      <w:r w:rsidRPr="007E3061">
        <w:rPr>
          <w:rFonts w:ascii="Arial" w:hAnsi="Arial" w:cs="Arial"/>
          <w:color w:val="auto"/>
          <w:sz w:val="20"/>
          <w:szCs w:val="20"/>
          <w:lang w:val="en-GB"/>
        </w:rPr>
        <w:t>Analytical method for the determination of brodifacoum (reverse phase HPLC-UV)</w:t>
      </w:r>
    </w:p>
    <w:tbl>
      <w:tblPr>
        <w:tblW w:w="0" w:type="auto"/>
        <w:tblInd w:w="108" w:type="dxa"/>
        <w:tblLayout w:type="fixed"/>
        <w:tblLook w:val="0000" w:firstRow="0" w:lastRow="0" w:firstColumn="0" w:lastColumn="0" w:noHBand="0" w:noVBand="0"/>
      </w:tblPr>
      <w:tblGrid>
        <w:gridCol w:w="1317"/>
        <w:gridCol w:w="1377"/>
        <w:gridCol w:w="1275"/>
        <w:gridCol w:w="1560"/>
        <w:gridCol w:w="1701"/>
        <w:gridCol w:w="1275"/>
        <w:gridCol w:w="1276"/>
        <w:gridCol w:w="1063"/>
        <w:gridCol w:w="707"/>
        <w:gridCol w:w="1342"/>
        <w:gridCol w:w="1833"/>
        <w:gridCol w:w="16"/>
      </w:tblGrid>
      <w:tr w:rsidR="00735132" w:rsidRPr="007E3061" w14:paraId="79C87C81" w14:textId="77777777" w:rsidTr="002C66C5">
        <w:tc>
          <w:tcPr>
            <w:tcW w:w="1317" w:type="dxa"/>
            <w:vMerge w:val="restart"/>
            <w:tcBorders>
              <w:top w:val="double" w:sz="1" w:space="0" w:color="000000"/>
              <w:left w:val="double" w:sz="1" w:space="0" w:color="000000"/>
              <w:bottom w:val="single" w:sz="4" w:space="0" w:color="000000"/>
              <w:right w:val="single" w:sz="4" w:space="0" w:color="000000"/>
            </w:tcBorders>
            <w:shd w:val="clear" w:color="auto" w:fill="auto"/>
            <w:vAlign w:val="center"/>
          </w:tcPr>
          <w:p w14:paraId="7A2F27A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Sample</w:t>
            </w:r>
          </w:p>
        </w:tc>
        <w:tc>
          <w:tcPr>
            <w:tcW w:w="1377"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7E1086BB"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Test substance</w:t>
            </w:r>
          </w:p>
        </w:tc>
        <w:tc>
          <w:tcPr>
            <w:tcW w:w="1275"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B0DB12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Analytical method</w:t>
            </w:r>
          </w:p>
        </w:tc>
        <w:tc>
          <w:tcPr>
            <w:tcW w:w="1560"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375179A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Fortification range/ number of measurements</w:t>
            </w:r>
          </w:p>
        </w:tc>
        <w:tc>
          <w:tcPr>
            <w:tcW w:w="1701"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4BB42799"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Linearity</w:t>
            </w:r>
          </w:p>
        </w:tc>
        <w:tc>
          <w:tcPr>
            <w:tcW w:w="1275" w:type="dxa"/>
            <w:vMerge w:val="restart"/>
            <w:tcBorders>
              <w:top w:val="double" w:sz="1" w:space="0" w:color="000000"/>
              <w:left w:val="single" w:sz="4" w:space="0" w:color="000000"/>
              <w:bottom w:val="single" w:sz="4" w:space="0" w:color="000000"/>
              <w:right w:val="single" w:sz="4" w:space="0" w:color="000000"/>
            </w:tcBorders>
            <w:shd w:val="clear" w:color="auto" w:fill="auto"/>
            <w:vAlign w:val="center"/>
          </w:tcPr>
          <w:p w14:paraId="595FFA10"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Specificity</w:t>
            </w:r>
          </w:p>
        </w:tc>
        <w:tc>
          <w:tcPr>
            <w:tcW w:w="1276" w:type="dxa"/>
            <w:tcBorders>
              <w:top w:val="double" w:sz="1" w:space="0" w:color="000000"/>
              <w:left w:val="single" w:sz="4" w:space="0" w:color="000000"/>
              <w:bottom w:val="single" w:sz="4" w:space="0" w:color="000000"/>
              <w:right w:val="single" w:sz="4" w:space="0" w:color="000000"/>
            </w:tcBorders>
            <w:shd w:val="clear" w:color="auto" w:fill="auto"/>
            <w:vAlign w:val="center"/>
          </w:tcPr>
          <w:p w14:paraId="52091DB7"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Recovery rate (%)</w:t>
            </w:r>
          </w:p>
        </w:tc>
        <w:tc>
          <w:tcPr>
            <w:tcW w:w="3112" w:type="dxa"/>
            <w:gridSpan w:val="3"/>
            <w:tcBorders>
              <w:top w:val="double" w:sz="1" w:space="0" w:color="000000"/>
              <w:left w:val="single" w:sz="4" w:space="0" w:color="000000"/>
              <w:bottom w:val="single" w:sz="4" w:space="0" w:color="000000"/>
              <w:right w:val="single" w:sz="4" w:space="0" w:color="000000"/>
            </w:tcBorders>
            <w:shd w:val="clear" w:color="auto" w:fill="auto"/>
            <w:vAlign w:val="center"/>
          </w:tcPr>
          <w:p w14:paraId="42C5D085"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Repeatability</w:t>
            </w:r>
          </w:p>
        </w:tc>
        <w:tc>
          <w:tcPr>
            <w:tcW w:w="1849" w:type="dxa"/>
            <w:gridSpan w:val="2"/>
            <w:tcBorders>
              <w:top w:val="double" w:sz="1" w:space="0" w:color="000000"/>
              <w:left w:val="single" w:sz="4" w:space="0" w:color="000000"/>
              <w:bottom w:val="single" w:sz="4" w:space="0" w:color="000000"/>
              <w:right w:val="double" w:sz="1" w:space="0" w:color="000000"/>
            </w:tcBorders>
            <w:shd w:val="clear" w:color="auto" w:fill="auto"/>
            <w:vAlign w:val="center"/>
          </w:tcPr>
          <w:p w14:paraId="39DD4C6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bCs/>
                <w:sz w:val="20"/>
                <w:szCs w:val="20"/>
                <w:lang w:val="en-GB"/>
              </w:rPr>
              <w:t>Reference</w:t>
            </w:r>
          </w:p>
        </w:tc>
      </w:tr>
      <w:tr w:rsidR="00735132" w:rsidRPr="007E3061" w14:paraId="1B057B04" w14:textId="77777777" w:rsidTr="002C66C5">
        <w:trPr>
          <w:gridAfter w:val="1"/>
          <w:wAfter w:w="16" w:type="dxa"/>
        </w:trPr>
        <w:tc>
          <w:tcPr>
            <w:tcW w:w="1317" w:type="dxa"/>
            <w:vMerge/>
            <w:tcBorders>
              <w:top w:val="single" w:sz="4" w:space="0" w:color="000000"/>
              <w:left w:val="double" w:sz="1" w:space="0" w:color="000000"/>
              <w:bottom w:val="single" w:sz="4" w:space="0" w:color="000000"/>
              <w:right w:val="single" w:sz="4" w:space="0" w:color="000000"/>
            </w:tcBorders>
            <w:shd w:val="clear" w:color="auto" w:fill="auto"/>
            <w:vAlign w:val="center"/>
          </w:tcPr>
          <w:p w14:paraId="1B5D5B73" w14:textId="77777777" w:rsidR="00735132" w:rsidRPr="007E3061" w:rsidRDefault="00735132" w:rsidP="007E3061">
            <w:pPr>
              <w:spacing w:line="240" w:lineRule="auto"/>
              <w:jc w:val="both"/>
              <w:rPr>
                <w:rFonts w:ascii="Arial" w:hAnsi="Arial" w:cs="Arial"/>
                <w:b/>
                <w:bCs/>
                <w:sz w:val="20"/>
                <w:szCs w:val="20"/>
                <w:lang w:val="en-GB"/>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A048C" w14:textId="77777777" w:rsidR="00735132" w:rsidRPr="007E3061" w:rsidRDefault="00735132" w:rsidP="007E3061">
            <w:pPr>
              <w:spacing w:line="240" w:lineRule="auto"/>
              <w:jc w:val="both"/>
              <w:rPr>
                <w:rFonts w:ascii="Arial" w:hAnsi="Arial" w:cs="Arial"/>
                <w:b/>
                <w:bCs/>
                <w:sz w:val="20"/>
                <w:szCs w:val="20"/>
                <w:lang w:val="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DD4A6C" w14:textId="77777777" w:rsidR="00735132" w:rsidRPr="007E3061" w:rsidRDefault="00735132" w:rsidP="007E3061">
            <w:pPr>
              <w:spacing w:line="240" w:lineRule="auto"/>
              <w:jc w:val="both"/>
              <w:rPr>
                <w:rFonts w:ascii="Arial" w:hAnsi="Arial" w:cs="Arial"/>
                <w:b/>
                <w:bCs/>
                <w:sz w:val="20"/>
                <w:szCs w:val="20"/>
                <w:lang w:val="en-GB"/>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CE9BA" w14:textId="77777777" w:rsidR="00735132" w:rsidRPr="007E3061" w:rsidRDefault="00735132" w:rsidP="007E3061">
            <w:pPr>
              <w:spacing w:line="240" w:lineRule="auto"/>
              <w:jc w:val="both"/>
              <w:rPr>
                <w:rFonts w:ascii="Arial" w:hAnsi="Arial" w:cs="Arial"/>
                <w:b/>
                <w:bCs/>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F4BE7" w14:textId="77777777" w:rsidR="00735132" w:rsidRPr="007E3061" w:rsidRDefault="00735132" w:rsidP="007E3061">
            <w:pPr>
              <w:spacing w:line="240" w:lineRule="auto"/>
              <w:jc w:val="both"/>
              <w:rPr>
                <w:rFonts w:ascii="Arial" w:hAnsi="Arial" w:cs="Arial"/>
                <w:b/>
                <w:bCs/>
                <w:sz w:val="20"/>
                <w:szCs w:val="20"/>
                <w:lang w:val="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FB3C2" w14:textId="77777777" w:rsidR="00735132" w:rsidRPr="007E3061" w:rsidRDefault="00735132" w:rsidP="007E3061">
            <w:pPr>
              <w:spacing w:line="240" w:lineRule="auto"/>
              <w:jc w:val="both"/>
              <w:rPr>
                <w:rFonts w:ascii="Arial" w:hAnsi="Arial" w:cs="Arial"/>
                <w:b/>
                <w:bCs/>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0753"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range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B992"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Mean</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D548" w14:textId="77777777" w:rsidR="00735132" w:rsidRPr="007E3061" w:rsidRDefault="00735132"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St dev.</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EA52" w14:textId="77777777" w:rsidR="00735132" w:rsidRPr="007E3061" w:rsidRDefault="00735132" w:rsidP="007E3061">
            <w:pPr>
              <w:spacing w:line="240" w:lineRule="auto"/>
              <w:jc w:val="both"/>
              <w:rPr>
                <w:rFonts w:ascii="Arial" w:hAnsi="Arial" w:cs="Arial"/>
                <w:b/>
                <w:bCs/>
                <w:sz w:val="20"/>
                <w:szCs w:val="20"/>
                <w:lang w:val="en-GB"/>
              </w:rPr>
            </w:pPr>
          </w:p>
        </w:tc>
        <w:tc>
          <w:tcPr>
            <w:tcW w:w="183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202A5A" w14:textId="77777777" w:rsidR="00735132" w:rsidRPr="007E3061" w:rsidRDefault="00735132" w:rsidP="007E3061">
            <w:pPr>
              <w:spacing w:line="240" w:lineRule="auto"/>
              <w:jc w:val="both"/>
              <w:rPr>
                <w:rFonts w:ascii="Arial" w:hAnsi="Arial" w:cs="Arial"/>
                <w:b/>
                <w:bCs/>
                <w:sz w:val="20"/>
                <w:szCs w:val="20"/>
                <w:lang w:val="en-GB"/>
              </w:rPr>
            </w:pPr>
          </w:p>
        </w:tc>
      </w:tr>
      <w:tr w:rsidR="00735132" w:rsidRPr="007E3061" w14:paraId="67D0FB2E" w14:textId="77777777" w:rsidTr="002C66C5">
        <w:trPr>
          <w:gridAfter w:val="1"/>
          <w:wAfter w:w="16" w:type="dxa"/>
        </w:trPr>
        <w:tc>
          <w:tcPr>
            <w:tcW w:w="1317" w:type="dxa"/>
            <w:tcBorders>
              <w:top w:val="single" w:sz="4" w:space="0" w:color="000000"/>
              <w:left w:val="double" w:sz="1" w:space="0" w:color="000000"/>
              <w:bottom w:val="double" w:sz="1" w:space="0" w:color="000000"/>
              <w:right w:val="single" w:sz="4" w:space="0" w:color="000000"/>
            </w:tcBorders>
            <w:shd w:val="clear" w:color="auto" w:fill="auto"/>
            <w:vAlign w:val="center"/>
          </w:tcPr>
          <w:p w14:paraId="3C4D046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FANGA  SOURIS RAT PRO</w:t>
            </w:r>
          </w:p>
          <w:p w14:paraId="71AE7C8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Batch 23/11</w:t>
            </w:r>
          </w:p>
          <w:p w14:paraId="4DEBCE63" w14:textId="77777777" w:rsidR="00735132" w:rsidRPr="007E3061" w:rsidRDefault="00735132" w:rsidP="007E3061">
            <w:pPr>
              <w:spacing w:line="240" w:lineRule="auto"/>
              <w:jc w:val="both"/>
              <w:rPr>
                <w:rFonts w:ascii="Arial" w:hAnsi="Arial" w:cs="Arial"/>
                <w:sz w:val="20"/>
                <w:szCs w:val="20"/>
                <w:lang w:val="en-GB"/>
              </w:rPr>
            </w:pPr>
          </w:p>
          <w:p w14:paraId="6A597E4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Blank formulation </w:t>
            </w:r>
          </w:p>
          <w:p w14:paraId="064F8E72"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Batch 28/11</w:t>
            </w:r>
          </w:p>
        </w:tc>
        <w:tc>
          <w:tcPr>
            <w:tcW w:w="137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518548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w:t>
            </w:r>
          </w:p>
        </w:tc>
        <w:tc>
          <w:tcPr>
            <w:tcW w:w="1275"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170745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reverse phase HPLC-UV</w:t>
            </w:r>
          </w:p>
        </w:tc>
        <w:tc>
          <w:tcPr>
            <w:tcW w:w="1560" w:type="dxa"/>
            <w:tcBorders>
              <w:top w:val="single" w:sz="4" w:space="0" w:color="000000"/>
              <w:left w:val="single" w:sz="4" w:space="0" w:color="000000"/>
              <w:bottom w:val="double" w:sz="1" w:space="0" w:color="000000"/>
              <w:right w:val="single" w:sz="4" w:space="0" w:color="000000"/>
            </w:tcBorders>
            <w:shd w:val="clear" w:color="auto" w:fill="auto"/>
            <w:vAlign w:val="center"/>
          </w:tcPr>
          <w:p w14:paraId="522C4CF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Fortification levels: reconstituted sample at 1 concentration level (0.005%, 1mg/L in solution after dilution)</w:t>
            </w:r>
          </w:p>
          <w:p w14:paraId="0891FA14" w14:textId="77777777" w:rsidR="00735132" w:rsidRPr="007E3061" w:rsidRDefault="00735132" w:rsidP="007E3061">
            <w:pPr>
              <w:spacing w:line="240" w:lineRule="auto"/>
              <w:jc w:val="both"/>
              <w:rPr>
                <w:rFonts w:ascii="Arial" w:hAnsi="Arial" w:cs="Arial"/>
                <w:sz w:val="20"/>
                <w:szCs w:val="20"/>
                <w:lang w:val="en-GB"/>
              </w:rPr>
            </w:pPr>
          </w:p>
          <w:p w14:paraId="6333756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two samples prepared and analysed in duplicate</w:t>
            </w:r>
          </w:p>
        </w:tc>
        <w:tc>
          <w:tcPr>
            <w:tcW w:w="1701" w:type="dxa"/>
            <w:tcBorders>
              <w:top w:val="single" w:sz="4" w:space="0" w:color="000000"/>
              <w:left w:val="single" w:sz="4" w:space="0" w:color="000000"/>
              <w:bottom w:val="double" w:sz="1" w:space="0" w:color="000000"/>
              <w:right w:val="single" w:sz="4" w:space="0" w:color="000000"/>
            </w:tcBorders>
            <w:shd w:val="clear" w:color="auto" w:fill="auto"/>
            <w:vAlign w:val="center"/>
          </w:tcPr>
          <w:p w14:paraId="482AF93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0.51-1.50mg/L</w:t>
            </w:r>
          </w:p>
          <w:p w14:paraId="33A74078" w14:textId="77777777" w:rsidR="00735132" w:rsidRPr="007E3061" w:rsidRDefault="00735132" w:rsidP="007E3061">
            <w:pPr>
              <w:spacing w:line="240" w:lineRule="auto"/>
              <w:jc w:val="both"/>
              <w:rPr>
                <w:rFonts w:ascii="Arial" w:hAnsi="Arial" w:cs="Arial"/>
                <w:sz w:val="20"/>
                <w:szCs w:val="20"/>
                <w:lang w:val="en-GB"/>
              </w:rPr>
            </w:pPr>
          </w:p>
          <w:p w14:paraId="326109B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Y= 1.4717x -0.09</w:t>
            </w:r>
          </w:p>
          <w:p w14:paraId="4FBFA92C" w14:textId="77777777" w:rsidR="00735132" w:rsidRPr="007E3061" w:rsidRDefault="00735132" w:rsidP="007E3061">
            <w:pPr>
              <w:spacing w:line="240" w:lineRule="auto"/>
              <w:jc w:val="both"/>
              <w:rPr>
                <w:rFonts w:ascii="Arial" w:hAnsi="Arial" w:cs="Arial"/>
                <w:sz w:val="20"/>
                <w:szCs w:val="20"/>
                <w:lang w:val="en-GB"/>
              </w:rPr>
            </w:pPr>
          </w:p>
          <w:p w14:paraId="06C9CD1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w:t>
            </w:r>
            <w:r w:rsidRPr="007E3061">
              <w:rPr>
                <w:rFonts w:ascii="Arial" w:hAnsi="Arial" w:cs="Arial"/>
                <w:sz w:val="20"/>
                <w:szCs w:val="20"/>
                <w:vertAlign w:val="superscript"/>
                <w:lang w:val="en-GB"/>
              </w:rPr>
              <w:t>2</w:t>
            </w:r>
            <w:r w:rsidRPr="007E3061">
              <w:rPr>
                <w:rFonts w:ascii="Arial" w:hAnsi="Arial" w:cs="Arial"/>
                <w:sz w:val="20"/>
                <w:szCs w:val="20"/>
                <w:lang w:val="en-GB"/>
              </w:rPr>
              <w:t>=0.9965</w:t>
            </w:r>
          </w:p>
          <w:p w14:paraId="06CD7F24" w14:textId="77777777" w:rsidR="00735132" w:rsidRPr="007E3061" w:rsidRDefault="00735132" w:rsidP="007E3061">
            <w:pPr>
              <w:spacing w:line="240" w:lineRule="auto"/>
              <w:jc w:val="both"/>
              <w:rPr>
                <w:rFonts w:ascii="Arial" w:hAnsi="Arial" w:cs="Arial"/>
                <w:sz w:val="20"/>
                <w:szCs w:val="20"/>
                <w:lang w:val="en-GB"/>
              </w:rPr>
            </w:pPr>
          </w:p>
          <w:p w14:paraId="149339C2" w14:textId="77777777" w:rsidR="00735132" w:rsidRPr="007E3061" w:rsidRDefault="00735132" w:rsidP="007E3061">
            <w:pPr>
              <w:spacing w:line="240" w:lineRule="auto"/>
              <w:jc w:val="both"/>
              <w:rPr>
                <w:rFonts w:ascii="Arial" w:hAnsi="Arial" w:cs="Arial"/>
                <w:sz w:val="20"/>
                <w:szCs w:val="20"/>
                <w:lang w:val="en-GB"/>
              </w:rPr>
            </w:pPr>
          </w:p>
        </w:tc>
        <w:tc>
          <w:tcPr>
            <w:tcW w:w="1275" w:type="dxa"/>
            <w:tcBorders>
              <w:top w:val="single" w:sz="4" w:space="0" w:color="000000"/>
              <w:left w:val="single" w:sz="4" w:space="0" w:color="000000"/>
              <w:bottom w:val="double" w:sz="1" w:space="0" w:color="000000"/>
              <w:right w:val="single" w:sz="4" w:space="0" w:color="000000"/>
            </w:tcBorders>
            <w:shd w:val="clear" w:color="auto" w:fill="auto"/>
            <w:vAlign w:val="center"/>
          </w:tcPr>
          <w:p w14:paraId="6F1B8B5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 interference observed in solvent blank and formulation blank</w:t>
            </w:r>
          </w:p>
        </w:tc>
        <w:tc>
          <w:tcPr>
            <w:tcW w:w="1276" w:type="dxa"/>
            <w:tcBorders>
              <w:top w:val="single" w:sz="4" w:space="0" w:color="000000"/>
              <w:left w:val="single" w:sz="4" w:space="0" w:color="000000"/>
              <w:bottom w:val="double" w:sz="1" w:space="0" w:color="000000"/>
              <w:right w:val="single" w:sz="4" w:space="0" w:color="000000"/>
            </w:tcBorders>
            <w:shd w:val="clear" w:color="auto" w:fill="auto"/>
            <w:vAlign w:val="center"/>
          </w:tcPr>
          <w:p w14:paraId="0EBE37F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99-102%</w:t>
            </w:r>
          </w:p>
          <w:p w14:paraId="3276D09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Two reconstituted sample at 0.005% of brodifacoum in duplicate (1mg/L)</w:t>
            </w:r>
          </w:p>
        </w:tc>
        <w:tc>
          <w:tcPr>
            <w:tcW w:w="1063" w:type="dxa"/>
            <w:tcBorders>
              <w:top w:val="single" w:sz="4" w:space="0" w:color="000000"/>
              <w:left w:val="single" w:sz="4" w:space="0" w:color="000000"/>
              <w:bottom w:val="double" w:sz="1" w:space="0" w:color="000000"/>
              <w:right w:val="single" w:sz="4" w:space="0" w:color="000000"/>
            </w:tcBorders>
            <w:shd w:val="clear" w:color="auto" w:fill="auto"/>
            <w:vAlign w:val="center"/>
          </w:tcPr>
          <w:p w14:paraId="132CBEA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100.5%</w:t>
            </w:r>
          </w:p>
        </w:tc>
        <w:tc>
          <w:tcPr>
            <w:tcW w:w="707" w:type="dxa"/>
            <w:tcBorders>
              <w:top w:val="single" w:sz="4" w:space="0" w:color="000000"/>
              <w:left w:val="single" w:sz="4" w:space="0" w:color="000000"/>
              <w:bottom w:val="double" w:sz="1" w:space="0" w:color="000000"/>
              <w:right w:val="single" w:sz="4" w:space="0" w:color="000000"/>
            </w:tcBorders>
            <w:shd w:val="clear" w:color="auto" w:fill="auto"/>
            <w:vAlign w:val="center"/>
          </w:tcPr>
          <w:p w14:paraId="369A839A"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SD: 1.29%</w:t>
            </w:r>
          </w:p>
          <w:p w14:paraId="60B7859B" w14:textId="77777777" w:rsidR="00735132" w:rsidRPr="007E3061" w:rsidRDefault="00735132" w:rsidP="007E3061">
            <w:pPr>
              <w:spacing w:line="240" w:lineRule="auto"/>
              <w:jc w:val="both"/>
              <w:rPr>
                <w:rFonts w:ascii="Arial" w:hAnsi="Arial" w:cs="Arial"/>
                <w:sz w:val="20"/>
                <w:szCs w:val="20"/>
                <w:lang w:val="en-GB"/>
              </w:rPr>
            </w:pPr>
          </w:p>
          <w:p w14:paraId="7B8D834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RSD: 1.28%</w:t>
            </w:r>
          </w:p>
        </w:tc>
        <w:tc>
          <w:tcPr>
            <w:tcW w:w="1342" w:type="dxa"/>
            <w:tcBorders>
              <w:top w:val="single" w:sz="4" w:space="0" w:color="000000"/>
              <w:left w:val="single" w:sz="4" w:space="0" w:color="000000"/>
              <w:bottom w:val="double" w:sz="1" w:space="0" w:color="000000"/>
              <w:right w:val="single" w:sz="4" w:space="0" w:color="000000"/>
            </w:tcBorders>
            <w:shd w:val="clear" w:color="auto" w:fill="auto"/>
            <w:vAlign w:val="center"/>
          </w:tcPr>
          <w:p w14:paraId="7EF1C07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5 samples (FANGA BLOC PRO) in duplicate</w:t>
            </w:r>
          </w:p>
          <w:p w14:paraId="1B724DC2" w14:textId="77777777" w:rsidR="00735132" w:rsidRPr="007E3061" w:rsidRDefault="00735132" w:rsidP="007E3061">
            <w:pPr>
              <w:spacing w:line="240" w:lineRule="auto"/>
              <w:jc w:val="both"/>
              <w:rPr>
                <w:rFonts w:ascii="Arial" w:hAnsi="Arial" w:cs="Arial"/>
                <w:sz w:val="20"/>
                <w:szCs w:val="20"/>
                <w:lang w:val="en-GB"/>
              </w:rPr>
            </w:pPr>
          </w:p>
          <w:p w14:paraId="0B1DD6EF"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Mean: 0.0045% (w/w)</w:t>
            </w:r>
          </w:p>
          <w:p w14:paraId="12CB3EE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SD:0.0001</w:t>
            </w:r>
          </w:p>
          <w:p w14:paraId="1A39FB7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RSD: 2.90%</w:t>
            </w:r>
          </w:p>
          <w:p w14:paraId="3D70D740" w14:textId="77777777" w:rsidR="00735132" w:rsidRPr="007E3061" w:rsidRDefault="00735132" w:rsidP="007E3061">
            <w:pPr>
              <w:spacing w:line="240" w:lineRule="auto"/>
              <w:jc w:val="both"/>
              <w:rPr>
                <w:rFonts w:ascii="Arial" w:hAnsi="Arial" w:cs="Arial"/>
                <w:sz w:val="20"/>
                <w:szCs w:val="20"/>
                <w:lang w:val="en-GB"/>
              </w:rPr>
            </w:pPr>
          </w:p>
          <w:p w14:paraId="2CFE95FB"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Horwitz value: 6.04</w:t>
            </w:r>
          </w:p>
        </w:tc>
        <w:tc>
          <w:tcPr>
            <w:tcW w:w="1833" w:type="dxa"/>
            <w:tcBorders>
              <w:top w:val="single" w:sz="4" w:space="0" w:color="000000"/>
              <w:left w:val="single" w:sz="4" w:space="0" w:color="000000"/>
              <w:bottom w:val="double" w:sz="1" w:space="0" w:color="000000"/>
              <w:right w:val="double" w:sz="1" w:space="0" w:color="000000"/>
            </w:tcBorders>
            <w:shd w:val="clear" w:color="auto" w:fill="auto"/>
            <w:vAlign w:val="center"/>
          </w:tcPr>
          <w:p w14:paraId="3DCC8EF5"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RICAU hélène, report No. 11-920010-015, May 2012</w:t>
            </w:r>
          </w:p>
          <w:p w14:paraId="6B951F7F" w14:textId="77777777" w:rsidR="00735132" w:rsidRPr="007E3061" w:rsidRDefault="00735132" w:rsidP="007E3061">
            <w:pPr>
              <w:spacing w:line="240" w:lineRule="auto"/>
              <w:jc w:val="both"/>
              <w:rPr>
                <w:rFonts w:ascii="Arial" w:hAnsi="Arial" w:cs="Arial"/>
                <w:sz w:val="20"/>
                <w:szCs w:val="20"/>
                <w:lang w:val="en-GB"/>
              </w:rPr>
            </w:pPr>
          </w:p>
          <w:p w14:paraId="52E64AD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lang w:val="en-GB"/>
              </w:rPr>
              <w:t>RICAU Hélène, report No. 11-920010-031, February 2012</w:t>
            </w:r>
          </w:p>
        </w:tc>
      </w:tr>
    </w:tbl>
    <w:p w14:paraId="574109F2" w14:textId="77777777" w:rsidR="00F8440F" w:rsidRPr="007E3061" w:rsidRDefault="00F8440F" w:rsidP="007E3061">
      <w:pPr>
        <w:spacing w:line="240" w:lineRule="auto"/>
        <w:jc w:val="both"/>
        <w:rPr>
          <w:rFonts w:ascii="Arial" w:hAnsi="Arial" w:cs="Arial"/>
          <w:sz w:val="20"/>
          <w:szCs w:val="20"/>
          <w:lang w:val="en-GB"/>
        </w:rPr>
        <w:sectPr w:rsidR="00F8440F" w:rsidRPr="007E3061" w:rsidSect="00F8440F">
          <w:type w:val="continuous"/>
          <w:pgSz w:w="16838" w:h="11906" w:orient="landscape"/>
          <w:pgMar w:top="1418" w:right="1021" w:bottom="766" w:left="1021" w:header="720" w:footer="709" w:gutter="0"/>
          <w:cols w:space="720"/>
          <w:docGrid w:linePitch="360" w:charSpace="-2049"/>
        </w:sectPr>
      </w:pPr>
    </w:p>
    <w:p w14:paraId="75277AE1" w14:textId="77777777" w:rsidR="00735132" w:rsidRPr="007E3061" w:rsidRDefault="00735132" w:rsidP="007E3061">
      <w:pPr>
        <w:spacing w:line="240" w:lineRule="auto"/>
        <w:jc w:val="both"/>
        <w:rPr>
          <w:rFonts w:ascii="Arial" w:hAnsi="Arial" w:cs="Arial"/>
          <w:sz w:val="20"/>
          <w:szCs w:val="20"/>
          <w:lang w:val="en-GB"/>
        </w:rPr>
      </w:pPr>
    </w:p>
    <w:p w14:paraId="06A1EE2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Chromatograms were provided for the formulation blank, reference item and test item (at 0.005</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w/w of active substance). No interference has been observed at the retention time of brodifacoum. Specificity of the method is acceptable.</w:t>
      </w:r>
    </w:p>
    <w:p w14:paraId="0D39C435" w14:textId="77777777" w:rsidR="001720A5" w:rsidRPr="007E3061" w:rsidRDefault="001720A5" w:rsidP="007E3061">
      <w:pPr>
        <w:spacing w:line="240" w:lineRule="auto"/>
        <w:jc w:val="both"/>
        <w:rPr>
          <w:rFonts w:ascii="Arial" w:eastAsia="Times New Roman" w:hAnsi="Arial" w:cs="Arial"/>
          <w:sz w:val="20"/>
          <w:szCs w:val="20"/>
          <w:lang w:val="en-GB"/>
        </w:rPr>
      </w:pPr>
    </w:p>
    <w:p w14:paraId="7C28D2A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Linearity has been demonstrated with 5 calibration standards. </w:t>
      </w:r>
    </w:p>
    <w:p w14:paraId="45267A1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According to Sanco/3030/99 rev.4, recoveries should be between 80-120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for active substances with nominal content below 0.01</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Accuracy is acceptable.</w:t>
      </w:r>
    </w:p>
    <w:p w14:paraId="702645A0" w14:textId="77777777" w:rsidR="00474D45" w:rsidRPr="007E3061" w:rsidRDefault="00474D45" w:rsidP="007E3061">
      <w:pPr>
        <w:spacing w:line="240" w:lineRule="auto"/>
        <w:jc w:val="both"/>
        <w:rPr>
          <w:rFonts w:ascii="Arial" w:eastAsia="Times New Roman" w:hAnsi="Arial" w:cs="Arial"/>
          <w:sz w:val="20"/>
          <w:szCs w:val="20"/>
          <w:lang w:val="en-GB"/>
        </w:rPr>
      </w:pPr>
    </w:p>
    <w:p w14:paraId="074A0EB4"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RSD is below Horwitz value. Repeatability is acceptable.</w:t>
      </w:r>
    </w:p>
    <w:p w14:paraId="3F22C15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It is concluded that the provided method is validated and acceptable for the product FANGA SOURIS RAT PRO.</w:t>
      </w:r>
    </w:p>
    <w:p w14:paraId="336112E8" w14:textId="77777777" w:rsidR="00735132" w:rsidRPr="007E3061" w:rsidRDefault="00735132" w:rsidP="007E3061">
      <w:pPr>
        <w:spacing w:line="240" w:lineRule="auto"/>
        <w:jc w:val="both"/>
        <w:rPr>
          <w:rFonts w:ascii="Arial" w:hAnsi="Arial" w:cs="Arial"/>
          <w:sz w:val="20"/>
          <w:szCs w:val="20"/>
          <w:lang w:val="en-GB"/>
        </w:rPr>
      </w:pPr>
    </w:p>
    <w:p w14:paraId="2E1F2D5E"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sz w:val="20"/>
          <w:szCs w:val="20"/>
          <w:u w:val="single"/>
          <w:lang w:val="en-GB"/>
        </w:rPr>
        <w:t>Extrapolation to the product FANGA B+ SOURIS RAT</w:t>
      </w:r>
    </w:p>
    <w:p w14:paraId="7D1C35E1" w14:textId="77777777" w:rsidR="00735132" w:rsidRPr="007E3061" w:rsidRDefault="00735132" w:rsidP="007E3061">
      <w:pPr>
        <w:spacing w:line="240" w:lineRule="auto"/>
        <w:jc w:val="both"/>
        <w:rPr>
          <w:rFonts w:ascii="Arial" w:hAnsi="Arial" w:cs="Arial"/>
          <w:b/>
          <w:sz w:val="20"/>
          <w:szCs w:val="20"/>
          <w:lang w:val="en-US"/>
        </w:rPr>
      </w:pPr>
      <w:r w:rsidRPr="007E3061">
        <w:rPr>
          <w:rFonts w:ascii="Arial" w:hAnsi="Arial" w:cs="Arial"/>
          <w:sz w:val="20"/>
          <w:szCs w:val="20"/>
          <w:lang w:val="en-GB"/>
        </w:rPr>
        <w:t xml:space="preserve">Specificity of the method with the formulation FANGA B+ SOURIS RAT has been demonstrated in the report </w:t>
      </w:r>
      <w:r w:rsidRPr="007E3061">
        <w:rPr>
          <w:rFonts w:ascii="Arial" w:hAnsi="Arial" w:cs="Arial"/>
          <w:sz w:val="20"/>
          <w:szCs w:val="20"/>
          <w:lang w:val="en-US"/>
        </w:rPr>
        <w:t>CRA-W Study n° 22719. Chromatograms of the blank formulation, calibration standard and test item have been provided. No interference at the retention time of brodifacoum was observed. Additional accuracy data were requested and are reported below</w:t>
      </w:r>
      <w:r w:rsidRPr="007E3061">
        <w:rPr>
          <w:rFonts w:ascii="Arial" w:hAnsi="Arial" w:cs="Arial"/>
          <w:b/>
          <w:sz w:val="20"/>
          <w:szCs w:val="20"/>
          <w:lang w:val="en-US"/>
        </w:rPr>
        <w:t>.</w:t>
      </w:r>
    </w:p>
    <w:p w14:paraId="3E4BE48F" w14:textId="77777777" w:rsidR="005825F7" w:rsidRPr="007E3061" w:rsidRDefault="005825F7" w:rsidP="007E3061">
      <w:pPr>
        <w:spacing w:line="240" w:lineRule="auto"/>
        <w:jc w:val="both"/>
        <w:rPr>
          <w:rFonts w:ascii="Arial" w:hAnsi="Arial" w:cs="Arial"/>
          <w:b/>
          <w:sz w:val="20"/>
          <w:szCs w:val="20"/>
          <w:lang w:val="en-US"/>
        </w:rPr>
      </w:pPr>
    </w:p>
    <w:p w14:paraId="008C2A7A" w14:textId="77777777" w:rsidR="00BD0291"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Additional validation data on accuracy were provided in report No. R15-920010-007. A blank formulation of FANGA B+ SOURIS RAT (BDAV10V1) was fortified with brodifacoum at a content of 0.001</w:t>
      </w:r>
      <w:r w:rsidR="00615280" w:rsidRPr="007E3061">
        <w:rPr>
          <w:rFonts w:ascii="Arial" w:hAnsi="Arial" w:cs="Arial"/>
          <w:sz w:val="20"/>
          <w:szCs w:val="20"/>
          <w:lang w:val="en-US"/>
        </w:rPr>
        <w:t xml:space="preserve"> </w:t>
      </w:r>
      <w:r w:rsidRPr="007E3061">
        <w:rPr>
          <w:rFonts w:ascii="Arial" w:hAnsi="Arial" w:cs="Arial"/>
          <w:sz w:val="20"/>
          <w:szCs w:val="20"/>
          <w:lang w:val="en-US"/>
        </w:rPr>
        <w:t>% (10</w:t>
      </w:r>
      <w:r w:rsidR="00615280" w:rsidRPr="007E3061">
        <w:rPr>
          <w:rFonts w:ascii="Arial" w:hAnsi="Arial" w:cs="Arial"/>
          <w:sz w:val="20"/>
          <w:szCs w:val="20"/>
          <w:lang w:val="en-US"/>
        </w:rPr>
        <w:t xml:space="preserve"> </w:t>
      </w:r>
      <w:r w:rsidRPr="007E3061">
        <w:rPr>
          <w:rFonts w:ascii="Arial" w:hAnsi="Arial" w:cs="Arial"/>
          <w:sz w:val="20"/>
          <w:szCs w:val="20"/>
          <w:lang w:val="en-US"/>
        </w:rPr>
        <w:t>ppm). Two samples were prepared and injected twice. Mean recovery was 100</w:t>
      </w:r>
      <w:r w:rsidR="00615280" w:rsidRPr="007E3061">
        <w:rPr>
          <w:rFonts w:ascii="Arial" w:hAnsi="Arial" w:cs="Arial"/>
          <w:sz w:val="20"/>
          <w:szCs w:val="20"/>
          <w:lang w:val="en-US"/>
        </w:rPr>
        <w:t xml:space="preserve"> </w:t>
      </w:r>
      <w:r w:rsidRPr="007E3061">
        <w:rPr>
          <w:rFonts w:ascii="Arial" w:hAnsi="Arial" w:cs="Arial"/>
          <w:sz w:val="20"/>
          <w:szCs w:val="20"/>
          <w:lang w:val="en-US"/>
        </w:rPr>
        <w:t>%. Results are in acceptable range (80-120</w:t>
      </w:r>
      <w:r w:rsidR="00615280" w:rsidRPr="007E3061">
        <w:rPr>
          <w:rFonts w:ascii="Arial" w:hAnsi="Arial" w:cs="Arial"/>
          <w:sz w:val="20"/>
          <w:szCs w:val="20"/>
          <w:lang w:val="en-US"/>
        </w:rPr>
        <w:t xml:space="preserve"> </w:t>
      </w:r>
      <w:r w:rsidRPr="007E3061">
        <w:rPr>
          <w:rFonts w:ascii="Arial" w:hAnsi="Arial" w:cs="Arial"/>
          <w:sz w:val="20"/>
          <w:szCs w:val="20"/>
          <w:lang w:val="en-US"/>
        </w:rPr>
        <w:t>%). The method is considered suitable for the determination of brodifacoum in the product FANGA B+ SOURIS RAT</w:t>
      </w:r>
      <w:r w:rsidR="001720A5" w:rsidRPr="007E3061">
        <w:rPr>
          <w:rFonts w:ascii="Arial" w:hAnsi="Arial" w:cs="Arial"/>
          <w:sz w:val="20"/>
          <w:szCs w:val="20"/>
          <w:lang w:val="en-US"/>
        </w:rPr>
        <w:t>.</w:t>
      </w:r>
    </w:p>
    <w:p w14:paraId="1C464CB6" w14:textId="77777777" w:rsidR="00BD0291" w:rsidRPr="00655D52" w:rsidRDefault="00BD0291" w:rsidP="00655D52">
      <w:pPr>
        <w:spacing w:line="240" w:lineRule="auto"/>
        <w:jc w:val="both"/>
        <w:rPr>
          <w:rFonts w:ascii="Arial" w:hAnsi="Arial" w:cs="Arial"/>
          <w:b/>
          <w:sz w:val="20"/>
          <w:szCs w:val="20"/>
          <w:lang w:val="en-US"/>
        </w:rPr>
      </w:pPr>
    </w:p>
    <w:p w14:paraId="4FF9930C" w14:textId="77777777" w:rsidR="00735132" w:rsidRPr="007E3061" w:rsidRDefault="00BD0291" w:rsidP="007E3061">
      <w:pPr>
        <w:keepNext/>
        <w:numPr>
          <w:ilvl w:val="3"/>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A</w:t>
      </w:r>
      <w:r w:rsidR="00735132" w:rsidRPr="007E3061">
        <w:rPr>
          <w:rFonts w:ascii="Arial" w:hAnsi="Arial" w:cs="Arial"/>
          <w:b/>
          <w:bCs/>
          <w:sz w:val="20"/>
          <w:szCs w:val="20"/>
          <w:lang w:val="en-GB"/>
        </w:rPr>
        <w:t>nalytical methods for determining relevant components and/or residues in different matrices</w:t>
      </w:r>
    </w:p>
    <w:p w14:paraId="348B09CA" w14:textId="77777777" w:rsidR="00735132" w:rsidRPr="007E3061" w:rsidRDefault="00735132" w:rsidP="007E3061">
      <w:pPr>
        <w:spacing w:line="240" w:lineRule="auto"/>
        <w:jc w:val="both"/>
        <w:rPr>
          <w:rFonts w:ascii="Arial" w:hAnsi="Arial" w:cs="Arial"/>
          <w:sz w:val="20"/>
          <w:szCs w:val="20"/>
          <w:lang w:val="en-GB"/>
        </w:rPr>
      </w:pPr>
    </w:p>
    <w:p w14:paraId="5503650C" w14:textId="77777777" w:rsidR="00735132" w:rsidRPr="007E3061" w:rsidRDefault="00735132" w:rsidP="007E3061">
      <w:pPr>
        <w:spacing w:line="240" w:lineRule="auto"/>
        <w:jc w:val="both"/>
        <w:rPr>
          <w:rFonts w:ascii="Arial" w:hAnsi="Arial" w:cs="Arial"/>
          <w:sz w:val="20"/>
          <w:szCs w:val="20"/>
          <w:lang w:val="en-GB"/>
        </w:rPr>
      </w:pPr>
      <w:bookmarkStart w:id="22" w:name="_Toc253495068"/>
      <w:r w:rsidRPr="007E3061">
        <w:rPr>
          <w:rFonts w:ascii="Arial" w:hAnsi="Arial" w:cs="Arial"/>
          <w:sz w:val="20"/>
          <w:szCs w:val="20"/>
          <w:lang w:val="en-GB"/>
        </w:rPr>
        <w:t>A letter of access has been provided by Activa to TRIPLAN for analytical methods in the different matrices.</w:t>
      </w:r>
    </w:p>
    <w:p w14:paraId="7E484EF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of this document. </w:t>
      </w:r>
    </w:p>
    <w:p w14:paraId="3709DF6D" w14:textId="77777777" w:rsidR="00615280" w:rsidRPr="007E3061" w:rsidRDefault="00615280" w:rsidP="007E3061">
      <w:pPr>
        <w:spacing w:line="240" w:lineRule="auto"/>
        <w:jc w:val="both"/>
        <w:rPr>
          <w:rFonts w:ascii="Arial" w:hAnsi="Arial" w:cs="Arial"/>
          <w:sz w:val="20"/>
          <w:szCs w:val="20"/>
          <w:lang w:val="en-GB"/>
        </w:rPr>
      </w:pPr>
    </w:p>
    <w:p w14:paraId="10CD2AF2" w14:textId="136522B4"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Since there is no risk of contact with alimentation, no analytical method is required for the determination of brodifacoum residues in food and feedstuff.</w:t>
      </w:r>
    </w:p>
    <w:p w14:paraId="29F109F1" w14:textId="1AF7921F" w:rsidR="00B97C85" w:rsidRDefault="00B97C85" w:rsidP="007E3061">
      <w:pPr>
        <w:spacing w:line="240" w:lineRule="auto"/>
        <w:jc w:val="both"/>
        <w:rPr>
          <w:rFonts w:ascii="Arial" w:hAnsi="Arial" w:cs="Arial"/>
          <w:sz w:val="20"/>
          <w:szCs w:val="20"/>
          <w:lang w:val="en-GB"/>
        </w:rPr>
      </w:pPr>
    </w:p>
    <w:p w14:paraId="26AD691C" w14:textId="77777777" w:rsidR="003B0AB7" w:rsidRDefault="003B0AB7" w:rsidP="007E3061">
      <w:pPr>
        <w:spacing w:line="240" w:lineRule="auto"/>
        <w:jc w:val="both"/>
        <w:rPr>
          <w:rFonts w:ascii="Arial" w:hAnsi="Arial" w:cs="Arial"/>
          <w:sz w:val="20"/>
          <w:szCs w:val="20"/>
          <w:lang w:val="en-GB"/>
        </w:rPr>
      </w:pPr>
    </w:p>
    <w:p w14:paraId="51EB8246" w14:textId="63A7FBC8" w:rsidR="00B97C85" w:rsidRPr="003B0AB7" w:rsidRDefault="00B97C85" w:rsidP="00B97C85">
      <w:pPr>
        <w:numPr>
          <w:ilvl w:val="0"/>
          <w:numId w:val="39"/>
        </w:numPr>
        <w:shd w:val="clear" w:color="auto" w:fill="D9D9D9"/>
        <w:suppressAutoHyphens w:val="0"/>
        <w:spacing w:after="120" w:line="240" w:lineRule="auto"/>
        <w:jc w:val="both"/>
        <w:rPr>
          <w:rFonts w:ascii="Arial" w:hAnsi="Arial" w:cs="Arial"/>
          <w:b/>
          <w:sz w:val="24"/>
          <w:u w:val="single"/>
          <w:lang w:val="en-GB"/>
        </w:rPr>
      </w:pPr>
      <w:r w:rsidRPr="003B0AB7">
        <w:rPr>
          <w:rFonts w:ascii="Arial" w:hAnsi="Arial" w:cs="Arial"/>
          <w:b/>
          <w:sz w:val="24"/>
          <w:u w:val="single"/>
          <w:lang w:val="en-GB"/>
        </w:rPr>
        <w:t>Renewal</w:t>
      </w:r>
      <w:r w:rsidR="003B0AB7" w:rsidRPr="003B0AB7">
        <w:rPr>
          <w:rFonts w:ascii="Arial" w:hAnsi="Arial" w:cs="Arial"/>
          <w:b/>
          <w:sz w:val="24"/>
          <w:u w:val="single"/>
          <w:lang w:val="en-GB"/>
        </w:rPr>
        <w:t xml:space="preserve"> application -</w:t>
      </w:r>
      <w:r w:rsidR="00010B98">
        <w:rPr>
          <w:rFonts w:ascii="Arial" w:hAnsi="Arial" w:cs="Arial"/>
          <w:b/>
          <w:sz w:val="24"/>
          <w:u w:val="single"/>
          <w:lang w:val="en-GB"/>
        </w:rPr>
        <w:t xml:space="preserve"> 2019</w:t>
      </w:r>
    </w:p>
    <w:p w14:paraId="52F1905E" w14:textId="5F19DA7E" w:rsidR="00B97C85" w:rsidRPr="005E63BE" w:rsidRDefault="00B97C85" w:rsidP="00B97C85">
      <w:pPr>
        <w:shd w:val="clear" w:color="auto" w:fill="D9D9D9"/>
        <w:spacing w:after="120" w:line="240" w:lineRule="auto"/>
        <w:jc w:val="both"/>
        <w:rPr>
          <w:rFonts w:ascii="Arial" w:hAnsi="Arial" w:cs="Arial"/>
          <w:szCs w:val="22"/>
          <w:lang w:val="en-GB"/>
        </w:rPr>
      </w:pPr>
      <w:r w:rsidRPr="00705D30">
        <w:rPr>
          <w:rFonts w:ascii="Arial" w:hAnsi="Arial" w:cs="Arial"/>
          <w:szCs w:val="22"/>
          <w:lang w:val="en-GB"/>
        </w:rPr>
        <w:t>For the renewal, no additional information has been provide</w:t>
      </w:r>
      <w:r>
        <w:rPr>
          <w:rFonts w:ascii="Arial" w:hAnsi="Arial" w:cs="Arial"/>
          <w:szCs w:val="22"/>
          <w:lang w:val="en-GB"/>
        </w:rPr>
        <w:t xml:space="preserve">d. </w:t>
      </w:r>
    </w:p>
    <w:p w14:paraId="52225B51" w14:textId="77777777" w:rsidR="00B97C85" w:rsidRPr="007E3061" w:rsidRDefault="00B97C85" w:rsidP="007E3061">
      <w:pPr>
        <w:spacing w:line="240" w:lineRule="auto"/>
        <w:jc w:val="both"/>
        <w:rPr>
          <w:rFonts w:ascii="Arial" w:hAnsi="Arial" w:cs="Arial"/>
          <w:b/>
          <w:bCs/>
          <w:iCs/>
          <w:sz w:val="20"/>
          <w:szCs w:val="20"/>
          <w:lang w:val="en-GB"/>
        </w:rPr>
      </w:pPr>
    </w:p>
    <w:p w14:paraId="29F5514B" w14:textId="77777777" w:rsidR="00735132" w:rsidRPr="007E3061" w:rsidRDefault="00735132" w:rsidP="007E3061">
      <w:pPr>
        <w:spacing w:line="240" w:lineRule="auto"/>
        <w:jc w:val="both"/>
        <w:rPr>
          <w:rFonts w:ascii="Arial" w:hAnsi="Arial" w:cs="Arial"/>
          <w:b/>
          <w:bCs/>
          <w:iCs/>
          <w:sz w:val="20"/>
          <w:szCs w:val="20"/>
          <w:lang w:val="en-GB"/>
        </w:rPr>
      </w:pPr>
    </w:p>
    <w:p w14:paraId="433C79BF" w14:textId="77777777" w:rsidR="00735132" w:rsidRPr="007E3061" w:rsidRDefault="00735132" w:rsidP="007E3061">
      <w:pPr>
        <w:keepNext/>
        <w:numPr>
          <w:ilvl w:val="1"/>
          <w:numId w:val="1"/>
        </w:numPr>
        <w:tabs>
          <w:tab w:val="left" w:pos="1304"/>
        </w:tabs>
        <w:spacing w:line="240" w:lineRule="auto"/>
        <w:jc w:val="both"/>
        <w:rPr>
          <w:rFonts w:ascii="Arial" w:hAnsi="Arial" w:cs="Arial"/>
          <w:b/>
          <w:bCs/>
          <w:sz w:val="20"/>
          <w:szCs w:val="20"/>
          <w:lang w:val="en-GB"/>
        </w:rPr>
      </w:pPr>
      <w:r w:rsidRPr="007E3061">
        <w:rPr>
          <w:rFonts w:ascii="Arial" w:hAnsi="Arial" w:cs="Arial"/>
          <w:b/>
          <w:bCs/>
          <w:sz w:val="20"/>
          <w:szCs w:val="20"/>
          <w:lang w:val="en-GB"/>
        </w:rPr>
        <w:t>Risk assessment for Physico-chemical properties</w:t>
      </w:r>
      <w:bookmarkEnd w:id="22"/>
    </w:p>
    <w:p w14:paraId="02176384" w14:textId="77777777" w:rsidR="00735132" w:rsidRPr="007E3061" w:rsidRDefault="00735132" w:rsidP="007E3061">
      <w:pPr>
        <w:spacing w:line="240" w:lineRule="auto"/>
        <w:jc w:val="both"/>
        <w:rPr>
          <w:rFonts w:ascii="Arial" w:eastAsia="Times New Roman" w:hAnsi="Arial" w:cs="Arial"/>
          <w:i/>
          <w:sz w:val="20"/>
          <w:szCs w:val="20"/>
          <w:lang w:val="en-US"/>
        </w:rPr>
      </w:pPr>
    </w:p>
    <w:p w14:paraId="56516B3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FANGA B+ </w:t>
      </w:r>
      <w:r w:rsidR="00F8440F" w:rsidRPr="007E3061">
        <w:rPr>
          <w:rFonts w:ascii="Arial" w:eastAsia="Times New Roman" w:hAnsi="Arial" w:cs="Arial"/>
          <w:sz w:val="20"/>
          <w:szCs w:val="20"/>
          <w:lang w:val="en-GB"/>
        </w:rPr>
        <w:t xml:space="preserve">SOURIS RAT </w:t>
      </w:r>
      <w:r w:rsidRPr="007E3061">
        <w:rPr>
          <w:rFonts w:ascii="Arial" w:eastAsia="Times New Roman" w:hAnsi="Arial" w:cs="Arial"/>
          <w:sz w:val="20"/>
          <w:szCs w:val="20"/>
          <w:lang w:val="en-GB"/>
        </w:rPr>
        <w:t>is a ready-to-use grain bait. The product is not highly flammable, not auto-flammable (up to 400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°C), not explosive and does not have oxidizing properties. </w:t>
      </w:r>
    </w:p>
    <w:p w14:paraId="0C8BC40E" w14:textId="77777777" w:rsidR="00474D45" w:rsidRPr="007E3061" w:rsidRDefault="00474D45" w:rsidP="007E3061">
      <w:pPr>
        <w:spacing w:line="240" w:lineRule="auto"/>
        <w:jc w:val="both"/>
        <w:rPr>
          <w:rFonts w:ascii="Arial" w:eastAsia="Times New Roman" w:hAnsi="Arial" w:cs="Arial"/>
          <w:sz w:val="20"/>
          <w:szCs w:val="20"/>
          <w:lang w:val="en-GB"/>
        </w:rPr>
      </w:pPr>
    </w:p>
    <w:p w14:paraId="68ECFCB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The variation of the active substance after accelerated and long term storage in PE bags is above 10</w:t>
      </w:r>
      <w:r w:rsidR="00615280"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 It may be due to the heterogeneity of the product and the adsorption of the active substance on the grain. The product is compatible with all claimed packaging. </w:t>
      </w:r>
    </w:p>
    <w:p w14:paraId="66A8CC94" w14:textId="77777777" w:rsidR="00735132" w:rsidRPr="007E3061" w:rsidRDefault="00735132" w:rsidP="007E3061">
      <w:pPr>
        <w:spacing w:line="240" w:lineRule="auto"/>
        <w:jc w:val="both"/>
        <w:rPr>
          <w:rFonts w:ascii="Arial" w:hAnsi="Arial" w:cs="Arial"/>
          <w:sz w:val="20"/>
          <w:szCs w:val="20"/>
          <w:lang w:val="en-GB"/>
        </w:rPr>
      </w:pPr>
    </w:p>
    <w:p w14:paraId="74BD3582" w14:textId="77777777" w:rsidR="00735132" w:rsidRPr="007E3061" w:rsidRDefault="00735132" w:rsidP="007E3061">
      <w:pPr>
        <w:spacing w:line="240" w:lineRule="auto"/>
        <w:jc w:val="both"/>
        <w:rPr>
          <w:rFonts w:ascii="Arial" w:hAnsi="Arial" w:cs="Arial"/>
          <w:sz w:val="20"/>
          <w:szCs w:val="20"/>
          <w:lang w:val="en-GB"/>
        </w:rPr>
      </w:pPr>
    </w:p>
    <w:p w14:paraId="19BAC413" w14:textId="77777777" w:rsidR="00735132" w:rsidRPr="007E3061" w:rsidRDefault="00735132" w:rsidP="007E3061">
      <w:pPr>
        <w:spacing w:line="240" w:lineRule="auto"/>
        <w:jc w:val="both"/>
        <w:rPr>
          <w:rFonts w:ascii="Arial" w:hAnsi="Arial" w:cs="Arial"/>
          <w:bCs/>
          <w:sz w:val="20"/>
          <w:szCs w:val="20"/>
          <w:lang w:val="en-GB"/>
        </w:rPr>
      </w:pPr>
      <w:r w:rsidRPr="007E3061">
        <w:rPr>
          <w:rFonts w:ascii="Arial" w:hAnsi="Arial" w:cs="Arial"/>
          <w:b/>
          <w:i/>
          <w:sz w:val="20"/>
          <w:szCs w:val="20"/>
          <w:lang w:val="en-GB"/>
        </w:rPr>
        <w:t>Risk mitigation measures linked to assessment of physico-chemical properties</w:t>
      </w:r>
    </w:p>
    <w:p w14:paraId="2D00CC85" w14:textId="77777777" w:rsidR="00735132" w:rsidRPr="007E3061" w:rsidRDefault="00735132"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bCs/>
          <w:sz w:val="20"/>
          <w:szCs w:val="20"/>
          <w:lang w:val="en-GB"/>
        </w:rPr>
        <w:t>Store away from light.</w:t>
      </w:r>
    </w:p>
    <w:p w14:paraId="12B2C5F6" w14:textId="77777777" w:rsidR="00AC1D04" w:rsidRPr="007E3061" w:rsidRDefault="00AC1D04" w:rsidP="007E3061">
      <w:pPr>
        <w:pStyle w:val="Default"/>
        <w:ind w:left="426"/>
        <w:jc w:val="both"/>
        <w:rPr>
          <w:rFonts w:ascii="Arial" w:hAnsi="Arial" w:cs="Arial"/>
          <w:bCs/>
          <w:sz w:val="20"/>
          <w:szCs w:val="20"/>
          <w:lang w:val="en-GB"/>
        </w:rPr>
      </w:pPr>
    </w:p>
    <w:p w14:paraId="6F613852" w14:textId="77777777" w:rsidR="00AC1D04" w:rsidRPr="007E3061" w:rsidRDefault="00AC1D04" w:rsidP="007E3061">
      <w:pPr>
        <w:pStyle w:val="Default"/>
        <w:ind w:left="426"/>
        <w:jc w:val="both"/>
        <w:rPr>
          <w:rFonts w:ascii="Arial" w:hAnsi="Arial" w:cs="Arial"/>
          <w:b/>
          <w:i/>
          <w:sz w:val="20"/>
          <w:szCs w:val="20"/>
          <w:lang w:val="en-GB"/>
        </w:rPr>
      </w:pPr>
    </w:p>
    <w:p w14:paraId="7FBA865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i/>
          <w:sz w:val="20"/>
          <w:szCs w:val="20"/>
          <w:lang w:val="en-GB"/>
        </w:rPr>
        <w:t>Required information linked to assessment of physico-chemical properties</w:t>
      </w:r>
    </w:p>
    <w:p w14:paraId="31C0AED1"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None</w:t>
      </w:r>
    </w:p>
    <w:p w14:paraId="47FF6177" w14:textId="7C44CADE" w:rsidR="00735132" w:rsidRDefault="00735132" w:rsidP="00655D52">
      <w:pPr>
        <w:spacing w:line="240" w:lineRule="auto"/>
        <w:jc w:val="both"/>
        <w:rPr>
          <w:rFonts w:ascii="Arial" w:hAnsi="Arial" w:cs="Arial"/>
          <w:sz w:val="20"/>
          <w:szCs w:val="20"/>
          <w:lang w:val="en-US"/>
        </w:rPr>
      </w:pPr>
    </w:p>
    <w:p w14:paraId="762795D7" w14:textId="46747A8B" w:rsidR="00B97C85" w:rsidRDefault="00B97C85" w:rsidP="00655D52">
      <w:pPr>
        <w:spacing w:line="240" w:lineRule="auto"/>
        <w:jc w:val="both"/>
        <w:rPr>
          <w:rFonts w:ascii="Arial" w:hAnsi="Arial" w:cs="Arial"/>
          <w:sz w:val="20"/>
          <w:szCs w:val="20"/>
          <w:lang w:val="en-US"/>
        </w:rPr>
      </w:pPr>
    </w:p>
    <w:p w14:paraId="7D8DEFC6" w14:textId="77777777" w:rsidR="00B97C85" w:rsidRDefault="00B97C85" w:rsidP="00655D52">
      <w:pPr>
        <w:spacing w:line="240" w:lineRule="auto"/>
        <w:jc w:val="both"/>
        <w:rPr>
          <w:rFonts w:ascii="Arial" w:hAnsi="Arial" w:cs="Arial"/>
          <w:sz w:val="20"/>
          <w:szCs w:val="20"/>
          <w:lang w:val="en-US"/>
        </w:rPr>
      </w:pPr>
    </w:p>
    <w:p w14:paraId="661A8BB7" w14:textId="0305BBFF" w:rsidR="00B97C85" w:rsidRPr="003B0AB7" w:rsidRDefault="00B97C85" w:rsidP="00B97C85">
      <w:pPr>
        <w:numPr>
          <w:ilvl w:val="0"/>
          <w:numId w:val="40"/>
        </w:numPr>
        <w:shd w:val="clear" w:color="auto" w:fill="D9D9D9"/>
        <w:suppressAutoHyphens w:val="0"/>
        <w:spacing w:after="120" w:line="240" w:lineRule="auto"/>
        <w:jc w:val="both"/>
        <w:rPr>
          <w:rFonts w:ascii="Arial" w:eastAsia="Times New Roman" w:hAnsi="Arial" w:cs="Arial"/>
          <w:szCs w:val="22"/>
          <w:u w:val="single"/>
          <w:lang w:val="en-GB"/>
        </w:rPr>
      </w:pPr>
      <w:r w:rsidRPr="003B0AB7">
        <w:rPr>
          <w:rFonts w:ascii="Arial" w:eastAsia="Times New Roman" w:hAnsi="Arial" w:cs="Arial"/>
          <w:b/>
          <w:szCs w:val="22"/>
          <w:u w:val="single"/>
          <w:lang w:val="en-GB"/>
        </w:rPr>
        <w:lastRenderedPageBreak/>
        <w:t>Renewal</w:t>
      </w:r>
      <w:r w:rsidR="003B0AB7">
        <w:rPr>
          <w:rFonts w:ascii="Arial" w:eastAsia="Times New Roman" w:hAnsi="Arial" w:cs="Arial"/>
          <w:b/>
          <w:szCs w:val="22"/>
          <w:u w:val="single"/>
          <w:lang w:val="en-GB"/>
        </w:rPr>
        <w:t xml:space="preserve"> application</w:t>
      </w:r>
      <w:r w:rsidR="00010B98">
        <w:rPr>
          <w:rFonts w:ascii="Arial" w:eastAsia="Times New Roman" w:hAnsi="Arial" w:cs="Arial"/>
          <w:b/>
          <w:szCs w:val="22"/>
          <w:u w:val="single"/>
          <w:lang w:val="en-GB"/>
        </w:rPr>
        <w:t xml:space="preserve"> 2019</w:t>
      </w:r>
      <w:r w:rsidRPr="003B0AB7">
        <w:rPr>
          <w:rFonts w:ascii="Arial" w:eastAsia="Times New Roman" w:hAnsi="Arial" w:cs="Arial"/>
          <w:b/>
          <w:szCs w:val="22"/>
          <w:u w:val="single"/>
          <w:lang w:val="en-GB"/>
        </w:rPr>
        <w:t xml:space="preserve"> - </w:t>
      </w:r>
      <w:r w:rsidRPr="003B0AB7">
        <w:rPr>
          <w:rFonts w:ascii="Arial" w:hAnsi="Arial" w:cs="Arial"/>
          <w:b/>
          <w:szCs w:val="22"/>
          <w:u w:val="single"/>
        </w:rPr>
        <w:t>General conclusion on the physical, chemical and technical properties of the product for renewal of national authorisation applications.</w:t>
      </w:r>
    </w:p>
    <w:p w14:paraId="236ECCD0" w14:textId="77777777"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The product FANGA </w:t>
      </w:r>
      <w:r>
        <w:rPr>
          <w:rFonts w:ascii="Arial" w:eastAsia="Times New Roman" w:hAnsi="Arial" w:cs="Arial"/>
          <w:szCs w:val="22"/>
          <w:lang w:val="en-GB"/>
        </w:rPr>
        <w:t>B+</w:t>
      </w:r>
      <w:r w:rsidRPr="00705D30">
        <w:rPr>
          <w:rFonts w:ascii="Arial" w:eastAsia="Times New Roman" w:hAnsi="Arial" w:cs="Arial"/>
          <w:szCs w:val="22"/>
          <w:lang w:val="en-GB"/>
        </w:rPr>
        <w:t xml:space="preserve"> </w:t>
      </w:r>
      <w:r>
        <w:rPr>
          <w:rFonts w:ascii="Arial" w:eastAsia="Times New Roman" w:hAnsi="Arial" w:cs="Arial"/>
          <w:szCs w:val="22"/>
          <w:lang w:val="en-GB"/>
        </w:rPr>
        <w:t xml:space="preserve">SOURIS RAT </w:t>
      </w:r>
      <w:r w:rsidRPr="00705D30">
        <w:rPr>
          <w:rFonts w:ascii="Arial" w:eastAsia="Times New Roman" w:hAnsi="Arial" w:cs="Arial"/>
          <w:szCs w:val="22"/>
          <w:lang w:val="en-GB"/>
        </w:rPr>
        <w:t>is a ready to use paste formulation. All studies have been performed in accordance with the current requirements and the results are deemed to be acceptable. It is not explosive and has no oxidising properties. The product is not flammable.</w:t>
      </w:r>
    </w:p>
    <w:p w14:paraId="6CB41F87" w14:textId="77777777" w:rsidR="00B97C85"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The ap</w:t>
      </w:r>
      <w:r>
        <w:rPr>
          <w:rFonts w:ascii="Arial" w:eastAsia="Times New Roman" w:hAnsi="Arial" w:cs="Arial"/>
          <w:szCs w:val="22"/>
          <w:lang w:val="en-GB"/>
        </w:rPr>
        <w:t xml:space="preserve">pearance of the product is blue/green </w:t>
      </w:r>
      <w:r w:rsidRPr="00705D30">
        <w:rPr>
          <w:rFonts w:ascii="Arial" w:eastAsia="Times New Roman" w:hAnsi="Arial" w:cs="Arial"/>
          <w:szCs w:val="22"/>
          <w:lang w:val="en-GB"/>
        </w:rPr>
        <w:t xml:space="preserve">paste and with </w:t>
      </w:r>
      <w:r>
        <w:rPr>
          <w:rFonts w:ascii="Arial" w:eastAsia="Times New Roman" w:hAnsi="Arial" w:cs="Arial"/>
          <w:szCs w:val="22"/>
          <w:lang w:val="en-GB"/>
        </w:rPr>
        <w:t>a slight odor of grain</w:t>
      </w:r>
      <w:r w:rsidRPr="00705D30">
        <w:rPr>
          <w:rFonts w:ascii="Arial" w:eastAsia="Times New Roman" w:hAnsi="Arial" w:cs="Arial"/>
          <w:szCs w:val="22"/>
          <w:lang w:val="en-GB"/>
        </w:rPr>
        <w:t xml:space="preserve">. </w:t>
      </w:r>
    </w:p>
    <w:p w14:paraId="552A6152" w14:textId="25E71F4E" w:rsidR="00B97C85" w:rsidRDefault="00B97C85" w:rsidP="00B97C85">
      <w:pPr>
        <w:shd w:val="clear" w:color="auto" w:fill="D9D9D9"/>
        <w:rPr>
          <w:rFonts w:ascii="Arial" w:hAnsi="Arial" w:cs="Arial"/>
          <w:szCs w:val="22"/>
        </w:rPr>
      </w:pPr>
      <w:r w:rsidRPr="00705D30">
        <w:rPr>
          <w:rFonts w:ascii="Arial" w:eastAsia="Times New Roman" w:hAnsi="Arial" w:cs="Arial"/>
          <w:szCs w:val="22"/>
          <w:lang w:val="en-GB"/>
        </w:rPr>
        <w:t xml:space="preserve">Storage stability study results are acceptable. </w:t>
      </w:r>
    </w:p>
    <w:p w14:paraId="55E47A8D" w14:textId="77777777" w:rsidR="00B97C85"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The biocidal product is stable 2 weeks at 54°C and 2 years at ambient temperature with PP bucket </w:t>
      </w:r>
      <w:r>
        <w:rPr>
          <w:rFonts w:ascii="Arial" w:eastAsia="Times New Roman" w:hAnsi="Arial" w:cs="Arial"/>
          <w:szCs w:val="22"/>
          <w:lang w:val="en-GB"/>
        </w:rPr>
        <w:t xml:space="preserve">(secondary </w:t>
      </w:r>
      <w:r w:rsidRPr="00705D30">
        <w:rPr>
          <w:rFonts w:ascii="Arial" w:eastAsia="Times New Roman" w:hAnsi="Arial" w:cs="Arial"/>
          <w:szCs w:val="22"/>
          <w:lang w:val="en-GB"/>
        </w:rPr>
        <w:t>packaging</w:t>
      </w:r>
      <w:r>
        <w:rPr>
          <w:rFonts w:ascii="Arial" w:eastAsia="Times New Roman" w:hAnsi="Arial" w:cs="Arial"/>
          <w:szCs w:val="22"/>
          <w:lang w:val="en-GB"/>
        </w:rPr>
        <w:t>)</w:t>
      </w:r>
      <w:r w:rsidRPr="00705D30">
        <w:rPr>
          <w:rFonts w:ascii="Arial" w:eastAsia="Times New Roman" w:hAnsi="Arial" w:cs="Arial"/>
          <w:szCs w:val="22"/>
          <w:lang w:val="en-GB"/>
        </w:rPr>
        <w:t xml:space="preserve"> contai</w:t>
      </w:r>
      <w:r>
        <w:rPr>
          <w:rFonts w:ascii="Arial" w:eastAsia="Times New Roman" w:hAnsi="Arial" w:cs="Arial"/>
          <w:szCs w:val="22"/>
          <w:lang w:val="en-GB"/>
        </w:rPr>
        <w:t>ning PE</w:t>
      </w:r>
      <w:r w:rsidRPr="00705D30">
        <w:rPr>
          <w:rFonts w:ascii="Arial" w:eastAsia="Times New Roman" w:hAnsi="Arial" w:cs="Arial"/>
          <w:szCs w:val="22"/>
          <w:lang w:val="en-GB"/>
        </w:rPr>
        <w:t xml:space="preserve"> bags </w:t>
      </w:r>
      <w:r>
        <w:rPr>
          <w:rFonts w:ascii="Arial" w:eastAsia="Times New Roman" w:hAnsi="Arial" w:cs="Arial"/>
          <w:szCs w:val="22"/>
          <w:lang w:val="en-GB"/>
        </w:rPr>
        <w:t xml:space="preserve">(primary packaging) </w:t>
      </w:r>
      <w:r w:rsidRPr="00705D30">
        <w:rPr>
          <w:rFonts w:ascii="Arial" w:eastAsia="Times New Roman" w:hAnsi="Arial" w:cs="Arial"/>
          <w:szCs w:val="22"/>
          <w:lang w:val="en-GB"/>
        </w:rPr>
        <w:t>with the product.</w:t>
      </w:r>
    </w:p>
    <w:p w14:paraId="393E656A" w14:textId="77777777"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Considering that the product is a solid and it is compatible with this type of packaging, compatibility with </w:t>
      </w:r>
      <w:r>
        <w:rPr>
          <w:rFonts w:ascii="Arial" w:eastAsia="Times New Roman" w:hAnsi="Arial" w:cs="Arial"/>
          <w:szCs w:val="22"/>
          <w:lang w:val="en-GB"/>
        </w:rPr>
        <w:t>all</w:t>
      </w:r>
      <w:r w:rsidRPr="00705D30">
        <w:rPr>
          <w:rFonts w:ascii="Arial" w:eastAsia="Times New Roman" w:hAnsi="Arial" w:cs="Arial"/>
          <w:szCs w:val="22"/>
          <w:lang w:val="en-GB"/>
        </w:rPr>
        <w:t xml:space="preserve"> claimed packagings is considered acceptable.</w:t>
      </w:r>
    </w:p>
    <w:p w14:paraId="29C56675" w14:textId="77777777"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eCA recommends to store away from light due to the sensitivity of the active substance to light.</w:t>
      </w:r>
    </w:p>
    <w:p w14:paraId="14F84CE8" w14:textId="77777777" w:rsidR="00B97C85" w:rsidRPr="00705D30" w:rsidRDefault="00B97C85" w:rsidP="00B97C85">
      <w:pPr>
        <w:shd w:val="clear" w:color="auto" w:fill="D9D9D9"/>
        <w:spacing w:after="120" w:line="240" w:lineRule="auto"/>
        <w:jc w:val="both"/>
        <w:rPr>
          <w:rFonts w:ascii="Arial" w:eastAsia="Times New Roman" w:hAnsi="Arial" w:cs="Arial"/>
          <w:szCs w:val="22"/>
          <w:lang w:val="en-GB"/>
        </w:rPr>
      </w:pPr>
      <w:r>
        <w:rPr>
          <w:rFonts w:ascii="Arial" w:eastAsia="Times New Roman" w:hAnsi="Arial" w:cs="Arial"/>
          <w:szCs w:val="22"/>
          <w:lang w:val="en-GB"/>
        </w:rPr>
        <w:t>It</w:t>
      </w:r>
      <w:r w:rsidRPr="00705D30">
        <w:rPr>
          <w:rFonts w:ascii="Arial" w:eastAsia="Times New Roman" w:hAnsi="Arial" w:cs="Arial"/>
          <w:szCs w:val="22"/>
          <w:lang w:val="en-GB"/>
        </w:rPr>
        <w:t>s technical characteristics are acceptable for a paste ready to use formulation.</w:t>
      </w:r>
    </w:p>
    <w:p w14:paraId="14AB0ED1" w14:textId="77777777" w:rsidR="00B97C85" w:rsidRDefault="00B97C85" w:rsidP="00B97C85">
      <w:pPr>
        <w:shd w:val="clear" w:color="auto" w:fill="D9D9D9"/>
        <w:autoSpaceDE w:val="0"/>
        <w:autoSpaceDN w:val="0"/>
        <w:spacing w:line="276" w:lineRule="auto"/>
        <w:jc w:val="both"/>
        <w:rPr>
          <w:rFonts w:ascii="Arial" w:hAnsi="Arial" w:cs="Arial"/>
          <w:szCs w:val="22"/>
        </w:rPr>
      </w:pPr>
      <w:r w:rsidRPr="00705D30">
        <w:rPr>
          <w:rFonts w:ascii="Arial" w:hAnsi="Arial" w:cs="Arial"/>
          <w:szCs w:val="22"/>
        </w:rPr>
        <w:t>Analytical methods are acceptable.</w:t>
      </w:r>
    </w:p>
    <w:p w14:paraId="016413B0" w14:textId="77777777" w:rsidR="00B97C85" w:rsidRPr="00D72F55" w:rsidRDefault="00B97C85" w:rsidP="00B97C85">
      <w:pPr>
        <w:spacing w:line="240" w:lineRule="auto"/>
        <w:jc w:val="both"/>
        <w:rPr>
          <w:rFonts w:ascii="Arial" w:hAnsi="Arial" w:cs="Arial"/>
          <w:sz w:val="20"/>
          <w:szCs w:val="20"/>
          <w:lang w:val="en-GB"/>
        </w:rPr>
      </w:pPr>
    </w:p>
    <w:p w14:paraId="677FC4EA" w14:textId="5CC757D4" w:rsidR="00655D52" w:rsidRDefault="00655D52">
      <w:pPr>
        <w:suppressAutoHyphens w:val="0"/>
        <w:spacing w:line="240" w:lineRule="auto"/>
        <w:rPr>
          <w:rFonts w:ascii="Arial" w:hAnsi="Arial" w:cs="Arial"/>
          <w:sz w:val="20"/>
          <w:szCs w:val="20"/>
          <w:lang w:val="en-US"/>
        </w:rPr>
      </w:pPr>
      <w:r>
        <w:rPr>
          <w:rFonts w:ascii="Arial" w:hAnsi="Arial" w:cs="Arial"/>
          <w:sz w:val="20"/>
          <w:szCs w:val="20"/>
          <w:lang w:val="en-US"/>
        </w:rPr>
        <w:br w:type="page"/>
      </w:r>
    </w:p>
    <w:p w14:paraId="66814145" w14:textId="77777777" w:rsidR="00655D52" w:rsidRPr="00655D52" w:rsidRDefault="00655D52" w:rsidP="00655D52">
      <w:pPr>
        <w:spacing w:line="240" w:lineRule="auto"/>
        <w:jc w:val="both"/>
        <w:rPr>
          <w:rFonts w:ascii="Arial" w:hAnsi="Arial" w:cs="Arial"/>
          <w:sz w:val="20"/>
          <w:szCs w:val="20"/>
          <w:lang w:val="en-US"/>
        </w:rPr>
      </w:pPr>
    </w:p>
    <w:p w14:paraId="2B4AEE65" w14:textId="77777777" w:rsidR="00735132" w:rsidRPr="007E3061" w:rsidRDefault="00735132" w:rsidP="007E3061">
      <w:pPr>
        <w:pStyle w:val="Titre2"/>
        <w:spacing w:before="0" w:after="0"/>
        <w:rPr>
          <w:sz w:val="20"/>
          <w:szCs w:val="20"/>
        </w:rPr>
      </w:pPr>
      <w:bookmarkStart w:id="23" w:name="_Toc520192879"/>
      <w:r w:rsidRPr="007E3061">
        <w:rPr>
          <w:sz w:val="20"/>
          <w:szCs w:val="20"/>
        </w:rPr>
        <w:t>Effectiveness against target organisms</w:t>
      </w:r>
      <w:bookmarkEnd w:id="23"/>
    </w:p>
    <w:p w14:paraId="74A85C33" w14:textId="77777777" w:rsidR="00AC1D04" w:rsidRPr="00655D52" w:rsidRDefault="00AC1D04" w:rsidP="00655D52">
      <w:pPr>
        <w:spacing w:line="240" w:lineRule="auto"/>
        <w:jc w:val="both"/>
        <w:rPr>
          <w:rFonts w:ascii="Arial" w:hAnsi="Arial" w:cs="Arial"/>
          <w:sz w:val="20"/>
          <w:szCs w:val="20"/>
          <w:lang w:val="en-US"/>
        </w:rPr>
      </w:pPr>
      <w:bookmarkStart w:id="24" w:name="_Toc361993917"/>
    </w:p>
    <w:p w14:paraId="79E6039D" w14:textId="77777777" w:rsidR="00735132" w:rsidRPr="007E3061" w:rsidRDefault="00735132" w:rsidP="007E3061">
      <w:pPr>
        <w:pStyle w:val="Titre2"/>
        <w:numPr>
          <w:ilvl w:val="2"/>
          <w:numId w:val="1"/>
        </w:numPr>
        <w:spacing w:before="0" w:after="0"/>
        <w:rPr>
          <w:sz w:val="20"/>
          <w:szCs w:val="20"/>
        </w:rPr>
      </w:pPr>
      <w:bookmarkStart w:id="25" w:name="_Toc520192880"/>
      <w:r w:rsidRPr="007E3061">
        <w:rPr>
          <w:sz w:val="20"/>
          <w:szCs w:val="20"/>
        </w:rPr>
        <w:t>Function</w:t>
      </w:r>
      <w:bookmarkEnd w:id="24"/>
      <w:bookmarkEnd w:id="25"/>
    </w:p>
    <w:p w14:paraId="08259E3E" w14:textId="77777777" w:rsidR="00AC1D04" w:rsidRPr="007E3061" w:rsidRDefault="00AC1D04" w:rsidP="007E3061">
      <w:pPr>
        <w:spacing w:line="240" w:lineRule="auto"/>
        <w:jc w:val="both"/>
        <w:rPr>
          <w:rFonts w:ascii="Arial" w:hAnsi="Arial" w:cs="Arial"/>
          <w:sz w:val="20"/>
          <w:szCs w:val="20"/>
          <w:lang w:val="en-GB"/>
        </w:rPr>
      </w:pPr>
    </w:p>
    <w:p w14:paraId="26345BE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MG 03: Pest Control.</w:t>
      </w:r>
    </w:p>
    <w:p w14:paraId="41B6B3A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Product Type 14: Rodenticide.</w:t>
      </w:r>
    </w:p>
    <w:p w14:paraId="191664AF" w14:textId="77777777" w:rsidR="00735132" w:rsidRPr="00655D52" w:rsidRDefault="00735132" w:rsidP="00655D52">
      <w:pPr>
        <w:spacing w:line="240" w:lineRule="auto"/>
        <w:jc w:val="both"/>
        <w:rPr>
          <w:rFonts w:ascii="Arial" w:hAnsi="Arial" w:cs="Arial"/>
          <w:sz w:val="20"/>
          <w:szCs w:val="20"/>
          <w:lang w:val="en-US"/>
        </w:rPr>
      </w:pPr>
    </w:p>
    <w:p w14:paraId="0B2159B4" w14:textId="77777777" w:rsidR="00735132" w:rsidRPr="007E3061" w:rsidRDefault="00735132" w:rsidP="007E3061">
      <w:pPr>
        <w:pStyle w:val="Titre2"/>
        <w:numPr>
          <w:ilvl w:val="2"/>
          <w:numId w:val="1"/>
        </w:numPr>
        <w:spacing w:before="0" w:after="0"/>
        <w:rPr>
          <w:sz w:val="20"/>
          <w:szCs w:val="20"/>
        </w:rPr>
      </w:pPr>
      <w:bookmarkStart w:id="26" w:name="_Toc361993918"/>
      <w:bookmarkStart w:id="27" w:name="_Toc520192881"/>
      <w:r w:rsidRPr="007E3061">
        <w:rPr>
          <w:sz w:val="20"/>
          <w:szCs w:val="20"/>
        </w:rPr>
        <w:t>Organisms to be controlled and products, organisms or objects to be protected</w:t>
      </w:r>
      <w:bookmarkEnd w:id="26"/>
      <w:bookmarkEnd w:id="27"/>
    </w:p>
    <w:p w14:paraId="197B16D9" w14:textId="77777777" w:rsidR="00AC1D04" w:rsidRPr="00655D52" w:rsidRDefault="00AC1D04" w:rsidP="00655D52">
      <w:pPr>
        <w:spacing w:line="240" w:lineRule="auto"/>
        <w:jc w:val="both"/>
        <w:rPr>
          <w:rFonts w:ascii="Arial" w:hAnsi="Arial" w:cs="Arial"/>
          <w:sz w:val="20"/>
          <w:szCs w:val="20"/>
          <w:lang w:val="en-US"/>
        </w:rPr>
      </w:pPr>
    </w:p>
    <w:p w14:paraId="22284F1C" w14:textId="77777777" w:rsidR="00735132" w:rsidRPr="007E3061" w:rsidRDefault="00735132" w:rsidP="007E3061">
      <w:pPr>
        <w:keepNext/>
        <w:spacing w:line="240" w:lineRule="auto"/>
        <w:jc w:val="both"/>
        <w:rPr>
          <w:rFonts w:ascii="Arial" w:eastAsia="Arial Unicode MS" w:hAnsi="Arial" w:cs="Arial"/>
          <w:color w:val="000000"/>
          <w:sz w:val="20"/>
          <w:szCs w:val="20"/>
          <w:lang w:val="en-US" w:eastAsia="en-US"/>
        </w:rPr>
      </w:pPr>
      <w:r w:rsidRPr="007E3061">
        <w:rPr>
          <w:rFonts w:ascii="Arial" w:eastAsia="Arial Unicode MS" w:hAnsi="Arial" w:cs="Arial"/>
          <w:color w:val="000000"/>
          <w:sz w:val="20"/>
          <w:szCs w:val="20"/>
          <w:lang w:val="en-US" w:eastAsia="en-US"/>
        </w:rPr>
        <w:t xml:space="preserve">According to the uses claimed by the applicant, the product FANGA B+ SOURIS RAT is intended to be used to control rats and mice. The target organisms to be controlled are </w:t>
      </w:r>
      <w:r w:rsidRPr="007E3061">
        <w:rPr>
          <w:rFonts w:ascii="Arial" w:eastAsia="Arial Unicode MS" w:hAnsi="Arial" w:cs="Arial"/>
          <w:i/>
          <w:color w:val="000000"/>
          <w:sz w:val="20"/>
          <w:szCs w:val="20"/>
          <w:lang w:val="en-US" w:eastAsia="en-US"/>
        </w:rPr>
        <w:t>Mus musculus</w:t>
      </w:r>
      <w:r w:rsidRPr="007E3061">
        <w:rPr>
          <w:rFonts w:ascii="Arial" w:eastAsia="Arial Unicode MS" w:hAnsi="Arial" w:cs="Arial"/>
          <w:color w:val="000000"/>
          <w:sz w:val="20"/>
          <w:szCs w:val="20"/>
          <w:lang w:val="en-US" w:eastAsia="en-US"/>
        </w:rPr>
        <w:t xml:space="preserve">, </w:t>
      </w:r>
      <w:r w:rsidRPr="007E3061">
        <w:rPr>
          <w:rFonts w:ascii="Arial" w:eastAsia="Arial Unicode MS" w:hAnsi="Arial" w:cs="Arial"/>
          <w:i/>
          <w:color w:val="000000"/>
          <w:sz w:val="20"/>
          <w:szCs w:val="20"/>
          <w:lang w:val="en-US" w:eastAsia="en-US"/>
        </w:rPr>
        <w:t>Rattus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i/>
          <w:color w:val="000000"/>
          <w:sz w:val="20"/>
          <w:szCs w:val="20"/>
          <w:lang w:val="en-US" w:eastAsia="en-US"/>
        </w:rPr>
        <w:t>norvegicus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color w:val="000000"/>
          <w:sz w:val="20"/>
          <w:szCs w:val="20"/>
          <w:lang w:val="en-US" w:eastAsia="en-US"/>
        </w:rPr>
        <w:t xml:space="preserve">and </w:t>
      </w:r>
      <w:r w:rsidRPr="007E3061">
        <w:rPr>
          <w:rFonts w:ascii="Arial" w:eastAsia="Arial Unicode MS" w:hAnsi="Arial" w:cs="Arial"/>
          <w:i/>
          <w:color w:val="000000"/>
          <w:sz w:val="20"/>
          <w:szCs w:val="20"/>
          <w:lang w:val="en-US" w:eastAsia="en-US"/>
        </w:rPr>
        <w:t>Rattus</w:t>
      </w:r>
      <w:r w:rsidR="0082684A" w:rsidRPr="007E3061">
        <w:rPr>
          <w:rFonts w:ascii="Arial" w:eastAsia="Arial Unicode MS" w:hAnsi="Arial" w:cs="Arial"/>
          <w:i/>
          <w:color w:val="000000"/>
          <w:sz w:val="20"/>
          <w:szCs w:val="20"/>
          <w:lang w:val="en-US" w:eastAsia="en-US"/>
        </w:rPr>
        <w:t xml:space="preserve"> </w:t>
      </w:r>
      <w:r w:rsidRPr="007E3061">
        <w:rPr>
          <w:rFonts w:ascii="Arial" w:eastAsia="Arial Unicode MS" w:hAnsi="Arial" w:cs="Arial"/>
          <w:i/>
          <w:color w:val="000000"/>
          <w:sz w:val="20"/>
          <w:szCs w:val="20"/>
          <w:lang w:val="en-US" w:eastAsia="en-US"/>
        </w:rPr>
        <w:t>rattus</w:t>
      </w:r>
      <w:r w:rsidRPr="007E3061">
        <w:rPr>
          <w:rFonts w:ascii="Arial" w:eastAsia="Arial Unicode MS" w:hAnsi="Arial" w:cs="Arial"/>
          <w:color w:val="000000"/>
          <w:sz w:val="20"/>
          <w:szCs w:val="20"/>
          <w:lang w:val="en-US" w:eastAsia="en-US"/>
        </w:rPr>
        <w:t>.</w:t>
      </w:r>
    </w:p>
    <w:p w14:paraId="7F6FBB90" w14:textId="77777777" w:rsidR="00AC1D04" w:rsidRPr="00655D52" w:rsidRDefault="00AC1D04" w:rsidP="00655D52">
      <w:pPr>
        <w:spacing w:line="240" w:lineRule="auto"/>
        <w:jc w:val="both"/>
        <w:rPr>
          <w:rFonts w:ascii="Arial" w:hAnsi="Arial" w:cs="Arial"/>
          <w:sz w:val="20"/>
          <w:szCs w:val="20"/>
          <w:lang w:val="en-US"/>
        </w:rPr>
      </w:pPr>
    </w:p>
    <w:p w14:paraId="7C7B6DB5" w14:textId="77777777" w:rsidR="00735132" w:rsidRPr="007E3061" w:rsidRDefault="00735132" w:rsidP="007E3061">
      <w:pPr>
        <w:keepNext/>
        <w:spacing w:line="240" w:lineRule="auto"/>
        <w:jc w:val="both"/>
        <w:rPr>
          <w:rFonts w:ascii="Arial" w:eastAsia="Arial Unicode MS" w:hAnsi="Arial" w:cs="Arial"/>
          <w:sz w:val="20"/>
          <w:szCs w:val="20"/>
          <w:lang w:val="en-GB" w:eastAsia="en-US"/>
        </w:rPr>
      </w:pPr>
      <w:r w:rsidRPr="007E3061">
        <w:rPr>
          <w:rFonts w:ascii="Arial" w:eastAsia="Arial Unicode MS" w:hAnsi="Arial" w:cs="Arial"/>
          <w:sz w:val="20"/>
          <w:szCs w:val="20"/>
          <w:lang w:val="en-GB" w:eastAsia="en-US"/>
        </w:rPr>
        <w:t>FANGA B+ SOURIS RAT is used in and around buildings, open areas by professional and non-professional users, and in waste dumps by professional users only.</w:t>
      </w:r>
    </w:p>
    <w:p w14:paraId="262CB643" w14:textId="77777777" w:rsidR="00735132" w:rsidRPr="007E3061" w:rsidRDefault="00735132" w:rsidP="007E3061">
      <w:pPr>
        <w:keepNext/>
        <w:spacing w:line="240" w:lineRule="auto"/>
        <w:jc w:val="both"/>
        <w:rPr>
          <w:rFonts w:ascii="Arial" w:eastAsia="Arial Unicode MS" w:hAnsi="Arial" w:cs="Arial"/>
          <w:color w:val="000000"/>
          <w:sz w:val="20"/>
          <w:szCs w:val="20"/>
          <w:lang w:val="en-US" w:eastAsia="en-US"/>
        </w:rPr>
      </w:pPr>
      <w:r w:rsidRPr="007E3061">
        <w:rPr>
          <w:rFonts w:ascii="Arial" w:eastAsia="Arial Unicode MS" w:hAnsi="Arial" w:cs="Arial"/>
          <w:color w:val="000000"/>
          <w:sz w:val="20"/>
          <w:szCs w:val="20"/>
          <w:lang w:val="en-US" w:eastAsia="en-US"/>
        </w:rPr>
        <w:t>The products, organisms or objects to be protected are</w:t>
      </w:r>
      <w:r w:rsidR="0082684A" w:rsidRPr="007E3061">
        <w:rPr>
          <w:rFonts w:ascii="Arial" w:eastAsia="Arial Unicode MS" w:hAnsi="Arial" w:cs="Arial"/>
          <w:color w:val="000000"/>
          <w:sz w:val="20"/>
          <w:szCs w:val="20"/>
          <w:lang w:val="en-US" w:eastAsia="en-US"/>
        </w:rPr>
        <w:t xml:space="preserve"> </w:t>
      </w:r>
      <w:r w:rsidRPr="007E3061">
        <w:rPr>
          <w:rFonts w:ascii="Arial" w:eastAsia="Arial Unicode MS" w:hAnsi="Arial" w:cs="Arial"/>
          <w:color w:val="000000"/>
          <w:sz w:val="20"/>
          <w:szCs w:val="20"/>
          <w:lang w:val="en-US" w:eastAsia="en-US"/>
        </w:rPr>
        <w:t>public and private buildings, farms</w:t>
      </w:r>
      <w:r w:rsidRPr="007E3061">
        <w:rPr>
          <w:rFonts w:ascii="Arial" w:eastAsia="Arial Unicode MS" w:hAnsi="Arial" w:cs="Arial"/>
          <w:sz w:val="20"/>
          <w:szCs w:val="20"/>
          <w:lang w:val="en-GB" w:eastAsia="en-US"/>
        </w:rPr>
        <w:t>, opens areas and waste dump sites</w:t>
      </w:r>
      <w:r w:rsidRPr="007E3061">
        <w:rPr>
          <w:rFonts w:ascii="Arial" w:eastAsia="Arial Unicode MS" w:hAnsi="Arial" w:cs="Arial"/>
          <w:color w:val="000000"/>
          <w:sz w:val="20"/>
          <w:szCs w:val="20"/>
          <w:lang w:val="en-US" w:eastAsia="en-US"/>
        </w:rPr>
        <w:t>.</w:t>
      </w:r>
    </w:p>
    <w:p w14:paraId="1C58E569" w14:textId="77777777" w:rsidR="00735132" w:rsidRPr="007E3061" w:rsidRDefault="00735132" w:rsidP="007E3061">
      <w:pPr>
        <w:spacing w:line="240" w:lineRule="auto"/>
        <w:jc w:val="both"/>
        <w:rPr>
          <w:rFonts w:ascii="Arial" w:hAnsi="Arial" w:cs="Arial"/>
          <w:sz w:val="20"/>
          <w:szCs w:val="20"/>
          <w:lang w:val="en-US"/>
        </w:rPr>
      </w:pPr>
    </w:p>
    <w:p w14:paraId="1965A20C" w14:textId="77777777" w:rsidR="00735132" w:rsidRPr="007E3061" w:rsidRDefault="00735132"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The application rates recommended by the applicant are the following (see also Annex 0a):</w:t>
      </w:r>
    </w:p>
    <w:p w14:paraId="6B0662F9" w14:textId="77777777" w:rsidR="00735132" w:rsidRPr="007E3061" w:rsidRDefault="00735132" w:rsidP="00B57FB7">
      <w:pPr>
        <w:numPr>
          <w:ilvl w:val="0"/>
          <w:numId w:val="25"/>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Rats: 180-200 g grains/secured bait station separated by 5-10 m.</w:t>
      </w:r>
    </w:p>
    <w:p w14:paraId="6F0FE8A2" w14:textId="77777777" w:rsidR="00F56518" w:rsidRDefault="00735132" w:rsidP="00B57FB7">
      <w:pPr>
        <w:numPr>
          <w:ilvl w:val="0"/>
          <w:numId w:val="25"/>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Mice: 30-40 g grains/secured bait station separated by 1-2 m.</w:t>
      </w:r>
    </w:p>
    <w:p w14:paraId="505C8A8F" w14:textId="77777777" w:rsidR="00F56518" w:rsidRDefault="00F56518" w:rsidP="009A5268">
      <w:pPr>
        <w:shd w:val="clear" w:color="auto" w:fill="FFFFFF" w:themeFill="background1"/>
        <w:spacing w:line="240" w:lineRule="auto"/>
        <w:jc w:val="both"/>
        <w:rPr>
          <w:rFonts w:ascii="Arial" w:eastAsia="Arial Unicode MS" w:hAnsi="Arial" w:cs="Arial"/>
          <w:sz w:val="20"/>
          <w:szCs w:val="20"/>
          <w:lang w:val="en-US" w:eastAsia="en-US"/>
        </w:rPr>
      </w:pPr>
    </w:p>
    <w:p w14:paraId="093C6599" w14:textId="77777777" w:rsidR="00F56518" w:rsidRPr="00AD3C4E" w:rsidRDefault="00F56518" w:rsidP="009A5268">
      <w:pPr>
        <w:numPr>
          <w:ilvl w:val="0"/>
          <w:numId w:val="27"/>
        </w:numPr>
        <w:shd w:val="clear" w:color="auto" w:fill="FFFFFF" w:themeFill="background1"/>
        <w:suppressAutoHyphens w:val="0"/>
        <w:spacing w:after="120"/>
        <w:ind w:left="357" w:hanging="357"/>
        <w:jc w:val="both"/>
        <w:rPr>
          <w:rFonts w:ascii="Arial" w:hAnsi="Arial" w:cs="Arial"/>
          <w:sz w:val="24"/>
          <w:lang w:val="en-GB"/>
        </w:rPr>
      </w:pPr>
      <w:r w:rsidRPr="00AD3C4E">
        <w:rPr>
          <w:rFonts w:ascii="Arial" w:hAnsi="Arial" w:cs="Arial"/>
          <w:b/>
          <w:u w:val="single"/>
          <w:lang w:val="en-GB"/>
        </w:rPr>
        <w:t>Assessment of minor change (2018)</w:t>
      </w:r>
    </w:p>
    <w:p w14:paraId="73EB5B8E" w14:textId="779EA30C" w:rsidR="00263F45" w:rsidRDefault="00F56518" w:rsidP="009A5268">
      <w:pPr>
        <w:shd w:val="clear" w:color="auto" w:fill="FFFFFF" w:themeFill="background1"/>
        <w:jc w:val="both"/>
        <w:rPr>
          <w:rFonts w:ascii="Arial" w:hAnsi="Arial" w:cs="Arial"/>
          <w:sz w:val="20"/>
          <w:lang w:val="en-US"/>
        </w:rPr>
      </w:pPr>
      <w:r w:rsidRPr="00AD3C4E">
        <w:rPr>
          <w:rFonts w:ascii="Arial" w:hAnsi="Arial" w:cs="Arial"/>
          <w:sz w:val="20"/>
          <w:lang w:val="en-US"/>
        </w:rPr>
        <w:t xml:space="preserve">The product FANGA B+ SOURIS RAT, containing 0.0010 % w/w brodifacoum, </w:t>
      </w:r>
      <w:r w:rsidR="00C3043E">
        <w:rPr>
          <w:rFonts w:ascii="Arial" w:hAnsi="Arial" w:cs="Arial"/>
          <w:sz w:val="20"/>
          <w:lang w:val="en-US"/>
        </w:rPr>
        <w:t>is</w:t>
      </w:r>
      <w:r w:rsidRPr="00AD3C4E">
        <w:rPr>
          <w:rFonts w:ascii="Arial" w:hAnsi="Arial" w:cs="Arial"/>
          <w:sz w:val="20"/>
          <w:lang w:val="en-US"/>
        </w:rPr>
        <w:t xml:space="preserve"> authorized for use </w:t>
      </w:r>
      <w:r w:rsidR="00263F45" w:rsidRPr="00936231">
        <w:rPr>
          <w:rFonts w:ascii="Arial" w:hAnsi="Arial" w:cs="Arial"/>
          <w:sz w:val="20"/>
          <w:lang w:val="en-US"/>
        </w:rPr>
        <w:t>with a shelf-life of 24 months</w:t>
      </w:r>
      <w:r w:rsidR="00263F45">
        <w:rPr>
          <w:rFonts w:ascii="Arial" w:hAnsi="Arial" w:cs="Arial"/>
          <w:sz w:val="20"/>
          <w:lang w:val="en-US"/>
        </w:rPr>
        <w:t>:</w:t>
      </w:r>
    </w:p>
    <w:p w14:paraId="3785E270" w14:textId="2FA3AEF4" w:rsidR="00263F45" w:rsidRDefault="00263F45" w:rsidP="009A5268">
      <w:pPr>
        <w:pStyle w:val="Paragraphedeliste"/>
        <w:numPr>
          <w:ilvl w:val="0"/>
          <w:numId w:val="5"/>
        </w:numPr>
        <w:shd w:val="clear" w:color="auto" w:fill="FFFFFF" w:themeFill="background1"/>
        <w:jc w:val="both"/>
        <w:rPr>
          <w:rFonts w:ascii="Arial" w:hAnsi="Arial" w:cs="Arial"/>
          <w:sz w:val="20"/>
          <w:lang w:val="en-US"/>
        </w:rPr>
      </w:pPr>
      <w:r w:rsidRPr="00221513">
        <w:rPr>
          <w:rFonts w:ascii="Arial" w:hAnsi="Arial" w:cs="Arial"/>
          <w:sz w:val="20"/>
          <w:lang w:val="en-US"/>
        </w:rPr>
        <w:t>in and around buildings and outdoor environments (open areas and waste dumps)</w:t>
      </w:r>
      <w:r>
        <w:rPr>
          <w:rFonts w:ascii="Arial" w:hAnsi="Arial" w:cs="Arial"/>
          <w:sz w:val="20"/>
          <w:lang w:val="en-US"/>
        </w:rPr>
        <w:t xml:space="preserve"> </w:t>
      </w:r>
      <w:r w:rsidR="00F56518" w:rsidRPr="0028792E">
        <w:rPr>
          <w:rFonts w:ascii="Arial" w:hAnsi="Arial" w:cs="Arial"/>
          <w:sz w:val="20"/>
          <w:lang w:val="en-US"/>
        </w:rPr>
        <w:t xml:space="preserve">against </w:t>
      </w:r>
      <w:r w:rsidR="00F56518" w:rsidRPr="0028792E">
        <w:rPr>
          <w:rFonts w:ascii="Arial" w:hAnsi="Arial" w:cs="Arial"/>
          <w:i/>
          <w:sz w:val="20"/>
          <w:lang w:val="en-US"/>
        </w:rPr>
        <w:t>Mus musculus, Rattus norvegicus</w:t>
      </w:r>
      <w:r w:rsidR="00F56518" w:rsidRPr="0028792E">
        <w:rPr>
          <w:rFonts w:ascii="Arial" w:hAnsi="Arial" w:cs="Arial"/>
          <w:sz w:val="20"/>
          <w:lang w:val="en-US"/>
        </w:rPr>
        <w:t xml:space="preserve"> and </w:t>
      </w:r>
      <w:r w:rsidR="00F56518" w:rsidRPr="0028792E">
        <w:rPr>
          <w:rFonts w:ascii="Arial" w:hAnsi="Arial" w:cs="Arial"/>
          <w:i/>
          <w:sz w:val="20"/>
          <w:lang w:val="en-US"/>
        </w:rPr>
        <w:t>Rattus rattus</w:t>
      </w:r>
      <w:r w:rsidR="00F56518" w:rsidRPr="0028792E">
        <w:rPr>
          <w:rFonts w:ascii="Arial" w:hAnsi="Arial" w:cs="Arial"/>
          <w:sz w:val="20"/>
          <w:lang w:val="en-US"/>
        </w:rPr>
        <w:t xml:space="preserve"> by professional users</w:t>
      </w:r>
      <w:r>
        <w:rPr>
          <w:rFonts w:ascii="Arial" w:hAnsi="Arial" w:cs="Arial"/>
          <w:sz w:val="20"/>
          <w:lang w:val="en-US"/>
        </w:rPr>
        <w:t>,</w:t>
      </w:r>
    </w:p>
    <w:p w14:paraId="6D12434B" w14:textId="3BBFF38D" w:rsidR="00F56518" w:rsidRPr="0028792E" w:rsidRDefault="005F30BC" w:rsidP="009A5268">
      <w:pPr>
        <w:pStyle w:val="Paragraphedeliste"/>
        <w:numPr>
          <w:ilvl w:val="0"/>
          <w:numId w:val="5"/>
        </w:numPr>
        <w:shd w:val="clear" w:color="auto" w:fill="FFFFFF" w:themeFill="background1"/>
        <w:jc w:val="both"/>
        <w:rPr>
          <w:rFonts w:ascii="Arial" w:hAnsi="Arial" w:cs="Arial"/>
          <w:sz w:val="20"/>
          <w:lang w:val="en-US"/>
        </w:rPr>
      </w:pPr>
      <w:r w:rsidRPr="0028792E">
        <w:rPr>
          <w:rFonts w:ascii="Arial" w:hAnsi="Arial" w:cs="Arial"/>
          <w:sz w:val="20"/>
          <w:lang w:val="en-US"/>
        </w:rPr>
        <w:t xml:space="preserve">in </w:t>
      </w:r>
      <w:r w:rsidR="00263F45" w:rsidRPr="0028792E">
        <w:rPr>
          <w:rFonts w:ascii="Arial" w:hAnsi="Arial" w:cs="Arial"/>
          <w:sz w:val="20"/>
          <w:lang w:val="en-US"/>
        </w:rPr>
        <w:t xml:space="preserve">buildings against </w:t>
      </w:r>
      <w:r w:rsidR="00263F45" w:rsidRPr="0028792E">
        <w:rPr>
          <w:rFonts w:ascii="Arial" w:hAnsi="Arial" w:cs="Arial"/>
          <w:i/>
          <w:sz w:val="20"/>
          <w:lang w:val="en-US"/>
        </w:rPr>
        <w:t>Mus musculus</w:t>
      </w:r>
      <w:r w:rsidR="00263F45" w:rsidRPr="0028792E">
        <w:rPr>
          <w:rFonts w:ascii="Arial" w:hAnsi="Arial" w:cs="Arial"/>
          <w:sz w:val="20"/>
          <w:lang w:val="en-US"/>
        </w:rPr>
        <w:t xml:space="preserve"> and in </w:t>
      </w:r>
      <w:r w:rsidRPr="0028792E">
        <w:rPr>
          <w:rFonts w:ascii="Arial" w:hAnsi="Arial" w:cs="Arial"/>
          <w:sz w:val="20"/>
          <w:lang w:val="en-US"/>
        </w:rPr>
        <w:t>and around buildings</w:t>
      </w:r>
      <w:r w:rsidR="00263F45" w:rsidRPr="0028792E">
        <w:rPr>
          <w:rFonts w:ascii="Arial" w:hAnsi="Arial" w:cs="Arial"/>
          <w:sz w:val="20"/>
          <w:lang w:val="en-US"/>
        </w:rPr>
        <w:t xml:space="preserve"> against </w:t>
      </w:r>
      <w:r w:rsidR="00263F45" w:rsidRPr="0028792E">
        <w:rPr>
          <w:rFonts w:ascii="Arial" w:hAnsi="Arial" w:cs="Arial"/>
          <w:i/>
          <w:sz w:val="20"/>
          <w:lang w:val="en-US"/>
        </w:rPr>
        <w:t>Rattus norvegicus</w:t>
      </w:r>
      <w:r w:rsidR="00263F45" w:rsidRPr="0028792E">
        <w:rPr>
          <w:rFonts w:ascii="Arial" w:hAnsi="Arial" w:cs="Arial"/>
          <w:sz w:val="20"/>
          <w:lang w:val="en-US"/>
        </w:rPr>
        <w:t xml:space="preserve"> and </w:t>
      </w:r>
      <w:r w:rsidR="00263F45" w:rsidRPr="0028792E">
        <w:rPr>
          <w:rFonts w:ascii="Arial" w:hAnsi="Arial" w:cs="Arial"/>
          <w:i/>
          <w:sz w:val="20"/>
          <w:lang w:val="en-US"/>
        </w:rPr>
        <w:t>Rattus rattus</w:t>
      </w:r>
      <w:r w:rsidRPr="0028792E">
        <w:rPr>
          <w:rFonts w:ascii="Arial" w:hAnsi="Arial" w:cs="Arial"/>
          <w:sz w:val="20"/>
          <w:lang w:val="en-US"/>
        </w:rPr>
        <w:t xml:space="preserve"> by non-professional users</w:t>
      </w:r>
      <w:r w:rsidR="00F56518" w:rsidRPr="0028792E">
        <w:rPr>
          <w:rFonts w:ascii="Arial" w:hAnsi="Arial" w:cs="Arial"/>
          <w:sz w:val="20"/>
          <w:lang w:val="en-US"/>
        </w:rPr>
        <w:t>.</w:t>
      </w:r>
    </w:p>
    <w:p w14:paraId="70AC9498" w14:textId="77777777" w:rsidR="00F56518" w:rsidRPr="00AD3C4E" w:rsidRDefault="00F56518" w:rsidP="009A5268">
      <w:pPr>
        <w:shd w:val="clear" w:color="auto" w:fill="FFFFFF" w:themeFill="background1"/>
        <w:jc w:val="both"/>
        <w:rPr>
          <w:rFonts w:ascii="Arial" w:hAnsi="Arial" w:cs="Arial"/>
          <w:sz w:val="20"/>
          <w:lang w:val="en-US"/>
        </w:rPr>
      </w:pPr>
    </w:p>
    <w:p w14:paraId="27CD9144" w14:textId="77777777" w:rsidR="00F56518" w:rsidRPr="00AD3C4E" w:rsidRDefault="00F56518" w:rsidP="009A5268">
      <w:pPr>
        <w:shd w:val="clear" w:color="auto" w:fill="FFFFFF" w:themeFill="background1"/>
        <w:jc w:val="both"/>
        <w:rPr>
          <w:rFonts w:ascii="Arial" w:hAnsi="Arial" w:cs="Arial"/>
          <w:sz w:val="20"/>
          <w:lang w:val="en-US"/>
        </w:rPr>
      </w:pPr>
      <w:r w:rsidRPr="00AD3C4E">
        <w:rPr>
          <w:rFonts w:ascii="Arial" w:hAnsi="Arial" w:cs="Arial"/>
          <w:sz w:val="20"/>
          <w:lang w:val="en-US"/>
        </w:rPr>
        <w:t>The initial validated application rates were the following:</w:t>
      </w:r>
    </w:p>
    <w:p w14:paraId="144AB5E6" w14:textId="16A0CDE9" w:rsidR="00F56518" w:rsidRPr="00C3043E" w:rsidRDefault="00F56518" w:rsidP="009A5268">
      <w:pPr>
        <w:pStyle w:val="Paragraphedeliste"/>
        <w:numPr>
          <w:ilvl w:val="0"/>
          <w:numId w:val="5"/>
        </w:numPr>
        <w:shd w:val="clear" w:color="auto" w:fill="FFFFFF" w:themeFill="background1"/>
        <w:ind w:left="709"/>
        <w:jc w:val="both"/>
        <w:rPr>
          <w:rFonts w:ascii="Arial" w:hAnsi="Arial" w:cs="Arial"/>
          <w:sz w:val="20"/>
          <w:lang w:val="en-US"/>
        </w:rPr>
      </w:pPr>
      <w:r w:rsidRPr="00C3043E">
        <w:rPr>
          <w:rFonts w:ascii="Arial" w:hAnsi="Arial" w:cs="Arial"/>
          <w:sz w:val="20"/>
          <w:lang w:val="en-US"/>
        </w:rPr>
        <w:t>Rats (</w:t>
      </w:r>
      <w:r w:rsidRPr="00C3043E">
        <w:rPr>
          <w:rFonts w:ascii="Arial" w:hAnsi="Arial" w:cs="Arial"/>
          <w:i/>
          <w:sz w:val="20"/>
          <w:lang w:val="en-US"/>
        </w:rPr>
        <w:t>Rattus norvegicus, Rattus rattus</w:t>
      </w:r>
      <w:r w:rsidRPr="00C3043E">
        <w:rPr>
          <w:rFonts w:ascii="Arial" w:hAnsi="Arial" w:cs="Arial"/>
          <w:sz w:val="20"/>
          <w:lang w:val="en-US"/>
        </w:rPr>
        <w:t>): 180-200 g bait/secured bait point separated by 5-10 m.</w:t>
      </w:r>
    </w:p>
    <w:p w14:paraId="1130E404" w14:textId="6FD394DC" w:rsidR="00F56518" w:rsidRPr="00C3043E" w:rsidRDefault="00F56518" w:rsidP="009A5268">
      <w:pPr>
        <w:pStyle w:val="Paragraphedeliste"/>
        <w:numPr>
          <w:ilvl w:val="0"/>
          <w:numId w:val="5"/>
        </w:numPr>
        <w:shd w:val="clear" w:color="auto" w:fill="FFFFFF" w:themeFill="background1"/>
        <w:ind w:left="709"/>
        <w:jc w:val="both"/>
        <w:rPr>
          <w:rFonts w:ascii="Arial" w:hAnsi="Arial" w:cs="Arial"/>
          <w:sz w:val="20"/>
          <w:lang w:val="en-US"/>
        </w:rPr>
      </w:pPr>
      <w:r w:rsidRPr="00C3043E">
        <w:rPr>
          <w:rFonts w:ascii="Arial" w:hAnsi="Arial" w:cs="Arial"/>
          <w:sz w:val="20"/>
          <w:lang w:val="en-US"/>
        </w:rPr>
        <w:t>Mice (</w:t>
      </w:r>
      <w:r w:rsidRPr="00C3043E">
        <w:rPr>
          <w:rFonts w:ascii="Arial" w:hAnsi="Arial" w:cs="Arial"/>
          <w:i/>
          <w:sz w:val="20"/>
          <w:lang w:val="en-US"/>
        </w:rPr>
        <w:t>Mus musculus</w:t>
      </w:r>
      <w:r w:rsidRPr="00C3043E">
        <w:rPr>
          <w:rFonts w:ascii="Arial" w:hAnsi="Arial" w:cs="Arial"/>
          <w:sz w:val="20"/>
          <w:lang w:val="en-US"/>
        </w:rPr>
        <w:t xml:space="preserve">): </w:t>
      </w:r>
      <w:r w:rsidR="008C5753" w:rsidRPr="00C3043E">
        <w:rPr>
          <w:rFonts w:ascii="Arial" w:hAnsi="Arial" w:cs="Arial"/>
          <w:sz w:val="20"/>
          <w:lang w:val="en-US"/>
        </w:rPr>
        <w:t>30-</w:t>
      </w:r>
      <w:r w:rsidRPr="00C3043E">
        <w:rPr>
          <w:rFonts w:ascii="Arial" w:hAnsi="Arial" w:cs="Arial"/>
          <w:sz w:val="20"/>
          <w:lang w:val="en-US"/>
        </w:rPr>
        <w:t>40 g bait/secured bait point separated by 1-2 m.</w:t>
      </w:r>
    </w:p>
    <w:p w14:paraId="1BA82E6B" w14:textId="77777777" w:rsidR="0025296E" w:rsidRPr="00AD3C4E" w:rsidRDefault="0025296E" w:rsidP="009A5268">
      <w:pPr>
        <w:shd w:val="clear" w:color="auto" w:fill="FFFFFF" w:themeFill="background1"/>
        <w:jc w:val="both"/>
        <w:rPr>
          <w:rFonts w:ascii="Arial" w:hAnsi="Arial" w:cs="Arial"/>
          <w:sz w:val="20"/>
          <w:lang w:val="en-US"/>
        </w:rPr>
      </w:pPr>
    </w:p>
    <w:p w14:paraId="1E0984DB" w14:textId="76788112" w:rsidR="0025296E" w:rsidRPr="00AD3C4E" w:rsidRDefault="00C3043E" w:rsidP="009A5268">
      <w:pPr>
        <w:shd w:val="clear" w:color="auto" w:fill="FFFFFF" w:themeFill="background1"/>
        <w:jc w:val="both"/>
        <w:rPr>
          <w:rFonts w:ascii="Arial" w:hAnsi="Arial" w:cs="Arial"/>
          <w:sz w:val="20"/>
          <w:lang w:val="en-US"/>
        </w:rPr>
      </w:pPr>
      <w:r w:rsidRPr="00C3043E">
        <w:rPr>
          <w:rFonts w:ascii="Arial" w:hAnsi="Arial" w:cs="Arial"/>
          <w:sz w:val="20"/>
          <w:lang w:val="en-US"/>
        </w:rPr>
        <w:t xml:space="preserve">In the frame of the </w:t>
      </w:r>
      <w:r w:rsidR="00CD3504" w:rsidRPr="00C3043E">
        <w:rPr>
          <w:rFonts w:ascii="Arial" w:hAnsi="Arial" w:cs="Arial"/>
          <w:sz w:val="20"/>
          <w:lang w:val="en-US"/>
        </w:rPr>
        <w:t>m</w:t>
      </w:r>
      <w:r w:rsidR="00CD3504">
        <w:rPr>
          <w:rFonts w:ascii="Arial" w:hAnsi="Arial" w:cs="Arial"/>
          <w:sz w:val="20"/>
          <w:lang w:val="en-US"/>
        </w:rPr>
        <w:t>inor</w:t>
      </w:r>
      <w:r w:rsidR="00CD3504" w:rsidRPr="00C3043E">
        <w:rPr>
          <w:rFonts w:ascii="Arial" w:hAnsi="Arial" w:cs="Arial"/>
          <w:sz w:val="20"/>
          <w:lang w:val="en-US"/>
        </w:rPr>
        <w:t xml:space="preserve"> </w:t>
      </w:r>
      <w:r w:rsidRPr="00C3043E">
        <w:rPr>
          <w:rFonts w:ascii="Arial" w:hAnsi="Arial" w:cs="Arial"/>
          <w:sz w:val="20"/>
          <w:lang w:val="en-US"/>
        </w:rPr>
        <w:t>change</w:t>
      </w:r>
      <w:r>
        <w:rPr>
          <w:rFonts w:ascii="Arial" w:hAnsi="Arial" w:cs="Arial"/>
          <w:sz w:val="20"/>
          <w:lang w:val="en-US"/>
        </w:rPr>
        <w:t>, the applicant requests</w:t>
      </w:r>
      <w:r w:rsidR="0025296E" w:rsidRPr="00AD3C4E">
        <w:rPr>
          <w:rFonts w:ascii="Arial" w:hAnsi="Arial" w:cs="Arial"/>
          <w:sz w:val="20"/>
          <w:lang w:val="en-US"/>
        </w:rPr>
        <w:t xml:space="preserve"> an authorization for the same product </w:t>
      </w:r>
      <w:r w:rsidR="0025296E" w:rsidRPr="00AD3C4E">
        <w:rPr>
          <w:rFonts w:ascii="Arial" w:hAnsi="Arial" w:cs="Arial"/>
          <w:sz w:val="20"/>
          <w:szCs w:val="22"/>
        </w:rPr>
        <w:t>against rats (</w:t>
      </w:r>
      <w:r w:rsidR="0025296E" w:rsidRPr="00AD3C4E">
        <w:rPr>
          <w:rFonts w:ascii="Arial" w:hAnsi="Arial" w:cs="Arial"/>
          <w:i/>
          <w:sz w:val="20"/>
          <w:szCs w:val="22"/>
        </w:rPr>
        <w:t>Rattus rattus</w:t>
      </w:r>
      <w:r w:rsidR="0025296E" w:rsidRPr="00AD3C4E">
        <w:rPr>
          <w:rFonts w:ascii="Arial" w:hAnsi="Arial" w:cs="Arial"/>
          <w:sz w:val="20"/>
          <w:szCs w:val="22"/>
        </w:rPr>
        <w:t xml:space="preserve"> and </w:t>
      </w:r>
      <w:r w:rsidR="0025296E" w:rsidRPr="00AD3C4E">
        <w:rPr>
          <w:rFonts w:ascii="Arial" w:hAnsi="Arial" w:cs="Arial"/>
          <w:i/>
          <w:sz w:val="20"/>
          <w:szCs w:val="22"/>
        </w:rPr>
        <w:t>Rattus norvegicus</w:t>
      </w:r>
      <w:r w:rsidR="0025296E" w:rsidRPr="00AD3C4E">
        <w:rPr>
          <w:rFonts w:ascii="Arial" w:hAnsi="Arial" w:cs="Arial"/>
          <w:sz w:val="20"/>
          <w:szCs w:val="22"/>
        </w:rPr>
        <w:t xml:space="preserve">) </w:t>
      </w:r>
      <w:r w:rsidR="0025296E" w:rsidRPr="00AD3C4E">
        <w:rPr>
          <w:rFonts w:ascii="Arial" w:hAnsi="Arial" w:cs="Arial"/>
          <w:sz w:val="20"/>
          <w:szCs w:val="22"/>
          <w:lang w:eastAsia="en-US"/>
        </w:rPr>
        <w:t>at the claimed application rate of 100g / bait station</w:t>
      </w:r>
      <w:r w:rsidR="00B14EF2">
        <w:rPr>
          <w:rFonts w:ascii="Arial" w:hAnsi="Arial" w:cs="Arial"/>
          <w:sz w:val="20"/>
          <w:szCs w:val="22"/>
          <w:lang w:eastAsia="en-US"/>
        </w:rPr>
        <w:t xml:space="preserve"> every 5 to 10 meters</w:t>
      </w:r>
      <w:r w:rsidR="0025296E" w:rsidRPr="00AD3C4E">
        <w:rPr>
          <w:rFonts w:ascii="Arial" w:hAnsi="Arial" w:cs="Arial"/>
          <w:sz w:val="20"/>
          <w:szCs w:val="22"/>
          <w:lang w:eastAsia="en-US"/>
        </w:rPr>
        <w:t>.</w:t>
      </w:r>
    </w:p>
    <w:p w14:paraId="6E3A920F" w14:textId="77777777" w:rsidR="00F56518" w:rsidRPr="00AD3C4E" w:rsidRDefault="00F56518" w:rsidP="009A5268">
      <w:pPr>
        <w:shd w:val="clear" w:color="auto" w:fill="FFFFFF" w:themeFill="background1"/>
        <w:jc w:val="both"/>
        <w:rPr>
          <w:rFonts w:ascii="Arial" w:hAnsi="Arial" w:cs="Arial"/>
          <w:sz w:val="20"/>
          <w:lang w:val="en-US"/>
        </w:rPr>
      </w:pPr>
    </w:p>
    <w:p w14:paraId="580234BF" w14:textId="77777777" w:rsidR="00F56518" w:rsidRPr="00AD3C4E" w:rsidRDefault="00F56518" w:rsidP="009A5268">
      <w:pPr>
        <w:shd w:val="clear" w:color="auto" w:fill="FFFFFF" w:themeFill="background1"/>
        <w:jc w:val="both"/>
        <w:rPr>
          <w:rFonts w:ascii="Arial" w:hAnsi="Arial" w:cs="Arial"/>
          <w:color w:val="000000"/>
          <w:sz w:val="20"/>
          <w:szCs w:val="22"/>
          <w:lang w:val="en-US"/>
        </w:rPr>
      </w:pPr>
      <w:r w:rsidRPr="00AD3C4E">
        <w:rPr>
          <w:rFonts w:ascii="Arial" w:hAnsi="Arial" w:cs="Arial"/>
          <w:sz w:val="20"/>
          <w:lang w:val="en-US"/>
        </w:rPr>
        <w:t>The products, organisms or objects to be protected are public and private buildings, and farms, open areas.</w:t>
      </w:r>
    </w:p>
    <w:p w14:paraId="25D2C290" w14:textId="01AACB41" w:rsidR="004C6327" w:rsidRDefault="004C6327" w:rsidP="004C6327">
      <w:pPr>
        <w:rPr>
          <w:lang w:val="en-GB"/>
        </w:rPr>
      </w:pPr>
    </w:p>
    <w:p w14:paraId="10442F7E" w14:textId="77777777" w:rsidR="009A5268" w:rsidRDefault="009A5268" w:rsidP="004C6327">
      <w:pPr>
        <w:rPr>
          <w:lang w:val="en-GB"/>
        </w:rPr>
      </w:pPr>
    </w:p>
    <w:p w14:paraId="2DD9E6DF" w14:textId="4B76EAB8" w:rsidR="006707DF" w:rsidRPr="00010B98" w:rsidRDefault="009A5268" w:rsidP="006707DF">
      <w:pPr>
        <w:numPr>
          <w:ilvl w:val="0"/>
          <w:numId w:val="35"/>
        </w:numPr>
        <w:shd w:val="clear" w:color="auto" w:fill="D9D9D9" w:themeFill="background1" w:themeFillShade="D9"/>
        <w:suppressAutoHyphens w:val="0"/>
        <w:spacing w:after="120" w:line="240" w:lineRule="auto"/>
        <w:jc w:val="both"/>
        <w:rPr>
          <w:rFonts w:ascii="Arial" w:hAnsi="Arial" w:cs="Arial"/>
          <w:b/>
          <w:sz w:val="24"/>
          <w:szCs w:val="22"/>
          <w:u w:val="single"/>
          <w:lang w:val="en-US"/>
        </w:rPr>
      </w:pPr>
      <w:r w:rsidRPr="00010B98">
        <w:rPr>
          <w:rFonts w:ascii="Arial" w:hAnsi="Arial" w:cs="Arial"/>
          <w:b/>
          <w:sz w:val="24"/>
          <w:szCs w:val="22"/>
          <w:u w:val="single"/>
          <w:lang w:val="en-US"/>
        </w:rPr>
        <w:t>R</w:t>
      </w:r>
      <w:r w:rsidR="006707DF" w:rsidRPr="00010B98">
        <w:rPr>
          <w:rFonts w:ascii="Arial" w:hAnsi="Arial" w:cs="Arial"/>
          <w:b/>
          <w:sz w:val="24"/>
          <w:szCs w:val="22"/>
          <w:u w:val="single"/>
          <w:lang w:val="en-US"/>
        </w:rPr>
        <w:t xml:space="preserve">enewal </w:t>
      </w:r>
      <w:r w:rsidRPr="00010B98">
        <w:rPr>
          <w:rFonts w:ascii="Arial" w:hAnsi="Arial" w:cs="Arial"/>
          <w:b/>
          <w:sz w:val="24"/>
          <w:szCs w:val="22"/>
          <w:u w:val="single"/>
          <w:lang w:val="en-US"/>
        </w:rPr>
        <w:t xml:space="preserve">application </w:t>
      </w:r>
      <w:r w:rsidR="00010B98" w:rsidRPr="00010B98">
        <w:rPr>
          <w:rFonts w:ascii="Arial" w:hAnsi="Arial" w:cs="Arial"/>
          <w:b/>
          <w:sz w:val="24"/>
          <w:szCs w:val="22"/>
          <w:u w:val="single"/>
          <w:lang w:val="en-US"/>
        </w:rPr>
        <w:t>- 2019</w:t>
      </w:r>
    </w:p>
    <w:p w14:paraId="1B7AC8AA" w14:textId="1144B113" w:rsidR="006707DF" w:rsidRDefault="006707DF" w:rsidP="006707DF">
      <w:pPr>
        <w:spacing w:line="240" w:lineRule="auto"/>
        <w:jc w:val="both"/>
        <w:rPr>
          <w:rFonts w:ascii="Arial" w:hAnsi="Arial" w:cs="Arial"/>
          <w:sz w:val="20"/>
          <w:szCs w:val="20"/>
          <w:lang w:val="en-US"/>
        </w:rPr>
      </w:pPr>
      <w:r w:rsidRPr="009A5268">
        <w:rPr>
          <w:rFonts w:ascii="Arial" w:hAnsi="Arial" w:cs="Arial"/>
          <w:sz w:val="20"/>
          <w:szCs w:val="20"/>
          <w:shd w:val="clear" w:color="auto" w:fill="D9D9D9" w:themeFill="background1" w:themeFillShade="D9"/>
          <w:lang w:val="en-US"/>
        </w:rPr>
        <w:t>The uses are the same as above</w:t>
      </w:r>
      <w:r w:rsidR="009A5268" w:rsidRPr="009A5268">
        <w:rPr>
          <w:rFonts w:ascii="Arial" w:hAnsi="Arial" w:cs="Arial"/>
          <w:sz w:val="20"/>
          <w:szCs w:val="20"/>
          <w:shd w:val="clear" w:color="auto" w:fill="D9D9D9" w:themeFill="background1" w:themeFillShade="D9"/>
          <w:lang w:val="en-US"/>
        </w:rPr>
        <w:t>.</w:t>
      </w:r>
    </w:p>
    <w:p w14:paraId="742839A2" w14:textId="349EB574" w:rsidR="006707DF" w:rsidRPr="009A5268" w:rsidRDefault="006707DF" w:rsidP="004C6327">
      <w:pPr>
        <w:rPr>
          <w:lang w:val="en-US"/>
        </w:rPr>
      </w:pPr>
    </w:p>
    <w:p w14:paraId="47A3E082" w14:textId="77777777" w:rsidR="006707DF" w:rsidRPr="004C6327" w:rsidRDefault="006707DF" w:rsidP="004C6327">
      <w:pPr>
        <w:rPr>
          <w:lang w:val="en-GB"/>
        </w:rPr>
      </w:pPr>
    </w:p>
    <w:p w14:paraId="27DC4480" w14:textId="77777777" w:rsidR="00735132" w:rsidRPr="007E3061" w:rsidRDefault="00735132" w:rsidP="007E3061">
      <w:pPr>
        <w:pStyle w:val="Titre2"/>
        <w:numPr>
          <w:ilvl w:val="2"/>
          <w:numId w:val="1"/>
        </w:numPr>
        <w:spacing w:before="0" w:after="0"/>
        <w:rPr>
          <w:sz w:val="20"/>
          <w:szCs w:val="20"/>
        </w:rPr>
      </w:pPr>
      <w:bookmarkStart w:id="28" w:name="_Toc361993919"/>
      <w:bookmarkStart w:id="29" w:name="_Toc520192882"/>
      <w:r w:rsidRPr="007E3061">
        <w:rPr>
          <w:sz w:val="20"/>
          <w:szCs w:val="20"/>
        </w:rPr>
        <w:t>Effect on target organisms and efficacy</w:t>
      </w:r>
      <w:bookmarkEnd w:id="28"/>
      <w:bookmarkEnd w:id="29"/>
    </w:p>
    <w:p w14:paraId="483CBB4A" w14:textId="77777777" w:rsidR="00AC1D04" w:rsidRPr="007E3061" w:rsidRDefault="00AC1D04" w:rsidP="007E3061">
      <w:pPr>
        <w:pStyle w:val="NormalWeb"/>
        <w:spacing w:before="0" w:after="0"/>
        <w:jc w:val="both"/>
        <w:rPr>
          <w:rFonts w:ascii="Arial" w:hAnsi="Arial" w:cs="Arial"/>
          <w:sz w:val="20"/>
          <w:szCs w:val="20"/>
        </w:rPr>
      </w:pPr>
    </w:p>
    <w:p w14:paraId="5CE9E916"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rPr>
        <w:t>The applicant submitted following studies, all performed with the product FANGA B+ SOURIS RAT (0.001 % w/w brodifacoum):</w:t>
      </w:r>
    </w:p>
    <w:p w14:paraId="149FDDB7" w14:textId="77777777" w:rsidR="00735132" w:rsidRPr="00655D52" w:rsidRDefault="00735132" w:rsidP="00F10A37">
      <w:pPr>
        <w:pStyle w:val="NormalWeb"/>
        <w:spacing w:before="0" w:after="0"/>
        <w:jc w:val="both"/>
        <w:rPr>
          <w:rFonts w:ascii="Arial" w:hAnsi="Arial" w:cs="Arial"/>
          <w:sz w:val="20"/>
          <w:szCs w:val="20"/>
        </w:rPr>
      </w:pPr>
    </w:p>
    <w:p w14:paraId="54097E76" w14:textId="77777777" w:rsidR="00735132" w:rsidRPr="007E3061" w:rsidRDefault="00735132" w:rsidP="007E3061">
      <w:pPr>
        <w:pStyle w:val="Titre2"/>
        <w:numPr>
          <w:ilvl w:val="3"/>
          <w:numId w:val="1"/>
        </w:numPr>
        <w:spacing w:before="0" w:after="0"/>
        <w:rPr>
          <w:sz w:val="20"/>
          <w:szCs w:val="20"/>
        </w:rPr>
      </w:pPr>
      <w:bookmarkStart w:id="30" w:name="_Toc520192883"/>
      <w:r w:rsidRPr="007E3061">
        <w:rPr>
          <w:sz w:val="20"/>
          <w:szCs w:val="20"/>
        </w:rPr>
        <w:t>Efficacy and palatability laboratory studies</w:t>
      </w:r>
      <w:bookmarkEnd w:id="30"/>
    </w:p>
    <w:p w14:paraId="0B454B90" w14:textId="77777777" w:rsidR="00AC1D04" w:rsidRPr="007E3061" w:rsidRDefault="00AC1D04" w:rsidP="007E3061">
      <w:pPr>
        <w:pStyle w:val="NormalWeb"/>
        <w:keepNext/>
        <w:spacing w:before="0" w:after="0"/>
        <w:jc w:val="both"/>
        <w:rPr>
          <w:rFonts w:ascii="Arial" w:hAnsi="Arial" w:cs="Arial"/>
          <w:sz w:val="20"/>
          <w:szCs w:val="20"/>
          <w:u w:val="single"/>
        </w:rPr>
      </w:pPr>
    </w:p>
    <w:p w14:paraId="7C708CDB" w14:textId="739DD254"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w:t>
      </w:r>
      <w:r w:rsidR="00083BA6" w:rsidRPr="007E3061">
        <w:rPr>
          <w:rFonts w:ascii="Arial" w:hAnsi="Arial" w:cs="Arial"/>
          <w:sz w:val="20"/>
          <w:szCs w:val="20"/>
          <w:u w:val="single"/>
        </w:rPr>
        <w:t xml:space="preserve"> </w:t>
      </w:r>
      <w:r w:rsidRPr="007E3061">
        <w:rPr>
          <w:rFonts w:ascii="Arial" w:hAnsi="Arial" w:cs="Arial"/>
          <w:sz w:val="20"/>
          <w:szCs w:val="20"/>
          <w:u w:val="single"/>
        </w:rPr>
        <w:t>n°</w:t>
      </w:r>
      <w:r w:rsidR="001175E4">
        <w:rPr>
          <w:rFonts w:ascii="Arial" w:hAnsi="Arial" w:cs="Arial"/>
          <w:sz w:val="20"/>
          <w:szCs w:val="20"/>
          <w:u w:val="single"/>
        </w:rPr>
        <w:t>XXX</w:t>
      </w:r>
      <w:r w:rsidRPr="007E3061">
        <w:rPr>
          <w:rFonts w:ascii="Arial" w:hAnsi="Arial" w:cs="Arial"/>
          <w:sz w:val="20"/>
          <w:szCs w:val="20"/>
          <w:u w:val="single"/>
        </w:rPr>
        <w:t>:</w:t>
      </w:r>
    </w:p>
    <w:p w14:paraId="04D89A95" w14:textId="77777777" w:rsidR="00735132" w:rsidRPr="007E3061" w:rsidRDefault="00735132" w:rsidP="007E3061">
      <w:pPr>
        <w:pStyle w:val="Default"/>
        <w:jc w:val="both"/>
        <w:rPr>
          <w:rFonts w:ascii="Arial" w:hAnsi="Arial" w:cs="Arial"/>
          <w:color w:val="auto"/>
          <w:sz w:val="20"/>
          <w:szCs w:val="20"/>
          <w:lang w:val="en-GB"/>
        </w:rPr>
      </w:pPr>
      <w:r w:rsidRPr="007E3061">
        <w:rPr>
          <w:rFonts w:ascii="Arial" w:hAnsi="Arial" w:cs="Arial"/>
          <w:bCs/>
          <w:color w:val="auto"/>
          <w:sz w:val="20"/>
          <w:szCs w:val="20"/>
          <w:lang w:val="en-GB"/>
        </w:rPr>
        <w:t>For brown rats (</w:t>
      </w:r>
      <w:r w:rsidRPr="007E3061">
        <w:rPr>
          <w:rFonts w:ascii="Arial" w:hAnsi="Arial" w:cs="Arial"/>
          <w:bCs/>
          <w:i/>
          <w:color w:val="auto"/>
          <w:sz w:val="20"/>
          <w:szCs w:val="20"/>
          <w:lang w:val="en-GB"/>
        </w:rPr>
        <w:t>Rattus norvegicus</w:t>
      </w:r>
      <w:r w:rsidRPr="007E3061">
        <w:rPr>
          <w:rFonts w:ascii="Arial" w:hAnsi="Arial" w:cs="Arial"/>
          <w:bCs/>
          <w:color w:val="auto"/>
          <w:sz w:val="20"/>
          <w:szCs w:val="20"/>
          <w:lang w:val="en-GB"/>
        </w:rPr>
        <w:t>) the mean palatability percentage is 7.6 %. Palatability seems quite heterogen</w:t>
      </w:r>
      <w:r w:rsidR="00083BA6" w:rsidRPr="007E3061">
        <w:rPr>
          <w:rFonts w:ascii="Arial" w:hAnsi="Arial" w:cs="Arial"/>
          <w:bCs/>
          <w:color w:val="auto"/>
          <w:sz w:val="20"/>
          <w:szCs w:val="20"/>
          <w:lang w:val="en-GB"/>
        </w:rPr>
        <w:t>e</w:t>
      </w:r>
      <w:r w:rsidRPr="007E3061">
        <w:rPr>
          <w:rFonts w:ascii="Arial" w:hAnsi="Arial" w:cs="Arial"/>
          <w:bCs/>
          <w:color w:val="auto"/>
          <w:sz w:val="20"/>
          <w:szCs w:val="20"/>
          <w:lang w:val="en-GB"/>
        </w:rPr>
        <w:t>ous between individuals. Mortality percentage is 70 %, then e</w:t>
      </w:r>
      <w:r w:rsidRPr="007E3061">
        <w:rPr>
          <w:rFonts w:ascii="Arial" w:hAnsi="Arial" w:cs="Arial"/>
          <w:color w:val="auto"/>
          <w:sz w:val="20"/>
          <w:szCs w:val="20"/>
          <w:lang w:val="en-GB"/>
        </w:rPr>
        <w:t xml:space="preserve">fficacy can be considered as </w:t>
      </w:r>
      <w:r w:rsidRPr="007E3061">
        <w:rPr>
          <w:rFonts w:ascii="Arial" w:hAnsi="Arial" w:cs="Arial"/>
          <w:color w:val="auto"/>
          <w:sz w:val="20"/>
          <w:szCs w:val="20"/>
          <w:lang w:val="en-GB"/>
        </w:rPr>
        <w:lastRenderedPageBreak/>
        <w:t>insufficient for brown rats according to the criteria of the TNsG where the mortality should be superior to 90 % and the palatability superior to 20 %.</w:t>
      </w:r>
    </w:p>
    <w:p w14:paraId="04AF04B3" w14:textId="77777777" w:rsidR="0082684A" w:rsidRPr="007E3061" w:rsidRDefault="0082684A" w:rsidP="007E3061">
      <w:pPr>
        <w:pStyle w:val="Default"/>
        <w:jc w:val="both"/>
        <w:rPr>
          <w:rFonts w:ascii="Arial" w:hAnsi="Arial" w:cs="Arial"/>
          <w:color w:val="auto"/>
          <w:sz w:val="20"/>
          <w:szCs w:val="20"/>
          <w:lang w:val="en-GB"/>
        </w:rPr>
      </w:pPr>
    </w:p>
    <w:p w14:paraId="4953EDD7" w14:textId="77777777" w:rsidR="00735132" w:rsidRPr="007E3061" w:rsidRDefault="00735132" w:rsidP="007E3061">
      <w:pPr>
        <w:pStyle w:val="Default"/>
        <w:jc w:val="both"/>
        <w:rPr>
          <w:rFonts w:ascii="Arial" w:hAnsi="Arial" w:cs="Arial"/>
          <w:color w:val="auto"/>
          <w:sz w:val="20"/>
          <w:szCs w:val="20"/>
          <w:lang w:val="en-GB"/>
        </w:rPr>
      </w:pPr>
      <w:r w:rsidRPr="007E3061">
        <w:rPr>
          <w:rFonts w:ascii="Arial" w:hAnsi="Arial" w:cs="Arial"/>
          <w:color w:val="auto"/>
          <w:sz w:val="20"/>
          <w:szCs w:val="20"/>
          <w:lang w:val="en-GB"/>
        </w:rPr>
        <w:t>For house mice (</w:t>
      </w:r>
      <w:r w:rsidRPr="007E3061">
        <w:rPr>
          <w:rFonts w:ascii="Arial" w:hAnsi="Arial" w:cs="Arial"/>
          <w:i/>
          <w:color w:val="auto"/>
          <w:sz w:val="20"/>
          <w:szCs w:val="20"/>
          <w:lang w:val="en-GB"/>
        </w:rPr>
        <w:t>Mus musculus</w:t>
      </w:r>
      <w:r w:rsidRPr="007E3061">
        <w:rPr>
          <w:rFonts w:ascii="Arial" w:hAnsi="Arial" w:cs="Arial"/>
          <w:color w:val="auto"/>
          <w:sz w:val="20"/>
          <w:szCs w:val="20"/>
          <w:lang w:val="en-GB"/>
        </w:rPr>
        <w:t>),</w:t>
      </w:r>
      <w:r w:rsidR="00083BA6" w:rsidRPr="007E3061">
        <w:rPr>
          <w:rFonts w:ascii="Arial" w:hAnsi="Arial" w:cs="Arial"/>
          <w:color w:val="auto"/>
          <w:sz w:val="20"/>
          <w:szCs w:val="20"/>
          <w:lang w:val="en-GB"/>
        </w:rPr>
        <w:t xml:space="preserve"> </w:t>
      </w:r>
      <w:r w:rsidRPr="007E3061">
        <w:rPr>
          <w:rFonts w:ascii="Arial" w:hAnsi="Arial" w:cs="Arial"/>
          <w:bCs/>
          <w:color w:val="auto"/>
          <w:sz w:val="20"/>
          <w:szCs w:val="20"/>
          <w:lang w:val="en-GB"/>
        </w:rPr>
        <w:t>the real palatability percentage is unknown</w:t>
      </w:r>
      <w:r w:rsidRPr="007E3061">
        <w:rPr>
          <w:rFonts w:ascii="Arial" w:hAnsi="Arial" w:cs="Arial"/>
          <w:bCs/>
          <w:color w:val="auto"/>
          <w:sz w:val="20"/>
          <w:szCs w:val="20"/>
          <w:lang w:val="en-US"/>
        </w:rPr>
        <w:t>because mice gnawed the bait and dispersed it in small crumbs, but didn’t eat all what they took away</w:t>
      </w:r>
      <w:r w:rsidRPr="007E3061">
        <w:rPr>
          <w:rFonts w:ascii="Arial" w:hAnsi="Arial" w:cs="Arial"/>
          <w:bCs/>
          <w:color w:val="auto"/>
          <w:sz w:val="20"/>
          <w:szCs w:val="20"/>
          <w:lang w:val="en-GB"/>
        </w:rPr>
        <w:t xml:space="preserve">. The mortality percentage is 60%. </w:t>
      </w:r>
      <w:r w:rsidRPr="007E3061">
        <w:rPr>
          <w:rFonts w:ascii="Arial" w:hAnsi="Arial" w:cs="Arial"/>
          <w:color w:val="auto"/>
          <w:sz w:val="20"/>
          <w:szCs w:val="20"/>
          <w:lang w:val="en-GB"/>
        </w:rPr>
        <w:t>Efficacy can be considered as insufficient for house mice according to the criteria of the TNsG.</w:t>
      </w:r>
    </w:p>
    <w:p w14:paraId="33D82E64" w14:textId="77777777" w:rsidR="00735132" w:rsidRPr="007E3061" w:rsidRDefault="00735132" w:rsidP="007E3061">
      <w:pPr>
        <w:pStyle w:val="Default"/>
        <w:jc w:val="both"/>
        <w:rPr>
          <w:rFonts w:ascii="Arial" w:hAnsi="Arial" w:cs="Arial"/>
          <w:color w:val="auto"/>
          <w:sz w:val="20"/>
          <w:szCs w:val="20"/>
          <w:lang w:val="en-GB"/>
        </w:rPr>
      </w:pPr>
    </w:p>
    <w:p w14:paraId="077891A4" w14:textId="77777777" w:rsidR="00735132" w:rsidRPr="007E3061" w:rsidRDefault="00735132" w:rsidP="007E3061">
      <w:pPr>
        <w:spacing w:line="240" w:lineRule="auto"/>
        <w:jc w:val="both"/>
        <w:rPr>
          <w:rFonts w:ascii="Arial" w:hAnsi="Arial" w:cs="Arial"/>
          <w:sz w:val="20"/>
          <w:szCs w:val="20"/>
          <w:lang w:val="en-GB" w:eastAsia="fr-FR"/>
        </w:rPr>
      </w:pPr>
      <w:r w:rsidRPr="007E3061">
        <w:rPr>
          <w:rFonts w:ascii="Arial" w:hAnsi="Arial" w:cs="Arial"/>
          <w:sz w:val="20"/>
          <w:szCs w:val="20"/>
          <w:lang w:val="en-GB" w:eastAsia="fr-FR"/>
        </w:rPr>
        <w:t xml:space="preserve">New laboratory studies have been performed to complete the efficacy dossier. </w:t>
      </w:r>
    </w:p>
    <w:p w14:paraId="3777F5DA" w14:textId="77777777" w:rsidR="00735132" w:rsidRPr="007E3061" w:rsidRDefault="00735132" w:rsidP="007E3061">
      <w:pPr>
        <w:spacing w:line="240" w:lineRule="auto"/>
        <w:jc w:val="both"/>
        <w:rPr>
          <w:rFonts w:ascii="Arial" w:hAnsi="Arial" w:cs="Arial"/>
          <w:sz w:val="20"/>
          <w:szCs w:val="20"/>
          <w:lang w:val="en-GB" w:eastAsia="fr-FR"/>
        </w:rPr>
      </w:pPr>
    </w:p>
    <w:p w14:paraId="101F8BA8" w14:textId="5F2623CF"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w:t>
      </w:r>
      <w:r w:rsidR="001175E4">
        <w:rPr>
          <w:rFonts w:ascii="Arial" w:hAnsi="Arial" w:cs="Arial"/>
          <w:sz w:val="20"/>
          <w:szCs w:val="20"/>
          <w:u w:val="single"/>
        </w:rPr>
        <w:t>XXX</w:t>
      </w:r>
      <w:r w:rsidRPr="007E3061">
        <w:rPr>
          <w:rFonts w:ascii="Arial" w:hAnsi="Arial" w:cs="Arial"/>
          <w:sz w:val="20"/>
          <w:szCs w:val="20"/>
          <w:u w:val="single"/>
        </w:rPr>
        <w:t>:</w:t>
      </w:r>
    </w:p>
    <w:p w14:paraId="253D6F3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brown rats (</w:t>
      </w:r>
      <w:r w:rsidRPr="007E3061">
        <w:rPr>
          <w:rFonts w:ascii="Arial" w:hAnsi="Arial" w:cs="Arial"/>
          <w:i/>
          <w:sz w:val="20"/>
          <w:szCs w:val="20"/>
        </w:rPr>
        <w:t>Rattus norvegicus</w:t>
      </w:r>
      <w:r w:rsidRPr="007E3061">
        <w:rPr>
          <w:rFonts w:ascii="Arial" w:hAnsi="Arial" w:cs="Arial"/>
          <w:sz w:val="20"/>
          <w:szCs w:val="20"/>
        </w:rPr>
        <w:t>) the mean palatability percentage is 66% and the mortality percentage is 90 % from D4 to D7.</w:t>
      </w:r>
    </w:p>
    <w:p w14:paraId="40E174BE" w14:textId="77777777" w:rsidR="00735132" w:rsidRPr="001E1C4F" w:rsidRDefault="00735132" w:rsidP="001E1C4F">
      <w:pPr>
        <w:spacing w:line="240" w:lineRule="auto"/>
        <w:jc w:val="both"/>
        <w:rPr>
          <w:rFonts w:ascii="Arial" w:hAnsi="Arial" w:cs="Arial"/>
          <w:sz w:val="20"/>
          <w:szCs w:val="20"/>
          <w:lang w:val="en-GB" w:eastAsia="fr-FR"/>
        </w:rPr>
      </w:pPr>
    </w:p>
    <w:p w14:paraId="244860FC" w14:textId="64499380"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w:t>
      </w:r>
      <w:r w:rsidR="001175E4">
        <w:rPr>
          <w:rFonts w:ascii="Arial" w:hAnsi="Arial" w:cs="Arial"/>
          <w:sz w:val="20"/>
          <w:szCs w:val="20"/>
          <w:u w:val="single"/>
        </w:rPr>
        <w:t>XXX</w:t>
      </w:r>
      <w:r w:rsidRPr="007E3061">
        <w:rPr>
          <w:rFonts w:ascii="Arial" w:hAnsi="Arial" w:cs="Arial"/>
          <w:sz w:val="20"/>
          <w:szCs w:val="20"/>
          <w:u w:val="single"/>
        </w:rPr>
        <w:t>:</w:t>
      </w:r>
    </w:p>
    <w:p w14:paraId="07BD73B9"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house mice (</w:t>
      </w:r>
      <w:r w:rsidRPr="007E3061">
        <w:rPr>
          <w:rFonts w:ascii="Arial" w:hAnsi="Arial" w:cs="Arial"/>
          <w:i/>
          <w:sz w:val="20"/>
          <w:szCs w:val="20"/>
        </w:rPr>
        <w:t>Mus musculus</w:t>
      </w:r>
      <w:r w:rsidRPr="007E3061">
        <w:rPr>
          <w:rFonts w:ascii="Arial" w:hAnsi="Arial" w:cs="Arial"/>
          <w:sz w:val="20"/>
          <w:szCs w:val="20"/>
        </w:rPr>
        <w:t>), the mean palatability percentage is 88% and the mortality percentage is 100 % from D7 to D9.</w:t>
      </w:r>
    </w:p>
    <w:p w14:paraId="0A0D4153" w14:textId="77777777" w:rsidR="00735132" w:rsidRPr="007E3061" w:rsidRDefault="00735132" w:rsidP="007E3061">
      <w:pPr>
        <w:spacing w:line="240" w:lineRule="auto"/>
        <w:jc w:val="both"/>
        <w:rPr>
          <w:rFonts w:ascii="Arial" w:hAnsi="Arial" w:cs="Arial"/>
          <w:sz w:val="20"/>
          <w:szCs w:val="20"/>
          <w:u w:val="single"/>
          <w:lang w:val="en-GB" w:eastAsia="fr-FR"/>
        </w:rPr>
      </w:pPr>
    </w:p>
    <w:p w14:paraId="398FBAB6" w14:textId="1B6A7844" w:rsidR="00735132" w:rsidRPr="007E3061" w:rsidRDefault="00735132" w:rsidP="007E3061">
      <w:pPr>
        <w:pStyle w:val="NormalWeb"/>
        <w:keepNext/>
        <w:spacing w:before="0" w:after="0"/>
        <w:jc w:val="both"/>
        <w:rPr>
          <w:rFonts w:ascii="Arial" w:hAnsi="Arial" w:cs="Arial"/>
          <w:sz w:val="20"/>
          <w:szCs w:val="20"/>
          <w:u w:val="single"/>
        </w:rPr>
      </w:pPr>
      <w:r w:rsidRPr="007E3061">
        <w:rPr>
          <w:rFonts w:ascii="Arial" w:hAnsi="Arial" w:cs="Arial"/>
          <w:sz w:val="20"/>
          <w:szCs w:val="20"/>
          <w:u w:val="single"/>
        </w:rPr>
        <w:t>Study n°</w:t>
      </w:r>
      <w:r w:rsidR="001175E4">
        <w:rPr>
          <w:rFonts w:ascii="Arial" w:hAnsi="Arial" w:cs="Arial"/>
          <w:sz w:val="20"/>
          <w:szCs w:val="20"/>
          <w:u w:val="single"/>
        </w:rPr>
        <w:t>XXX</w:t>
      </w:r>
      <w:r w:rsidRPr="007E3061">
        <w:rPr>
          <w:rFonts w:ascii="Arial" w:hAnsi="Arial" w:cs="Arial"/>
          <w:sz w:val="20"/>
          <w:szCs w:val="20"/>
          <w:u w:val="single"/>
        </w:rPr>
        <w:t>:</w:t>
      </w:r>
    </w:p>
    <w:p w14:paraId="59FA9C60"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For black rats (</w:t>
      </w:r>
      <w:r w:rsidRPr="007E3061">
        <w:rPr>
          <w:rFonts w:ascii="Arial" w:hAnsi="Arial" w:cs="Arial"/>
          <w:i/>
          <w:sz w:val="20"/>
          <w:szCs w:val="20"/>
        </w:rPr>
        <w:t>Rattus rattus</w:t>
      </w:r>
      <w:r w:rsidRPr="007E3061">
        <w:rPr>
          <w:rFonts w:ascii="Arial" w:hAnsi="Arial" w:cs="Arial"/>
          <w:sz w:val="20"/>
          <w:szCs w:val="20"/>
        </w:rPr>
        <w:t>) the mean palatability percentage is 46 % and the mortality percentage is 100 % from D6 to D8.</w:t>
      </w:r>
    </w:p>
    <w:p w14:paraId="7E4DFAEB" w14:textId="77777777" w:rsidR="00735132" w:rsidRPr="007E3061" w:rsidRDefault="00735132" w:rsidP="007E3061">
      <w:pPr>
        <w:spacing w:line="240" w:lineRule="auto"/>
        <w:jc w:val="both"/>
        <w:rPr>
          <w:rFonts w:ascii="Arial" w:hAnsi="Arial" w:cs="Arial"/>
          <w:i/>
          <w:sz w:val="20"/>
          <w:szCs w:val="20"/>
          <w:lang w:val="en-GB" w:eastAsia="fr-FR"/>
        </w:rPr>
      </w:pPr>
    </w:p>
    <w:p w14:paraId="10A006BB" w14:textId="77777777" w:rsidR="00735132" w:rsidRPr="007E3061" w:rsidRDefault="00735132" w:rsidP="007E3061">
      <w:pPr>
        <w:pStyle w:val="Titre2"/>
        <w:numPr>
          <w:ilvl w:val="3"/>
          <w:numId w:val="1"/>
        </w:numPr>
        <w:spacing w:before="0" w:after="0"/>
        <w:rPr>
          <w:sz w:val="20"/>
          <w:szCs w:val="20"/>
        </w:rPr>
      </w:pPr>
      <w:bookmarkStart w:id="31" w:name="_Toc520192884"/>
      <w:r w:rsidRPr="007E3061">
        <w:rPr>
          <w:sz w:val="20"/>
          <w:szCs w:val="20"/>
        </w:rPr>
        <w:t>Field studies:</w:t>
      </w:r>
      <w:bookmarkEnd w:id="31"/>
    </w:p>
    <w:p w14:paraId="662EE310" w14:textId="77777777" w:rsidR="00AC1D04" w:rsidRPr="001E1C4F" w:rsidRDefault="00AC1D04" w:rsidP="001E1C4F">
      <w:pPr>
        <w:spacing w:line="240" w:lineRule="auto"/>
        <w:jc w:val="both"/>
        <w:rPr>
          <w:rFonts w:ascii="Arial" w:hAnsi="Arial" w:cs="Arial"/>
          <w:sz w:val="20"/>
          <w:szCs w:val="20"/>
          <w:lang w:val="en-GB" w:eastAsia="fr-FR"/>
        </w:rPr>
      </w:pPr>
    </w:p>
    <w:p w14:paraId="2FC9C052" w14:textId="2C4831A9"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w:t>
      </w:r>
      <w:r w:rsidR="001175E4">
        <w:rPr>
          <w:rFonts w:ascii="Arial" w:hAnsi="Arial" w:cs="Arial"/>
          <w:sz w:val="20"/>
          <w:szCs w:val="20"/>
          <w:u w:val="single"/>
        </w:rPr>
        <w:t>XXX</w:t>
      </w:r>
      <w:r w:rsidRPr="007E3061">
        <w:rPr>
          <w:rFonts w:ascii="Arial" w:hAnsi="Arial" w:cs="Arial"/>
          <w:sz w:val="20"/>
          <w:szCs w:val="20"/>
        </w:rPr>
        <w:t>:</w:t>
      </w:r>
    </w:p>
    <w:p w14:paraId="69E3C5A8"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medium acceptance level but provided an estimated effectiveness of 100% against </w:t>
      </w:r>
      <w:r w:rsidRPr="007E3061">
        <w:rPr>
          <w:rFonts w:ascii="Arial" w:hAnsi="Arial" w:cs="Arial"/>
          <w:i/>
          <w:sz w:val="20"/>
          <w:szCs w:val="20"/>
        </w:rPr>
        <w:t>Rattus</w:t>
      </w:r>
      <w:r w:rsidR="00B51C3C" w:rsidRPr="007E3061">
        <w:rPr>
          <w:rFonts w:ascii="Arial" w:hAnsi="Arial" w:cs="Arial"/>
          <w:i/>
          <w:sz w:val="20"/>
          <w:szCs w:val="20"/>
        </w:rPr>
        <w:t xml:space="preserve"> </w:t>
      </w:r>
      <w:r w:rsidRPr="007E3061">
        <w:rPr>
          <w:rFonts w:ascii="Arial" w:hAnsi="Arial" w:cs="Arial"/>
          <w:i/>
          <w:sz w:val="20"/>
          <w:szCs w:val="20"/>
        </w:rPr>
        <w:t>rattus</w:t>
      </w:r>
      <w:r w:rsidRPr="007E3061">
        <w:rPr>
          <w:rFonts w:ascii="Arial" w:hAnsi="Arial" w:cs="Arial"/>
          <w:sz w:val="20"/>
          <w:szCs w:val="20"/>
        </w:rPr>
        <w:t xml:space="preserve"> population present into the trial site.</w:t>
      </w:r>
    </w:p>
    <w:p w14:paraId="62229CE4" w14:textId="77777777" w:rsidR="00AC1D04" w:rsidRPr="001E1C4F" w:rsidRDefault="00AC1D04" w:rsidP="001E1C4F">
      <w:pPr>
        <w:spacing w:line="240" w:lineRule="auto"/>
        <w:jc w:val="both"/>
        <w:rPr>
          <w:rFonts w:ascii="Arial" w:hAnsi="Arial" w:cs="Arial"/>
          <w:sz w:val="20"/>
          <w:szCs w:val="20"/>
          <w:lang w:val="en-GB" w:eastAsia="fr-FR"/>
        </w:rPr>
      </w:pPr>
    </w:p>
    <w:p w14:paraId="64E9AF04" w14:textId="636628ED"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w:t>
      </w:r>
      <w:r w:rsidR="001175E4">
        <w:rPr>
          <w:rFonts w:ascii="Arial" w:hAnsi="Arial" w:cs="Arial"/>
          <w:sz w:val="20"/>
          <w:szCs w:val="20"/>
          <w:u w:val="single"/>
        </w:rPr>
        <w:t>XXX</w:t>
      </w:r>
      <w:r w:rsidRPr="007E3061">
        <w:rPr>
          <w:rFonts w:ascii="Arial" w:hAnsi="Arial" w:cs="Arial"/>
          <w:sz w:val="20"/>
          <w:szCs w:val="20"/>
        </w:rPr>
        <w:t>:</w:t>
      </w:r>
    </w:p>
    <w:p w14:paraId="73EC24A3"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good acceptance level and provided an estimated effectiveness of 100% against </w:t>
      </w:r>
      <w:r w:rsidRPr="007E3061">
        <w:rPr>
          <w:rFonts w:ascii="Arial" w:hAnsi="Arial" w:cs="Arial"/>
          <w:i/>
          <w:sz w:val="20"/>
          <w:szCs w:val="20"/>
        </w:rPr>
        <w:t>Rattus</w:t>
      </w:r>
      <w:r w:rsidR="0081551F" w:rsidRPr="007E3061">
        <w:rPr>
          <w:rFonts w:ascii="Arial" w:hAnsi="Arial" w:cs="Arial"/>
          <w:i/>
          <w:sz w:val="20"/>
          <w:szCs w:val="20"/>
        </w:rPr>
        <w:t xml:space="preserve"> </w:t>
      </w:r>
      <w:r w:rsidRPr="007E3061">
        <w:rPr>
          <w:rFonts w:ascii="Arial" w:hAnsi="Arial" w:cs="Arial"/>
          <w:i/>
          <w:sz w:val="20"/>
          <w:szCs w:val="20"/>
        </w:rPr>
        <w:t>norvegicus</w:t>
      </w:r>
      <w:r w:rsidRPr="007E3061">
        <w:rPr>
          <w:rFonts w:ascii="Arial" w:hAnsi="Arial" w:cs="Arial"/>
          <w:sz w:val="20"/>
          <w:szCs w:val="20"/>
        </w:rPr>
        <w:t xml:space="preserve"> population present into the trial site.</w:t>
      </w:r>
    </w:p>
    <w:p w14:paraId="4546688A" w14:textId="77777777" w:rsidR="00AC1D04" w:rsidRPr="001E1C4F" w:rsidRDefault="00AC1D04" w:rsidP="001E1C4F">
      <w:pPr>
        <w:spacing w:line="240" w:lineRule="auto"/>
        <w:jc w:val="both"/>
        <w:rPr>
          <w:rFonts w:ascii="Arial" w:hAnsi="Arial" w:cs="Arial"/>
          <w:sz w:val="20"/>
          <w:szCs w:val="20"/>
          <w:lang w:val="en-GB" w:eastAsia="fr-FR"/>
        </w:rPr>
      </w:pPr>
    </w:p>
    <w:p w14:paraId="3925628E" w14:textId="048CBD59"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u w:val="single"/>
        </w:rPr>
        <w:t>Study n°</w:t>
      </w:r>
      <w:r w:rsidR="001175E4">
        <w:rPr>
          <w:rFonts w:ascii="Arial" w:hAnsi="Arial" w:cs="Arial"/>
          <w:sz w:val="20"/>
          <w:szCs w:val="20"/>
          <w:u w:val="single"/>
        </w:rPr>
        <w:t>XXX</w:t>
      </w:r>
      <w:r w:rsidRPr="007E3061">
        <w:rPr>
          <w:rFonts w:ascii="Arial" w:hAnsi="Arial" w:cs="Arial"/>
          <w:sz w:val="20"/>
          <w:szCs w:val="20"/>
        </w:rPr>
        <w:t>:</w:t>
      </w:r>
    </w:p>
    <w:p w14:paraId="6A42B50E" w14:textId="77777777" w:rsidR="00735132" w:rsidRPr="007E3061" w:rsidRDefault="00735132" w:rsidP="007E3061">
      <w:pPr>
        <w:pStyle w:val="NormalWeb"/>
        <w:keepNext/>
        <w:spacing w:before="0" w:after="0"/>
        <w:jc w:val="both"/>
        <w:rPr>
          <w:rFonts w:ascii="Arial" w:hAnsi="Arial" w:cs="Arial"/>
          <w:sz w:val="20"/>
          <w:szCs w:val="20"/>
        </w:rPr>
      </w:pPr>
      <w:r w:rsidRPr="007E3061">
        <w:rPr>
          <w:rFonts w:ascii="Arial" w:hAnsi="Arial" w:cs="Arial"/>
          <w:sz w:val="20"/>
          <w:szCs w:val="20"/>
        </w:rPr>
        <w:t xml:space="preserve">FANGA B+ SOURIS RAT showed a good acceptance level and provided an estimated effectiveness of 100% against </w:t>
      </w:r>
      <w:r w:rsidRPr="007E3061">
        <w:rPr>
          <w:rFonts w:ascii="Arial" w:hAnsi="Arial" w:cs="Arial"/>
          <w:i/>
          <w:sz w:val="20"/>
          <w:szCs w:val="20"/>
        </w:rPr>
        <w:t>Mus musculus</w:t>
      </w:r>
      <w:r w:rsidRPr="007E3061">
        <w:rPr>
          <w:rFonts w:ascii="Arial" w:hAnsi="Arial" w:cs="Arial"/>
          <w:sz w:val="20"/>
          <w:szCs w:val="20"/>
        </w:rPr>
        <w:t xml:space="preserve"> population present into the trial site.</w:t>
      </w:r>
    </w:p>
    <w:p w14:paraId="1C28C144" w14:textId="77777777" w:rsidR="00735132" w:rsidRPr="007E3061" w:rsidRDefault="00735132" w:rsidP="007E3061">
      <w:pPr>
        <w:pStyle w:val="NormalWeb"/>
        <w:spacing w:before="0" w:after="0"/>
        <w:jc w:val="both"/>
        <w:rPr>
          <w:rFonts w:ascii="Arial" w:hAnsi="Arial" w:cs="Arial"/>
          <w:sz w:val="20"/>
          <w:szCs w:val="20"/>
        </w:rPr>
      </w:pPr>
      <w:r w:rsidRPr="007E3061">
        <w:rPr>
          <w:rFonts w:ascii="Arial" w:hAnsi="Arial" w:cs="Arial"/>
          <w:sz w:val="20"/>
          <w:szCs w:val="20"/>
        </w:rPr>
        <w:t xml:space="preserve">French competent authorities (FR CA) consider that the elements presented in the dossier are sufficient to demonstrate the efficacy of the product FANGA B+ SOURIS RAT against </w:t>
      </w:r>
      <w:r w:rsidRPr="007E3061">
        <w:rPr>
          <w:rFonts w:ascii="Arial" w:hAnsi="Arial" w:cs="Arial"/>
          <w:i/>
          <w:sz w:val="20"/>
          <w:szCs w:val="20"/>
        </w:rPr>
        <w:t>Rattus</w:t>
      </w:r>
      <w:r w:rsidR="0082684A" w:rsidRPr="007E3061">
        <w:rPr>
          <w:rFonts w:ascii="Arial" w:hAnsi="Arial" w:cs="Arial"/>
          <w:i/>
          <w:sz w:val="20"/>
          <w:szCs w:val="20"/>
        </w:rPr>
        <w:t xml:space="preserve"> </w:t>
      </w:r>
      <w:r w:rsidRPr="007E3061">
        <w:rPr>
          <w:rFonts w:ascii="Arial" w:hAnsi="Arial" w:cs="Arial"/>
          <w:i/>
          <w:sz w:val="20"/>
          <w:szCs w:val="20"/>
        </w:rPr>
        <w:t>rattus</w:t>
      </w:r>
      <w:r w:rsidRPr="007E3061">
        <w:rPr>
          <w:rFonts w:ascii="Arial" w:hAnsi="Arial" w:cs="Arial"/>
          <w:sz w:val="20"/>
          <w:szCs w:val="20"/>
        </w:rPr>
        <w:t xml:space="preserve">, </w:t>
      </w:r>
      <w:r w:rsidRPr="007E3061">
        <w:rPr>
          <w:rFonts w:ascii="Arial" w:hAnsi="Arial" w:cs="Arial"/>
          <w:i/>
          <w:sz w:val="20"/>
          <w:szCs w:val="20"/>
        </w:rPr>
        <w:t>Rattus</w:t>
      </w:r>
      <w:r w:rsidR="0082684A" w:rsidRPr="007E3061">
        <w:rPr>
          <w:rFonts w:ascii="Arial" w:hAnsi="Arial" w:cs="Arial"/>
          <w:i/>
          <w:sz w:val="20"/>
          <w:szCs w:val="20"/>
        </w:rPr>
        <w:t xml:space="preserve"> </w:t>
      </w:r>
      <w:r w:rsidRPr="007E3061">
        <w:rPr>
          <w:rFonts w:ascii="Arial" w:hAnsi="Arial" w:cs="Arial"/>
          <w:i/>
          <w:sz w:val="20"/>
          <w:szCs w:val="20"/>
        </w:rPr>
        <w:t>norvegicus</w:t>
      </w:r>
      <w:r w:rsidRPr="007E3061">
        <w:rPr>
          <w:rFonts w:ascii="Arial" w:hAnsi="Arial" w:cs="Arial"/>
          <w:sz w:val="20"/>
          <w:szCs w:val="20"/>
        </w:rPr>
        <w:t xml:space="preserve"> and </w:t>
      </w:r>
      <w:r w:rsidRPr="007E3061">
        <w:rPr>
          <w:rFonts w:ascii="Arial" w:hAnsi="Arial" w:cs="Arial"/>
          <w:i/>
          <w:sz w:val="20"/>
          <w:szCs w:val="20"/>
        </w:rPr>
        <w:t>Mus musculus</w:t>
      </w:r>
      <w:r w:rsidRPr="007E3061">
        <w:rPr>
          <w:rFonts w:ascii="Arial" w:hAnsi="Arial" w:cs="Arial"/>
          <w:sz w:val="20"/>
          <w:szCs w:val="20"/>
        </w:rPr>
        <w:t>.</w:t>
      </w:r>
    </w:p>
    <w:p w14:paraId="628B05BF" w14:textId="77777777" w:rsidR="00AC1D04" w:rsidRPr="007E3061" w:rsidRDefault="00AC1D04" w:rsidP="007E3061">
      <w:pPr>
        <w:pStyle w:val="NormalWeb"/>
        <w:spacing w:before="0" w:after="0"/>
        <w:jc w:val="both"/>
        <w:rPr>
          <w:rFonts w:ascii="Arial" w:hAnsi="Arial" w:cs="Arial"/>
          <w:sz w:val="20"/>
          <w:szCs w:val="20"/>
        </w:rPr>
      </w:pPr>
    </w:p>
    <w:p w14:paraId="0A686B7F" w14:textId="77777777" w:rsidR="00735132"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All efficacy studies are presented in annex 3.</w:t>
      </w:r>
    </w:p>
    <w:p w14:paraId="62F0AB52" w14:textId="77777777" w:rsidR="00F56518" w:rsidRDefault="00F56518" w:rsidP="007E3061">
      <w:pPr>
        <w:spacing w:line="240" w:lineRule="auto"/>
        <w:jc w:val="both"/>
        <w:rPr>
          <w:rFonts w:ascii="Arial" w:hAnsi="Arial" w:cs="Arial"/>
          <w:sz w:val="20"/>
          <w:szCs w:val="20"/>
          <w:lang w:val="en-GB"/>
        </w:rPr>
      </w:pPr>
    </w:p>
    <w:p w14:paraId="45E94DDE" w14:textId="77777777" w:rsidR="00F56518" w:rsidRPr="00CD1E0A" w:rsidRDefault="00F56518" w:rsidP="009A5268">
      <w:pPr>
        <w:numPr>
          <w:ilvl w:val="0"/>
          <w:numId w:val="27"/>
        </w:numPr>
        <w:shd w:val="clear" w:color="auto" w:fill="FFFFFF" w:themeFill="background1"/>
        <w:suppressAutoHyphens w:val="0"/>
        <w:spacing w:after="120"/>
        <w:ind w:left="357" w:hanging="357"/>
        <w:jc w:val="both"/>
        <w:rPr>
          <w:rFonts w:ascii="Arial" w:hAnsi="Arial" w:cs="Arial"/>
          <w:sz w:val="24"/>
          <w:lang w:val="en-GB"/>
        </w:rPr>
      </w:pPr>
      <w:r w:rsidRPr="00CD1E0A">
        <w:rPr>
          <w:rFonts w:ascii="Arial" w:hAnsi="Arial" w:cs="Arial"/>
          <w:b/>
          <w:u w:val="single"/>
          <w:lang w:val="en-GB"/>
        </w:rPr>
        <w:t>Assessment of minor change (2018)</w:t>
      </w:r>
    </w:p>
    <w:p w14:paraId="225D18C3" w14:textId="77777777" w:rsidR="00F56518" w:rsidRPr="00CD1E0A" w:rsidRDefault="00F56518" w:rsidP="009A5268">
      <w:pPr>
        <w:shd w:val="clear" w:color="auto" w:fill="FFFFFF" w:themeFill="background1"/>
        <w:jc w:val="both"/>
        <w:rPr>
          <w:rFonts w:ascii="Arial" w:hAnsi="Arial" w:cs="Arial"/>
          <w:sz w:val="20"/>
          <w:lang w:val="en-US"/>
        </w:rPr>
      </w:pPr>
      <w:r w:rsidRPr="00CD1E0A">
        <w:rPr>
          <w:rFonts w:ascii="Arial" w:hAnsi="Arial" w:cs="Arial"/>
          <w:sz w:val="20"/>
          <w:lang w:val="en-US"/>
        </w:rPr>
        <w:t>The applicant has submitted new field studies in order to support the new application rate against rats (</w:t>
      </w:r>
      <w:r w:rsidRPr="00CD1E0A">
        <w:rPr>
          <w:rFonts w:ascii="Arial" w:hAnsi="Arial" w:cs="Arial"/>
          <w:i/>
          <w:sz w:val="20"/>
          <w:lang w:val="en-US"/>
        </w:rPr>
        <w:t>Rattus norvegicus</w:t>
      </w:r>
      <w:r w:rsidRPr="00CD1E0A">
        <w:rPr>
          <w:rFonts w:ascii="Arial" w:hAnsi="Arial" w:cs="Arial"/>
          <w:sz w:val="20"/>
          <w:lang w:val="en-US"/>
        </w:rPr>
        <w:t xml:space="preserve"> and </w:t>
      </w:r>
      <w:r w:rsidRPr="00CD1E0A">
        <w:rPr>
          <w:rFonts w:ascii="Arial" w:hAnsi="Arial" w:cs="Arial"/>
          <w:i/>
          <w:sz w:val="20"/>
          <w:lang w:val="en-US"/>
        </w:rPr>
        <w:t>Rattus rattus</w:t>
      </w:r>
      <w:r w:rsidRPr="00CD1E0A">
        <w:rPr>
          <w:rFonts w:ascii="Arial" w:hAnsi="Arial" w:cs="Arial"/>
          <w:sz w:val="20"/>
          <w:lang w:val="en-US"/>
        </w:rPr>
        <w:t>) of the product FANGA B+ SOURIS RAT.</w:t>
      </w:r>
    </w:p>
    <w:p w14:paraId="688BC5E2" w14:textId="77777777" w:rsidR="00F56518" w:rsidRPr="00627380" w:rsidRDefault="00F56518" w:rsidP="00CD1E0A">
      <w:pPr>
        <w:jc w:val="both"/>
        <w:rPr>
          <w:rFonts w:ascii="Arial" w:hAnsi="Arial" w:cs="Arial"/>
          <w:lang w:val="en-US"/>
        </w:rPr>
      </w:pPr>
    </w:p>
    <w:p w14:paraId="55334F29" w14:textId="77777777" w:rsidR="00F56518" w:rsidRDefault="00F56518" w:rsidP="00F56518">
      <w:pPr>
        <w:ind w:left="360"/>
        <w:jc w:val="both"/>
        <w:rPr>
          <w:i/>
          <w:iCs/>
          <w:sz w:val="20"/>
          <w:lang w:val="en-GB" w:eastAsia="en-US"/>
        </w:rPr>
      </w:pPr>
    </w:p>
    <w:p w14:paraId="2C70AC7D" w14:textId="77777777" w:rsidR="00F56518" w:rsidRDefault="00F56518" w:rsidP="00F56518">
      <w:pPr>
        <w:ind w:left="360"/>
        <w:jc w:val="both"/>
        <w:rPr>
          <w:i/>
          <w:iCs/>
          <w:sz w:val="20"/>
          <w:lang w:val="en-GB" w:eastAsia="en-US"/>
        </w:rPr>
      </w:pPr>
    </w:p>
    <w:p w14:paraId="79961405" w14:textId="77777777" w:rsidR="00F56518" w:rsidRPr="006A28CC" w:rsidRDefault="00F56518" w:rsidP="00F56518">
      <w:pPr>
        <w:ind w:left="360"/>
        <w:jc w:val="both"/>
        <w:rPr>
          <w:rFonts w:cs="Arial"/>
          <w:bCs/>
          <w:i/>
          <w:caps/>
          <w:sz w:val="20"/>
          <w:lang w:val="en-GB" w:eastAsia="en-US"/>
        </w:rPr>
      </w:pPr>
    </w:p>
    <w:p w14:paraId="0D8AF124" w14:textId="77777777" w:rsidR="00F56518" w:rsidRPr="006A28CC" w:rsidRDefault="00F56518" w:rsidP="00F56518">
      <w:pPr>
        <w:ind w:left="360"/>
        <w:jc w:val="both"/>
        <w:rPr>
          <w:rFonts w:cs="Arial"/>
          <w:bCs/>
          <w:i/>
          <w:caps/>
          <w:sz w:val="20"/>
          <w:szCs w:val="28"/>
          <w:lang w:val="en-GB" w:eastAsia="en-US"/>
        </w:rPr>
      </w:pPr>
    </w:p>
    <w:p w14:paraId="2651A628" w14:textId="77777777" w:rsidR="00F56518" w:rsidRDefault="00F56518" w:rsidP="00F56518">
      <w:pPr>
        <w:rPr>
          <w:rFonts w:ascii="Verdana" w:hAnsi="Verdana"/>
          <w:b/>
          <w:bCs/>
          <w:sz w:val="20"/>
          <w:szCs w:val="20"/>
          <w:lang w:val="en-GB" w:eastAsia="en-US"/>
        </w:rPr>
        <w:sectPr w:rsidR="00F56518" w:rsidSect="008C5753">
          <w:footerReference w:type="default" r:id="rId31"/>
          <w:pgSz w:w="11906" w:h="16838"/>
          <w:pgMar w:top="1021" w:right="709" w:bottom="1021" w:left="1418" w:header="708" w:footer="708" w:gutter="0"/>
          <w:cols w:space="708"/>
          <w:docGrid w:linePitch="360"/>
        </w:sectPr>
      </w:pP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13" w:type="dxa"/>
          <w:left w:w="70" w:type="dxa"/>
          <w:bottom w:w="113" w:type="dxa"/>
          <w:right w:w="70" w:type="dxa"/>
        </w:tblCellMar>
        <w:tblLook w:val="0000" w:firstRow="0" w:lastRow="0" w:firstColumn="0" w:lastColumn="0" w:noHBand="0" w:noVBand="0"/>
      </w:tblPr>
      <w:tblGrid>
        <w:gridCol w:w="1292"/>
        <w:gridCol w:w="1429"/>
        <w:gridCol w:w="3726"/>
        <w:gridCol w:w="3292"/>
        <w:gridCol w:w="3723"/>
        <w:gridCol w:w="1719"/>
        <w:gridCol w:w="421"/>
      </w:tblGrid>
      <w:tr w:rsidR="001E1C4F" w:rsidRPr="007E3061" w14:paraId="6E58E11C" w14:textId="77777777" w:rsidTr="001175E4">
        <w:trPr>
          <w:trHeight w:val="454"/>
        </w:trPr>
        <w:tc>
          <w:tcPr>
            <w:tcW w:w="414" w:type="pct"/>
            <w:shd w:val="clear" w:color="auto" w:fill="FFFFFF" w:themeFill="background1"/>
            <w:vAlign w:val="center"/>
          </w:tcPr>
          <w:p w14:paraId="2560093A" w14:textId="77777777" w:rsidR="00F56518" w:rsidRPr="001E1C4F" w:rsidRDefault="00F56518" w:rsidP="001E1C4F">
            <w:pPr>
              <w:spacing w:line="240" w:lineRule="auto"/>
              <w:jc w:val="both"/>
              <w:rPr>
                <w:rFonts w:ascii="Arial" w:hAnsi="Arial" w:cs="Arial"/>
                <w:sz w:val="20"/>
                <w:szCs w:val="20"/>
                <w:lang w:val="en-GB" w:eastAsia="fr-FR"/>
              </w:rPr>
            </w:pPr>
            <w:r w:rsidRPr="001E1C4F">
              <w:rPr>
                <w:rFonts w:ascii="Arial" w:hAnsi="Arial" w:cs="Arial"/>
                <w:sz w:val="20"/>
                <w:szCs w:val="20"/>
                <w:lang w:val="en-GB" w:eastAsia="fr-FR"/>
              </w:rPr>
              <w:lastRenderedPageBreak/>
              <w:t>Test substance</w:t>
            </w:r>
          </w:p>
        </w:tc>
        <w:tc>
          <w:tcPr>
            <w:tcW w:w="458" w:type="pct"/>
            <w:shd w:val="clear" w:color="auto" w:fill="FFFFFF" w:themeFill="background1"/>
            <w:vAlign w:val="center"/>
          </w:tcPr>
          <w:p w14:paraId="704EAE7D" w14:textId="77777777" w:rsidR="00F56518" w:rsidRPr="007E3061" w:rsidRDefault="00F56518" w:rsidP="008C5753">
            <w:pPr>
              <w:pStyle w:val="Tabellenformat"/>
              <w:spacing w:before="0" w:after="0"/>
              <w:rPr>
                <w:lang w:val="en-GB"/>
              </w:rPr>
            </w:pPr>
            <w:r w:rsidRPr="007E3061">
              <w:rPr>
                <w:lang w:val="en-GB"/>
              </w:rPr>
              <w:t>Test organism(s)</w:t>
            </w:r>
          </w:p>
        </w:tc>
        <w:tc>
          <w:tcPr>
            <w:tcW w:w="1194" w:type="pct"/>
            <w:shd w:val="clear" w:color="auto" w:fill="FFFFFF" w:themeFill="background1"/>
            <w:vAlign w:val="center"/>
          </w:tcPr>
          <w:p w14:paraId="1588E900" w14:textId="77777777" w:rsidR="00F56518" w:rsidRPr="007E3061" w:rsidRDefault="00F56518" w:rsidP="008C5753">
            <w:pPr>
              <w:pStyle w:val="Tabellenformat"/>
              <w:spacing w:before="0" w:after="0"/>
              <w:rPr>
                <w:lang w:val="en-GB"/>
              </w:rPr>
            </w:pPr>
            <w:r w:rsidRPr="007E3061">
              <w:rPr>
                <w:lang w:val="en-GB"/>
              </w:rPr>
              <w:t>Test method</w:t>
            </w:r>
          </w:p>
        </w:tc>
        <w:tc>
          <w:tcPr>
            <w:tcW w:w="1055" w:type="pct"/>
            <w:shd w:val="clear" w:color="auto" w:fill="FFFFFF" w:themeFill="background1"/>
            <w:vAlign w:val="center"/>
          </w:tcPr>
          <w:p w14:paraId="405F5494" w14:textId="77777777" w:rsidR="00F56518" w:rsidRPr="007E3061" w:rsidRDefault="00F56518" w:rsidP="008C5753">
            <w:pPr>
              <w:pStyle w:val="Tabellenformat"/>
              <w:spacing w:before="0" w:after="0"/>
              <w:rPr>
                <w:lang w:val="en-GB"/>
              </w:rPr>
            </w:pPr>
            <w:r w:rsidRPr="007E3061">
              <w:rPr>
                <w:lang w:val="en-GB"/>
              </w:rPr>
              <w:t>Test conditions</w:t>
            </w:r>
          </w:p>
        </w:tc>
        <w:tc>
          <w:tcPr>
            <w:tcW w:w="1193" w:type="pct"/>
            <w:shd w:val="clear" w:color="auto" w:fill="FFFFFF" w:themeFill="background1"/>
            <w:vAlign w:val="center"/>
          </w:tcPr>
          <w:p w14:paraId="243C98B8" w14:textId="77777777" w:rsidR="00F56518" w:rsidRPr="007E3061" w:rsidRDefault="00F56518" w:rsidP="008C5753">
            <w:pPr>
              <w:pStyle w:val="Tabellenformat"/>
              <w:spacing w:before="0" w:after="0"/>
              <w:rPr>
                <w:lang w:val="en-GB"/>
              </w:rPr>
            </w:pPr>
            <w:r w:rsidRPr="007E3061">
              <w:rPr>
                <w:lang w:val="en-GB"/>
              </w:rPr>
              <w:t>Test results: effects, mode of action, resistance</w:t>
            </w:r>
          </w:p>
        </w:tc>
        <w:tc>
          <w:tcPr>
            <w:tcW w:w="551" w:type="pct"/>
            <w:shd w:val="clear" w:color="auto" w:fill="FFFFFF" w:themeFill="background1"/>
            <w:vAlign w:val="center"/>
          </w:tcPr>
          <w:p w14:paraId="43BB9459" w14:textId="77777777" w:rsidR="00F56518" w:rsidRPr="007E3061" w:rsidRDefault="00F56518" w:rsidP="008C5753">
            <w:pPr>
              <w:pStyle w:val="Tabellenformat"/>
              <w:spacing w:before="0" w:after="0"/>
              <w:rPr>
                <w:lang w:val="en-GB"/>
              </w:rPr>
            </w:pPr>
            <w:r>
              <w:rPr>
                <w:lang w:val="en-GB"/>
              </w:rPr>
              <w:t>Reference</w:t>
            </w:r>
          </w:p>
        </w:tc>
        <w:tc>
          <w:tcPr>
            <w:tcW w:w="136" w:type="pct"/>
            <w:shd w:val="clear" w:color="auto" w:fill="FFFFFF" w:themeFill="background1"/>
            <w:vAlign w:val="center"/>
          </w:tcPr>
          <w:p w14:paraId="0E36FB71" w14:textId="77777777" w:rsidR="00F56518" w:rsidRPr="007E3061" w:rsidRDefault="00F56518" w:rsidP="008C5753">
            <w:pPr>
              <w:pStyle w:val="Tabellenformat"/>
              <w:spacing w:before="0" w:after="0"/>
              <w:rPr>
                <w:lang w:val="en-GB"/>
              </w:rPr>
            </w:pPr>
            <w:r w:rsidRPr="007E3061">
              <w:rPr>
                <w:lang w:val="en-GB"/>
              </w:rPr>
              <w:t>RI</w:t>
            </w:r>
          </w:p>
        </w:tc>
      </w:tr>
      <w:tr w:rsidR="001E1C4F" w:rsidRPr="007E3061" w14:paraId="10DC28B0" w14:textId="77777777" w:rsidTr="001175E4">
        <w:tc>
          <w:tcPr>
            <w:tcW w:w="414" w:type="pct"/>
            <w:shd w:val="clear" w:color="auto" w:fill="FFFFFF" w:themeFill="background1"/>
          </w:tcPr>
          <w:p w14:paraId="62C0DED0" w14:textId="77777777" w:rsidR="00F56518" w:rsidRPr="0025296E" w:rsidRDefault="00F56518" w:rsidP="008C5753">
            <w:pPr>
              <w:spacing w:line="240" w:lineRule="auto"/>
              <w:jc w:val="both"/>
              <w:rPr>
                <w:rFonts w:ascii="Arial" w:hAnsi="Arial" w:cs="Arial"/>
                <w:sz w:val="20"/>
                <w:szCs w:val="20"/>
                <w:lang w:val="en-US"/>
              </w:rPr>
            </w:pPr>
            <w:r w:rsidRPr="0025296E">
              <w:rPr>
                <w:rFonts w:ascii="Arial" w:hAnsi="Arial" w:cs="Arial"/>
                <w:sz w:val="20"/>
                <w:szCs w:val="20"/>
                <w:lang w:val="en-US"/>
              </w:rPr>
              <w:t>BDAV10V100.001% brodifacoum</w:t>
            </w:r>
          </w:p>
          <w:p w14:paraId="1C30C448" w14:textId="77777777" w:rsidR="00F56518" w:rsidRPr="0025296E" w:rsidRDefault="00F56518" w:rsidP="008C5753">
            <w:pPr>
              <w:spacing w:line="240" w:lineRule="auto"/>
              <w:jc w:val="both"/>
              <w:rPr>
                <w:rFonts w:ascii="Arial" w:hAnsi="Arial" w:cs="Arial"/>
                <w:sz w:val="20"/>
                <w:szCs w:val="20"/>
                <w:lang w:val="en-US"/>
              </w:rPr>
            </w:pPr>
          </w:p>
          <w:p w14:paraId="15E6B528" w14:textId="77777777" w:rsidR="00F56518" w:rsidRPr="0025296E" w:rsidRDefault="00F56518" w:rsidP="008C5753">
            <w:pPr>
              <w:spacing w:line="240" w:lineRule="auto"/>
              <w:rPr>
                <w:rFonts w:ascii="Arial" w:hAnsi="Arial" w:cs="Arial"/>
                <w:sz w:val="20"/>
                <w:szCs w:val="20"/>
                <w:lang w:val="en-US"/>
              </w:rPr>
            </w:pPr>
            <w:r w:rsidRPr="0025296E">
              <w:rPr>
                <w:rFonts w:ascii="Arial" w:hAnsi="Arial" w:cs="Arial"/>
                <w:sz w:val="20"/>
                <w:szCs w:val="20"/>
                <w:lang w:val="en-US"/>
              </w:rPr>
              <w:t>Aged formulation  (35 months)</w:t>
            </w:r>
          </w:p>
        </w:tc>
        <w:tc>
          <w:tcPr>
            <w:tcW w:w="458" w:type="pct"/>
            <w:shd w:val="clear" w:color="auto" w:fill="FFFFFF" w:themeFill="background1"/>
          </w:tcPr>
          <w:p w14:paraId="4EC07F7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49E60FEE"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194" w:type="pct"/>
            <w:shd w:val="clear" w:color="auto" w:fill="FFFFFF" w:themeFill="background1"/>
          </w:tcPr>
          <w:p w14:paraId="19FDFD4C"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3FEB0C4C"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3743A89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39A74853"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618E7D14"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32615BCE"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5C0BCB1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4B7C439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055" w:type="pct"/>
            <w:shd w:val="clear" w:color="auto" w:fill="FFFFFF" w:themeFill="background1"/>
          </w:tcPr>
          <w:p w14:paraId="793913AC"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Pre-treatment census: 15 days (1</w:t>
            </w:r>
            <w:r w:rsidRPr="007E3061">
              <w:rPr>
                <w:rFonts w:ascii="Arial" w:hAnsi="Arial" w:cs="Arial"/>
                <w:sz w:val="20"/>
                <w:szCs w:val="20"/>
                <w:lang w:val="en-GB"/>
              </w:rPr>
              <w:t>00 g of feed per station per day).</w:t>
            </w:r>
          </w:p>
          <w:p w14:paraId="1DB4B34F"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84FA110"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Treatment: 1</w:t>
            </w:r>
            <w:r w:rsidRPr="007E3061">
              <w:rPr>
                <w:rFonts w:ascii="Arial" w:hAnsi="Arial" w:cs="Arial"/>
                <w:sz w:val="20"/>
                <w:szCs w:val="20"/>
                <w:lang w:val="en-GB"/>
              </w:rPr>
              <w:t>00 g of bait per day in each lockable bait station –</w:t>
            </w:r>
            <w:r>
              <w:rPr>
                <w:rFonts w:ascii="Arial" w:hAnsi="Arial" w:cs="Arial"/>
                <w:sz w:val="20"/>
                <w:szCs w:val="20"/>
                <w:lang w:val="en-GB"/>
              </w:rPr>
              <w:t xml:space="preserve"> </w:t>
            </w:r>
            <w:r w:rsidRPr="007E3061">
              <w:rPr>
                <w:rFonts w:ascii="Arial" w:hAnsi="Arial" w:cs="Arial"/>
                <w:sz w:val="20"/>
                <w:szCs w:val="20"/>
                <w:lang w:val="en-GB"/>
              </w:rPr>
              <w:t>t</w:t>
            </w:r>
            <w:r>
              <w:rPr>
                <w:rFonts w:ascii="Arial" w:hAnsi="Arial" w:cs="Arial"/>
                <w:sz w:val="20"/>
                <w:szCs w:val="20"/>
                <w:lang w:val="en-GB"/>
              </w:rPr>
              <w:t>otal 8 bait stations) during 20</w:t>
            </w:r>
            <w:r w:rsidRPr="007E3061">
              <w:rPr>
                <w:rFonts w:ascii="Arial" w:hAnsi="Arial" w:cs="Arial"/>
                <w:sz w:val="20"/>
                <w:szCs w:val="20"/>
                <w:lang w:val="en-GB"/>
              </w:rPr>
              <w:t xml:space="preserve"> days.</w:t>
            </w:r>
          </w:p>
          <w:p w14:paraId="61E2A19A"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4E5E7307"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Post-baiting: 5 days (1</w:t>
            </w:r>
            <w:r w:rsidRPr="007E3061">
              <w:rPr>
                <w:rFonts w:ascii="Arial" w:hAnsi="Arial" w:cs="Arial"/>
                <w:sz w:val="20"/>
                <w:szCs w:val="20"/>
                <w:lang w:val="en-GB"/>
              </w:rPr>
              <w:t>00 g per station per day).</w:t>
            </w:r>
          </w:p>
        </w:tc>
        <w:tc>
          <w:tcPr>
            <w:tcW w:w="1193" w:type="pct"/>
            <w:shd w:val="clear" w:color="auto" w:fill="FFFFFF" w:themeFill="background1"/>
          </w:tcPr>
          <w:p w14:paraId="186FA478"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 xml:space="preserve">Pre-baiting average consumption = </w:t>
            </w:r>
            <w:r>
              <w:rPr>
                <w:rFonts w:ascii="Arial" w:eastAsia="Times New Roman" w:hAnsi="Arial" w:cs="Arial"/>
                <w:sz w:val="20"/>
                <w:szCs w:val="20"/>
                <w:lang w:val="en-GB" w:eastAsia="de-DE"/>
              </w:rPr>
              <w:t>789.5</w:t>
            </w:r>
            <w:r w:rsidRPr="007E3061">
              <w:rPr>
                <w:rFonts w:ascii="Arial" w:eastAsia="Times New Roman" w:hAnsi="Arial" w:cs="Arial"/>
                <w:sz w:val="20"/>
                <w:szCs w:val="20"/>
                <w:lang w:val="en-GB" w:eastAsia="de-DE"/>
              </w:rPr>
              <w:t xml:space="preserve"> g/day</w:t>
            </w:r>
            <w:r>
              <w:rPr>
                <w:rFonts w:ascii="Arial" w:hAnsi="Arial" w:cs="Arial"/>
                <w:sz w:val="20"/>
                <w:szCs w:val="20"/>
                <w:lang w:val="en-GB"/>
              </w:rPr>
              <w:t>=&gt; 40-45</w:t>
            </w:r>
            <w:r w:rsidRPr="007E3061">
              <w:rPr>
                <w:rFonts w:ascii="Arial" w:hAnsi="Arial" w:cs="Arial"/>
                <w:sz w:val="20"/>
                <w:szCs w:val="20"/>
                <w:lang w:val="en-GB"/>
              </w:rPr>
              <w:t xml:space="preserve"> rats</w:t>
            </w:r>
          </w:p>
          <w:p w14:paraId="0E0549AB"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BE7CFD4"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071CE664"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ABF2CDE"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132936BD"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2F25AE54" w14:textId="77777777" w:rsidR="00F56518" w:rsidRPr="007E3061" w:rsidRDefault="00F56518" w:rsidP="008C5753">
            <w:pPr>
              <w:spacing w:line="240" w:lineRule="auto"/>
              <w:jc w:val="both"/>
              <w:rPr>
                <w:rFonts w:ascii="Arial" w:eastAsia="Times New Roman" w:hAnsi="Arial" w:cs="Arial"/>
                <w:sz w:val="20"/>
                <w:szCs w:val="20"/>
                <w:lang w:val="en-GB" w:eastAsia="de-DE"/>
              </w:rPr>
            </w:pPr>
          </w:p>
        </w:tc>
        <w:tc>
          <w:tcPr>
            <w:tcW w:w="551" w:type="pct"/>
            <w:shd w:val="clear" w:color="auto" w:fill="FFFFFF" w:themeFill="background1"/>
          </w:tcPr>
          <w:p w14:paraId="578863DC" w14:textId="6FDDFC0D" w:rsidR="00F56518" w:rsidRPr="007E3061" w:rsidRDefault="001175E4" w:rsidP="00106DFC">
            <w:pPr>
              <w:pStyle w:val="Standard-italics"/>
              <w:spacing w:before="0" w:after="0"/>
              <w:jc w:val="left"/>
              <w:rPr>
                <w:i w:val="0"/>
                <w:lang w:val="en-GB"/>
              </w:rPr>
            </w:pPr>
            <w:r>
              <w:rPr>
                <w:i w:val="0"/>
                <w:lang w:val="en-GB"/>
              </w:rPr>
              <w:t>XXX</w:t>
            </w:r>
          </w:p>
        </w:tc>
        <w:tc>
          <w:tcPr>
            <w:tcW w:w="136" w:type="pct"/>
            <w:shd w:val="clear" w:color="auto" w:fill="FFFFFF" w:themeFill="background1"/>
          </w:tcPr>
          <w:p w14:paraId="266BCE75" w14:textId="77777777" w:rsidR="00F56518" w:rsidRPr="007E3061" w:rsidRDefault="00F56518" w:rsidP="008C5753">
            <w:pPr>
              <w:pStyle w:val="Standard-italics"/>
              <w:spacing w:before="0" w:after="0"/>
              <w:rPr>
                <w:i w:val="0"/>
                <w:lang w:val="en-GB"/>
              </w:rPr>
            </w:pPr>
            <w:r>
              <w:rPr>
                <w:i w:val="0"/>
                <w:lang w:val="en-GB"/>
              </w:rPr>
              <w:t>1</w:t>
            </w:r>
          </w:p>
        </w:tc>
      </w:tr>
      <w:tr w:rsidR="001E1C4F" w:rsidRPr="007E3061" w14:paraId="3F89C1F3" w14:textId="77777777" w:rsidTr="001175E4">
        <w:tc>
          <w:tcPr>
            <w:tcW w:w="414" w:type="pct"/>
            <w:shd w:val="clear" w:color="auto" w:fill="FFFFFF" w:themeFill="background1"/>
          </w:tcPr>
          <w:p w14:paraId="691194AB" w14:textId="77777777" w:rsidR="00F56518" w:rsidRPr="0025296E" w:rsidRDefault="00F56518" w:rsidP="008C5753">
            <w:pPr>
              <w:spacing w:line="240" w:lineRule="auto"/>
              <w:jc w:val="both"/>
              <w:rPr>
                <w:rFonts w:ascii="Arial" w:hAnsi="Arial" w:cs="Arial"/>
                <w:sz w:val="20"/>
                <w:szCs w:val="20"/>
                <w:lang w:val="en-US"/>
              </w:rPr>
            </w:pPr>
            <w:r w:rsidRPr="0025296E">
              <w:rPr>
                <w:rFonts w:ascii="Arial" w:hAnsi="Arial" w:cs="Arial"/>
                <w:sz w:val="20"/>
                <w:szCs w:val="20"/>
                <w:lang w:val="en-US"/>
              </w:rPr>
              <w:t>BDAV10V100.001% brodifacoum</w:t>
            </w:r>
          </w:p>
          <w:p w14:paraId="62814ED1" w14:textId="77777777" w:rsidR="00F56518" w:rsidRPr="0025296E" w:rsidRDefault="00F56518" w:rsidP="008C5753">
            <w:pPr>
              <w:spacing w:line="240" w:lineRule="auto"/>
              <w:jc w:val="both"/>
              <w:rPr>
                <w:rFonts w:ascii="Arial" w:hAnsi="Arial" w:cs="Arial"/>
                <w:sz w:val="20"/>
                <w:szCs w:val="20"/>
                <w:lang w:val="en-US"/>
              </w:rPr>
            </w:pPr>
          </w:p>
          <w:p w14:paraId="15B99AF2" w14:textId="77777777" w:rsidR="00F56518" w:rsidRPr="0025296E" w:rsidRDefault="00F56518" w:rsidP="008C5753">
            <w:pPr>
              <w:spacing w:line="240" w:lineRule="auto"/>
              <w:rPr>
                <w:rFonts w:ascii="Arial" w:hAnsi="Arial" w:cs="Arial"/>
                <w:sz w:val="20"/>
                <w:szCs w:val="20"/>
                <w:lang w:val="en-US"/>
              </w:rPr>
            </w:pPr>
            <w:r w:rsidRPr="0025296E">
              <w:rPr>
                <w:rFonts w:ascii="Arial" w:hAnsi="Arial" w:cs="Arial"/>
                <w:sz w:val="20"/>
                <w:szCs w:val="20"/>
                <w:lang w:val="en-US"/>
              </w:rPr>
              <w:t xml:space="preserve">Aged formulation  (35 months) </w:t>
            </w:r>
          </w:p>
        </w:tc>
        <w:tc>
          <w:tcPr>
            <w:tcW w:w="458" w:type="pct"/>
            <w:shd w:val="clear" w:color="auto" w:fill="FFFFFF" w:themeFill="background1"/>
          </w:tcPr>
          <w:p w14:paraId="0C79E26D"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Black rats</w:t>
            </w:r>
          </w:p>
          <w:p w14:paraId="3AF01F07"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i/>
                <w:sz w:val="20"/>
                <w:szCs w:val="20"/>
                <w:lang w:val="en-GB"/>
              </w:rPr>
              <w:t>Rattus rattus</w:t>
            </w:r>
          </w:p>
        </w:tc>
        <w:tc>
          <w:tcPr>
            <w:tcW w:w="1194" w:type="pct"/>
            <w:shd w:val="clear" w:color="auto" w:fill="FFFFFF" w:themeFill="background1"/>
          </w:tcPr>
          <w:p w14:paraId="28E3288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2D97C7B3"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32D4D80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2A702849"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(5 days)</w:t>
            </w:r>
          </w:p>
          <w:p w14:paraId="2BC644A6"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70445CC2"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09A7711F"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77AB6270" w14:textId="77777777" w:rsidR="00F56518" w:rsidRPr="007E3061" w:rsidRDefault="00F56518" w:rsidP="008C5753">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055" w:type="pct"/>
            <w:shd w:val="clear" w:color="auto" w:fill="FFFFFF" w:themeFill="background1"/>
          </w:tcPr>
          <w:p w14:paraId="04EC5B07"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Pre-treatment census: 15 days (100 g of</w:t>
            </w:r>
            <w:r w:rsidRPr="007E3061">
              <w:rPr>
                <w:rFonts w:ascii="Arial" w:hAnsi="Arial" w:cs="Arial"/>
                <w:sz w:val="20"/>
                <w:szCs w:val="20"/>
                <w:lang w:val="en-GB"/>
              </w:rPr>
              <w:t xml:space="preserve"> feed per station per day).</w:t>
            </w:r>
          </w:p>
          <w:p w14:paraId="7A6CC43A"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9B0D71D"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Treatment: 1</w:t>
            </w:r>
            <w:r w:rsidRPr="007E3061">
              <w:rPr>
                <w:rFonts w:ascii="Arial" w:hAnsi="Arial" w:cs="Arial"/>
                <w:sz w:val="20"/>
                <w:szCs w:val="20"/>
                <w:lang w:val="en-GB"/>
              </w:rPr>
              <w:t>00 g of bait per day in each lockable bait station –</w:t>
            </w:r>
            <w:r>
              <w:rPr>
                <w:rFonts w:ascii="Arial" w:hAnsi="Arial" w:cs="Arial"/>
                <w:sz w:val="20"/>
                <w:szCs w:val="20"/>
                <w:lang w:val="en-GB"/>
              </w:rPr>
              <w:t xml:space="preserve"> total 8 bait stations) during17</w:t>
            </w:r>
            <w:r w:rsidRPr="007E3061">
              <w:rPr>
                <w:rFonts w:ascii="Arial" w:hAnsi="Arial" w:cs="Arial"/>
                <w:sz w:val="20"/>
                <w:szCs w:val="20"/>
                <w:lang w:val="en-GB"/>
              </w:rPr>
              <w:t xml:space="preserve"> days.</w:t>
            </w:r>
          </w:p>
          <w:p w14:paraId="503938B1" w14:textId="77777777" w:rsidR="00F56518" w:rsidRPr="007E3061" w:rsidRDefault="00F56518" w:rsidP="008C5753">
            <w:pPr>
              <w:autoSpaceDE w:val="0"/>
              <w:autoSpaceDN w:val="0"/>
              <w:adjustRightInd w:val="0"/>
              <w:spacing w:line="240" w:lineRule="auto"/>
              <w:jc w:val="both"/>
              <w:rPr>
                <w:rFonts w:ascii="Arial" w:hAnsi="Arial" w:cs="Arial"/>
                <w:sz w:val="20"/>
                <w:szCs w:val="20"/>
                <w:lang w:val="en-GB"/>
              </w:rPr>
            </w:pPr>
          </w:p>
          <w:p w14:paraId="3E40D13E" w14:textId="77777777" w:rsidR="00F56518" w:rsidRPr="007E3061" w:rsidRDefault="00F56518" w:rsidP="008C5753">
            <w:pPr>
              <w:spacing w:line="240" w:lineRule="auto"/>
              <w:jc w:val="both"/>
              <w:rPr>
                <w:rFonts w:ascii="Arial" w:hAnsi="Arial" w:cs="Arial"/>
                <w:sz w:val="20"/>
                <w:szCs w:val="20"/>
                <w:lang w:val="en-GB"/>
              </w:rPr>
            </w:pPr>
            <w:r>
              <w:rPr>
                <w:rFonts w:ascii="Arial" w:hAnsi="Arial" w:cs="Arial"/>
                <w:sz w:val="20"/>
                <w:szCs w:val="20"/>
                <w:lang w:val="en-GB"/>
              </w:rPr>
              <w:t>Post-baiting: 5</w:t>
            </w:r>
            <w:r w:rsidRPr="007E3061">
              <w:rPr>
                <w:rFonts w:ascii="Arial" w:hAnsi="Arial" w:cs="Arial"/>
                <w:sz w:val="20"/>
                <w:szCs w:val="20"/>
                <w:lang w:val="en-GB"/>
              </w:rPr>
              <w:t xml:space="preserve"> days</w:t>
            </w:r>
            <w:r>
              <w:rPr>
                <w:rFonts w:ascii="Arial" w:hAnsi="Arial" w:cs="Arial"/>
                <w:sz w:val="20"/>
                <w:szCs w:val="20"/>
                <w:lang w:val="en-GB"/>
              </w:rPr>
              <w:t xml:space="preserve"> (1</w:t>
            </w:r>
            <w:r w:rsidRPr="007E3061">
              <w:rPr>
                <w:rFonts w:ascii="Arial" w:hAnsi="Arial" w:cs="Arial"/>
                <w:sz w:val="20"/>
                <w:szCs w:val="20"/>
                <w:lang w:val="en-GB"/>
              </w:rPr>
              <w:t>00 g of a mixture of feed per station per day).</w:t>
            </w:r>
          </w:p>
        </w:tc>
        <w:tc>
          <w:tcPr>
            <w:tcW w:w="1193" w:type="pct"/>
            <w:shd w:val="clear" w:color="auto" w:fill="FFFFFF" w:themeFill="background1"/>
          </w:tcPr>
          <w:p w14:paraId="57A8036D"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 xml:space="preserve">Pre-baiting average consumption = </w:t>
            </w:r>
            <w:r>
              <w:rPr>
                <w:rFonts w:ascii="Arial" w:eastAsia="Times New Roman" w:hAnsi="Arial" w:cs="Arial"/>
                <w:sz w:val="20"/>
                <w:szCs w:val="20"/>
                <w:lang w:val="en-GB" w:eastAsia="de-DE"/>
              </w:rPr>
              <w:t>717.3</w:t>
            </w:r>
            <w:r w:rsidRPr="007E3061">
              <w:rPr>
                <w:rFonts w:ascii="Arial" w:eastAsia="Times New Roman" w:hAnsi="Arial" w:cs="Arial"/>
                <w:sz w:val="20"/>
                <w:szCs w:val="20"/>
                <w:lang w:val="en-GB" w:eastAsia="de-DE"/>
              </w:rPr>
              <w:t xml:space="preserve"> g/day</w:t>
            </w:r>
            <w:r w:rsidRPr="007E3061">
              <w:rPr>
                <w:rFonts w:ascii="Arial" w:hAnsi="Arial" w:cs="Arial"/>
                <w:sz w:val="20"/>
                <w:szCs w:val="20"/>
                <w:lang w:val="en-GB"/>
              </w:rPr>
              <w:t xml:space="preserve">=&gt; </w:t>
            </w:r>
            <w:r>
              <w:rPr>
                <w:rFonts w:ascii="Arial" w:hAnsi="Arial" w:cs="Arial"/>
                <w:sz w:val="20"/>
                <w:szCs w:val="20"/>
                <w:lang w:val="en-GB"/>
              </w:rPr>
              <w:t>50-55</w:t>
            </w:r>
            <w:r w:rsidRPr="007E3061">
              <w:rPr>
                <w:rFonts w:ascii="Arial" w:hAnsi="Arial" w:cs="Arial"/>
                <w:sz w:val="20"/>
                <w:szCs w:val="20"/>
                <w:lang w:val="en-GB"/>
              </w:rPr>
              <w:t xml:space="preserve"> rats</w:t>
            </w:r>
          </w:p>
          <w:p w14:paraId="63984682"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63D5E83A"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203AF4B4"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10CA6BFE" w14:textId="77777777" w:rsidR="00F56518" w:rsidRPr="007E3061" w:rsidRDefault="00F56518" w:rsidP="008C5753">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409DB781" w14:textId="77777777" w:rsidR="00F56518" w:rsidRPr="007E3061" w:rsidRDefault="00F56518" w:rsidP="008C5753">
            <w:pPr>
              <w:spacing w:line="240" w:lineRule="auto"/>
              <w:jc w:val="both"/>
              <w:rPr>
                <w:rFonts w:ascii="Arial" w:eastAsia="Times New Roman" w:hAnsi="Arial" w:cs="Arial"/>
                <w:sz w:val="20"/>
                <w:szCs w:val="20"/>
                <w:lang w:val="en-GB" w:eastAsia="de-DE"/>
              </w:rPr>
            </w:pPr>
          </w:p>
          <w:p w14:paraId="7D95AD98" w14:textId="77777777" w:rsidR="00F56518" w:rsidRPr="007E3061" w:rsidRDefault="00F56518" w:rsidP="008C5753">
            <w:pPr>
              <w:spacing w:line="240" w:lineRule="auto"/>
              <w:jc w:val="both"/>
              <w:rPr>
                <w:rFonts w:ascii="Arial" w:eastAsia="Times New Roman" w:hAnsi="Arial" w:cs="Arial"/>
                <w:sz w:val="20"/>
                <w:szCs w:val="20"/>
                <w:lang w:val="en-GB" w:eastAsia="de-DE"/>
              </w:rPr>
            </w:pPr>
          </w:p>
        </w:tc>
        <w:tc>
          <w:tcPr>
            <w:tcW w:w="551" w:type="pct"/>
            <w:shd w:val="clear" w:color="auto" w:fill="FFFFFF" w:themeFill="background1"/>
          </w:tcPr>
          <w:p w14:paraId="3190367A" w14:textId="6A7ADECE" w:rsidR="00F56518" w:rsidRPr="007E3061" w:rsidRDefault="001175E4" w:rsidP="00106DFC">
            <w:pPr>
              <w:pStyle w:val="Standard-italics"/>
              <w:spacing w:before="0" w:after="0"/>
              <w:jc w:val="left"/>
              <w:rPr>
                <w:i w:val="0"/>
                <w:lang w:val="en-GB"/>
              </w:rPr>
            </w:pPr>
            <w:r>
              <w:rPr>
                <w:i w:val="0"/>
                <w:lang w:val="en-GB"/>
              </w:rPr>
              <w:t>XXX</w:t>
            </w:r>
          </w:p>
        </w:tc>
        <w:tc>
          <w:tcPr>
            <w:tcW w:w="136" w:type="pct"/>
            <w:shd w:val="clear" w:color="auto" w:fill="FFFFFF" w:themeFill="background1"/>
          </w:tcPr>
          <w:p w14:paraId="0486B992" w14:textId="77777777" w:rsidR="00F56518" w:rsidRPr="007E3061" w:rsidRDefault="00F56518" w:rsidP="008C5753">
            <w:pPr>
              <w:pStyle w:val="Standard-italics"/>
              <w:spacing w:before="0" w:after="0"/>
              <w:rPr>
                <w:i w:val="0"/>
                <w:lang w:val="en-GB"/>
              </w:rPr>
            </w:pPr>
            <w:r>
              <w:rPr>
                <w:i w:val="0"/>
                <w:lang w:val="en-GB"/>
              </w:rPr>
              <w:t>1</w:t>
            </w:r>
          </w:p>
        </w:tc>
      </w:tr>
    </w:tbl>
    <w:p w14:paraId="22E24BB0" w14:textId="77777777" w:rsidR="00F56518" w:rsidRDefault="00F56518" w:rsidP="00F56518">
      <w:pPr>
        <w:rPr>
          <w:rFonts w:ascii="Verdana" w:hAnsi="Verdana"/>
          <w:b/>
          <w:bCs/>
          <w:sz w:val="20"/>
          <w:szCs w:val="20"/>
          <w:lang w:val="en-GB" w:eastAsia="en-US"/>
        </w:rPr>
        <w:sectPr w:rsidR="00F56518" w:rsidSect="008C5753">
          <w:pgSz w:w="16838" w:h="11906" w:orient="landscape"/>
          <w:pgMar w:top="1418" w:right="1021" w:bottom="709" w:left="1021" w:header="708" w:footer="708" w:gutter="0"/>
          <w:cols w:space="708"/>
          <w:docGrid w:linePitch="360"/>
        </w:sectPr>
      </w:pPr>
    </w:p>
    <w:p w14:paraId="5E7E728E" w14:textId="77777777" w:rsidR="00F56518" w:rsidRPr="006A28CC" w:rsidRDefault="00F56518" w:rsidP="00F56518">
      <w:pPr>
        <w:rPr>
          <w:rFonts w:ascii="Verdana" w:hAnsi="Verdana"/>
          <w:b/>
          <w:bCs/>
          <w:sz w:val="20"/>
          <w:szCs w:val="20"/>
          <w:lang w:val="en-GB" w:eastAsia="en-US"/>
        </w:rPr>
      </w:pPr>
    </w:p>
    <w:p w14:paraId="33FDA6B3" w14:textId="77777777" w:rsidR="00F56518" w:rsidRPr="00CD1E0A" w:rsidRDefault="00F56518" w:rsidP="009A5268">
      <w:pPr>
        <w:shd w:val="clear" w:color="auto" w:fill="FFFFFF" w:themeFill="background1"/>
        <w:jc w:val="both"/>
        <w:rPr>
          <w:rFonts w:ascii="Arial" w:eastAsia="Times New Roman" w:hAnsi="Arial" w:cs="Arial"/>
          <w:bCs/>
          <w:color w:val="000000"/>
          <w:sz w:val="20"/>
          <w:szCs w:val="22"/>
          <w:lang w:val="en-GB" w:eastAsia="de-DE"/>
        </w:rPr>
      </w:pPr>
      <w:r w:rsidRPr="00CD1E0A">
        <w:rPr>
          <w:rFonts w:ascii="Arial" w:eastAsia="Times New Roman" w:hAnsi="Arial" w:cs="Arial"/>
          <w:bCs/>
          <w:color w:val="000000"/>
          <w:sz w:val="20"/>
          <w:szCs w:val="22"/>
          <w:lang w:val="en-GB" w:eastAsia="de-DE"/>
        </w:rPr>
        <w:t>Regarding the claimed uses, submitted efficacy data are compliant with the requirements of the TNsG PT14 (2009) and the results of these tests are respecting the criteria of the TNsG PT14 (2009).</w:t>
      </w:r>
    </w:p>
    <w:p w14:paraId="24F0F732" w14:textId="77777777" w:rsidR="00F56518" w:rsidRPr="006A28CC" w:rsidRDefault="00F56518" w:rsidP="009A5268">
      <w:pPr>
        <w:shd w:val="clear" w:color="auto" w:fill="FFFFFF" w:themeFill="background1"/>
        <w:rPr>
          <w:i/>
          <w:iCs/>
          <w:sz w:val="20"/>
          <w:szCs w:val="20"/>
          <w:lang w:val="en-GB" w:eastAsia="en-US"/>
        </w:rPr>
      </w:pPr>
    </w:p>
    <w:p w14:paraId="4B480EA8" w14:textId="77777777" w:rsidR="00F56518" w:rsidRPr="006A28CC" w:rsidRDefault="00F56518" w:rsidP="009A5268">
      <w:pPr>
        <w:shd w:val="clear" w:color="auto" w:fill="FFFFFF" w:themeFill="background1"/>
        <w:rPr>
          <w:i/>
          <w:iCs/>
          <w:sz w:val="20"/>
          <w:szCs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9995"/>
      </w:tblGrid>
      <w:tr w:rsidR="00F56518" w:rsidRPr="006A28CC" w14:paraId="5E3E3800" w14:textId="77777777" w:rsidTr="009A5268">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2667268A" w14:textId="77777777" w:rsidR="00F56518" w:rsidRPr="006A28CC" w:rsidRDefault="00F56518" w:rsidP="009A5268">
            <w:pPr>
              <w:shd w:val="clear" w:color="auto" w:fill="FFFFFF" w:themeFill="background1"/>
              <w:rPr>
                <w:rFonts w:ascii="Verdana" w:hAnsi="Verdana"/>
                <w:b/>
                <w:bCs/>
                <w:sz w:val="20"/>
                <w:szCs w:val="20"/>
                <w:lang w:val="en-GB" w:eastAsia="en-US"/>
              </w:rPr>
            </w:pPr>
            <w:r w:rsidRPr="006A28CC">
              <w:rPr>
                <w:rFonts w:ascii="Verdana" w:hAnsi="Verdana"/>
                <w:b/>
                <w:bCs/>
                <w:sz w:val="20"/>
                <w:szCs w:val="20"/>
                <w:lang w:val="en-GB" w:eastAsia="en-US"/>
              </w:rPr>
              <w:t>Conclusion on the efficacy of the product</w:t>
            </w:r>
          </w:p>
        </w:tc>
      </w:tr>
      <w:tr w:rsidR="00F56518" w:rsidRPr="006A28CC" w14:paraId="0E006E1E" w14:textId="77777777" w:rsidTr="009A5268">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FFFFFF" w:themeFill="background1"/>
          </w:tcPr>
          <w:p w14:paraId="13F736DD" w14:textId="5F018424" w:rsidR="00F56518" w:rsidRPr="00CD1E0A" w:rsidRDefault="00F56518" w:rsidP="009A5268">
            <w:pPr>
              <w:shd w:val="clear" w:color="auto" w:fill="FFFFFF" w:themeFill="background1"/>
              <w:spacing w:after="120" w:line="240" w:lineRule="auto"/>
              <w:jc w:val="both"/>
              <w:rPr>
                <w:rFonts w:ascii="Arial" w:hAnsi="Arial" w:cs="Arial"/>
                <w:sz w:val="20"/>
                <w:szCs w:val="22"/>
                <w:lang w:eastAsia="en-US"/>
              </w:rPr>
            </w:pPr>
            <w:r w:rsidRPr="00CD1E0A">
              <w:rPr>
                <w:rFonts w:ascii="Arial" w:hAnsi="Arial" w:cs="Arial"/>
                <w:sz w:val="20"/>
                <w:szCs w:val="22"/>
              </w:rPr>
              <w:t>French competent authorities (FR CA) considers that the elements presented in the dossier confirm the efficacy of the product FANGA B+ SOURIS RAT against rats (</w:t>
            </w:r>
            <w:r w:rsidRPr="00CD1E0A">
              <w:rPr>
                <w:rFonts w:ascii="Arial" w:hAnsi="Arial" w:cs="Arial"/>
                <w:i/>
                <w:sz w:val="20"/>
                <w:szCs w:val="22"/>
              </w:rPr>
              <w:t>Rattus rattus</w:t>
            </w:r>
            <w:r w:rsidRPr="00CD1E0A">
              <w:rPr>
                <w:rFonts w:ascii="Arial" w:hAnsi="Arial" w:cs="Arial"/>
                <w:sz w:val="20"/>
                <w:szCs w:val="22"/>
              </w:rPr>
              <w:t xml:space="preserve"> and </w:t>
            </w:r>
            <w:r w:rsidRPr="00CD1E0A">
              <w:rPr>
                <w:rFonts w:ascii="Arial" w:hAnsi="Arial" w:cs="Arial"/>
                <w:i/>
                <w:sz w:val="20"/>
                <w:szCs w:val="22"/>
              </w:rPr>
              <w:t>Rattus norvegicus</w:t>
            </w:r>
            <w:r w:rsidRPr="00CD1E0A">
              <w:rPr>
                <w:rFonts w:ascii="Arial" w:hAnsi="Arial" w:cs="Arial"/>
                <w:sz w:val="20"/>
                <w:szCs w:val="22"/>
              </w:rPr>
              <w:t xml:space="preserve">) </w:t>
            </w:r>
            <w:r w:rsidRPr="00CD1E0A">
              <w:rPr>
                <w:rFonts w:ascii="Arial" w:hAnsi="Arial" w:cs="Arial"/>
                <w:sz w:val="20"/>
                <w:szCs w:val="22"/>
                <w:lang w:eastAsia="en-US"/>
              </w:rPr>
              <w:t>at the claimed application rate of 100g / bait station</w:t>
            </w:r>
            <w:r w:rsidR="0025296E" w:rsidRPr="00CD1E0A">
              <w:rPr>
                <w:rFonts w:ascii="Arial" w:hAnsi="Arial" w:cs="Arial"/>
                <w:sz w:val="20"/>
                <w:szCs w:val="22"/>
                <w:lang w:eastAsia="en-US"/>
              </w:rPr>
              <w:t>.</w:t>
            </w:r>
          </w:p>
        </w:tc>
      </w:tr>
    </w:tbl>
    <w:p w14:paraId="418D205B" w14:textId="77777777" w:rsidR="00F56518" w:rsidRPr="007E3061" w:rsidRDefault="00F56518" w:rsidP="007E3061">
      <w:pPr>
        <w:spacing w:line="240" w:lineRule="auto"/>
        <w:jc w:val="both"/>
        <w:rPr>
          <w:rFonts w:ascii="Arial" w:hAnsi="Arial" w:cs="Arial"/>
          <w:sz w:val="20"/>
          <w:szCs w:val="20"/>
          <w:lang w:val="en-GB"/>
        </w:rPr>
      </w:pPr>
    </w:p>
    <w:p w14:paraId="05DE7AB1" w14:textId="09EF0111" w:rsidR="00F578D4" w:rsidRDefault="00010B98" w:rsidP="00F578D4">
      <w:pPr>
        <w:numPr>
          <w:ilvl w:val="0"/>
          <w:numId w:val="33"/>
        </w:numPr>
        <w:shd w:val="clear" w:color="auto" w:fill="D9D9D9" w:themeFill="background1" w:themeFillShade="D9"/>
        <w:suppressAutoHyphens w:val="0"/>
        <w:autoSpaceDE w:val="0"/>
        <w:autoSpaceDN w:val="0"/>
        <w:adjustRightInd w:val="0"/>
        <w:spacing w:after="120" w:line="240" w:lineRule="auto"/>
        <w:jc w:val="both"/>
        <w:rPr>
          <w:rFonts w:ascii="Arial" w:hAnsi="Arial" w:cs="Arial"/>
          <w:b/>
          <w:szCs w:val="22"/>
          <w:u w:val="single"/>
          <w:lang w:val="en-GB"/>
        </w:rPr>
      </w:pPr>
      <w:r>
        <w:rPr>
          <w:rFonts w:ascii="Arial" w:hAnsi="Arial" w:cs="Arial"/>
          <w:b/>
          <w:szCs w:val="22"/>
          <w:u w:val="single"/>
          <w:lang w:val="en-GB"/>
        </w:rPr>
        <w:t>Renewal application - 2019</w:t>
      </w:r>
    </w:p>
    <w:p w14:paraId="43159E36" w14:textId="77777777" w:rsidR="00F578D4" w:rsidRPr="00F578D4" w:rsidRDefault="00F578D4" w:rsidP="00F578D4">
      <w:pPr>
        <w:shd w:val="clear" w:color="auto" w:fill="D9D9D9" w:themeFill="background1" w:themeFillShade="D9"/>
        <w:suppressAutoHyphens w:val="0"/>
        <w:autoSpaceDE w:val="0"/>
        <w:autoSpaceDN w:val="0"/>
        <w:adjustRightInd w:val="0"/>
        <w:spacing w:after="120" w:line="240" w:lineRule="auto"/>
        <w:jc w:val="both"/>
        <w:rPr>
          <w:rFonts w:ascii="Arial" w:hAnsi="Arial" w:cs="Arial"/>
          <w:b/>
          <w:szCs w:val="22"/>
          <w:u w:val="single"/>
          <w:lang w:val="en-GB"/>
        </w:rPr>
      </w:pPr>
      <w:r w:rsidRPr="00F578D4">
        <w:rPr>
          <w:rFonts w:ascii="Arial" w:hAnsi="Arial" w:cs="Arial"/>
          <w:szCs w:val="22"/>
          <w:lang w:val="en-GB"/>
        </w:rPr>
        <w:t xml:space="preserve">For the renewal of the product FANGA </w:t>
      </w:r>
      <w:r>
        <w:rPr>
          <w:rFonts w:ascii="Arial" w:hAnsi="Arial" w:cs="Arial"/>
          <w:szCs w:val="22"/>
          <w:lang w:val="en-GB"/>
        </w:rPr>
        <w:t>B+ SOURIS RAT (0.001</w:t>
      </w:r>
      <w:r w:rsidRPr="00F578D4">
        <w:rPr>
          <w:rFonts w:ascii="Arial" w:hAnsi="Arial" w:cs="Arial"/>
          <w:szCs w:val="22"/>
          <w:lang w:val="en-GB"/>
        </w:rPr>
        <w:t xml:space="preserve"> % w/w brodifacoum), no change in the composition has been declared. The efficacy evaluation is based on the efficacy studies submitted by the applicant for the </w:t>
      </w:r>
      <w:r>
        <w:rPr>
          <w:rFonts w:ascii="Arial" w:hAnsi="Arial" w:cs="Arial"/>
          <w:szCs w:val="22"/>
          <w:lang w:val="en-GB"/>
        </w:rPr>
        <w:t>first</w:t>
      </w:r>
      <w:r w:rsidRPr="00F578D4">
        <w:rPr>
          <w:rFonts w:ascii="Arial" w:hAnsi="Arial" w:cs="Arial"/>
          <w:szCs w:val="22"/>
          <w:lang w:val="en-GB"/>
        </w:rPr>
        <w:t xml:space="preserve"> authoris</w:t>
      </w:r>
      <w:r>
        <w:rPr>
          <w:rFonts w:ascii="Arial" w:hAnsi="Arial" w:cs="Arial"/>
          <w:szCs w:val="22"/>
          <w:lang w:val="en-GB"/>
        </w:rPr>
        <w:t>ation requirements and the minor</w:t>
      </w:r>
      <w:r w:rsidRPr="00F578D4">
        <w:rPr>
          <w:rFonts w:ascii="Arial" w:hAnsi="Arial" w:cs="Arial"/>
          <w:szCs w:val="22"/>
          <w:lang w:val="en-GB"/>
        </w:rPr>
        <w:t xml:space="preserve"> application change.</w:t>
      </w:r>
    </w:p>
    <w:p w14:paraId="2F634327" w14:textId="77777777" w:rsidR="00F578D4" w:rsidRDefault="00F578D4" w:rsidP="00F578D4">
      <w:pPr>
        <w:shd w:val="clear" w:color="auto" w:fill="D9D9D9"/>
        <w:jc w:val="both"/>
        <w:rPr>
          <w:rFonts w:ascii="Arial" w:hAnsi="Arial" w:cs="Arial"/>
          <w:szCs w:val="22"/>
          <w:lang w:val="en-GB"/>
        </w:rPr>
      </w:pPr>
      <w:r>
        <w:rPr>
          <w:rFonts w:ascii="Arial" w:hAnsi="Arial" w:cs="Arial"/>
          <w:szCs w:val="22"/>
          <w:lang w:val="en-GB"/>
        </w:rPr>
        <w:t xml:space="preserve">Consequently, the product </w:t>
      </w:r>
      <w:r w:rsidRPr="00F578D4">
        <w:rPr>
          <w:rFonts w:ascii="Arial" w:hAnsi="Arial" w:cs="Arial"/>
          <w:szCs w:val="22"/>
          <w:lang w:val="en-GB"/>
        </w:rPr>
        <w:t xml:space="preserve">FANGA </w:t>
      </w:r>
      <w:r>
        <w:rPr>
          <w:rFonts w:ascii="Arial" w:hAnsi="Arial" w:cs="Arial"/>
          <w:szCs w:val="22"/>
          <w:lang w:val="en-GB"/>
        </w:rPr>
        <w:t>B+ SOURIS RAT (0.001</w:t>
      </w:r>
      <w:r w:rsidRPr="00F578D4">
        <w:rPr>
          <w:rFonts w:ascii="Arial" w:hAnsi="Arial" w:cs="Arial"/>
          <w:szCs w:val="22"/>
          <w:lang w:val="en-GB"/>
        </w:rPr>
        <w:t xml:space="preserve"> % w/w brodifacoum)</w:t>
      </w:r>
      <w:r>
        <w:rPr>
          <w:rFonts w:ascii="Arial" w:hAnsi="Arial" w:cs="Arial"/>
          <w:szCs w:val="22"/>
          <w:lang w:val="en-GB"/>
        </w:rPr>
        <w:t xml:space="preserve"> has shown a sufficient efficacy and can be used for the control of rats (</w:t>
      </w:r>
      <w:r>
        <w:rPr>
          <w:rFonts w:ascii="Arial" w:hAnsi="Arial" w:cs="Arial"/>
          <w:i/>
          <w:szCs w:val="22"/>
          <w:lang w:val="en-GB"/>
        </w:rPr>
        <w:t>Rattus norvegicus</w:t>
      </w:r>
      <w:r>
        <w:rPr>
          <w:rFonts w:ascii="Arial" w:hAnsi="Arial" w:cs="Arial"/>
          <w:szCs w:val="22"/>
          <w:lang w:val="en-GB"/>
        </w:rPr>
        <w:t xml:space="preserve"> and </w:t>
      </w:r>
      <w:r>
        <w:rPr>
          <w:rFonts w:ascii="Arial" w:hAnsi="Arial" w:cs="Arial"/>
          <w:i/>
          <w:szCs w:val="22"/>
          <w:lang w:val="en-GB"/>
        </w:rPr>
        <w:t>Rattus rattus</w:t>
      </w:r>
      <w:r>
        <w:rPr>
          <w:rFonts w:ascii="Arial" w:hAnsi="Arial" w:cs="Arial"/>
          <w:szCs w:val="22"/>
          <w:lang w:val="en-GB"/>
        </w:rPr>
        <w:t>) and house mice (</w:t>
      </w:r>
      <w:r>
        <w:rPr>
          <w:rFonts w:ascii="Arial" w:hAnsi="Arial" w:cs="Arial"/>
          <w:i/>
          <w:szCs w:val="22"/>
          <w:lang w:val="en-GB"/>
        </w:rPr>
        <w:t>Mus musculus</w:t>
      </w:r>
      <w:r>
        <w:rPr>
          <w:rFonts w:ascii="Arial" w:hAnsi="Arial" w:cs="Arial"/>
          <w:szCs w:val="22"/>
          <w:lang w:val="en-GB"/>
        </w:rPr>
        <w:t>) at doses claimed.</w:t>
      </w:r>
    </w:p>
    <w:p w14:paraId="0E13F83A" w14:textId="77777777" w:rsidR="00F578D4" w:rsidRDefault="00F578D4" w:rsidP="00F578D4">
      <w:pPr>
        <w:shd w:val="clear" w:color="auto" w:fill="D9D9D9"/>
        <w:jc w:val="both"/>
        <w:rPr>
          <w:rFonts w:ascii="Arial" w:hAnsi="Arial" w:cs="Arial"/>
          <w:szCs w:val="22"/>
          <w:lang w:val="en-GB"/>
        </w:rPr>
      </w:pPr>
    </w:p>
    <w:p w14:paraId="2F26805E" w14:textId="77777777" w:rsidR="00F578D4" w:rsidRDefault="00F578D4" w:rsidP="00F578D4">
      <w:pPr>
        <w:shd w:val="clear" w:color="auto" w:fill="D9D9D9"/>
        <w:jc w:val="both"/>
        <w:rPr>
          <w:rFonts w:ascii="Arial" w:hAnsi="Arial" w:cs="Arial"/>
          <w:b/>
          <w:iCs/>
          <w:szCs w:val="22"/>
        </w:rPr>
      </w:pPr>
      <w:r>
        <w:rPr>
          <w:rFonts w:ascii="Arial" w:hAnsi="Arial" w:cs="Arial"/>
          <w:szCs w:val="22"/>
        </w:rPr>
        <w:t xml:space="preserve">Uses and doses validated for </w:t>
      </w:r>
      <w:r w:rsidRPr="00F578D4">
        <w:rPr>
          <w:rFonts w:ascii="Arial" w:hAnsi="Arial" w:cs="Arial"/>
          <w:szCs w:val="22"/>
          <w:lang w:val="en-GB"/>
        </w:rPr>
        <w:t xml:space="preserve">FANGA </w:t>
      </w:r>
      <w:r>
        <w:rPr>
          <w:rFonts w:ascii="Arial" w:hAnsi="Arial" w:cs="Arial"/>
          <w:szCs w:val="22"/>
          <w:lang w:val="en-GB"/>
        </w:rPr>
        <w:t xml:space="preserve">B+ SOURIS RAT </w:t>
      </w:r>
      <w:r>
        <w:rPr>
          <w:rFonts w:ascii="Arial" w:hAnsi="Arial" w:cs="Arial"/>
          <w:szCs w:val="22"/>
        </w:rPr>
        <w:t>are the following:</w:t>
      </w:r>
    </w:p>
    <w:p w14:paraId="731771EF" w14:textId="77777777" w:rsidR="00F578D4" w:rsidRDefault="00F578D4" w:rsidP="00F578D4">
      <w:pPr>
        <w:shd w:val="clear" w:color="auto" w:fill="D9D9D9"/>
        <w:jc w:val="both"/>
        <w:rPr>
          <w:rFonts w:ascii="Arial" w:hAnsi="Arial" w:cs="Arial"/>
          <w:b/>
          <w:iCs/>
          <w:szCs w:val="22"/>
        </w:rPr>
      </w:pPr>
    </w:p>
    <w:tbl>
      <w:tblPr>
        <w:tblW w:w="0" w:type="auto"/>
        <w:tblInd w:w="108" w:type="dxa"/>
        <w:tblLayout w:type="fixed"/>
        <w:tblLook w:val="0000" w:firstRow="0" w:lastRow="0" w:firstColumn="0" w:lastColumn="0" w:noHBand="0" w:noVBand="0"/>
      </w:tblPr>
      <w:tblGrid>
        <w:gridCol w:w="2981"/>
        <w:gridCol w:w="1958"/>
        <w:gridCol w:w="2614"/>
        <w:gridCol w:w="2228"/>
      </w:tblGrid>
      <w:tr w:rsidR="00F578D4" w14:paraId="3EA70BF8" w14:textId="77777777" w:rsidTr="002D7CE7">
        <w:trPr>
          <w:trHeight w:val="144"/>
        </w:trPr>
        <w:tc>
          <w:tcPr>
            <w:tcW w:w="2981" w:type="dxa"/>
            <w:tcBorders>
              <w:top w:val="single" w:sz="2" w:space="0" w:color="000000"/>
              <w:left w:val="single" w:sz="4" w:space="0" w:color="000000"/>
              <w:bottom w:val="single" w:sz="2" w:space="0" w:color="000000"/>
            </w:tcBorders>
            <w:shd w:val="clear" w:color="auto" w:fill="D9D9D9"/>
            <w:vAlign w:val="center"/>
          </w:tcPr>
          <w:p w14:paraId="657ACB38" w14:textId="77777777" w:rsidR="00F578D4" w:rsidRDefault="00F578D4" w:rsidP="007B0300">
            <w:pPr>
              <w:shd w:val="clear" w:color="auto" w:fill="D9D9D9"/>
              <w:snapToGrid w:val="0"/>
              <w:jc w:val="center"/>
              <w:rPr>
                <w:rFonts w:ascii="Arial" w:hAnsi="Arial" w:cs="Arial"/>
                <w:szCs w:val="22"/>
              </w:rPr>
            </w:pPr>
          </w:p>
          <w:p w14:paraId="32D304AD" w14:textId="77777777" w:rsidR="00F578D4" w:rsidRDefault="00F578D4" w:rsidP="007B0300">
            <w:pPr>
              <w:shd w:val="clear" w:color="auto" w:fill="D9D9D9"/>
              <w:jc w:val="center"/>
              <w:rPr>
                <w:rFonts w:ascii="Arial" w:hAnsi="Arial" w:cs="Arial"/>
                <w:szCs w:val="22"/>
              </w:rPr>
            </w:pPr>
            <w:r>
              <w:rPr>
                <w:rFonts w:ascii="Arial" w:hAnsi="Arial" w:cs="Arial"/>
                <w:b/>
                <w:iCs/>
                <w:szCs w:val="22"/>
              </w:rPr>
              <w:t>Product</w:t>
            </w:r>
          </w:p>
        </w:tc>
        <w:tc>
          <w:tcPr>
            <w:tcW w:w="1958" w:type="dxa"/>
            <w:tcBorders>
              <w:top w:val="single" w:sz="2" w:space="0" w:color="000000"/>
              <w:left w:val="single" w:sz="4" w:space="0" w:color="000000"/>
              <w:bottom w:val="single" w:sz="2" w:space="0" w:color="000000"/>
            </w:tcBorders>
            <w:shd w:val="clear" w:color="auto" w:fill="D9D9D9"/>
            <w:vAlign w:val="center"/>
          </w:tcPr>
          <w:p w14:paraId="646738D0" w14:textId="77777777" w:rsidR="00F578D4" w:rsidRDefault="00F578D4" w:rsidP="007B0300">
            <w:pPr>
              <w:shd w:val="clear" w:color="auto" w:fill="D9D9D9"/>
              <w:jc w:val="center"/>
              <w:rPr>
                <w:rFonts w:ascii="Arial" w:hAnsi="Arial" w:cs="Arial"/>
                <w:szCs w:val="22"/>
              </w:rPr>
            </w:pPr>
            <w:r>
              <w:rPr>
                <w:rFonts w:ascii="Arial" w:hAnsi="Arial" w:cs="Arial"/>
                <w:b/>
                <w:iCs/>
                <w:szCs w:val="22"/>
              </w:rPr>
              <w:t>Target organisms</w:t>
            </w:r>
          </w:p>
        </w:tc>
        <w:tc>
          <w:tcPr>
            <w:tcW w:w="2614" w:type="dxa"/>
            <w:tcBorders>
              <w:top w:val="single" w:sz="2" w:space="0" w:color="000000"/>
              <w:left w:val="single" w:sz="2" w:space="0" w:color="000000"/>
              <w:bottom w:val="single" w:sz="2" w:space="0" w:color="000000"/>
            </w:tcBorders>
            <w:shd w:val="clear" w:color="auto" w:fill="D9D9D9"/>
            <w:vAlign w:val="center"/>
          </w:tcPr>
          <w:p w14:paraId="66FB66D7" w14:textId="77777777" w:rsidR="00F578D4" w:rsidRDefault="00F578D4" w:rsidP="007B0300">
            <w:pPr>
              <w:shd w:val="clear" w:color="auto" w:fill="D9D9D9"/>
              <w:jc w:val="center"/>
              <w:rPr>
                <w:rFonts w:ascii="Arial" w:hAnsi="Arial" w:cs="Arial"/>
                <w:szCs w:val="22"/>
              </w:rPr>
            </w:pPr>
            <w:r>
              <w:rPr>
                <w:rFonts w:ascii="Arial" w:hAnsi="Arial" w:cs="Arial"/>
                <w:b/>
                <w:iCs/>
                <w:szCs w:val="22"/>
              </w:rPr>
              <w:t>Application rate and intervals</w:t>
            </w:r>
          </w:p>
        </w:tc>
        <w:tc>
          <w:tcPr>
            <w:tcW w:w="222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5A539CB" w14:textId="77777777" w:rsidR="00F578D4" w:rsidRDefault="00F578D4" w:rsidP="007B0300">
            <w:pPr>
              <w:shd w:val="clear" w:color="auto" w:fill="D9D9D9"/>
              <w:jc w:val="center"/>
              <w:rPr>
                <w:rFonts w:ascii="Arial" w:hAnsi="Arial" w:cs="Arial"/>
                <w:szCs w:val="22"/>
              </w:rPr>
            </w:pPr>
            <w:r>
              <w:rPr>
                <w:rFonts w:ascii="Arial" w:hAnsi="Arial" w:cs="Arial"/>
                <w:b/>
                <w:iCs/>
                <w:szCs w:val="22"/>
              </w:rPr>
              <w:t>Use area</w:t>
            </w:r>
          </w:p>
        </w:tc>
      </w:tr>
      <w:tr w:rsidR="00F578D4" w14:paraId="2028ACE3" w14:textId="77777777" w:rsidTr="002D7CE7">
        <w:trPr>
          <w:cantSplit/>
          <w:trHeight w:val="760"/>
        </w:trPr>
        <w:tc>
          <w:tcPr>
            <w:tcW w:w="2981" w:type="dxa"/>
            <w:vMerge w:val="restart"/>
            <w:tcBorders>
              <w:top w:val="single" w:sz="2" w:space="0" w:color="000000"/>
              <w:left w:val="single" w:sz="4" w:space="0" w:color="000000"/>
              <w:bottom w:val="single" w:sz="2" w:space="0" w:color="000000"/>
            </w:tcBorders>
            <w:shd w:val="clear" w:color="auto" w:fill="D9D9D9"/>
          </w:tcPr>
          <w:p w14:paraId="2983002A" w14:textId="77777777" w:rsidR="00F578D4" w:rsidRDefault="00F578D4" w:rsidP="007B0300">
            <w:pPr>
              <w:shd w:val="clear" w:color="auto" w:fill="D9D9D9"/>
              <w:rPr>
                <w:rFonts w:ascii="Arial" w:hAnsi="Arial" w:cs="Arial"/>
                <w:iCs/>
                <w:szCs w:val="22"/>
              </w:rPr>
            </w:pPr>
            <w:r>
              <w:rPr>
                <w:rFonts w:ascii="Arial" w:hAnsi="Arial" w:cs="Arial"/>
                <w:iCs/>
                <w:szCs w:val="22"/>
              </w:rPr>
              <w:br/>
            </w:r>
            <w:r w:rsidRPr="00F578D4">
              <w:rPr>
                <w:rFonts w:ascii="Arial" w:hAnsi="Arial" w:cs="Arial"/>
                <w:szCs w:val="22"/>
                <w:lang w:val="en-GB"/>
              </w:rPr>
              <w:t xml:space="preserve">FANGA </w:t>
            </w:r>
            <w:r>
              <w:rPr>
                <w:rFonts w:ascii="Arial" w:hAnsi="Arial" w:cs="Arial"/>
                <w:szCs w:val="22"/>
                <w:lang w:val="en-GB"/>
              </w:rPr>
              <w:t>B+ SOURIS RAT</w:t>
            </w:r>
            <w:r>
              <w:rPr>
                <w:rFonts w:ascii="Arial" w:hAnsi="Arial" w:cs="Arial"/>
                <w:iCs/>
                <w:szCs w:val="22"/>
              </w:rPr>
              <w:br/>
            </w:r>
          </w:p>
          <w:p w14:paraId="21AA0149" w14:textId="77777777" w:rsidR="00F578D4" w:rsidRDefault="00F578D4" w:rsidP="007B0300">
            <w:pPr>
              <w:shd w:val="clear" w:color="auto" w:fill="D9D9D9"/>
              <w:rPr>
                <w:rFonts w:ascii="Arial" w:hAnsi="Arial" w:cs="Arial"/>
                <w:iCs/>
                <w:szCs w:val="22"/>
              </w:rPr>
            </w:pPr>
          </w:p>
          <w:p w14:paraId="11FFFF93" w14:textId="77777777" w:rsidR="00F578D4" w:rsidRDefault="00F578D4" w:rsidP="007B0300">
            <w:pPr>
              <w:shd w:val="clear" w:color="auto" w:fill="D9D9D9"/>
              <w:rPr>
                <w:rFonts w:ascii="Arial" w:hAnsi="Arial" w:cs="Arial"/>
                <w:szCs w:val="22"/>
              </w:rPr>
            </w:pPr>
            <w:r>
              <w:rPr>
                <w:rFonts w:ascii="Arial" w:hAnsi="Arial" w:cs="Arial"/>
                <w:iCs/>
                <w:szCs w:val="22"/>
              </w:rPr>
              <w:t>Bait containing 0.001% w/w of brodifacoum.</w:t>
            </w:r>
          </w:p>
          <w:p w14:paraId="24FC6AC5" w14:textId="77777777" w:rsidR="00F578D4" w:rsidRDefault="00F578D4" w:rsidP="007B0300">
            <w:pPr>
              <w:shd w:val="clear" w:color="auto" w:fill="D9D9D9"/>
              <w:jc w:val="both"/>
              <w:rPr>
                <w:rFonts w:ascii="Arial" w:hAnsi="Arial" w:cs="Arial"/>
                <w:szCs w:val="22"/>
              </w:rPr>
            </w:pPr>
          </w:p>
        </w:tc>
        <w:tc>
          <w:tcPr>
            <w:tcW w:w="1958" w:type="dxa"/>
            <w:tcBorders>
              <w:top w:val="single" w:sz="2" w:space="0" w:color="000000"/>
              <w:left w:val="single" w:sz="4" w:space="0" w:color="000000"/>
              <w:bottom w:val="single" w:sz="2" w:space="0" w:color="000000"/>
            </w:tcBorders>
            <w:shd w:val="clear" w:color="auto" w:fill="D9D9D9"/>
            <w:vAlign w:val="center"/>
          </w:tcPr>
          <w:p w14:paraId="0298BC2C" w14:textId="77777777" w:rsidR="00F578D4" w:rsidRDefault="00F578D4" w:rsidP="007B0300">
            <w:pPr>
              <w:shd w:val="clear" w:color="auto" w:fill="D9D9D9"/>
              <w:rPr>
                <w:rFonts w:ascii="Arial" w:hAnsi="Arial" w:cs="Arial"/>
                <w:szCs w:val="22"/>
              </w:rPr>
            </w:pPr>
            <w:r>
              <w:rPr>
                <w:rFonts w:ascii="Arial" w:hAnsi="Arial" w:cs="Arial"/>
                <w:iCs/>
                <w:szCs w:val="22"/>
              </w:rPr>
              <w:t>Rats (</w:t>
            </w:r>
            <w:r>
              <w:rPr>
                <w:rFonts w:ascii="Arial" w:hAnsi="Arial" w:cs="Arial"/>
                <w:i/>
                <w:iCs/>
                <w:szCs w:val="22"/>
              </w:rPr>
              <w:t>Rattus norvegicus</w:t>
            </w:r>
            <w:r>
              <w:rPr>
                <w:rFonts w:ascii="Arial" w:hAnsi="Arial" w:cs="Arial"/>
                <w:iCs/>
                <w:szCs w:val="22"/>
              </w:rPr>
              <w:t xml:space="preserve"> and </w:t>
            </w:r>
            <w:r>
              <w:rPr>
                <w:rFonts w:ascii="Arial" w:hAnsi="Arial" w:cs="Arial"/>
                <w:i/>
                <w:iCs/>
                <w:szCs w:val="22"/>
              </w:rPr>
              <w:t>Rattus rattus)</w:t>
            </w:r>
          </w:p>
        </w:tc>
        <w:tc>
          <w:tcPr>
            <w:tcW w:w="2614" w:type="dxa"/>
            <w:tcBorders>
              <w:top w:val="single" w:sz="2" w:space="0" w:color="000000"/>
              <w:left w:val="single" w:sz="2" w:space="0" w:color="000000"/>
              <w:bottom w:val="single" w:sz="2" w:space="0" w:color="000000"/>
            </w:tcBorders>
            <w:shd w:val="clear" w:color="auto" w:fill="D9D9D9"/>
            <w:vAlign w:val="center"/>
          </w:tcPr>
          <w:p w14:paraId="387784BB" w14:textId="77777777" w:rsidR="00F578D4" w:rsidRDefault="00F578D4" w:rsidP="007B0300">
            <w:pPr>
              <w:shd w:val="clear" w:color="auto" w:fill="D9D9D9"/>
              <w:snapToGrid w:val="0"/>
              <w:rPr>
                <w:rFonts w:ascii="Arial" w:hAnsi="Arial" w:cs="Arial"/>
                <w:szCs w:val="22"/>
              </w:rPr>
            </w:pPr>
          </w:p>
          <w:p w14:paraId="5C2BBBDF" w14:textId="77777777" w:rsidR="00F578D4" w:rsidRDefault="00F578D4" w:rsidP="007B0300">
            <w:pPr>
              <w:shd w:val="clear" w:color="auto" w:fill="D9D9D9"/>
              <w:rPr>
                <w:rFonts w:ascii="Arial" w:hAnsi="Arial" w:cs="Arial"/>
                <w:szCs w:val="22"/>
              </w:rPr>
            </w:pPr>
            <w:r>
              <w:rPr>
                <w:rFonts w:ascii="Arial" w:hAnsi="Arial" w:cs="Arial"/>
                <w:iCs/>
                <w:szCs w:val="22"/>
              </w:rPr>
              <w:t xml:space="preserve">100 g / bait point separated by 5 - 10 meters </w:t>
            </w:r>
          </w:p>
          <w:p w14:paraId="14D344DD" w14:textId="77777777" w:rsidR="00F578D4" w:rsidRDefault="00F578D4" w:rsidP="007B0300">
            <w:pPr>
              <w:shd w:val="clear" w:color="auto" w:fill="D9D9D9"/>
              <w:rPr>
                <w:rFonts w:ascii="Arial" w:hAnsi="Arial" w:cs="Arial"/>
                <w:szCs w:val="22"/>
              </w:rPr>
            </w:pPr>
          </w:p>
        </w:tc>
        <w:tc>
          <w:tcPr>
            <w:tcW w:w="2228" w:type="dxa"/>
            <w:tcBorders>
              <w:top w:val="single" w:sz="2" w:space="0" w:color="000000"/>
              <w:left w:val="single" w:sz="2" w:space="0" w:color="000000"/>
              <w:bottom w:val="single" w:sz="2" w:space="0" w:color="000000"/>
              <w:right w:val="single" w:sz="2" w:space="0" w:color="000000"/>
            </w:tcBorders>
            <w:shd w:val="clear" w:color="auto" w:fill="D9D9D9"/>
          </w:tcPr>
          <w:p w14:paraId="57061A38" w14:textId="77777777" w:rsidR="00F578D4" w:rsidRDefault="00F578D4" w:rsidP="007B0300">
            <w:pPr>
              <w:shd w:val="clear" w:color="auto" w:fill="D9D9D9"/>
              <w:rPr>
                <w:rFonts w:ascii="Arial" w:hAnsi="Arial" w:cs="Arial"/>
                <w:szCs w:val="22"/>
              </w:rPr>
            </w:pPr>
            <w:r>
              <w:rPr>
                <w:rFonts w:ascii="Arial" w:hAnsi="Arial" w:cs="Arial"/>
                <w:iCs/>
                <w:szCs w:val="22"/>
              </w:rPr>
              <w:t xml:space="preserve">In and around buildings, open areas, waste dumps and landfills </w:t>
            </w:r>
          </w:p>
        </w:tc>
      </w:tr>
      <w:tr w:rsidR="00F578D4" w14:paraId="437369A5" w14:textId="77777777" w:rsidTr="002D7CE7">
        <w:trPr>
          <w:cantSplit/>
          <w:trHeight w:val="760"/>
        </w:trPr>
        <w:tc>
          <w:tcPr>
            <w:tcW w:w="2981" w:type="dxa"/>
            <w:vMerge/>
            <w:tcBorders>
              <w:top w:val="single" w:sz="2" w:space="0" w:color="000000"/>
              <w:left w:val="single" w:sz="4" w:space="0" w:color="000000"/>
              <w:bottom w:val="single" w:sz="2" w:space="0" w:color="000000"/>
            </w:tcBorders>
            <w:shd w:val="clear" w:color="auto" w:fill="D9D9D9"/>
          </w:tcPr>
          <w:p w14:paraId="537D526F" w14:textId="77777777" w:rsidR="00F578D4" w:rsidRDefault="00F578D4" w:rsidP="007B0300">
            <w:pPr>
              <w:shd w:val="clear" w:color="auto" w:fill="D9D9D9"/>
              <w:snapToGrid w:val="0"/>
              <w:rPr>
                <w:rFonts w:ascii="Arial" w:hAnsi="Arial" w:cs="Arial"/>
                <w:szCs w:val="22"/>
              </w:rPr>
            </w:pPr>
          </w:p>
        </w:tc>
        <w:tc>
          <w:tcPr>
            <w:tcW w:w="1958" w:type="dxa"/>
            <w:tcBorders>
              <w:top w:val="single" w:sz="2" w:space="0" w:color="000000"/>
              <w:left w:val="single" w:sz="4" w:space="0" w:color="000000"/>
              <w:bottom w:val="single" w:sz="2" w:space="0" w:color="000000"/>
            </w:tcBorders>
            <w:shd w:val="clear" w:color="auto" w:fill="D9D9D9"/>
            <w:vAlign w:val="center"/>
          </w:tcPr>
          <w:p w14:paraId="09D06197" w14:textId="77777777" w:rsidR="00F578D4" w:rsidRDefault="00F578D4" w:rsidP="007B0300">
            <w:pPr>
              <w:shd w:val="clear" w:color="auto" w:fill="D9D9D9"/>
              <w:rPr>
                <w:rFonts w:ascii="Arial" w:hAnsi="Arial" w:cs="Arial"/>
                <w:szCs w:val="22"/>
              </w:rPr>
            </w:pPr>
            <w:r>
              <w:rPr>
                <w:rFonts w:ascii="Arial" w:hAnsi="Arial" w:cs="Arial"/>
                <w:iCs/>
                <w:szCs w:val="22"/>
              </w:rPr>
              <w:t>Mice (</w:t>
            </w:r>
            <w:r>
              <w:rPr>
                <w:rFonts w:ascii="Arial" w:hAnsi="Arial" w:cs="Arial"/>
                <w:i/>
                <w:iCs/>
                <w:szCs w:val="22"/>
              </w:rPr>
              <w:t>Mus musculus</w:t>
            </w:r>
            <w:r>
              <w:rPr>
                <w:rFonts w:ascii="Arial" w:hAnsi="Arial" w:cs="Arial"/>
                <w:iCs/>
                <w:szCs w:val="22"/>
              </w:rPr>
              <w:t>)</w:t>
            </w:r>
          </w:p>
        </w:tc>
        <w:tc>
          <w:tcPr>
            <w:tcW w:w="2614" w:type="dxa"/>
            <w:tcBorders>
              <w:top w:val="single" w:sz="2" w:space="0" w:color="000000"/>
              <w:left w:val="single" w:sz="2" w:space="0" w:color="000000"/>
              <w:bottom w:val="single" w:sz="2" w:space="0" w:color="000000"/>
            </w:tcBorders>
            <w:shd w:val="clear" w:color="auto" w:fill="D9D9D9"/>
            <w:vAlign w:val="center"/>
          </w:tcPr>
          <w:p w14:paraId="1A3C9B99" w14:textId="77777777" w:rsidR="00F578D4" w:rsidRDefault="00F578D4" w:rsidP="007B0300">
            <w:pPr>
              <w:shd w:val="clear" w:color="auto" w:fill="D9D9D9"/>
              <w:snapToGrid w:val="0"/>
              <w:rPr>
                <w:rFonts w:ascii="Arial" w:hAnsi="Arial" w:cs="Arial"/>
                <w:szCs w:val="22"/>
              </w:rPr>
            </w:pPr>
          </w:p>
          <w:p w14:paraId="222A09D6" w14:textId="77777777" w:rsidR="00F578D4" w:rsidRDefault="00F578D4" w:rsidP="007B0300">
            <w:pPr>
              <w:shd w:val="clear" w:color="auto" w:fill="D9D9D9"/>
              <w:rPr>
                <w:rFonts w:ascii="Arial" w:hAnsi="Arial" w:cs="Arial"/>
                <w:szCs w:val="22"/>
              </w:rPr>
            </w:pPr>
            <w:r>
              <w:rPr>
                <w:rFonts w:ascii="Arial" w:hAnsi="Arial" w:cs="Arial"/>
                <w:iCs/>
                <w:szCs w:val="22"/>
              </w:rPr>
              <w:t xml:space="preserve">30-40 g / bait point separated by 1 - 2 meters </w:t>
            </w:r>
          </w:p>
          <w:p w14:paraId="41C814A2" w14:textId="77777777" w:rsidR="00F578D4" w:rsidRDefault="00F578D4" w:rsidP="007B0300">
            <w:pPr>
              <w:shd w:val="clear" w:color="auto" w:fill="D9D9D9"/>
              <w:rPr>
                <w:rFonts w:ascii="Arial" w:hAnsi="Arial" w:cs="Arial"/>
                <w:szCs w:val="22"/>
              </w:rPr>
            </w:pPr>
          </w:p>
        </w:tc>
        <w:tc>
          <w:tcPr>
            <w:tcW w:w="222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3CC660A" w14:textId="77777777" w:rsidR="00F578D4" w:rsidRDefault="00F578D4" w:rsidP="007B0300">
            <w:pPr>
              <w:shd w:val="clear" w:color="auto" w:fill="D9D9D9"/>
              <w:rPr>
                <w:rFonts w:ascii="Arial" w:hAnsi="Arial" w:cs="Arial"/>
                <w:szCs w:val="22"/>
              </w:rPr>
            </w:pPr>
            <w:r>
              <w:rPr>
                <w:rFonts w:ascii="Arial" w:hAnsi="Arial" w:cs="Arial"/>
                <w:iCs/>
                <w:szCs w:val="22"/>
              </w:rPr>
              <w:t>In and around buildings, open areas, waste dumps and landfills</w:t>
            </w:r>
          </w:p>
        </w:tc>
      </w:tr>
    </w:tbl>
    <w:p w14:paraId="78282D77" w14:textId="77777777" w:rsidR="004C6327" w:rsidRPr="007E3061" w:rsidRDefault="004C6327" w:rsidP="007E3061">
      <w:pPr>
        <w:spacing w:line="240" w:lineRule="auto"/>
        <w:jc w:val="both"/>
        <w:rPr>
          <w:rFonts w:ascii="Arial" w:hAnsi="Arial" w:cs="Arial"/>
          <w:sz w:val="20"/>
          <w:szCs w:val="20"/>
          <w:lang w:val="en-GB"/>
        </w:rPr>
      </w:pPr>
    </w:p>
    <w:p w14:paraId="4BB47FC7" w14:textId="77777777" w:rsidR="00735132" w:rsidRPr="007E3061" w:rsidRDefault="00735132" w:rsidP="007E3061">
      <w:pPr>
        <w:pStyle w:val="Titre2"/>
        <w:numPr>
          <w:ilvl w:val="2"/>
          <w:numId w:val="1"/>
        </w:numPr>
        <w:spacing w:before="0" w:after="0"/>
        <w:rPr>
          <w:sz w:val="20"/>
          <w:szCs w:val="20"/>
        </w:rPr>
      </w:pPr>
      <w:bookmarkStart w:id="32" w:name="_Toc361993920"/>
      <w:bookmarkStart w:id="33" w:name="_Toc520192885"/>
      <w:r w:rsidRPr="007E3061">
        <w:rPr>
          <w:sz w:val="20"/>
          <w:szCs w:val="20"/>
        </w:rPr>
        <w:t>Mode of action including time delay</w:t>
      </w:r>
      <w:bookmarkEnd w:id="32"/>
      <w:bookmarkEnd w:id="33"/>
    </w:p>
    <w:p w14:paraId="6696E0AA" w14:textId="77777777" w:rsidR="00AC1D04" w:rsidRPr="007E3061" w:rsidRDefault="00AC1D04" w:rsidP="007E3061">
      <w:pPr>
        <w:spacing w:line="240" w:lineRule="auto"/>
        <w:jc w:val="both"/>
        <w:rPr>
          <w:rFonts w:ascii="Arial" w:hAnsi="Arial" w:cs="Arial"/>
          <w:sz w:val="20"/>
          <w:szCs w:val="20"/>
          <w:lang w:val="en-GB"/>
        </w:rPr>
      </w:pPr>
    </w:p>
    <w:p w14:paraId="4535BEC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Brodifacoum acts as a vitamin K antagonist. It interferes with the regeneration of prothrombin disturbing the normal blood clotting mechanisms and increasing tendency to bleed.</w:t>
      </w:r>
    </w:p>
    <w:p w14:paraId="39E412FC"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The main site of its action is the liver, where several of the blood coagulation precursors under vitamin-K dependent post translation processing take place before they are converted into the respective procoagulant zymogens.</w:t>
      </w:r>
    </w:p>
    <w:p w14:paraId="7DB926B5" w14:textId="77777777" w:rsidR="00AC1D04" w:rsidRPr="007E3061" w:rsidRDefault="00AC1D04" w:rsidP="007E3061">
      <w:pPr>
        <w:spacing w:line="240" w:lineRule="auto"/>
        <w:jc w:val="both"/>
        <w:rPr>
          <w:rFonts w:ascii="Arial" w:hAnsi="Arial" w:cs="Arial"/>
          <w:sz w:val="20"/>
          <w:szCs w:val="20"/>
          <w:lang w:val="en-US"/>
        </w:rPr>
      </w:pPr>
    </w:p>
    <w:p w14:paraId="430EF3CD"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2FABD7AA" w14:textId="77777777" w:rsidR="00474D45" w:rsidRPr="007E3061" w:rsidRDefault="00474D45" w:rsidP="007E3061">
      <w:pPr>
        <w:spacing w:line="240" w:lineRule="auto"/>
        <w:jc w:val="both"/>
        <w:rPr>
          <w:rFonts w:ascii="Arial" w:hAnsi="Arial" w:cs="Arial"/>
          <w:sz w:val="20"/>
          <w:szCs w:val="20"/>
          <w:lang w:val="en-GB"/>
        </w:rPr>
      </w:pPr>
    </w:p>
    <w:p w14:paraId="6E7D669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Taking into account the results of the submitted laboratory studies, death of target animals occurs 4 to 9 days after ingestion.</w:t>
      </w:r>
    </w:p>
    <w:p w14:paraId="5BD52317" w14:textId="77777777" w:rsidR="00735132" w:rsidRPr="007E3061" w:rsidRDefault="00735132" w:rsidP="00367242">
      <w:pPr>
        <w:spacing w:line="240" w:lineRule="auto"/>
        <w:jc w:val="both"/>
        <w:rPr>
          <w:sz w:val="20"/>
          <w:szCs w:val="20"/>
        </w:rPr>
      </w:pPr>
    </w:p>
    <w:p w14:paraId="1AB015C8" w14:textId="77777777" w:rsidR="00474D45" w:rsidRPr="007E3061" w:rsidRDefault="00474D45" w:rsidP="007E3061">
      <w:pPr>
        <w:spacing w:line="240" w:lineRule="auto"/>
        <w:jc w:val="both"/>
        <w:rPr>
          <w:rFonts w:ascii="Arial" w:hAnsi="Arial" w:cs="Arial"/>
          <w:sz w:val="20"/>
          <w:szCs w:val="20"/>
          <w:lang w:val="en-GB"/>
        </w:rPr>
      </w:pPr>
    </w:p>
    <w:p w14:paraId="704046C3" w14:textId="070574B3" w:rsidR="00735132" w:rsidRPr="007E3061" w:rsidRDefault="00735132" w:rsidP="007E3061">
      <w:pPr>
        <w:pStyle w:val="Titre2"/>
        <w:numPr>
          <w:ilvl w:val="2"/>
          <w:numId w:val="1"/>
        </w:numPr>
        <w:spacing w:before="0" w:after="0"/>
        <w:rPr>
          <w:sz w:val="20"/>
          <w:szCs w:val="20"/>
        </w:rPr>
      </w:pPr>
      <w:bookmarkStart w:id="34" w:name="_Toc281929689"/>
      <w:bookmarkStart w:id="35" w:name="_Toc520192886"/>
      <w:r w:rsidRPr="007E3061">
        <w:rPr>
          <w:sz w:val="20"/>
          <w:szCs w:val="20"/>
        </w:rPr>
        <w:t>Occurrence of resistance</w:t>
      </w:r>
      <w:bookmarkEnd w:id="34"/>
      <w:r w:rsidRPr="007E3061">
        <w:rPr>
          <w:sz w:val="20"/>
          <w:szCs w:val="20"/>
        </w:rPr>
        <w:t xml:space="preserve"> – resistance management / Unacceptable Effect</w:t>
      </w:r>
      <w:r w:rsidR="00CD1E0A">
        <w:rPr>
          <w:sz w:val="20"/>
          <w:szCs w:val="20"/>
        </w:rPr>
        <w:t xml:space="preserve"> – updated 2018</w:t>
      </w:r>
      <w:bookmarkEnd w:id="35"/>
    </w:p>
    <w:p w14:paraId="6CE78E04" w14:textId="77777777" w:rsidR="00AC1D04" w:rsidRPr="007E3061" w:rsidRDefault="00AC1D04" w:rsidP="007E3061">
      <w:pPr>
        <w:spacing w:line="240" w:lineRule="auto"/>
        <w:jc w:val="both"/>
        <w:rPr>
          <w:rFonts w:ascii="Arial" w:hAnsi="Arial" w:cs="Arial"/>
          <w:bCs/>
          <w:sz w:val="20"/>
          <w:szCs w:val="20"/>
          <w:lang w:val="en-GB"/>
        </w:rPr>
      </w:pPr>
    </w:p>
    <w:p w14:paraId="0A400DF1"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56638BF9"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w:t>
      </w:r>
      <w:r w:rsidRPr="00045190">
        <w:rPr>
          <w:rFonts w:ascii="Arial" w:hAnsi="Arial" w:cs="Arial"/>
          <w:bCs/>
          <w:sz w:val="20"/>
          <w:szCs w:val="20"/>
          <w:lang w:val="en-US" w:eastAsia="sv-SE"/>
        </w:rPr>
        <w:lastRenderedPageBreak/>
        <w:t>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43FDBCDA"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7842D886"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37798B02"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11"/>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12"/>
      </w:r>
      <w:r w:rsidRPr="00045190">
        <w:rPr>
          <w:rFonts w:ascii="Arial"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045190">
        <w:rPr>
          <w:rFonts w:ascii="Arial" w:hAnsi="Arial" w:cs="Arial"/>
          <w:bCs/>
          <w:sz w:val="20"/>
          <w:szCs w:val="20"/>
          <w:vertAlign w:val="superscript"/>
          <w:lang w:val="en-US" w:eastAsia="sv-SE"/>
        </w:rPr>
        <w:footnoteReference w:id="13"/>
      </w:r>
      <w:r w:rsidRPr="00045190">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4"/>
      </w:r>
      <w:r w:rsidRPr="00045190">
        <w:rPr>
          <w:rFonts w:ascii="Arial" w:hAnsi="Arial" w:cs="Arial"/>
          <w:bCs/>
          <w:sz w:val="20"/>
          <w:szCs w:val="20"/>
          <w:lang w:val="en-US" w:eastAsia="sv-SE"/>
        </w:rPr>
        <w:t>).</w:t>
      </w:r>
    </w:p>
    <w:p w14:paraId="4CD6AF28"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630A6CCB"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21FC8ABB"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7062D962"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1B3A8050"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2E592C58" w14:textId="77777777" w:rsidR="00E531C4" w:rsidRPr="00045190" w:rsidRDefault="00E531C4" w:rsidP="00E531C4">
      <w:pPr>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3359D31A" w14:textId="77777777" w:rsidR="00735132" w:rsidRPr="007E3061" w:rsidRDefault="00735132" w:rsidP="007E3061">
      <w:pPr>
        <w:spacing w:line="240" w:lineRule="auto"/>
        <w:jc w:val="both"/>
        <w:rPr>
          <w:rFonts w:ascii="Arial" w:hAnsi="Arial" w:cs="Arial"/>
          <w:sz w:val="20"/>
          <w:szCs w:val="20"/>
          <w:lang w:val="en-US"/>
        </w:rPr>
      </w:pPr>
    </w:p>
    <w:p w14:paraId="18045E0C" w14:textId="3AE44148" w:rsidR="00735132"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authorization holder should report any observed resistance incidents to the Competent Authorities (CA) or other appointed bodies involved in resistance </w:t>
      </w:r>
      <w:r w:rsidR="00E531C4">
        <w:rPr>
          <w:rFonts w:ascii="Arial" w:hAnsi="Arial" w:cs="Arial"/>
          <w:sz w:val="20"/>
          <w:szCs w:val="20"/>
        </w:rPr>
        <w:t>at the renewal of the product</w:t>
      </w:r>
      <w:r w:rsidRPr="007E3061">
        <w:rPr>
          <w:rFonts w:ascii="Arial" w:hAnsi="Arial" w:cs="Arial"/>
          <w:sz w:val="20"/>
          <w:szCs w:val="20"/>
        </w:rPr>
        <w:t>.</w:t>
      </w:r>
    </w:p>
    <w:p w14:paraId="7A989E6A" w14:textId="77777777" w:rsidR="00E531C4" w:rsidRDefault="00E531C4" w:rsidP="007E3061">
      <w:pPr>
        <w:spacing w:line="240" w:lineRule="auto"/>
        <w:jc w:val="both"/>
        <w:rPr>
          <w:rFonts w:ascii="Arial" w:hAnsi="Arial" w:cs="Arial"/>
          <w:sz w:val="20"/>
          <w:szCs w:val="20"/>
        </w:rPr>
      </w:pPr>
    </w:p>
    <w:p w14:paraId="6E7B14F8" w14:textId="072C4D95" w:rsidR="00B75305" w:rsidRPr="00B75305" w:rsidRDefault="00010B98" w:rsidP="00B75305">
      <w:pPr>
        <w:numPr>
          <w:ilvl w:val="0"/>
          <w:numId w:val="27"/>
        </w:numPr>
        <w:shd w:val="clear" w:color="auto" w:fill="D9D9D9"/>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r w:rsidR="00B75305" w:rsidRPr="00B75305">
        <w:rPr>
          <w:rFonts w:ascii="Arial" w:hAnsi="Arial" w:cs="Arial"/>
          <w:b/>
          <w:szCs w:val="22"/>
          <w:u w:val="single"/>
          <w:lang w:val="en-GB"/>
        </w:rPr>
        <w:t xml:space="preserve">: </w:t>
      </w:r>
      <w:r w:rsidR="009A5268">
        <w:rPr>
          <w:rFonts w:ascii="Arial" w:hAnsi="Arial" w:cs="Arial"/>
          <w:szCs w:val="22"/>
          <w:lang w:val="en-GB"/>
        </w:rPr>
        <w:t>A</w:t>
      </w:r>
      <w:r w:rsidR="00B75305" w:rsidRPr="00B75305">
        <w:rPr>
          <w:rFonts w:ascii="Arial" w:hAnsi="Arial" w:cs="Arial"/>
          <w:szCs w:val="22"/>
          <w:lang w:val="en-GB"/>
        </w:rPr>
        <w:t xml:space="preserve"> statement has been provided by the applicant indicating that the surveys implemented don’t outline any issues for resistance in the field. Nevertheless</w:t>
      </w:r>
      <w:r w:rsidR="00AB1F8E">
        <w:rPr>
          <w:rFonts w:ascii="Arial" w:hAnsi="Arial" w:cs="Arial"/>
          <w:szCs w:val="22"/>
          <w:lang w:val="en-GB"/>
        </w:rPr>
        <w:t>,</w:t>
      </w:r>
      <w:r w:rsidR="00B75305" w:rsidRPr="00B75305">
        <w:rPr>
          <w:rFonts w:ascii="Arial" w:hAnsi="Arial" w:cs="Arial"/>
          <w:szCs w:val="22"/>
          <w:lang w:val="en-GB"/>
        </w:rPr>
        <w:t xml:space="preserve"> it has to be noticed that rodenticides baits are commonly challenged by the presence of other food. </w:t>
      </w:r>
      <w:r w:rsidR="00B75305" w:rsidRPr="00B75305">
        <w:rPr>
          <w:rFonts w:ascii="Arial" w:hAnsi="Arial" w:cs="Arial"/>
          <w:b/>
          <w:szCs w:val="22"/>
          <w:u w:val="single"/>
          <w:lang w:val="en-GB"/>
        </w:rPr>
        <w:t xml:space="preserve"> </w:t>
      </w:r>
    </w:p>
    <w:p w14:paraId="2136AA9E" w14:textId="77777777" w:rsidR="00B75305" w:rsidRDefault="00B75305" w:rsidP="00E531C4">
      <w:pPr>
        <w:spacing w:line="240" w:lineRule="auto"/>
        <w:jc w:val="both"/>
        <w:rPr>
          <w:rFonts w:ascii="Arial" w:hAnsi="Arial" w:cs="Arial"/>
          <w:bCs/>
          <w:sz w:val="20"/>
          <w:szCs w:val="20"/>
          <w:lang w:val="en-GB" w:eastAsia="sv-SE"/>
        </w:rPr>
      </w:pPr>
    </w:p>
    <w:p w14:paraId="4C024138" w14:textId="61875E39" w:rsidR="00E531C4" w:rsidRDefault="00E531C4" w:rsidP="00E531C4">
      <w:pPr>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t>To ensure a satisfactory level of efficacy and avoid the development of resistance, the recommendations proposed in the SPC have to be implemented.</w:t>
      </w:r>
    </w:p>
    <w:p w14:paraId="0D8CCCCD" w14:textId="77777777" w:rsidR="00E531C4" w:rsidRPr="00CD1E0A" w:rsidRDefault="00E531C4" w:rsidP="007E3061">
      <w:pPr>
        <w:spacing w:line="240" w:lineRule="auto"/>
        <w:jc w:val="both"/>
        <w:rPr>
          <w:rFonts w:ascii="Arial" w:hAnsi="Arial" w:cs="Arial"/>
          <w:sz w:val="20"/>
          <w:szCs w:val="20"/>
          <w:lang w:val="en-GB"/>
        </w:rPr>
      </w:pPr>
    </w:p>
    <w:p w14:paraId="6D998493" w14:textId="77777777" w:rsidR="00AC1D04" w:rsidRPr="007E3061" w:rsidRDefault="00AC1D04" w:rsidP="00367242">
      <w:pPr>
        <w:spacing w:line="240" w:lineRule="auto"/>
        <w:jc w:val="both"/>
        <w:rPr>
          <w:sz w:val="20"/>
          <w:szCs w:val="20"/>
        </w:rPr>
      </w:pPr>
    </w:p>
    <w:p w14:paraId="357FECC5" w14:textId="77777777" w:rsidR="00735132" w:rsidRPr="007E3061" w:rsidRDefault="00735132" w:rsidP="007E3061">
      <w:pPr>
        <w:pStyle w:val="Titre2"/>
        <w:numPr>
          <w:ilvl w:val="2"/>
          <w:numId w:val="1"/>
        </w:numPr>
        <w:spacing w:before="0" w:after="0"/>
        <w:rPr>
          <w:sz w:val="20"/>
          <w:szCs w:val="20"/>
        </w:rPr>
      </w:pPr>
      <w:bookmarkStart w:id="36" w:name="_Toc520192887"/>
      <w:r w:rsidRPr="007E3061">
        <w:rPr>
          <w:sz w:val="20"/>
          <w:szCs w:val="20"/>
        </w:rPr>
        <w:t>Evaluation of the Label Claims</w:t>
      </w:r>
      <w:bookmarkEnd w:id="36"/>
    </w:p>
    <w:p w14:paraId="07AB14AA" w14:textId="77777777" w:rsidR="00AC1D04" w:rsidRPr="007E3061" w:rsidRDefault="00AC1D04" w:rsidP="007E3061">
      <w:pPr>
        <w:spacing w:line="240" w:lineRule="auto"/>
        <w:jc w:val="both"/>
        <w:rPr>
          <w:rFonts w:ascii="Arial" w:hAnsi="Arial" w:cs="Arial"/>
          <w:sz w:val="20"/>
          <w:szCs w:val="20"/>
        </w:rPr>
      </w:pPr>
    </w:p>
    <w:p w14:paraId="49448218" w14:textId="4E403A42"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rPr>
        <w:t xml:space="preserve">French competent authorities (FR CA) assessed that the product </w:t>
      </w:r>
      <w:r w:rsidRPr="007E3061">
        <w:rPr>
          <w:rFonts w:ascii="Arial" w:hAnsi="Arial" w:cs="Arial"/>
          <w:color w:val="000000"/>
          <w:sz w:val="20"/>
          <w:szCs w:val="20"/>
          <w:lang w:val="en-US"/>
        </w:rPr>
        <w:t>FANGA B+ SOURIS RAT</w:t>
      </w:r>
      <w:r w:rsidR="00367242">
        <w:rPr>
          <w:rFonts w:ascii="Arial" w:hAnsi="Arial" w:cs="Arial"/>
          <w:color w:val="000000"/>
          <w:sz w:val="20"/>
          <w:szCs w:val="20"/>
          <w:lang w:val="en-US"/>
        </w:rPr>
        <w:t xml:space="preserve"> </w:t>
      </w:r>
      <w:r w:rsidRPr="007E3061">
        <w:rPr>
          <w:rFonts w:ascii="Arial" w:hAnsi="Arial" w:cs="Arial"/>
          <w:sz w:val="20"/>
          <w:szCs w:val="20"/>
        </w:rPr>
        <w:t xml:space="preserve">has shown a sufficient efficacy for the control of </w:t>
      </w:r>
      <w:r w:rsidRPr="007E3061">
        <w:rPr>
          <w:rFonts w:ascii="Arial" w:hAnsi="Arial" w:cs="Arial"/>
          <w:i/>
          <w:sz w:val="20"/>
          <w:szCs w:val="20"/>
        </w:rPr>
        <w:t>Rattus norvegicus, Rattus rattus</w:t>
      </w:r>
      <w:r w:rsidRPr="007E3061">
        <w:rPr>
          <w:rFonts w:ascii="Arial" w:hAnsi="Arial" w:cs="Arial"/>
          <w:sz w:val="20"/>
          <w:szCs w:val="20"/>
        </w:rPr>
        <w:t xml:space="preserve"> and</w:t>
      </w:r>
      <w:r w:rsidRPr="007E3061">
        <w:rPr>
          <w:rFonts w:ascii="Arial" w:hAnsi="Arial" w:cs="Arial"/>
          <w:i/>
          <w:sz w:val="20"/>
          <w:szCs w:val="20"/>
        </w:rPr>
        <w:t xml:space="preserve"> Mus musculus</w:t>
      </w:r>
      <w:r w:rsidRPr="007E3061">
        <w:rPr>
          <w:rFonts w:ascii="Arial" w:hAnsi="Arial" w:cs="Arial"/>
          <w:sz w:val="20"/>
          <w:szCs w:val="20"/>
        </w:rPr>
        <w:t xml:space="preserve">. </w:t>
      </w:r>
    </w:p>
    <w:p w14:paraId="643F9F5E" w14:textId="77777777" w:rsidR="00735132" w:rsidRPr="007E3061" w:rsidRDefault="00735132" w:rsidP="007E3061">
      <w:pPr>
        <w:spacing w:line="240" w:lineRule="auto"/>
        <w:jc w:val="both"/>
        <w:rPr>
          <w:rFonts w:ascii="Arial" w:hAnsi="Arial" w:cs="Arial"/>
          <w:sz w:val="20"/>
          <w:szCs w:val="20"/>
          <w:lang w:val="en-US"/>
        </w:rPr>
      </w:pPr>
    </w:p>
    <w:p w14:paraId="77D1D261" w14:textId="77777777" w:rsidR="00735132" w:rsidRPr="007E3061" w:rsidRDefault="00735132"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 xml:space="preserve">The application rates validated are the following: </w:t>
      </w:r>
    </w:p>
    <w:p w14:paraId="4780CF65" w14:textId="77777777" w:rsidR="00735132" w:rsidRPr="00367242" w:rsidRDefault="00735132" w:rsidP="007E3061">
      <w:pPr>
        <w:spacing w:line="240" w:lineRule="auto"/>
        <w:jc w:val="both"/>
        <w:rPr>
          <w:rFonts w:ascii="Arial" w:hAnsi="Arial" w:cs="Arial"/>
          <w:sz w:val="20"/>
          <w:szCs w:val="20"/>
        </w:rPr>
      </w:pPr>
    </w:p>
    <w:p w14:paraId="33A12EC8"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Rats (Rattus</w:t>
      </w:r>
      <w:r w:rsidR="00B51C3C" w:rsidRPr="00367242">
        <w:rPr>
          <w:rFonts w:ascii="Arial" w:hAnsi="Arial" w:cs="Arial"/>
          <w:sz w:val="20"/>
          <w:szCs w:val="20"/>
          <w:lang w:val="en-GB"/>
        </w:rPr>
        <w:t xml:space="preserve"> </w:t>
      </w:r>
      <w:r w:rsidRPr="00367242">
        <w:rPr>
          <w:rFonts w:ascii="Arial" w:hAnsi="Arial" w:cs="Arial"/>
          <w:sz w:val="20"/>
          <w:szCs w:val="20"/>
          <w:lang w:val="en-GB"/>
        </w:rPr>
        <w:t>norvegicus and Rattus</w:t>
      </w:r>
      <w:r w:rsidR="00B51C3C" w:rsidRPr="00367242">
        <w:rPr>
          <w:rFonts w:ascii="Arial" w:hAnsi="Arial" w:cs="Arial"/>
          <w:sz w:val="20"/>
          <w:szCs w:val="20"/>
          <w:lang w:val="en-GB"/>
        </w:rPr>
        <w:t xml:space="preserve"> </w:t>
      </w:r>
      <w:r w:rsidRPr="00367242">
        <w:rPr>
          <w:rFonts w:ascii="Arial" w:hAnsi="Arial" w:cs="Arial"/>
          <w:sz w:val="20"/>
          <w:szCs w:val="20"/>
          <w:lang w:val="en-GB"/>
        </w:rPr>
        <w:t>rattus): 180 to 200 g grains/secured bait station separated by 5-10 m.</w:t>
      </w:r>
    </w:p>
    <w:p w14:paraId="498C875F"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 xml:space="preserve">House mice (Mus musculus): 30 to 40 g grains/secured bait station separated by 1-2 m. </w:t>
      </w:r>
    </w:p>
    <w:p w14:paraId="2F3223C0" w14:textId="77777777" w:rsidR="00735132" w:rsidRPr="00367242" w:rsidRDefault="00735132" w:rsidP="00367242">
      <w:pPr>
        <w:spacing w:line="240" w:lineRule="auto"/>
        <w:jc w:val="both"/>
        <w:rPr>
          <w:rFonts w:ascii="Arial" w:hAnsi="Arial" w:cs="Arial"/>
          <w:sz w:val="20"/>
          <w:szCs w:val="20"/>
          <w:lang w:val="en-GB"/>
        </w:rPr>
      </w:pPr>
    </w:p>
    <w:p w14:paraId="3192473B" w14:textId="77777777" w:rsidR="00735132" w:rsidRPr="00367242" w:rsidRDefault="00735132" w:rsidP="00367242">
      <w:pPr>
        <w:spacing w:line="240" w:lineRule="auto"/>
        <w:jc w:val="both"/>
        <w:rPr>
          <w:rFonts w:ascii="Arial" w:hAnsi="Arial" w:cs="Arial"/>
          <w:sz w:val="20"/>
          <w:szCs w:val="20"/>
          <w:lang w:val="en-GB"/>
        </w:rPr>
      </w:pPr>
      <w:r w:rsidRPr="00367242">
        <w:rPr>
          <w:rFonts w:ascii="Arial" w:hAnsi="Arial" w:cs="Arial"/>
          <w:sz w:val="20"/>
          <w:szCs w:val="20"/>
          <w:lang w:val="en-GB"/>
        </w:rPr>
        <w:t>Bait points should be controlled and resupply as long as the bait is consumed:</w:t>
      </w:r>
    </w:p>
    <w:p w14:paraId="53C36B0A" w14:textId="75D244F2" w:rsidR="00735132" w:rsidRPr="00367242" w:rsidRDefault="00735132" w:rsidP="00367242">
      <w:pPr>
        <w:pStyle w:val="Paragraphedeliste"/>
        <w:numPr>
          <w:ilvl w:val="0"/>
          <w:numId w:val="5"/>
        </w:numPr>
        <w:spacing w:line="240" w:lineRule="auto"/>
        <w:jc w:val="both"/>
        <w:rPr>
          <w:rFonts w:ascii="Arial" w:hAnsi="Arial" w:cs="Arial"/>
          <w:sz w:val="20"/>
          <w:szCs w:val="20"/>
          <w:lang w:val="en-GB"/>
        </w:rPr>
      </w:pPr>
      <w:r w:rsidRPr="00367242">
        <w:rPr>
          <w:rFonts w:ascii="Arial" w:hAnsi="Arial" w:cs="Arial"/>
          <w:sz w:val="20"/>
          <w:szCs w:val="20"/>
          <w:lang w:val="en-GB"/>
        </w:rPr>
        <w:t>3</w:t>
      </w:r>
      <w:r w:rsidR="00367242" w:rsidRPr="00367242">
        <w:rPr>
          <w:rFonts w:ascii="Arial" w:hAnsi="Arial" w:cs="Arial"/>
          <w:sz w:val="20"/>
          <w:szCs w:val="20"/>
          <w:lang w:val="en-GB"/>
        </w:rPr>
        <w:t xml:space="preserve"> </w:t>
      </w:r>
      <w:r w:rsidRPr="00367242">
        <w:rPr>
          <w:rFonts w:ascii="Arial" w:hAnsi="Arial" w:cs="Arial"/>
          <w:sz w:val="20"/>
          <w:szCs w:val="20"/>
          <w:lang w:val="en-GB"/>
        </w:rPr>
        <w:t>days after the first application then weekly for use in and around building and open areas;</w:t>
      </w:r>
    </w:p>
    <w:p w14:paraId="0AEE38DA" w14:textId="149783FE" w:rsidR="00735132" w:rsidRPr="00367242" w:rsidRDefault="00735132" w:rsidP="00367242">
      <w:pPr>
        <w:pStyle w:val="Paragraphedeliste"/>
        <w:numPr>
          <w:ilvl w:val="0"/>
          <w:numId w:val="5"/>
        </w:numPr>
        <w:spacing w:line="240" w:lineRule="auto"/>
        <w:jc w:val="both"/>
        <w:rPr>
          <w:rFonts w:ascii="Arial" w:hAnsi="Arial" w:cs="Arial"/>
          <w:sz w:val="20"/>
          <w:szCs w:val="20"/>
          <w:lang w:val="en-GB"/>
        </w:rPr>
      </w:pPr>
      <w:r w:rsidRPr="00367242">
        <w:rPr>
          <w:rFonts w:ascii="Arial" w:hAnsi="Arial" w:cs="Arial"/>
          <w:sz w:val="20"/>
          <w:szCs w:val="20"/>
          <w:lang w:val="en-GB"/>
        </w:rPr>
        <w:t>1 week after the first application then monthly for use in waste dump.</w:t>
      </w:r>
    </w:p>
    <w:p w14:paraId="7007AAFB" w14:textId="77777777" w:rsidR="00735132" w:rsidRPr="007E3061" w:rsidRDefault="00735132" w:rsidP="007E3061">
      <w:pPr>
        <w:spacing w:line="240" w:lineRule="auto"/>
        <w:jc w:val="both"/>
        <w:rPr>
          <w:rFonts w:ascii="Arial" w:hAnsi="Arial" w:cs="Arial"/>
          <w:sz w:val="20"/>
          <w:szCs w:val="20"/>
          <w:lang w:val="en-GB"/>
        </w:rPr>
      </w:pPr>
    </w:p>
    <w:p w14:paraId="71374A54" w14:textId="77777777" w:rsidR="00735132"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GB"/>
        </w:rPr>
        <w:t xml:space="preserve">The product FANGA B+ </w:t>
      </w:r>
      <w:r w:rsidRPr="007E3061">
        <w:rPr>
          <w:rFonts w:ascii="Arial" w:hAnsi="Arial" w:cs="Arial"/>
          <w:color w:val="000000"/>
          <w:sz w:val="20"/>
          <w:szCs w:val="20"/>
          <w:lang w:val="en-US"/>
        </w:rPr>
        <w:t>SOURIS RAT</w:t>
      </w:r>
      <w:r w:rsidR="00B51C3C" w:rsidRPr="007E3061">
        <w:rPr>
          <w:rFonts w:ascii="Arial" w:hAnsi="Arial" w:cs="Arial"/>
          <w:color w:val="000000"/>
          <w:sz w:val="20"/>
          <w:szCs w:val="20"/>
          <w:lang w:val="en-US"/>
        </w:rPr>
        <w:t xml:space="preserve"> </w:t>
      </w:r>
      <w:r w:rsidRPr="007E3061">
        <w:rPr>
          <w:rFonts w:ascii="Arial" w:hAnsi="Arial" w:cs="Arial"/>
          <w:sz w:val="20"/>
          <w:szCs w:val="20"/>
          <w:lang w:val="en-US"/>
        </w:rPr>
        <w:t>is supplied in sachets of different amounts. The applicant has to adapt the sachets sizes to the efficient doses. The amount of bait per bait station or bait points must not exceed the recommended application rates.</w:t>
      </w:r>
    </w:p>
    <w:p w14:paraId="712B6F20" w14:textId="77777777" w:rsidR="00F56518" w:rsidRDefault="00F56518" w:rsidP="007E3061">
      <w:pPr>
        <w:spacing w:line="240" w:lineRule="auto"/>
        <w:jc w:val="both"/>
        <w:rPr>
          <w:rFonts w:ascii="Arial" w:hAnsi="Arial" w:cs="Arial"/>
          <w:sz w:val="20"/>
          <w:szCs w:val="20"/>
          <w:lang w:val="en-US"/>
        </w:rPr>
      </w:pPr>
    </w:p>
    <w:p w14:paraId="2A530D25" w14:textId="77777777" w:rsidR="00F56518" w:rsidRPr="00CD1E0A" w:rsidRDefault="00F56518" w:rsidP="00AB1F8E">
      <w:pPr>
        <w:numPr>
          <w:ilvl w:val="0"/>
          <w:numId w:val="27"/>
        </w:numPr>
        <w:shd w:val="clear" w:color="auto" w:fill="FFFFFF" w:themeFill="background1"/>
        <w:suppressAutoHyphens w:val="0"/>
        <w:spacing w:after="120"/>
        <w:ind w:left="357" w:hanging="357"/>
        <w:jc w:val="both"/>
        <w:rPr>
          <w:rFonts w:ascii="Arial" w:hAnsi="Arial" w:cs="Arial"/>
          <w:sz w:val="24"/>
          <w:lang w:val="en-GB"/>
        </w:rPr>
      </w:pPr>
      <w:r w:rsidRPr="00CD1E0A">
        <w:rPr>
          <w:rFonts w:ascii="Arial" w:hAnsi="Arial" w:cs="Arial"/>
          <w:b/>
          <w:u w:val="single"/>
          <w:lang w:val="en-GB"/>
        </w:rPr>
        <w:t>Assessment of minor change (2018)</w:t>
      </w:r>
    </w:p>
    <w:p w14:paraId="4F2C1B48" w14:textId="77777777" w:rsidR="00F56518" w:rsidRPr="00CD1E0A" w:rsidRDefault="00F56518" w:rsidP="00AB1F8E">
      <w:pPr>
        <w:shd w:val="clear" w:color="auto" w:fill="FFFFFF" w:themeFill="background1"/>
        <w:jc w:val="both"/>
        <w:rPr>
          <w:rFonts w:ascii="Arial" w:hAnsi="Arial" w:cs="Arial"/>
          <w:sz w:val="20"/>
          <w:lang w:val="en-US"/>
        </w:rPr>
      </w:pPr>
      <w:r w:rsidRPr="00CD1E0A">
        <w:rPr>
          <w:rFonts w:ascii="Arial" w:hAnsi="Arial" w:cs="Arial"/>
          <w:sz w:val="20"/>
          <w:lang w:val="en-US"/>
        </w:rPr>
        <w:t>French competent authorities (FR CA) assessed that the product FANGA B+ SOURIS RAT has shown a sufficient efficacy for the control of mice (</w:t>
      </w:r>
      <w:r w:rsidRPr="00CD1E0A">
        <w:rPr>
          <w:rFonts w:ascii="Arial" w:hAnsi="Arial" w:cs="Arial"/>
          <w:i/>
          <w:sz w:val="20"/>
          <w:lang w:val="en-US"/>
        </w:rPr>
        <w:t>M. musculus</w:t>
      </w:r>
      <w:r w:rsidRPr="00CD1E0A">
        <w:rPr>
          <w:rFonts w:ascii="Arial" w:hAnsi="Arial" w:cs="Arial"/>
          <w:sz w:val="20"/>
          <w:lang w:val="en-US"/>
        </w:rPr>
        <w:t>) and rats (</w:t>
      </w:r>
      <w:r w:rsidRPr="00CD1E0A">
        <w:rPr>
          <w:rFonts w:ascii="Arial" w:hAnsi="Arial" w:cs="Arial"/>
          <w:i/>
          <w:sz w:val="20"/>
          <w:lang w:val="en-US"/>
        </w:rPr>
        <w:t xml:space="preserve">R. norvegicus </w:t>
      </w:r>
      <w:r w:rsidRPr="00CD1E0A">
        <w:rPr>
          <w:rFonts w:ascii="Arial" w:hAnsi="Arial" w:cs="Arial"/>
          <w:sz w:val="20"/>
          <w:lang w:val="en-US"/>
        </w:rPr>
        <w:t xml:space="preserve">and </w:t>
      </w:r>
      <w:r w:rsidRPr="00CD1E0A">
        <w:rPr>
          <w:rFonts w:ascii="Arial" w:hAnsi="Arial" w:cs="Arial"/>
          <w:i/>
          <w:sz w:val="20"/>
          <w:lang w:val="en-US"/>
        </w:rPr>
        <w:t>R. rattus</w:t>
      </w:r>
      <w:r w:rsidR="008C5753" w:rsidRPr="00CD1E0A">
        <w:rPr>
          <w:rFonts w:ascii="Arial" w:hAnsi="Arial" w:cs="Arial"/>
          <w:sz w:val="20"/>
          <w:lang w:val="en-US"/>
        </w:rPr>
        <w:t>).</w:t>
      </w:r>
      <w:r w:rsidRPr="00CD1E0A">
        <w:rPr>
          <w:rFonts w:ascii="Arial" w:hAnsi="Arial" w:cs="Arial"/>
          <w:sz w:val="20"/>
          <w:lang w:val="en-US"/>
        </w:rPr>
        <w:t xml:space="preserve"> </w:t>
      </w:r>
    </w:p>
    <w:p w14:paraId="6773DC63" w14:textId="77777777" w:rsidR="00F56518" w:rsidRPr="00CD1E0A" w:rsidRDefault="00F56518" w:rsidP="00AB1F8E">
      <w:pPr>
        <w:shd w:val="clear" w:color="auto" w:fill="FFFFFF" w:themeFill="background1"/>
        <w:jc w:val="both"/>
        <w:rPr>
          <w:rFonts w:ascii="Arial" w:hAnsi="Arial" w:cs="Arial"/>
          <w:sz w:val="20"/>
          <w:lang w:val="en-US"/>
        </w:rPr>
      </w:pPr>
    </w:p>
    <w:p w14:paraId="62DAA7CA" w14:textId="77777777" w:rsidR="00F56518" w:rsidRPr="00CD1E0A" w:rsidRDefault="00F56518" w:rsidP="00AB1F8E">
      <w:pPr>
        <w:shd w:val="clear" w:color="auto" w:fill="FFFFFF" w:themeFill="background1"/>
        <w:jc w:val="both"/>
        <w:rPr>
          <w:rFonts w:cs="Arial"/>
          <w:bCs/>
          <w:i/>
          <w:caps/>
          <w:sz w:val="18"/>
          <w:szCs w:val="28"/>
          <w:lang w:val="en-GB" w:eastAsia="en-US"/>
        </w:rPr>
      </w:pPr>
      <w:r w:rsidRPr="00CD1E0A">
        <w:rPr>
          <w:rFonts w:ascii="Arial" w:hAnsi="Arial" w:cs="Arial"/>
          <w:sz w:val="20"/>
          <w:lang w:val="en-US"/>
        </w:rPr>
        <w:t>To ensure a satisfactory level of efficacy and avoid the development of resistance, the recommendations proposed in the SPC have to be implemented.</w:t>
      </w:r>
    </w:p>
    <w:p w14:paraId="7963EAD0" w14:textId="77777777" w:rsidR="00F56518" w:rsidRPr="007E3061" w:rsidRDefault="00F56518" w:rsidP="007E3061">
      <w:pPr>
        <w:spacing w:line="240" w:lineRule="auto"/>
        <w:jc w:val="both"/>
        <w:rPr>
          <w:rFonts w:ascii="Arial" w:hAnsi="Arial" w:cs="Arial"/>
          <w:sz w:val="20"/>
          <w:szCs w:val="20"/>
          <w:lang w:val="en-US"/>
        </w:rPr>
      </w:pPr>
    </w:p>
    <w:p w14:paraId="4CF74D3C" w14:textId="06C7A132" w:rsidR="00CD3504" w:rsidRPr="00CD3504" w:rsidRDefault="00010B98" w:rsidP="00CD3504">
      <w:pPr>
        <w:numPr>
          <w:ilvl w:val="0"/>
          <w:numId w:val="27"/>
        </w:numPr>
        <w:shd w:val="clear" w:color="auto" w:fill="D9D9D9"/>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465AE6BD" w14:textId="0CE9FFF2" w:rsidR="00CD3504" w:rsidRPr="00CD3504" w:rsidRDefault="00CD3504" w:rsidP="00CD3504">
      <w:pPr>
        <w:pStyle w:val="NormalWeb"/>
        <w:shd w:val="clear" w:color="auto" w:fill="D9D9D9"/>
        <w:spacing w:before="0"/>
        <w:jc w:val="both"/>
        <w:rPr>
          <w:rFonts w:ascii="Arial" w:hAnsi="Arial" w:cs="Arial"/>
          <w:sz w:val="20"/>
          <w:szCs w:val="20"/>
          <w:lang w:val="en-US"/>
        </w:rPr>
      </w:pPr>
      <w:r w:rsidRPr="00CD3504">
        <w:rPr>
          <w:rFonts w:ascii="Arial" w:eastAsia="Calibri" w:hAnsi="Arial" w:cs="Arial"/>
          <w:sz w:val="20"/>
          <w:szCs w:val="20"/>
          <w:lang w:val="en-US"/>
        </w:rPr>
        <w:t>French competent authorities (FR CA)</w:t>
      </w:r>
      <w:r w:rsidRPr="00CD3504">
        <w:rPr>
          <w:rFonts w:ascii="Arial" w:hAnsi="Arial" w:cs="Arial"/>
          <w:iCs/>
          <w:sz w:val="20"/>
          <w:szCs w:val="20"/>
          <w:lang w:val="en-US" w:eastAsia="fr-FR"/>
        </w:rPr>
        <w:t xml:space="preserve"> </w:t>
      </w:r>
      <w:r w:rsidRPr="00CD3504">
        <w:rPr>
          <w:rFonts w:ascii="Arial" w:hAnsi="Arial" w:cs="Arial"/>
          <w:sz w:val="20"/>
          <w:szCs w:val="20"/>
          <w:lang w:val="sv-SE"/>
        </w:rPr>
        <w:t xml:space="preserve">assessed that the product </w:t>
      </w:r>
      <w:r>
        <w:rPr>
          <w:rFonts w:ascii="Arial" w:hAnsi="Arial" w:cs="Arial"/>
          <w:color w:val="000000"/>
          <w:sz w:val="20"/>
          <w:szCs w:val="20"/>
          <w:lang w:val="en-US"/>
        </w:rPr>
        <w:t>FANGA B+ SOURIS RAT</w:t>
      </w:r>
      <w:r w:rsidRPr="00CD3504">
        <w:rPr>
          <w:rFonts w:ascii="Arial" w:hAnsi="Arial" w:cs="Arial"/>
          <w:color w:val="000000"/>
          <w:sz w:val="20"/>
          <w:szCs w:val="20"/>
          <w:lang w:val="en-US"/>
        </w:rPr>
        <w:t xml:space="preserve"> </w:t>
      </w:r>
      <w:r w:rsidRPr="00CD3504">
        <w:rPr>
          <w:rFonts w:ascii="Arial" w:hAnsi="Arial" w:cs="Arial"/>
          <w:sz w:val="20"/>
          <w:szCs w:val="20"/>
        </w:rPr>
        <w:t>has shown a sufficient efficacy for the control of mice (</w:t>
      </w:r>
      <w:r w:rsidRPr="00CD3504">
        <w:rPr>
          <w:rFonts w:ascii="Arial" w:hAnsi="Arial" w:cs="Arial"/>
          <w:i/>
          <w:sz w:val="20"/>
          <w:szCs w:val="20"/>
        </w:rPr>
        <w:t>M. musculus</w:t>
      </w:r>
      <w:r w:rsidRPr="00CD3504">
        <w:rPr>
          <w:rFonts w:ascii="Arial" w:hAnsi="Arial" w:cs="Arial"/>
          <w:sz w:val="20"/>
          <w:szCs w:val="20"/>
        </w:rPr>
        <w:t>) and rats (</w:t>
      </w:r>
      <w:r w:rsidRPr="00CD3504">
        <w:rPr>
          <w:rFonts w:ascii="Arial" w:hAnsi="Arial" w:cs="Arial"/>
          <w:i/>
          <w:sz w:val="20"/>
          <w:szCs w:val="20"/>
        </w:rPr>
        <w:t>R. norvegicus</w:t>
      </w:r>
      <w:r w:rsidRPr="00CD3504">
        <w:rPr>
          <w:rFonts w:ascii="Arial" w:hAnsi="Arial" w:cs="Arial"/>
          <w:sz w:val="20"/>
          <w:szCs w:val="20"/>
        </w:rPr>
        <w:t xml:space="preserve"> and </w:t>
      </w:r>
      <w:r w:rsidRPr="00CD3504">
        <w:rPr>
          <w:rFonts w:ascii="Arial" w:hAnsi="Arial" w:cs="Arial"/>
          <w:i/>
          <w:sz w:val="20"/>
          <w:szCs w:val="20"/>
        </w:rPr>
        <w:t>R. rattus</w:t>
      </w:r>
      <w:r w:rsidRPr="00CD3504">
        <w:rPr>
          <w:rFonts w:ascii="Arial" w:hAnsi="Arial" w:cs="Arial"/>
          <w:sz w:val="20"/>
          <w:szCs w:val="20"/>
        </w:rPr>
        <w:t>).</w:t>
      </w:r>
    </w:p>
    <w:p w14:paraId="0AEBB99A" w14:textId="7E58B4F7" w:rsidR="00CD3504" w:rsidRPr="002D7CE7" w:rsidRDefault="00CD3504" w:rsidP="002D7CE7">
      <w:pPr>
        <w:pStyle w:val="NormalWeb"/>
        <w:shd w:val="clear" w:color="auto" w:fill="D9D9D9"/>
        <w:spacing w:before="0"/>
        <w:jc w:val="both"/>
        <w:rPr>
          <w:rFonts w:ascii="Arial" w:eastAsia="Calibri" w:hAnsi="Arial" w:cs="Arial"/>
          <w:sz w:val="20"/>
          <w:szCs w:val="20"/>
          <w:lang w:val="en-US"/>
        </w:rPr>
      </w:pPr>
      <w:r w:rsidRPr="00CD3504">
        <w:rPr>
          <w:rFonts w:ascii="Arial" w:eastAsia="Calibri" w:hAnsi="Arial" w:cs="Arial"/>
          <w:sz w:val="20"/>
          <w:szCs w:val="20"/>
          <w:lang w:val="en-US"/>
        </w:rPr>
        <w:t xml:space="preserve">Submitted data </w:t>
      </w:r>
      <w:r w:rsidR="007B0300">
        <w:rPr>
          <w:rFonts w:ascii="Arial" w:eastAsia="Calibri" w:hAnsi="Arial" w:cs="Arial"/>
          <w:sz w:val="20"/>
          <w:szCs w:val="20"/>
          <w:lang w:val="en-US"/>
        </w:rPr>
        <w:t xml:space="preserve">for the first authorization, </w:t>
      </w:r>
      <w:r w:rsidRPr="00CD3504">
        <w:rPr>
          <w:rFonts w:ascii="Arial" w:eastAsia="Calibri" w:hAnsi="Arial" w:cs="Arial"/>
          <w:sz w:val="20"/>
          <w:szCs w:val="20"/>
          <w:lang w:val="en-US"/>
        </w:rPr>
        <w:t>allow concluding that the product is still effective, against</w:t>
      </w:r>
      <w:r>
        <w:rPr>
          <w:rFonts w:ascii="Arial" w:eastAsia="Calibri" w:hAnsi="Arial" w:cs="Arial"/>
          <w:sz w:val="20"/>
          <w:szCs w:val="20"/>
          <w:lang w:val="en-US"/>
        </w:rPr>
        <w:t xml:space="preserve"> all target organisms, after a 2</w:t>
      </w:r>
      <w:r w:rsidRPr="00CD3504">
        <w:rPr>
          <w:rFonts w:ascii="Arial" w:eastAsia="Calibri" w:hAnsi="Arial" w:cs="Arial"/>
          <w:sz w:val="20"/>
          <w:szCs w:val="20"/>
          <w:lang w:val="en-US"/>
        </w:rPr>
        <w:t xml:space="preserve"> year</w:t>
      </w:r>
      <w:r w:rsidR="00760C2A">
        <w:rPr>
          <w:rFonts w:ascii="Arial" w:eastAsia="Calibri" w:hAnsi="Arial" w:cs="Arial"/>
          <w:sz w:val="20"/>
          <w:szCs w:val="20"/>
          <w:lang w:val="en-US"/>
        </w:rPr>
        <w:t>s</w:t>
      </w:r>
      <w:r w:rsidR="002D7CE7">
        <w:rPr>
          <w:rFonts w:ascii="Arial" w:eastAsia="Calibri" w:hAnsi="Arial" w:cs="Arial"/>
          <w:sz w:val="20"/>
          <w:szCs w:val="20"/>
          <w:lang w:val="en-US"/>
        </w:rPr>
        <w:t xml:space="preserve"> storage period.</w:t>
      </w:r>
    </w:p>
    <w:p w14:paraId="3B38FB28" w14:textId="77777777" w:rsidR="00CD3504" w:rsidRDefault="00CD3504" w:rsidP="00CD3504">
      <w:pPr>
        <w:shd w:val="clear" w:color="auto" w:fill="D9D9D9"/>
        <w:spacing w:line="240" w:lineRule="auto"/>
        <w:rPr>
          <w:rFonts w:ascii="Arial" w:hAnsi="Arial" w:cs="Arial"/>
          <w:sz w:val="20"/>
          <w:szCs w:val="20"/>
          <w:u w:val="single"/>
          <w:lang w:val="en-US"/>
        </w:rPr>
      </w:pPr>
      <w:r w:rsidRPr="00CD3504">
        <w:rPr>
          <w:rFonts w:ascii="Arial" w:hAnsi="Arial" w:cs="Arial"/>
          <w:sz w:val="20"/>
          <w:szCs w:val="20"/>
          <w:u w:val="single"/>
          <w:lang w:val="en-US"/>
        </w:rPr>
        <w:t>The application rate</w:t>
      </w:r>
      <w:r>
        <w:rPr>
          <w:rFonts w:ascii="Arial" w:hAnsi="Arial" w:cs="Arial"/>
          <w:sz w:val="20"/>
          <w:szCs w:val="20"/>
          <w:u w:val="single"/>
          <w:lang w:val="en-US"/>
        </w:rPr>
        <w:t xml:space="preserve">s validated are the following: </w:t>
      </w:r>
    </w:p>
    <w:p w14:paraId="46AE8AEC" w14:textId="77777777" w:rsidR="00760C2A" w:rsidRPr="00760C2A" w:rsidRDefault="00CD3504" w:rsidP="00760C2A">
      <w:pPr>
        <w:pStyle w:val="Paragraphedeliste"/>
        <w:numPr>
          <w:ilvl w:val="0"/>
          <w:numId w:val="34"/>
        </w:numPr>
        <w:shd w:val="clear" w:color="auto" w:fill="D9D9D9"/>
        <w:spacing w:line="240" w:lineRule="auto"/>
        <w:rPr>
          <w:rFonts w:ascii="Arial" w:hAnsi="Arial" w:cs="Arial"/>
          <w:sz w:val="20"/>
          <w:szCs w:val="20"/>
          <w:u w:val="single"/>
          <w:lang w:val="en-US"/>
        </w:rPr>
      </w:pPr>
      <w:r w:rsidRPr="00CD3504">
        <w:rPr>
          <w:rFonts w:ascii="Arial" w:hAnsi="Arial" w:cs="Arial"/>
          <w:color w:val="000000"/>
          <w:sz w:val="20"/>
          <w:szCs w:val="20"/>
          <w:u w:val="single"/>
          <w:lang w:val="en-US"/>
        </w:rPr>
        <w:t>Rats</w:t>
      </w:r>
      <w:r w:rsidRPr="00CD3504">
        <w:rPr>
          <w:rFonts w:ascii="Arial" w:hAnsi="Arial" w:cs="Arial"/>
          <w:color w:val="000000"/>
          <w:sz w:val="20"/>
          <w:szCs w:val="20"/>
          <w:lang w:val="en-US"/>
        </w:rPr>
        <w:t xml:space="preserve"> (</w:t>
      </w:r>
      <w:r w:rsidRPr="00CD3504">
        <w:rPr>
          <w:rFonts w:ascii="Arial" w:hAnsi="Arial" w:cs="Arial"/>
          <w:i/>
          <w:iCs/>
          <w:color w:val="000000"/>
          <w:sz w:val="20"/>
          <w:szCs w:val="20"/>
          <w:lang w:val="en-US"/>
        </w:rPr>
        <w:t xml:space="preserve">Rattus norvegicus </w:t>
      </w:r>
      <w:r w:rsidRPr="00CD3504">
        <w:rPr>
          <w:rFonts w:ascii="Arial" w:hAnsi="Arial" w:cs="Arial"/>
          <w:iCs/>
          <w:color w:val="000000"/>
          <w:sz w:val="20"/>
          <w:szCs w:val="20"/>
          <w:lang w:val="en-US"/>
        </w:rPr>
        <w:t xml:space="preserve">and </w:t>
      </w:r>
      <w:r w:rsidRPr="00CD3504">
        <w:rPr>
          <w:rFonts w:ascii="Arial" w:hAnsi="Arial" w:cs="Arial"/>
          <w:i/>
          <w:iCs/>
          <w:color w:val="000000"/>
          <w:sz w:val="20"/>
          <w:szCs w:val="20"/>
          <w:lang w:val="en-US"/>
        </w:rPr>
        <w:t>Rattus rattus)</w:t>
      </w:r>
      <w:r w:rsidR="00760C2A">
        <w:rPr>
          <w:rFonts w:ascii="Arial" w:hAnsi="Arial" w:cs="Arial"/>
          <w:i/>
          <w:iCs/>
          <w:color w:val="000000"/>
          <w:sz w:val="20"/>
          <w:szCs w:val="20"/>
          <w:lang w:val="en-US"/>
        </w:rPr>
        <w:t xml:space="preserve">: </w:t>
      </w:r>
      <w:r w:rsidRPr="00760C2A">
        <w:rPr>
          <w:rFonts w:ascii="Arial" w:hAnsi="Arial" w:cs="Arial"/>
          <w:color w:val="000000"/>
          <w:sz w:val="20"/>
          <w:szCs w:val="20"/>
          <w:lang w:val="en-US"/>
        </w:rPr>
        <w:t>100 g grains/secured bait point separated by 5-10 m.</w:t>
      </w:r>
    </w:p>
    <w:p w14:paraId="1158BBF7" w14:textId="591A6EDE" w:rsidR="00CD3504" w:rsidRPr="00760C2A" w:rsidRDefault="00CD3504" w:rsidP="00760C2A">
      <w:pPr>
        <w:pStyle w:val="Paragraphedeliste"/>
        <w:numPr>
          <w:ilvl w:val="0"/>
          <w:numId w:val="34"/>
        </w:numPr>
        <w:shd w:val="clear" w:color="auto" w:fill="D9D9D9"/>
        <w:spacing w:line="240" w:lineRule="auto"/>
        <w:rPr>
          <w:rFonts w:ascii="Arial" w:hAnsi="Arial" w:cs="Arial"/>
          <w:sz w:val="20"/>
          <w:szCs w:val="20"/>
          <w:u w:val="single"/>
          <w:lang w:val="en-US"/>
        </w:rPr>
      </w:pPr>
      <w:r w:rsidRPr="00760C2A">
        <w:rPr>
          <w:rFonts w:ascii="Arial" w:hAnsi="Arial" w:cs="Arial"/>
          <w:color w:val="000000"/>
          <w:sz w:val="20"/>
          <w:szCs w:val="20"/>
          <w:u w:val="single"/>
          <w:lang w:val="en-US"/>
        </w:rPr>
        <w:t>Mice</w:t>
      </w:r>
      <w:r w:rsidR="00760C2A" w:rsidRPr="00760C2A">
        <w:rPr>
          <w:rFonts w:ascii="Arial" w:hAnsi="Arial" w:cs="Arial"/>
          <w:color w:val="000000"/>
          <w:sz w:val="20"/>
          <w:szCs w:val="20"/>
          <w:lang w:val="en-US"/>
        </w:rPr>
        <w:t xml:space="preserve"> </w:t>
      </w:r>
      <w:r w:rsidRPr="00760C2A">
        <w:rPr>
          <w:rFonts w:ascii="Arial" w:hAnsi="Arial" w:cs="Arial"/>
          <w:color w:val="000000"/>
          <w:sz w:val="20"/>
          <w:szCs w:val="20"/>
          <w:lang w:val="en-US"/>
        </w:rPr>
        <w:t>(</w:t>
      </w:r>
      <w:r w:rsidRPr="00760C2A">
        <w:rPr>
          <w:rFonts w:ascii="Arial" w:hAnsi="Arial" w:cs="Arial"/>
          <w:i/>
          <w:iCs/>
          <w:color w:val="000000"/>
          <w:sz w:val="20"/>
          <w:szCs w:val="20"/>
          <w:lang w:val="en-US"/>
        </w:rPr>
        <w:t>Mus musculus</w:t>
      </w:r>
      <w:r w:rsidRPr="00760C2A">
        <w:rPr>
          <w:rFonts w:ascii="Arial" w:hAnsi="Arial" w:cs="Arial"/>
          <w:sz w:val="20"/>
          <w:szCs w:val="20"/>
          <w:lang w:val="en-US"/>
        </w:rPr>
        <w:t>)</w:t>
      </w:r>
      <w:r w:rsidR="00760C2A" w:rsidRPr="00760C2A">
        <w:rPr>
          <w:rFonts w:ascii="Arial" w:hAnsi="Arial" w:cs="Arial"/>
          <w:sz w:val="20"/>
          <w:szCs w:val="20"/>
          <w:lang w:val="en-US"/>
        </w:rPr>
        <w:t>:</w:t>
      </w:r>
      <w:r w:rsidR="00760C2A">
        <w:rPr>
          <w:rFonts w:ascii="Arial" w:hAnsi="Arial" w:cs="Arial"/>
          <w:sz w:val="20"/>
          <w:szCs w:val="20"/>
          <w:lang w:val="en-US"/>
        </w:rPr>
        <w:t xml:space="preserve"> </w:t>
      </w:r>
      <w:r w:rsidRPr="00760C2A">
        <w:rPr>
          <w:rFonts w:ascii="Arial" w:hAnsi="Arial" w:cs="Arial"/>
          <w:sz w:val="20"/>
          <w:szCs w:val="20"/>
          <w:lang w:val="en-US"/>
        </w:rPr>
        <w:t>30-40 g grains/secured bait point separated by 1-2 m</w:t>
      </w:r>
      <w:r w:rsidRPr="00760C2A">
        <w:rPr>
          <w:rFonts w:ascii="Arial" w:hAnsi="Arial" w:cs="Arial"/>
          <w:color w:val="000000"/>
          <w:sz w:val="20"/>
          <w:szCs w:val="20"/>
          <w:lang w:val="en-US"/>
        </w:rPr>
        <w:t>.</w:t>
      </w:r>
    </w:p>
    <w:p w14:paraId="142FBB30" w14:textId="77777777" w:rsidR="00CD3504" w:rsidRPr="00CD3504" w:rsidRDefault="00CD3504" w:rsidP="00CD3504">
      <w:pPr>
        <w:shd w:val="clear" w:color="auto" w:fill="D9D9D9"/>
        <w:spacing w:line="240" w:lineRule="auto"/>
        <w:jc w:val="both"/>
        <w:rPr>
          <w:rFonts w:ascii="Arial" w:hAnsi="Arial" w:cs="Arial"/>
          <w:sz w:val="20"/>
          <w:szCs w:val="20"/>
          <w:lang w:val="en-GB"/>
        </w:rPr>
      </w:pPr>
    </w:p>
    <w:p w14:paraId="062CECB8" w14:textId="77777777" w:rsidR="00CD3504" w:rsidRPr="00CD3504" w:rsidRDefault="00CD3504" w:rsidP="00CD3504">
      <w:pPr>
        <w:shd w:val="clear" w:color="auto" w:fill="D9D9D9"/>
        <w:spacing w:after="120" w:line="240" w:lineRule="auto"/>
        <w:jc w:val="both"/>
        <w:rPr>
          <w:rFonts w:ascii="Arial" w:hAnsi="Arial" w:cs="Arial"/>
          <w:sz w:val="20"/>
          <w:szCs w:val="20"/>
          <w:lang w:val="en-GB"/>
        </w:rPr>
      </w:pPr>
      <w:r w:rsidRPr="00CD3504">
        <w:rPr>
          <w:rFonts w:ascii="Arial" w:hAnsi="Arial" w:cs="Arial"/>
          <w:sz w:val="20"/>
          <w:szCs w:val="20"/>
          <w:lang w:val="en-GB"/>
        </w:rPr>
        <w:t>To ensure a satisfactory level of efficacy and avoid the development of resistance, the recommendations proposed in the SPC have to be implemented.</w:t>
      </w:r>
    </w:p>
    <w:p w14:paraId="09342620" w14:textId="77777777" w:rsidR="00735132" w:rsidRPr="001E1C4F" w:rsidRDefault="00735132" w:rsidP="001E1C4F">
      <w:pPr>
        <w:spacing w:line="240" w:lineRule="auto"/>
        <w:jc w:val="both"/>
        <w:rPr>
          <w:rFonts w:ascii="Arial" w:hAnsi="Arial" w:cs="Arial"/>
          <w:sz w:val="20"/>
          <w:szCs w:val="20"/>
          <w:lang w:val="en-US"/>
        </w:rPr>
      </w:pPr>
    </w:p>
    <w:p w14:paraId="30A75724" w14:textId="77777777" w:rsidR="00735132" w:rsidRPr="007E3061" w:rsidRDefault="00735132" w:rsidP="007E3061">
      <w:pPr>
        <w:pStyle w:val="Titre2"/>
        <w:numPr>
          <w:ilvl w:val="2"/>
          <w:numId w:val="1"/>
        </w:numPr>
        <w:spacing w:before="0" w:after="0"/>
        <w:rPr>
          <w:sz w:val="20"/>
          <w:szCs w:val="20"/>
        </w:rPr>
      </w:pPr>
      <w:bookmarkStart w:id="37" w:name="_Toc520192888"/>
      <w:r w:rsidRPr="007E3061">
        <w:rPr>
          <w:sz w:val="20"/>
          <w:szCs w:val="20"/>
        </w:rPr>
        <w:t>Summary of efficacy assessment</w:t>
      </w:r>
      <w:bookmarkEnd w:id="37"/>
    </w:p>
    <w:p w14:paraId="1EC6DECA" w14:textId="77777777" w:rsidR="00AC1D04" w:rsidRPr="007E3061" w:rsidRDefault="00AC1D04" w:rsidP="007E3061">
      <w:pPr>
        <w:spacing w:line="240" w:lineRule="auto"/>
        <w:jc w:val="both"/>
        <w:rPr>
          <w:rFonts w:ascii="Arial" w:hAnsi="Arial" w:cs="Arial"/>
          <w:sz w:val="20"/>
          <w:szCs w:val="20"/>
        </w:rPr>
      </w:pPr>
    </w:p>
    <w:p w14:paraId="4E5DB5A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rPr>
        <w:t xml:space="preserve">French competent authorities (FR CA) assessed that the product product </w:t>
      </w:r>
      <w:r w:rsidRPr="007E3061">
        <w:rPr>
          <w:rFonts w:ascii="Arial" w:hAnsi="Arial" w:cs="Arial"/>
          <w:color w:val="000000"/>
          <w:sz w:val="20"/>
          <w:szCs w:val="20"/>
          <w:lang w:val="en-US"/>
        </w:rPr>
        <w:t>FANGA B+ SOURIS RAT</w:t>
      </w:r>
      <w:r w:rsidR="00B51C3C" w:rsidRPr="007E3061">
        <w:rPr>
          <w:rFonts w:ascii="Arial" w:hAnsi="Arial" w:cs="Arial"/>
          <w:color w:val="000000"/>
          <w:sz w:val="20"/>
          <w:szCs w:val="20"/>
          <w:lang w:val="en-US"/>
        </w:rPr>
        <w:t xml:space="preserve"> </w:t>
      </w:r>
      <w:r w:rsidRPr="007E3061">
        <w:rPr>
          <w:rFonts w:ascii="Arial" w:hAnsi="Arial" w:cs="Arial"/>
          <w:sz w:val="20"/>
          <w:szCs w:val="20"/>
        </w:rPr>
        <w:t xml:space="preserve">has shown a sufficient efficacy for the control of </w:t>
      </w:r>
      <w:r w:rsidRPr="007E3061">
        <w:rPr>
          <w:rFonts w:ascii="Arial" w:hAnsi="Arial" w:cs="Arial"/>
          <w:i/>
          <w:sz w:val="20"/>
          <w:szCs w:val="20"/>
        </w:rPr>
        <w:t xml:space="preserve">Rattus norvegicus, Rattus rattus </w:t>
      </w:r>
      <w:r w:rsidRPr="007E3061">
        <w:rPr>
          <w:rFonts w:ascii="Arial" w:hAnsi="Arial" w:cs="Arial"/>
          <w:sz w:val="20"/>
          <w:szCs w:val="20"/>
        </w:rPr>
        <w:t xml:space="preserve">and </w:t>
      </w:r>
      <w:r w:rsidRPr="007E3061">
        <w:rPr>
          <w:rFonts w:ascii="Arial" w:hAnsi="Arial" w:cs="Arial"/>
          <w:i/>
          <w:sz w:val="20"/>
          <w:szCs w:val="20"/>
        </w:rPr>
        <w:t xml:space="preserve">Mus musculus, </w:t>
      </w:r>
      <w:r w:rsidRPr="007E3061">
        <w:rPr>
          <w:rFonts w:ascii="Arial" w:eastAsia="Times New Roman" w:hAnsi="Arial" w:cs="Arial"/>
          <w:sz w:val="20"/>
          <w:szCs w:val="20"/>
          <w:lang w:val="en-GB" w:eastAsia="de-DE"/>
        </w:rPr>
        <w:t>in and around building, in open areas and in waste dump</w:t>
      </w:r>
      <w:r w:rsidRPr="007E3061">
        <w:rPr>
          <w:rFonts w:ascii="Arial" w:hAnsi="Arial" w:cs="Arial"/>
          <w:sz w:val="20"/>
          <w:szCs w:val="20"/>
        </w:rPr>
        <w:t xml:space="preserve">. </w:t>
      </w:r>
    </w:p>
    <w:p w14:paraId="7C0E0846" w14:textId="77777777" w:rsidR="00735132" w:rsidRPr="007E3061" w:rsidRDefault="00735132" w:rsidP="007E3061">
      <w:pPr>
        <w:spacing w:line="240" w:lineRule="auto"/>
        <w:jc w:val="both"/>
        <w:rPr>
          <w:rFonts w:ascii="Arial" w:hAnsi="Arial" w:cs="Arial"/>
          <w:sz w:val="20"/>
          <w:szCs w:val="20"/>
          <w:lang w:val="en-US"/>
        </w:rPr>
      </w:pPr>
    </w:p>
    <w:p w14:paraId="4160725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Conditions of use linked to efficacy assessment (professional users)</w:t>
      </w:r>
    </w:p>
    <w:p w14:paraId="2C10739D"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GB"/>
        </w:rPr>
        <w:t>Adapt the number of bait stations to the infestation level.</w:t>
      </w:r>
    </w:p>
    <w:p w14:paraId="0E30245B"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bCs/>
          <w:color w:val="000000"/>
          <w:sz w:val="20"/>
          <w:szCs w:val="20"/>
          <w:lang w:val="en-US"/>
        </w:rPr>
      </w:pPr>
      <w:r w:rsidRPr="007E3061">
        <w:rPr>
          <w:rFonts w:ascii="Arial" w:eastAsia="Times New Roman" w:hAnsi="Arial" w:cs="Arial"/>
          <w:bCs/>
          <w:color w:val="000000"/>
          <w:sz w:val="20"/>
          <w:szCs w:val="20"/>
          <w:lang w:val="en-US"/>
        </w:rPr>
        <w:t>Products have always to be used in accordance with the label.</w:t>
      </w:r>
    </w:p>
    <w:p w14:paraId="67EF741F"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US"/>
        </w:rPr>
      </w:pPr>
      <w:r w:rsidRPr="007E3061">
        <w:rPr>
          <w:rFonts w:ascii="Arial" w:eastAsia="Times New Roman" w:hAnsi="Arial" w:cs="Arial"/>
          <w:sz w:val="20"/>
          <w:szCs w:val="20"/>
          <w:lang w:val="en-GB"/>
        </w:rPr>
        <w:t>Inspect and resupply the bait stations as long as the bait is consumed:</w:t>
      </w:r>
    </w:p>
    <w:p w14:paraId="6846CAE3" w14:textId="77777777" w:rsidR="00735132" w:rsidRPr="007E3061" w:rsidRDefault="00735132" w:rsidP="007E3061">
      <w:pPr>
        <w:widowControl w:val="0"/>
        <w:numPr>
          <w:ilvl w:val="1"/>
          <w:numId w:val="9"/>
        </w:numPr>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GB"/>
        </w:rPr>
        <w:t>3 days after the first application then weekly, in and around building and in open areas;</w:t>
      </w:r>
    </w:p>
    <w:p w14:paraId="7EE24971" w14:textId="77777777" w:rsidR="00735132" w:rsidRPr="007E3061" w:rsidRDefault="00735132" w:rsidP="007E3061">
      <w:pPr>
        <w:widowControl w:val="0"/>
        <w:numPr>
          <w:ilvl w:val="1"/>
          <w:numId w:val="9"/>
        </w:numPr>
        <w:spacing w:line="240" w:lineRule="auto"/>
        <w:ind w:left="1560"/>
        <w:jc w:val="both"/>
        <w:rPr>
          <w:rFonts w:ascii="Arial" w:eastAsia="Times New Roman" w:hAnsi="Arial" w:cs="Arial"/>
          <w:sz w:val="20"/>
          <w:szCs w:val="20"/>
          <w:lang w:val="en-GB"/>
        </w:rPr>
      </w:pPr>
      <w:r w:rsidRPr="007E3061">
        <w:rPr>
          <w:rFonts w:ascii="Arial" w:eastAsia="Times New Roman" w:hAnsi="Arial" w:cs="Arial"/>
          <w:sz w:val="20"/>
          <w:szCs w:val="20"/>
          <w:lang w:val="en-GB"/>
        </w:rPr>
        <w:t>1 week after the first application then monthly in waste dump.</w:t>
      </w:r>
    </w:p>
    <w:p w14:paraId="4A28723B"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GB"/>
        </w:rPr>
        <w:t>Remove all bait stations after the end of treatment.</w:t>
      </w:r>
    </w:p>
    <w:p w14:paraId="0CB316C8" w14:textId="77777777" w:rsidR="00735132" w:rsidRPr="007E3061" w:rsidRDefault="00735132" w:rsidP="007E3061">
      <w:pPr>
        <w:widowControl w:val="0"/>
        <w:numPr>
          <w:ilvl w:val="0"/>
          <w:numId w:val="9"/>
        </w:numPr>
        <w:spacing w:line="240" w:lineRule="auto"/>
        <w:ind w:left="709" w:hanging="425"/>
        <w:jc w:val="both"/>
        <w:rPr>
          <w:rFonts w:ascii="Arial" w:hAnsi="Arial" w:cs="Arial"/>
          <w:b/>
          <w:i/>
          <w:sz w:val="20"/>
          <w:szCs w:val="20"/>
          <w:lang w:val="en-US"/>
        </w:rPr>
      </w:pPr>
      <w:r w:rsidRPr="007E3061">
        <w:rPr>
          <w:rFonts w:ascii="Arial" w:eastAsia="Times New Roman" w:hAnsi="Arial" w:cs="Arial"/>
          <w:color w:val="000000"/>
          <w:sz w:val="20"/>
          <w:szCs w:val="20"/>
          <w:lang w:val="en-US"/>
        </w:rPr>
        <w:t xml:space="preserve">The amount of bait per bait point and distances between bait points must be respected. </w:t>
      </w:r>
    </w:p>
    <w:p w14:paraId="4D7DA5DC"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850D365" w14:textId="77777777" w:rsidR="00735132" w:rsidRPr="007E3061" w:rsidRDefault="00735132" w:rsidP="007E3061">
      <w:pPr>
        <w:widowControl w:val="0"/>
        <w:numPr>
          <w:ilvl w:val="0"/>
          <w:numId w:val="9"/>
        </w:numPr>
        <w:spacing w:line="240" w:lineRule="auto"/>
        <w:ind w:left="709" w:hanging="425"/>
        <w:jc w:val="both"/>
        <w:rPr>
          <w:rFonts w:ascii="Arial" w:eastAsia="Times New Roman" w:hAnsi="Arial" w:cs="Arial"/>
          <w:sz w:val="20"/>
          <w:szCs w:val="20"/>
          <w:lang w:val="en-GB"/>
        </w:rPr>
      </w:pPr>
      <w:r w:rsidRPr="007E3061">
        <w:rPr>
          <w:rFonts w:ascii="Arial" w:eastAsia="Times New Roman" w:hAnsi="Arial" w:cs="Arial"/>
          <w:sz w:val="20"/>
          <w:szCs w:val="20"/>
          <w:lang w:val="en-US"/>
        </w:rPr>
        <w:t>To avoid resistance</w:t>
      </w:r>
      <w:r w:rsidRPr="007E3061">
        <w:rPr>
          <w:rFonts w:ascii="Arial" w:eastAsia="Times New Roman" w:hAnsi="Arial" w:cs="Arial"/>
          <w:sz w:val="20"/>
          <w:szCs w:val="20"/>
          <w:lang w:val="en-GB"/>
        </w:rPr>
        <w:t xml:space="preserve">: </w:t>
      </w:r>
    </w:p>
    <w:p w14:paraId="7FCAA7CC"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GB"/>
        </w:rPr>
      </w:pPr>
      <w:r w:rsidRPr="007E3061">
        <w:rPr>
          <w:rFonts w:ascii="Arial" w:eastAsia="Times New Roman" w:hAnsi="Arial" w:cs="Arial"/>
          <w:sz w:val="20"/>
          <w:szCs w:val="20"/>
          <w:lang w:val="en-US"/>
        </w:rPr>
        <w:lastRenderedPageBreak/>
        <w:t>The treatment has to be alternated with other kinds of active substances having different modes of action.</w:t>
      </w:r>
    </w:p>
    <w:p w14:paraId="1C9442B6"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US"/>
        </w:rPr>
        <w:t>Adopt integrated pest management methods such as the combination of chemical, physical control methods and other public health measures.</w:t>
      </w:r>
    </w:p>
    <w:p w14:paraId="7ECFEE7F"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bCs/>
          <w:sz w:val="20"/>
          <w:szCs w:val="20"/>
          <w:lang w:val="en-US"/>
        </w:rPr>
      </w:pPr>
      <w:r w:rsidRPr="007E3061">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09FD68B0" w14:textId="77777777" w:rsidR="00735132" w:rsidRPr="007E3061" w:rsidRDefault="00735132" w:rsidP="007E3061">
      <w:pPr>
        <w:numPr>
          <w:ilvl w:val="0"/>
          <w:numId w:val="11"/>
        </w:numPr>
        <w:tabs>
          <w:tab w:val="left" w:pos="1560"/>
        </w:tabs>
        <w:spacing w:line="240" w:lineRule="auto"/>
        <w:ind w:left="1560"/>
        <w:jc w:val="both"/>
        <w:rPr>
          <w:rFonts w:ascii="Arial" w:eastAsia="Times New Roman" w:hAnsi="Arial" w:cs="Arial"/>
          <w:sz w:val="20"/>
          <w:szCs w:val="20"/>
          <w:lang w:val="en-US"/>
        </w:rPr>
      </w:pPr>
      <w:r w:rsidRPr="007E3061">
        <w:rPr>
          <w:rFonts w:ascii="Arial" w:eastAsia="Times New Roman" w:hAnsi="Arial" w:cs="Arial"/>
          <w:sz w:val="20"/>
          <w:szCs w:val="20"/>
          <w:lang w:val="en-US"/>
        </w:rPr>
        <w:t>Do not use the product in areas where resistance is suspected or established.</w:t>
      </w:r>
    </w:p>
    <w:p w14:paraId="59A5E6CD" w14:textId="77777777" w:rsidR="00735132" w:rsidRPr="007E3061" w:rsidRDefault="00735132" w:rsidP="007E3061">
      <w:pPr>
        <w:spacing w:line="240" w:lineRule="auto"/>
        <w:jc w:val="both"/>
        <w:rPr>
          <w:rFonts w:ascii="Arial" w:hAnsi="Arial" w:cs="Arial"/>
          <w:b/>
          <w:i/>
          <w:sz w:val="20"/>
          <w:szCs w:val="20"/>
          <w:lang w:val="en-GB"/>
        </w:rPr>
      </w:pPr>
    </w:p>
    <w:p w14:paraId="4C942F86"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Conditions of use linked to efficacy assessment (non-professional users)</w:t>
      </w:r>
    </w:p>
    <w:p w14:paraId="6BEFF47B"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hAnsi="Arial" w:cs="Arial"/>
          <w:sz w:val="20"/>
          <w:szCs w:val="20"/>
          <w:lang w:val="en-US"/>
        </w:rPr>
        <w:t>The amount of bait per bait point and distances between bait points must be respected.</w:t>
      </w:r>
    </w:p>
    <w:p w14:paraId="6F82F37D"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hAnsi="Arial" w:cs="Arial"/>
          <w:sz w:val="20"/>
          <w:szCs w:val="20"/>
          <w:lang w:val="en-US"/>
        </w:rPr>
        <w:t>Products have always to be used in accordance with the label.</w:t>
      </w:r>
    </w:p>
    <w:p w14:paraId="0DC3F654" w14:textId="77777777" w:rsidR="00735132" w:rsidRPr="007E3061" w:rsidRDefault="00735132" w:rsidP="007E3061">
      <w:pPr>
        <w:numPr>
          <w:ilvl w:val="0"/>
          <w:numId w:val="9"/>
        </w:numPr>
        <w:tabs>
          <w:tab w:val="left" w:pos="1560"/>
        </w:tabs>
        <w:suppressAutoHyphens w:val="0"/>
        <w:spacing w:line="240" w:lineRule="auto"/>
        <w:ind w:left="709"/>
        <w:jc w:val="both"/>
        <w:rPr>
          <w:rFonts w:ascii="Arial" w:hAnsi="Arial" w:cs="Arial"/>
          <w:sz w:val="20"/>
          <w:szCs w:val="20"/>
          <w:lang w:val="en-US"/>
        </w:rPr>
      </w:pPr>
      <w:r w:rsidRPr="007E3061">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31CDA7FE" w14:textId="77777777" w:rsidR="00735132" w:rsidRPr="007E3061" w:rsidRDefault="00735132" w:rsidP="007E3061">
      <w:pPr>
        <w:widowControl w:val="0"/>
        <w:numPr>
          <w:ilvl w:val="0"/>
          <w:numId w:val="9"/>
        </w:numPr>
        <w:spacing w:line="240" w:lineRule="auto"/>
        <w:ind w:left="709"/>
        <w:jc w:val="both"/>
        <w:rPr>
          <w:rFonts w:ascii="Arial" w:eastAsia="Times New Roman" w:hAnsi="Arial" w:cs="Arial"/>
          <w:sz w:val="20"/>
          <w:szCs w:val="20"/>
          <w:lang w:val="en-GB"/>
        </w:rPr>
      </w:pPr>
      <w:r w:rsidRPr="007E3061">
        <w:rPr>
          <w:rFonts w:ascii="Arial" w:eastAsia="Times New Roman" w:hAnsi="Arial" w:cs="Arial"/>
          <w:sz w:val="20"/>
          <w:szCs w:val="20"/>
          <w:lang w:val="en-GB"/>
        </w:rPr>
        <w:t>Remove all bait stations after the end of treatment.</w:t>
      </w:r>
    </w:p>
    <w:p w14:paraId="39B28CF2" w14:textId="77777777" w:rsidR="00735132" w:rsidRPr="007E3061" w:rsidRDefault="00735132" w:rsidP="007E3061">
      <w:pPr>
        <w:widowControl w:val="0"/>
        <w:numPr>
          <w:ilvl w:val="0"/>
          <w:numId w:val="9"/>
        </w:numPr>
        <w:spacing w:line="240" w:lineRule="auto"/>
        <w:ind w:left="709"/>
        <w:jc w:val="both"/>
        <w:rPr>
          <w:rFonts w:ascii="Arial" w:eastAsia="Times New Roman" w:hAnsi="Arial" w:cs="Arial"/>
          <w:sz w:val="20"/>
          <w:szCs w:val="20"/>
          <w:lang w:val="en-GB"/>
        </w:rPr>
      </w:pPr>
      <w:r w:rsidRPr="007E3061">
        <w:rPr>
          <w:rFonts w:ascii="Arial" w:hAnsi="Arial" w:cs="Arial"/>
          <w:sz w:val="20"/>
          <w:szCs w:val="20"/>
          <w:lang w:val="en-US"/>
        </w:rPr>
        <w:t>The users should inform if the treatment is ineffective and report straightforward to the registration holder any alarming signals which could be assumed to be resistance development.</w:t>
      </w:r>
    </w:p>
    <w:p w14:paraId="11D5F94F" w14:textId="77777777" w:rsidR="00735132" w:rsidRPr="007E3061" w:rsidRDefault="00735132" w:rsidP="007E3061">
      <w:pPr>
        <w:spacing w:line="240" w:lineRule="auto"/>
        <w:jc w:val="both"/>
        <w:rPr>
          <w:rFonts w:ascii="Arial" w:hAnsi="Arial" w:cs="Arial"/>
          <w:b/>
          <w:i/>
          <w:sz w:val="20"/>
          <w:szCs w:val="20"/>
          <w:lang w:val="en-US"/>
        </w:rPr>
      </w:pPr>
    </w:p>
    <w:p w14:paraId="58C9F38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Recommendations to be taken into account by the applicant</w:t>
      </w:r>
    </w:p>
    <w:p w14:paraId="5691A710"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sz w:val="20"/>
          <w:szCs w:val="20"/>
          <w:lang w:val="en-GB"/>
        </w:rPr>
      </w:pPr>
      <w:r w:rsidRPr="007E3061">
        <w:rPr>
          <w:rFonts w:ascii="Arial" w:hAnsi="Arial" w:cs="Arial"/>
          <w:sz w:val="20"/>
          <w:szCs w:val="20"/>
          <w:lang w:val="en-GB"/>
        </w:rPr>
        <w:t>Adapt the amount of bait per bait point to the validated effective dose.</w:t>
      </w:r>
    </w:p>
    <w:p w14:paraId="2CC30328"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sz w:val="20"/>
          <w:szCs w:val="20"/>
          <w:lang w:val="en-GB"/>
        </w:rPr>
      </w:pPr>
      <w:r w:rsidRPr="007E3061">
        <w:rPr>
          <w:rFonts w:ascii="Arial" w:hAnsi="Arial" w:cs="Arial"/>
          <w:sz w:val="20"/>
          <w:szCs w:val="20"/>
          <w:lang w:val="en-GB"/>
        </w:rPr>
        <w:t>The product label has to contain information on resistance management for rodenticides.</w:t>
      </w:r>
    </w:p>
    <w:p w14:paraId="505CD00D" w14:textId="77777777" w:rsidR="00735132" w:rsidRPr="007E3061" w:rsidRDefault="00735132" w:rsidP="007E3061">
      <w:pPr>
        <w:spacing w:line="240" w:lineRule="auto"/>
        <w:jc w:val="both"/>
        <w:rPr>
          <w:rFonts w:ascii="Arial" w:hAnsi="Arial" w:cs="Arial"/>
          <w:sz w:val="20"/>
          <w:szCs w:val="20"/>
          <w:lang w:val="en-GB"/>
        </w:rPr>
      </w:pPr>
    </w:p>
    <w:p w14:paraId="13A6573F"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Required information linked to efficacy assessment</w:t>
      </w:r>
    </w:p>
    <w:p w14:paraId="6F6DBB2A" w14:textId="77777777" w:rsidR="00735132" w:rsidRPr="007E3061" w:rsidRDefault="00735132" w:rsidP="007E3061">
      <w:pPr>
        <w:numPr>
          <w:ilvl w:val="0"/>
          <w:numId w:val="10"/>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7E3061">
        <w:rPr>
          <w:rFonts w:ascii="Arial" w:hAnsi="Arial" w:cs="Arial"/>
          <w:color w:val="000000"/>
          <w:sz w:val="20"/>
          <w:szCs w:val="20"/>
          <w:lang w:val="en-GB" w:eastAsia="fr-FR"/>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5FB22BB3" w14:textId="77777777" w:rsidR="00735132" w:rsidRPr="007E3061" w:rsidRDefault="00735132" w:rsidP="007E3061">
      <w:pPr>
        <w:spacing w:line="240" w:lineRule="auto"/>
        <w:jc w:val="both"/>
        <w:rPr>
          <w:rFonts w:ascii="Arial" w:hAnsi="Arial" w:cs="Arial"/>
          <w:sz w:val="20"/>
          <w:szCs w:val="20"/>
          <w:lang w:val="en-GB"/>
        </w:rPr>
      </w:pPr>
    </w:p>
    <w:p w14:paraId="51434C2A" w14:textId="77777777" w:rsidR="00735132" w:rsidRPr="007E3061" w:rsidRDefault="00735132" w:rsidP="007E3061">
      <w:pPr>
        <w:pStyle w:val="Titre2"/>
        <w:spacing w:before="0" w:after="0"/>
        <w:rPr>
          <w:sz w:val="20"/>
          <w:szCs w:val="20"/>
        </w:rPr>
      </w:pPr>
      <w:bookmarkStart w:id="38" w:name="_Toc303783664"/>
      <w:bookmarkStart w:id="39" w:name="_Toc361993924"/>
      <w:bookmarkStart w:id="40" w:name="_Toc520192889"/>
      <w:r w:rsidRPr="007E3061">
        <w:rPr>
          <w:sz w:val="20"/>
          <w:szCs w:val="20"/>
        </w:rPr>
        <w:t>Description of the intended use</w:t>
      </w:r>
      <w:bookmarkEnd w:id="38"/>
      <w:bookmarkEnd w:id="39"/>
      <w:bookmarkEnd w:id="40"/>
    </w:p>
    <w:p w14:paraId="1DCDD4CE" w14:textId="77777777" w:rsidR="00AC1D04" w:rsidRPr="007E3061" w:rsidRDefault="00AC1D04" w:rsidP="00CD1E0A">
      <w:pPr>
        <w:rPr>
          <w:lang w:val="en-GB" w:eastAsia="de-DE"/>
        </w:rPr>
      </w:pPr>
    </w:p>
    <w:p w14:paraId="7C69ABBD" w14:textId="77777777" w:rsidR="00735132" w:rsidRPr="007E3061" w:rsidRDefault="00735132" w:rsidP="007E3061">
      <w:pPr>
        <w:keepNext/>
        <w:keepLines/>
        <w:spacing w:line="240" w:lineRule="auto"/>
        <w:jc w:val="both"/>
        <w:rPr>
          <w:rFonts w:ascii="Arial" w:eastAsia="Times New Roman" w:hAnsi="Arial" w:cs="Arial"/>
          <w:color w:val="000000"/>
          <w:sz w:val="20"/>
          <w:szCs w:val="20"/>
          <w:lang w:val="en-GB" w:eastAsia="de-DE"/>
        </w:rPr>
      </w:pPr>
      <w:r w:rsidRPr="007E3061">
        <w:rPr>
          <w:rFonts w:ascii="Arial" w:eastAsia="Times New Roman" w:hAnsi="Arial" w:cs="Arial"/>
          <w:color w:val="000000"/>
          <w:sz w:val="20"/>
          <w:szCs w:val="20"/>
          <w:lang w:val="en-GB" w:eastAsia="de-DE"/>
        </w:rPr>
        <w:t>The product FANGA B+ SOURIS RAT is intended to be used for the control of rats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rattus</w:t>
      </w:r>
      <w:r w:rsidRPr="007E3061">
        <w:rPr>
          <w:rFonts w:ascii="Arial" w:eastAsia="Times New Roman" w:hAnsi="Arial" w:cs="Arial"/>
          <w:color w:val="000000"/>
          <w:sz w:val="20"/>
          <w:szCs w:val="20"/>
          <w:lang w:val="en-GB" w:eastAsia="de-DE"/>
        </w:rPr>
        <w:t xml:space="preserve"> and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norvegicus</w:t>
      </w:r>
      <w:r w:rsidRPr="007E3061">
        <w:rPr>
          <w:rFonts w:ascii="Arial" w:eastAsia="Times New Roman" w:hAnsi="Arial" w:cs="Arial"/>
          <w:color w:val="000000"/>
          <w:sz w:val="20"/>
          <w:szCs w:val="20"/>
          <w:lang w:val="en-GB" w:eastAsia="de-DE"/>
        </w:rPr>
        <w:t>) and mice</w:t>
      </w:r>
      <w:r w:rsidR="00AC1D04" w:rsidRPr="007E3061">
        <w:rPr>
          <w:rFonts w:ascii="Arial" w:eastAsia="Times New Roman" w:hAnsi="Arial" w:cs="Arial"/>
          <w:color w:val="000000"/>
          <w:sz w:val="20"/>
          <w:szCs w:val="20"/>
          <w:lang w:val="en-GB" w:eastAsia="de-DE"/>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Mus musculus</w:t>
      </w:r>
      <w:r w:rsidRPr="007E3061">
        <w:rPr>
          <w:rFonts w:ascii="Arial" w:eastAsia="Times New Roman" w:hAnsi="Arial" w:cs="Arial"/>
          <w:color w:val="000000"/>
          <w:sz w:val="20"/>
          <w:szCs w:val="20"/>
          <w:lang w:val="en-GB" w:eastAsia="de-DE"/>
        </w:rPr>
        <w:t>)</w:t>
      </w:r>
      <w:r w:rsidR="00FD7881" w:rsidRPr="007E3061">
        <w:rPr>
          <w:rFonts w:ascii="Arial" w:eastAsia="Times New Roman" w:hAnsi="Arial" w:cs="Arial"/>
          <w:color w:val="000000"/>
          <w:sz w:val="20"/>
          <w:szCs w:val="20"/>
          <w:lang w:val="en-GB" w:eastAsia="de-DE"/>
        </w:rPr>
        <w:t xml:space="preserve"> </w:t>
      </w:r>
      <w:r w:rsidRPr="007E3061">
        <w:rPr>
          <w:rFonts w:ascii="Arial" w:eastAsia="Times New Roman" w:hAnsi="Arial" w:cs="Arial"/>
          <w:color w:val="000000"/>
          <w:sz w:val="20"/>
          <w:szCs w:val="20"/>
          <w:lang w:val="en-GB" w:eastAsia="de-DE"/>
        </w:rPr>
        <w:t>in and around buildings, and in open areas by professional and non-professional users; in waste dumps by professional users only.</w:t>
      </w:r>
    </w:p>
    <w:p w14:paraId="7CEE67BE" w14:textId="77777777" w:rsidR="00735132" w:rsidRPr="007E3061" w:rsidRDefault="00735132" w:rsidP="007E3061">
      <w:pPr>
        <w:spacing w:line="240" w:lineRule="auto"/>
        <w:jc w:val="both"/>
        <w:rPr>
          <w:rFonts w:ascii="Arial" w:hAnsi="Arial" w:cs="Arial"/>
          <w:sz w:val="20"/>
          <w:szCs w:val="20"/>
          <w:u w:val="single"/>
          <w:lang w:val="en-US"/>
        </w:rPr>
      </w:pPr>
    </w:p>
    <w:p w14:paraId="610EEE6A" w14:textId="77777777" w:rsidR="00735132" w:rsidRPr="007E3061" w:rsidRDefault="00735132" w:rsidP="007E3061">
      <w:pPr>
        <w:numPr>
          <w:ilvl w:val="0"/>
          <w:numId w:val="22"/>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Rats</w:t>
      </w:r>
      <w:r w:rsidR="00AC1D04" w:rsidRPr="007E3061">
        <w:rPr>
          <w:rFonts w:ascii="Arial" w:eastAsia="Arial Unicode MS" w:hAnsi="Arial" w:cs="Arial"/>
          <w:sz w:val="20"/>
          <w:szCs w:val="20"/>
          <w:lang w:val="en-US" w:eastAsia="en-US"/>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norvegicus</w:t>
      </w:r>
      <w:r w:rsidRPr="007E3061">
        <w:rPr>
          <w:rFonts w:ascii="Arial" w:eastAsia="Times New Roman" w:hAnsi="Arial" w:cs="Arial"/>
          <w:color w:val="000000"/>
          <w:sz w:val="20"/>
          <w:szCs w:val="20"/>
          <w:lang w:val="en-GB" w:eastAsia="de-DE"/>
        </w:rPr>
        <w:t xml:space="preserve"> and </w:t>
      </w:r>
      <w:r w:rsidRPr="007E3061">
        <w:rPr>
          <w:rFonts w:ascii="Arial" w:eastAsia="Times New Roman" w:hAnsi="Arial" w:cs="Arial"/>
          <w:i/>
          <w:color w:val="000000"/>
          <w:sz w:val="20"/>
          <w:szCs w:val="20"/>
          <w:lang w:val="en-GB" w:eastAsia="de-DE"/>
        </w:rPr>
        <w:t>Rattus</w:t>
      </w:r>
      <w:r w:rsidR="00AC1D04" w:rsidRPr="007E3061">
        <w:rPr>
          <w:rFonts w:ascii="Arial" w:eastAsia="Times New Roman" w:hAnsi="Arial" w:cs="Arial"/>
          <w:i/>
          <w:color w:val="000000"/>
          <w:sz w:val="20"/>
          <w:szCs w:val="20"/>
          <w:lang w:val="en-GB" w:eastAsia="de-DE"/>
        </w:rPr>
        <w:t xml:space="preserve"> </w:t>
      </w:r>
      <w:r w:rsidRPr="007E3061">
        <w:rPr>
          <w:rFonts w:ascii="Arial" w:eastAsia="Times New Roman" w:hAnsi="Arial" w:cs="Arial"/>
          <w:i/>
          <w:color w:val="000000"/>
          <w:sz w:val="20"/>
          <w:szCs w:val="20"/>
          <w:lang w:val="en-GB" w:eastAsia="de-DE"/>
        </w:rPr>
        <w:t>rattus</w:t>
      </w:r>
      <w:r w:rsidRPr="007E3061">
        <w:rPr>
          <w:rFonts w:ascii="Arial" w:eastAsia="Times New Roman" w:hAnsi="Arial" w:cs="Arial"/>
          <w:color w:val="000000"/>
          <w:sz w:val="20"/>
          <w:szCs w:val="20"/>
          <w:lang w:val="en-GB" w:eastAsia="de-DE"/>
        </w:rPr>
        <w:t>)</w:t>
      </w:r>
      <w:r w:rsidRPr="007E3061">
        <w:rPr>
          <w:rFonts w:ascii="Arial" w:eastAsia="Arial Unicode MS" w:hAnsi="Arial" w:cs="Arial"/>
          <w:sz w:val="20"/>
          <w:szCs w:val="20"/>
          <w:lang w:val="en-US" w:eastAsia="en-US"/>
        </w:rPr>
        <w:t>: 180 to 200 g grains/secured bait stations separated by 5-10 m.</w:t>
      </w:r>
    </w:p>
    <w:p w14:paraId="14DD453B" w14:textId="77777777" w:rsidR="00735132" w:rsidRPr="007E3061" w:rsidRDefault="00735132" w:rsidP="007E3061">
      <w:pPr>
        <w:numPr>
          <w:ilvl w:val="0"/>
          <w:numId w:val="22"/>
        </w:numPr>
        <w:spacing w:line="240" w:lineRule="auto"/>
        <w:jc w:val="both"/>
        <w:rPr>
          <w:rFonts w:ascii="Arial" w:eastAsia="Arial Unicode MS" w:hAnsi="Arial" w:cs="Arial"/>
          <w:sz w:val="20"/>
          <w:szCs w:val="20"/>
          <w:lang w:val="en-US" w:eastAsia="en-US"/>
        </w:rPr>
      </w:pPr>
      <w:r w:rsidRPr="007E3061">
        <w:rPr>
          <w:rFonts w:ascii="Arial" w:eastAsia="Arial Unicode MS" w:hAnsi="Arial" w:cs="Arial"/>
          <w:sz w:val="20"/>
          <w:szCs w:val="20"/>
          <w:lang w:val="en-US" w:eastAsia="en-US"/>
        </w:rPr>
        <w:t>Mice</w:t>
      </w:r>
      <w:r w:rsidR="00AC1D04" w:rsidRPr="007E3061">
        <w:rPr>
          <w:rFonts w:ascii="Arial" w:eastAsia="Arial Unicode MS" w:hAnsi="Arial" w:cs="Arial"/>
          <w:sz w:val="20"/>
          <w:szCs w:val="20"/>
          <w:lang w:val="en-US" w:eastAsia="en-US"/>
        </w:rPr>
        <w:t xml:space="preserve"> </w:t>
      </w:r>
      <w:r w:rsidRPr="007E3061">
        <w:rPr>
          <w:rFonts w:ascii="Arial" w:eastAsia="Times New Roman" w:hAnsi="Arial" w:cs="Arial"/>
          <w:color w:val="000000"/>
          <w:sz w:val="20"/>
          <w:szCs w:val="20"/>
          <w:lang w:val="en-GB" w:eastAsia="de-DE"/>
        </w:rPr>
        <w:t>(</w:t>
      </w:r>
      <w:r w:rsidRPr="007E3061">
        <w:rPr>
          <w:rFonts w:ascii="Arial" w:eastAsia="Times New Roman" w:hAnsi="Arial" w:cs="Arial"/>
          <w:i/>
          <w:color w:val="000000"/>
          <w:sz w:val="20"/>
          <w:szCs w:val="20"/>
          <w:lang w:val="en-GB" w:eastAsia="de-DE"/>
        </w:rPr>
        <w:t>Mus musculus</w:t>
      </w:r>
      <w:r w:rsidRPr="007E3061">
        <w:rPr>
          <w:rFonts w:ascii="Arial" w:eastAsia="Times New Roman" w:hAnsi="Arial" w:cs="Arial"/>
          <w:color w:val="000000"/>
          <w:sz w:val="20"/>
          <w:szCs w:val="20"/>
          <w:lang w:val="en-GB" w:eastAsia="de-DE"/>
        </w:rPr>
        <w:t>)</w:t>
      </w:r>
      <w:r w:rsidRPr="007E3061">
        <w:rPr>
          <w:rFonts w:ascii="Arial" w:eastAsia="Arial Unicode MS" w:hAnsi="Arial" w:cs="Arial"/>
          <w:sz w:val="20"/>
          <w:szCs w:val="20"/>
          <w:lang w:val="en-US" w:eastAsia="en-US"/>
        </w:rPr>
        <w:t>: 30 to 40 g grains/secured bait stations separated by 1-2 m.</w:t>
      </w:r>
    </w:p>
    <w:p w14:paraId="07B5B16B" w14:textId="77777777" w:rsidR="00735132" w:rsidRPr="007E3061" w:rsidRDefault="00735132" w:rsidP="00CD1E0A">
      <w:pPr>
        <w:rPr>
          <w:lang w:val="en-GB" w:eastAsia="de-DE"/>
        </w:rPr>
      </w:pPr>
    </w:p>
    <w:p w14:paraId="60640633" w14:textId="081407EC" w:rsidR="00735132" w:rsidRDefault="00735132" w:rsidP="007E3061">
      <w:pPr>
        <w:keepNext/>
        <w:keepLines/>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The product is a ready-to-use grain bait with no dilution nor other substances added for application. The mode of application claimed by the applicant is a manual application </w:t>
      </w:r>
      <w:r w:rsidRPr="007E3061">
        <w:rPr>
          <w:rFonts w:ascii="Arial" w:hAnsi="Arial" w:cs="Arial"/>
          <w:sz w:val="20"/>
          <w:szCs w:val="20"/>
          <w:lang w:val="en-GB"/>
        </w:rPr>
        <w:t>by professional and non-professional users in secured bait stations</w:t>
      </w:r>
      <w:r w:rsidRPr="007E3061">
        <w:rPr>
          <w:rFonts w:ascii="Arial" w:hAnsi="Arial" w:cs="Arial"/>
          <w:color w:val="000000"/>
          <w:sz w:val="20"/>
          <w:szCs w:val="20"/>
          <w:lang w:val="en-GB"/>
        </w:rPr>
        <w:t>.</w:t>
      </w:r>
    </w:p>
    <w:p w14:paraId="03808F07" w14:textId="77777777" w:rsidR="00CD1E0A" w:rsidRPr="007E3061" w:rsidRDefault="00CD1E0A" w:rsidP="00CD1E0A">
      <w:pPr>
        <w:rPr>
          <w:lang w:val="en-GB"/>
        </w:rPr>
      </w:pPr>
    </w:p>
    <w:p w14:paraId="784EB26F" w14:textId="77777777" w:rsidR="000937AD" w:rsidRPr="00CD1E0A" w:rsidRDefault="000937AD" w:rsidP="00AB1F8E">
      <w:pPr>
        <w:numPr>
          <w:ilvl w:val="0"/>
          <w:numId w:val="27"/>
        </w:numPr>
        <w:shd w:val="clear" w:color="auto" w:fill="FFFFFF" w:themeFill="background1"/>
        <w:suppressAutoHyphens w:val="0"/>
        <w:spacing w:after="120"/>
        <w:ind w:left="357" w:hanging="357"/>
        <w:jc w:val="both"/>
        <w:rPr>
          <w:rFonts w:ascii="Arial" w:hAnsi="Arial" w:cs="Arial"/>
          <w:b/>
          <w:u w:val="single"/>
          <w:lang w:val="en-GB"/>
        </w:rPr>
      </w:pPr>
      <w:r w:rsidRPr="00CD1E0A">
        <w:rPr>
          <w:rFonts w:ascii="Arial" w:hAnsi="Arial" w:cs="Arial"/>
          <w:b/>
          <w:u w:val="single"/>
          <w:lang w:val="en-GB"/>
        </w:rPr>
        <w:t>Assessment of minor change (2018)</w:t>
      </w:r>
    </w:p>
    <w:p w14:paraId="7E203957" w14:textId="77777777" w:rsidR="00735132" w:rsidRDefault="000937AD" w:rsidP="00AB1F8E">
      <w:pPr>
        <w:shd w:val="clear" w:color="auto" w:fill="FFFFFF" w:themeFill="background1"/>
        <w:spacing w:line="240" w:lineRule="auto"/>
        <w:jc w:val="both"/>
        <w:rPr>
          <w:rFonts w:ascii="Arial" w:hAnsi="Arial" w:cs="Arial"/>
          <w:sz w:val="20"/>
          <w:szCs w:val="20"/>
          <w:lang w:val="en-GB"/>
        </w:rPr>
      </w:pPr>
      <w:r w:rsidRPr="000937AD">
        <w:rPr>
          <w:rFonts w:ascii="Arial" w:hAnsi="Arial" w:cs="Arial"/>
          <w:sz w:val="20"/>
          <w:szCs w:val="20"/>
          <w:lang w:val="en-GB"/>
        </w:rPr>
        <w:t>The application rates validated are the following:</w:t>
      </w:r>
    </w:p>
    <w:p w14:paraId="3544C9E6" w14:textId="0CA4F8B7" w:rsidR="000937AD" w:rsidRPr="00416201" w:rsidRDefault="000937AD" w:rsidP="00AB1F8E">
      <w:pPr>
        <w:pStyle w:val="Paragraphedeliste"/>
        <w:numPr>
          <w:ilvl w:val="0"/>
          <w:numId w:val="22"/>
        </w:numPr>
        <w:shd w:val="clear" w:color="auto" w:fill="FFFFFF" w:themeFill="background1"/>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087EBBAD" w14:textId="00DC8CA0" w:rsidR="00760C2A" w:rsidRDefault="000937AD" w:rsidP="00AB1F8E">
      <w:pPr>
        <w:pStyle w:val="Paragraphedeliste"/>
        <w:numPr>
          <w:ilvl w:val="0"/>
          <w:numId w:val="22"/>
        </w:numPr>
        <w:shd w:val="clear" w:color="auto" w:fill="FFFFFF" w:themeFill="background1"/>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280B767F" w14:textId="77777777" w:rsidR="00760C2A" w:rsidRDefault="00760C2A" w:rsidP="00760C2A">
      <w:pPr>
        <w:shd w:val="clear" w:color="auto" w:fill="FFFFFF" w:themeFill="background1"/>
        <w:spacing w:line="240" w:lineRule="auto"/>
        <w:jc w:val="both"/>
        <w:rPr>
          <w:rFonts w:ascii="Arial" w:hAnsi="Arial" w:cs="Arial"/>
          <w:sz w:val="20"/>
          <w:szCs w:val="20"/>
          <w:lang w:val="en-US"/>
        </w:rPr>
      </w:pPr>
    </w:p>
    <w:p w14:paraId="648135B1" w14:textId="050158BB" w:rsidR="00F578D4" w:rsidRPr="00CD3504" w:rsidRDefault="00010B98" w:rsidP="00F578D4">
      <w:pPr>
        <w:numPr>
          <w:ilvl w:val="0"/>
          <w:numId w:val="27"/>
        </w:numPr>
        <w:shd w:val="clear" w:color="auto" w:fill="D9D9D9"/>
        <w:suppressAutoHyphens w:val="0"/>
        <w:spacing w:after="120" w:line="276" w:lineRule="auto"/>
        <w:ind w:left="357" w:hanging="357"/>
        <w:jc w:val="both"/>
        <w:rPr>
          <w:rFonts w:ascii="Arial" w:hAnsi="Arial" w:cs="Arial"/>
          <w:b/>
          <w:szCs w:val="22"/>
          <w:u w:val="single"/>
          <w:lang w:val="en-GB"/>
        </w:rPr>
      </w:pPr>
      <w:r>
        <w:rPr>
          <w:rFonts w:ascii="Arial" w:hAnsi="Arial" w:cs="Arial"/>
          <w:b/>
          <w:szCs w:val="22"/>
          <w:u w:val="single"/>
          <w:lang w:val="en-GB"/>
        </w:rPr>
        <w:t>Renewal application - 2019</w:t>
      </w:r>
    </w:p>
    <w:p w14:paraId="491E57E1" w14:textId="77777777" w:rsidR="006707DF" w:rsidRDefault="006707DF" w:rsidP="006707DF">
      <w:pPr>
        <w:shd w:val="clear" w:color="auto" w:fill="D9D9D9" w:themeFill="background1" w:themeFillShade="D9"/>
        <w:jc w:val="both"/>
        <w:rPr>
          <w:rFonts w:ascii="Arial" w:hAnsi="Arial" w:cs="Arial"/>
          <w:sz w:val="20"/>
          <w:lang w:val="en-US"/>
        </w:rPr>
      </w:pPr>
      <w:r w:rsidRPr="00AD3C4E">
        <w:rPr>
          <w:rFonts w:ascii="Arial" w:hAnsi="Arial" w:cs="Arial"/>
          <w:sz w:val="20"/>
          <w:lang w:val="en-US"/>
        </w:rPr>
        <w:t xml:space="preserve">The product FANGA B+ SOURIS RAT, containing 0.0010 % w/w brodifacoum, </w:t>
      </w:r>
      <w:r>
        <w:rPr>
          <w:rFonts w:ascii="Arial" w:hAnsi="Arial" w:cs="Arial"/>
          <w:sz w:val="20"/>
          <w:lang w:val="en-US"/>
        </w:rPr>
        <w:t>is</w:t>
      </w:r>
      <w:r w:rsidRPr="00AD3C4E">
        <w:rPr>
          <w:rFonts w:ascii="Arial" w:hAnsi="Arial" w:cs="Arial"/>
          <w:sz w:val="20"/>
          <w:lang w:val="en-US"/>
        </w:rPr>
        <w:t xml:space="preserve"> authorized for use </w:t>
      </w:r>
      <w:r w:rsidRPr="00936231">
        <w:rPr>
          <w:rFonts w:ascii="Arial" w:hAnsi="Arial" w:cs="Arial"/>
          <w:sz w:val="20"/>
          <w:lang w:val="en-US"/>
        </w:rPr>
        <w:t>with a shelf-life of 24 months</w:t>
      </w:r>
      <w:r>
        <w:rPr>
          <w:rFonts w:ascii="Arial" w:hAnsi="Arial" w:cs="Arial"/>
          <w:sz w:val="20"/>
          <w:lang w:val="en-US"/>
        </w:rPr>
        <w:t>:</w:t>
      </w:r>
    </w:p>
    <w:p w14:paraId="2C1E2DA1" w14:textId="77777777" w:rsidR="006707DF" w:rsidRDefault="006707DF" w:rsidP="006707DF">
      <w:pPr>
        <w:pStyle w:val="Paragraphedeliste"/>
        <w:numPr>
          <w:ilvl w:val="0"/>
          <w:numId w:val="5"/>
        </w:numPr>
        <w:shd w:val="clear" w:color="auto" w:fill="D9D9D9" w:themeFill="background1" w:themeFillShade="D9"/>
        <w:jc w:val="both"/>
        <w:rPr>
          <w:rFonts w:ascii="Arial" w:hAnsi="Arial" w:cs="Arial"/>
          <w:sz w:val="20"/>
          <w:lang w:val="en-US"/>
        </w:rPr>
      </w:pPr>
      <w:r w:rsidRPr="00221513">
        <w:rPr>
          <w:rFonts w:ascii="Arial" w:hAnsi="Arial" w:cs="Arial"/>
          <w:sz w:val="20"/>
          <w:lang w:val="en-US"/>
        </w:rPr>
        <w:t>in and around buildings and outdoor environments (open areas and waste dumps)</w:t>
      </w:r>
      <w:r>
        <w:rPr>
          <w:rFonts w:ascii="Arial" w:hAnsi="Arial" w:cs="Arial"/>
          <w:sz w:val="20"/>
          <w:lang w:val="en-US"/>
        </w:rPr>
        <w:t xml:space="preserve"> </w:t>
      </w:r>
      <w:r w:rsidRPr="0028792E">
        <w:rPr>
          <w:rFonts w:ascii="Arial" w:hAnsi="Arial" w:cs="Arial"/>
          <w:sz w:val="20"/>
          <w:lang w:val="en-US"/>
        </w:rPr>
        <w:t xml:space="preserve">against </w:t>
      </w:r>
      <w:r w:rsidRPr="0028792E">
        <w:rPr>
          <w:rFonts w:ascii="Arial" w:hAnsi="Arial" w:cs="Arial"/>
          <w:i/>
          <w:sz w:val="20"/>
          <w:lang w:val="en-US"/>
        </w:rPr>
        <w:t>Mus musculus, Rattus norvegicus</w:t>
      </w:r>
      <w:r w:rsidRPr="0028792E">
        <w:rPr>
          <w:rFonts w:ascii="Arial" w:hAnsi="Arial" w:cs="Arial"/>
          <w:sz w:val="20"/>
          <w:lang w:val="en-US"/>
        </w:rPr>
        <w:t xml:space="preserve"> and </w:t>
      </w:r>
      <w:r w:rsidRPr="0028792E">
        <w:rPr>
          <w:rFonts w:ascii="Arial" w:hAnsi="Arial" w:cs="Arial"/>
          <w:i/>
          <w:sz w:val="20"/>
          <w:lang w:val="en-US"/>
        </w:rPr>
        <w:t>Rattus rattus</w:t>
      </w:r>
      <w:r w:rsidRPr="0028792E">
        <w:rPr>
          <w:rFonts w:ascii="Arial" w:hAnsi="Arial" w:cs="Arial"/>
          <w:sz w:val="20"/>
          <w:lang w:val="en-US"/>
        </w:rPr>
        <w:t xml:space="preserve"> by professional users</w:t>
      </w:r>
      <w:r>
        <w:rPr>
          <w:rFonts w:ascii="Arial" w:hAnsi="Arial" w:cs="Arial"/>
          <w:sz w:val="20"/>
          <w:lang w:val="en-US"/>
        </w:rPr>
        <w:t>,</w:t>
      </w:r>
    </w:p>
    <w:p w14:paraId="1CC939A1" w14:textId="77777777" w:rsidR="006707DF" w:rsidRPr="0028792E" w:rsidRDefault="006707DF" w:rsidP="006707DF">
      <w:pPr>
        <w:pStyle w:val="Paragraphedeliste"/>
        <w:numPr>
          <w:ilvl w:val="0"/>
          <w:numId w:val="5"/>
        </w:numPr>
        <w:shd w:val="clear" w:color="auto" w:fill="D9D9D9" w:themeFill="background1" w:themeFillShade="D9"/>
        <w:jc w:val="both"/>
        <w:rPr>
          <w:rFonts w:ascii="Arial" w:hAnsi="Arial" w:cs="Arial"/>
          <w:sz w:val="20"/>
          <w:lang w:val="en-US"/>
        </w:rPr>
      </w:pPr>
      <w:r w:rsidRPr="0028792E">
        <w:rPr>
          <w:rFonts w:ascii="Arial" w:hAnsi="Arial" w:cs="Arial"/>
          <w:sz w:val="20"/>
          <w:lang w:val="en-US"/>
        </w:rPr>
        <w:t xml:space="preserve">in buildings against </w:t>
      </w:r>
      <w:r w:rsidRPr="0028792E">
        <w:rPr>
          <w:rFonts w:ascii="Arial" w:hAnsi="Arial" w:cs="Arial"/>
          <w:i/>
          <w:sz w:val="20"/>
          <w:lang w:val="en-US"/>
        </w:rPr>
        <w:t>Mus musculus</w:t>
      </w:r>
      <w:r w:rsidRPr="0028792E">
        <w:rPr>
          <w:rFonts w:ascii="Arial" w:hAnsi="Arial" w:cs="Arial"/>
          <w:sz w:val="20"/>
          <w:lang w:val="en-US"/>
        </w:rPr>
        <w:t xml:space="preserve"> and in and around buildings against </w:t>
      </w:r>
      <w:r w:rsidRPr="0028792E">
        <w:rPr>
          <w:rFonts w:ascii="Arial" w:hAnsi="Arial" w:cs="Arial"/>
          <w:i/>
          <w:sz w:val="20"/>
          <w:lang w:val="en-US"/>
        </w:rPr>
        <w:t>Rattus norvegicus</w:t>
      </w:r>
      <w:r w:rsidRPr="0028792E">
        <w:rPr>
          <w:rFonts w:ascii="Arial" w:hAnsi="Arial" w:cs="Arial"/>
          <w:sz w:val="20"/>
          <w:lang w:val="en-US"/>
        </w:rPr>
        <w:t xml:space="preserve"> and </w:t>
      </w:r>
      <w:r w:rsidRPr="0028792E">
        <w:rPr>
          <w:rFonts w:ascii="Arial" w:hAnsi="Arial" w:cs="Arial"/>
          <w:i/>
          <w:sz w:val="20"/>
          <w:lang w:val="en-US"/>
        </w:rPr>
        <w:t>Rattus rattus</w:t>
      </w:r>
      <w:r w:rsidRPr="0028792E">
        <w:rPr>
          <w:rFonts w:ascii="Arial" w:hAnsi="Arial" w:cs="Arial"/>
          <w:sz w:val="20"/>
          <w:lang w:val="en-US"/>
        </w:rPr>
        <w:t xml:space="preserve"> by non-professional users.</w:t>
      </w:r>
    </w:p>
    <w:p w14:paraId="595DEBC1" w14:textId="77777777" w:rsidR="006707DF" w:rsidRPr="006707DF" w:rsidRDefault="006707DF" w:rsidP="00F578D4">
      <w:pPr>
        <w:shd w:val="clear" w:color="auto" w:fill="D9D9D9" w:themeFill="background1" w:themeFillShade="D9"/>
        <w:spacing w:line="240" w:lineRule="auto"/>
        <w:jc w:val="both"/>
        <w:rPr>
          <w:rFonts w:ascii="Arial" w:hAnsi="Arial" w:cs="Arial"/>
          <w:sz w:val="20"/>
          <w:szCs w:val="20"/>
          <w:lang w:val="en-US"/>
        </w:rPr>
      </w:pPr>
    </w:p>
    <w:p w14:paraId="78ABCA62" w14:textId="77777777" w:rsidR="00F578D4" w:rsidRPr="00416201" w:rsidRDefault="00F578D4" w:rsidP="00F578D4">
      <w:pPr>
        <w:pStyle w:val="Paragraphedeliste"/>
        <w:numPr>
          <w:ilvl w:val="0"/>
          <w:numId w:val="22"/>
        </w:numPr>
        <w:shd w:val="clear" w:color="auto" w:fill="D9D9D9" w:themeFill="background1" w:themeFillShade="D9"/>
        <w:spacing w:line="240" w:lineRule="auto"/>
        <w:jc w:val="both"/>
        <w:rPr>
          <w:rFonts w:ascii="Arial" w:hAnsi="Arial" w:cs="Arial"/>
          <w:sz w:val="20"/>
          <w:szCs w:val="20"/>
          <w:lang w:val="en-US"/>
        </w:rPr>
      </w:pPr>
      <w:r w:rsidRPr="00416201">
        <w:rPr>
          <w:rFonts w:ascii="Arial" w:hAnsi="Arial" w:cs="Arial"/>
          <w:sz w:val="20"/>
          <w:szCs w:val="20"/>
          <w:u w:val="single"/>
          <w:lang w:val="en-US"/>
        </w:rPr>
        <w:t>Rats</w:t>
      </w:r>
      <w:r w:rsidRPr="00416201">
        <w:rPr>
          <w:rFonts w:ascii="Arial" w:hAnsi="Arial" w:cs="Arial"/>
          <w:sz w:val="20"/>
          <w:szCs w:val="20"/>
          <w:lang w:val="en-US"/>
        </w:rPr>
        <w:t xml:space="preserve"> (</w:t>
      </w:r>
      <w:r w:rsidRPr="00416201">
        <w:rPr>
          <w:rFonts w:ascii="Arial" w:hAnsi="Arial" w:cs="Arial"/>
          <w:i/>
          <w:sz w:val="20"/>
          <w:szCs w:val="20"/>
          <w:lang w:val="en-US"/>
        </w:rPr>
        <w:t xml:space="preserve">Rattus norvegicus </w:t>
      </w:r>
      <w:r w:rsidRPr="00416201">
        <w:rPr>
          <w:rFonts w:ascii="Arial" w:hAnsi="Arial" w:cs="Arial"/>
          <w:sz w:val="20"/>
          <w:szCs w:val="20"/>
          <w:lang w:val="en-US"/>
        </w:rPr>
        <w:t>and</w:t>
      </w:r>
      <w:r w:rsidRPr="00416201">
        <w:rPr>
          <w:rFonts w:ascii="Arial" w:hAnsi="Arial" w:cs="Arial"/>
          <w:i/>
          <w:sz w:val="20"/>
          <w:szCs w:val="20"/>
          <w:lang w:val="en-US"/>
        </w:rPr>
        <w:t xml:space="preserve"> Rattus rattus</w:t>
      </w:r>
      <w:r w:rsidRPr="00416201">
        <w:rPr>
          <w:rFonts w:ascii="Arial" w:hAnsi="Arial" w:cs="Arial"/>
          <w:sz w:val="20"/>
          <w:szCs w:val="20"/>
          <w:lang w:val="en-US"/>
        </w:rPr>
        <w:t xml:space="preserve">): 100 g grains/secured bait point separated by 5-10 m </w:t>
      </w:r>
    </w:p>
    <w:p w14:paraId="717FFD92" w14:textId="77777777" w:rsidR="00F578D4" w:rsidRDefault="00F578D4" w:rsidP="00F578D4">
      <w:pPr>
        <w:pStyle w:val="Paragraphedeliste"/>
        <w:numPr>
          <w:ilvl w:val="0"/>
          <w:numId w:val="22"/>
        </w:numPr>
        <w:shd w:val="clear" w:color="auto" w:fill="D9D9D9" w:themeFill="background1" w:themeFillShade="D9"/>
        <w:spacing w:line="240" w:lineRule="auto"/>
        <w:jc w:val="both"/>
        <w:rPr>
          <w:rFonts w:ascii="Arial" w:hAnsi="Arial" w:cs="Arial"/>
          <w:sz w:val="20"/>
          <w:szCs w:val="20"/>
          <w:lang w:val="en-US"/>
        </w:rPr>
      </w:pPr>
      <w:r w:rsidRPr="00416201">
        <w:rPr>
          <w:rFonts w:ascii="Arial" w:hAnsi="Arial" w:cs="Arial"/>
          <w:sz w:val="20"/>
          <w:szCs w:val="20"/>
          <w:u w:val="single"/>
          <w:lang w:val="en-US"/>
        </w:rPr>
        <w:t>Mice</w:t>
      </w:r>
      <w:r w:rsidRPr="00416201">
        <w:rPr>
          <w:rFonts w:ascii="Arial" w:hAnsi="Arial" w:cs="Arial"/>
          <w:sz w:val="20"/>
          <w:szCs w:val="20"/>
          <w:lang w:val="en-US"/>
        </w:rPr>
        <w:t xml:space="preserve"> (</w:t>
      </w:r>
      <w:r w:rsidRPr="00416201">
        <w:rPr>
          <w:rFonts w:ascii="Arial" w:hAnsi="Arial" w:cs="Arial"/>
          <w:i/>
          <w:sz w:val="20"/>
          <w:szCs w:val="20"/>
          <w:lang w:val="en-US"/>
        </w:rPr>
        <w:t>Mus musculus</w:t>
      </w:r>
      <w:r w:rsidRPr="00416201">
        <w:rPr>
          <w:rFonts w:ascii="Arial" w:hAnsi="Arial" w:cs="Arial"/>
          <w:sz w:val="20"/>
          <w:szCs w:val="20"/>
          <w:lang w:val="en-US"/>
        </w:rPr>
        <w:t>): 30-40 g grains/secured bait point separated by 1-2 m.</w:t>
      </w:r>
    </w:p>
    <w:p w14:paraId="0222B83C" w14:textId="77777777" w:rsidR="00760C2A" w:rsidRPr="00760C2A" w:rsidRDefault="00760C2A" w:rsidP="00760C2A">
      <w:pPr>
        <w:shd w:val="clear" w:color="auto" w:fill="FFFFFF" w:themeFill="background1"/>
        <w:spacing w:line="240" w:lineRule="auto"/>
        <w:jc w:val="both"/>
        <w:rPr>
          <w:rFonts w:ascii="Arial" w:hAnsi="Arial" w:cs="Arial"/>
          <w:sz w:val="20"/>
          <w:szCs w:val="20"/>
          <w:lang w:val="en-US"/>
        </w:rPr>
      </w:pPr>
    </w:p>
    <w:p w14:paraId="6498758B" w14:textId="77777777" w:rsidR="00735132" w:rsidRPr="007E3061" w:rsidRDefault="00735132" w:rsidP="007E3061">
      <w:pPr>
        <w:pageBreakBefore/>
        <w:spacing w:line="240" w:lineRule="auto"/>
        <w:jc w:val="both"/>
        <w:rPr>
          <w:rFonts w:ascii="Arial" w:hAnsi="Arial" w:cs="Arial"/>
          <w:sz w:val="20"/>
          <w:szCs w:val="20"/>
          <w:lang w:val="en-GB"/>
        </w:rPr>
      </w:pPr>
    </w:p>
    <w:p w14:paraId="47E23182" w14:textId="77777777" w:rsidR="00735132" w:rsidRPr="007E3061" w:rsidRDefault="00735132" w:rsidP="007E3061">
      <w:pPr>
        <w:pStyle w:val="Titre2"/>
        <w:spacing w:before="0" w:after="0"/>
        <w:rPr>
          <w:sz w:val="20"/>
          <w:szCs w:val="20"/>
        </w:rPr>
      </w:pPr>
      <w:bookmarkStart w:id="41" w:name="_Ref246312412"/>
      <w:bookmarkStart w:id="42" w:name="_Toc520192890"/>
      <w:r w:rsidRPr="007E3061">
        <w:rPr>
          <w:sz w:val="20"/>
          <w:szCs w:val="20"/>
        </w:rPr>
        <w:t>Risk assessment for human health</w:t>
      </w:r>
      <w:bookmarkEnd w:id="41"/>
      <w:bookmarkEnd w:id="42"/>
    </w:p>
    <w:p w14:paraId="4B92242A" w14:textId="0B43B8D5" w:rsidR="00735132" w:rsidRPr="006D1FA7" w:rsidRDefault="00735132" w:rsidP="006D1FA7">
      <w:pPr>
        <w:pStyle w:val="Titre3"/>
        <w:rPr>
          <w:szCs w:val="24"/>
        </w:rPr>
      </w:pPr>
      <w:bookmarkStart w:id="43" w:name="_Toc520192891"/>
      <w:r w:rsidRPr="007E3061">
        <w:t xml:space="preserve">Hazard </w:t>
      </w:r>
      <w:r w:rsidRPr="006D1FA7">
        <w:rPr>
          <w:szCs w:val="24"/>
        </w:rPr>
        <w:t>potential</w:t>
      </w:r>
      <w:bookmarkEnd w:id="43"/>
      <w:r w:rsidR="006D1FA7" w:rsidRPr="006D1FA7">
        <w:rPr>
          <w:szCs w:val="24"/>
        </w:rPr>
        <w:t xml:space="preserve"> </w:t>
      </w:r>
      <w:r w:rsidR="006D1FA7" w:rsidRPr="00AB1F8E">
        <w:rPr>
          <w:szCs w:val="24"/>
        </w:rPr>
        <w:t>- initial PAR 2016</w:t>
      </w:r>
    </w:p>
    <w:p w14:paraId="4082343A" w14:textId="77777777" w:rsidR="00735132" w:rsidRPr="007E3061" w:rsidRDefault="00735132" w:rsidP="007E3061">
      <w:pPr>
        <w:pStyle w:val="Titre3"/>
        <w:numPr>
          <w:ilvl w:val="3"/>
          <w:numId w:val="1"/>
        </w:numPr>
        <w:spacing w:before="0" w:after="0"/>
        <w:rPr>
          <w:sz w:val="20"/>
          <w:szCs w:val="20"/>
        </w:rPr>
      </w:pPr>
      <w:bookmarkStart w:id="44" w:name="_Toc520192892"/>
      <w:bookmarkStart w:id="45" w:name="_Toc281929704"/>
      <w:bookmarkStart w:id="46" w:name="_Toc253495075"/>
      <w:r w:rsidRPr="007E3061">
        <w:rPr>
          <w:sz w:val="20"/>
          <w:szCs w:val="20"/>
        </w:rPr>
        <w:t>Toxicology of the active substance</w:t>
      </w:r>
      <w:bookmarkEnd w:id="44"/>
    </w:p>
    <w:p w14:paraId="5E1A6E29" w14:textId="77777777" w:rsidR="00E846D5" w:rsidRPr="007E3061" w:rsidRDefault="00E846D5" w:rsidP="007E3061">
      <w:pPr>
        <w:spacing w:line="240" w:lineRule="auto"/>
        <w:jc w:val="both"/>
        <w:rPr>
          <w:rFonts w:ascii="Arial" w:eastAsia="Times New Roman" w:hAnsi="Arial" w:cs="Arial"/>
          <w:sz w:val="20"/>
          <w:szCs w:val="20"/>
          <w:lang w:val="en-GB"/>
        </w:rPr>
      </w:pPr>
      <w:bookmarkStart w:id="47" w:name="_Toc281929705"/>
      <w:bookmarkEnd w:id="45"/>
    </w:p>
    <w:p w14:paraId="3700F39C"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The toxicology of the active substance was examined extensively according to standard requirements. </w:t>
      </w:r>
    </w:p>
    <w:p w14:paraId="3A8E83E9" w14:textId="77777777" w:rsidR="00EA7714"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The results of this toxicological assessment can be found in the </w:t>
      </w:r>
      <w:r w:rsidRPr="007E3061">
        <w:rPr>
          <w:rFonts w:ascii="Arial" w:eastAsia="Times New Roman" w:hAnsi="Arial" w:cs="Arial"/>
          <w:b/>
          <w:sz w:val="20"/>
          <w:szCs w:val="20"/>
          <w:lang w:val="en-GB"/>
        </w:rPr>
        <w:t xml:space="preserve">combined </w:t>
      </w:r>
      <w:r w:rsidRPr="007E3061">
        <w:rPr>
          <w:rFonts w:ascii="Arial" w:eastAsia="Times New Roman" w:hAnsi="Arial" w:cs="Arial"/>
          <w:sz w:val="20"/>
          <w:szCs w:val="20"/>
          <w:lang w:val="en-GB"/>
        </w:rPr>
        <w:t>AR.</w:t>
      </w:r>
    </w:p>
    <w:p w14:paraId="08674C21" w14:textId="77777777" w:rsidR="00735132" w:rsidRPr="007E3061" w:rsidRDefault="00735132" w:rsidP="007E3061">
      <w:pPr>
        <w:spacing w:line="240" w:lineRule="auto"/>
        <w:jc w:val="both"/>
        <w:rPr>
          <w:rFonts w:ascii="Arial" w:eastAsia="Times New Roman" w:hAnsi="Arial" w:cs="Arial"/>
          <w:i/>
          <w:sz w:val="20"/>
          <w:szCs w:val="20"/>
          <w:lang w:val="en-GB"/>
        </w:rPr>
      </w:pPr>
      <w:r w:rsidRPr="007E3061">
        <w:rPr>
          <w:rFonts w:ascii="Arial" w:eastAsia="Times New Roman" w:hAnsi="Arial" w:cs="Arial"/>
          <w:sz w:val="20"/>
          <w:szCs w:val="20"/>
          <w:lang w:val="en-GB"/>
        </w:rPr>
        <w:t xml:space="preserve"> </w:t>
      </w:r>
    </w:p>
    <w:p w14:paraId="7DE0303A" w14:textId="7A14FF55"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Brodifacoum (CAS no. 56073-10-0) was notified as an existing active substance, by Syngenta Limited and Activa / Pelgar</w:t>
      </w:r>
      <w:r w:rsidR="00615280" w:rsidRPr="007E3061">
        <w:rPr>
          <w:rFonts w:ascii="Arial" w:eastAsia="Times New Roman" w:hAnsi="Arial" w:cs="Arial"/>
          <w:sz w:val="20"/>
          <w:szCs w:val="20"/>
          <w:lang w:val="en-GB"/>
        </w:rPr>
        <w:t xml:space="preserve"> b</w:t>
      </w:r>
      <w:r w:rsidRPr="007E3061">
        <w:rPr>
          <w:rFonts w:ascii="Arial" w:eastAsia="Times New Roman" w:hAnsi="Arial" w:cs="Arial"/>
          <w:sz w:val="20"/>
          <w:szCs w:val="20"/>
          <w:lang w:val="en-GB"/>
        </w:rPr>
        <w:t xml:space="preserve">rodifacoum and </w:t>
      </w:r>
      <w:r w:rsidR="00615280" w:rsidRPr="007E3061">
        <w:rPr>
          <w:rFonts w:ascii="Arial" w:eastAsia="Times New Roman" w:hAnsi="Arial" w:cs="Arial"/>
          <w:sz w:val="20"/>
          <w:szCs w:val="20"/>
          <w:lang w:val="en-GB"/>
        </w:rPr>
        <w:t>d</w:t>
      </w:r>
      <w:r w:rsidRPr="007E3061">
        <w:rPr>
          <w:rFonts w:ascii="Arial" w:eastAsia="Times New Roman" w:hAnsi="Arial" w:cs="Arial"/>
          <w:sz w:val="20"/>
          <w:szCs w:val="20"/>
          <w:lang w:val="en-GB"/>
        </w:rPr>
        <w:t>ifenacoum Task Force, hereafter referred to as the applicants, in product-type 14. A combined assessment report was available on December 2010</w:t>
      </w:r>
      <w:r w:rsidR="00AF22EE" w:rsidRPr="007E3061">
        <w:rPr>
          <w:rFonts w:ascii="Arial" w:eastAsia="Times New Roman" w:hAnsi="Arial" w:cs="Arial"/>
          <w:sz w:val="20"/>
          <w:szCs w:val="20"/>
          <w:lang w:val="en-GB"/>
        </w:rPr>
        <w:t xml:space="preserve"> and</w:t>
      </w:r>
      <w:r w:rsidR="00AF22EE" w:rsidRPr="007E3061">
        <w:rPr>
          <w:rFonts w:ascii="Arial" w:hAnsi="Arial" w:cs="Arial"/>
          <w:sz w:val="20"/>
          <w:szCs w:val="20"/>
          <w:lang w:val="en-US"/>
        </w:rPr>
        <w:t xml:space="preserve"> according to this combined, the technical equivalence between Pelgar source and Activa source has been performed and accepted by Italy in August 2013 by IT. Therefore the source ACTIVA is accepted and can be used for the biocidal product FANGA B+ SOURIS RAT</w:t>
      </w:r>
      <w:r w:rsidRPr="007E3061">
        <w:rPr>
          <w:rFonts w:ascii="Arial" w:eastAsia="Times New Roman" w:hAnsi="Arial" w:cs="Arial"/>
          <w:sz w:val="20"/>
          <w:szCs w:val="20"/>
          <w:lang w:val="en-GB"/>
        </w:rPr>
        <w:t>The following corresponds to the summary of the effect assessment available in the combined assessment report of brodifacoum.</w:t>
      </w:r>
    </w:p>
    <w:p w14:paraId="1CA721A6" w14:textId="77777777" w:rsidR="00735132" w:rsidRPr="007E3061" w:rsidRDefault="00735132" w:rsidP="007E3061">
      <w:pPr>
        <w:spacing w:line="240" w:lineRule="auto"/>
        <w:jc w:val="both"/>
        <w:rPr>
          <w:rFonts w:ascii="Arial" w:eastAsia="Times New Roman" w:hAnsi="Arial" w:cs="Arial"/>
          <w:sz w:val="20"/>
          <w:szCs w:val="20"/>
          <w:lang w:val="en-GB"/>
        </w:rPr>
      </w:pPr>
    </w:p>
    <w:p w14:paraId="52C2AB74" w14:textId="77777777" w:rsidR="00735132" w:rsidRPr="007E3061" w:rsidRDefault="00735132" w:rsidP="007E3061">
      <w:pPr>
        <w:spacing w:line="240" w:lineRule="auto"/>
        <w:jc w:val="both"/>
        <w:rPr>
          <w:rFonts w:ascii="Arial" w:eastAsia="Times New Roman" w:hAnsi="Arial" w:cs="Arial"/>
          <w:b/>
          <w:i/>
          <w:sz w:val="20"/>
          <w:szCs w:val="20"/>
          <w:lang w:val="en-GB"/>
        </w:rPr>
      </w:pPr>
      <w:r w:rsidRPr="007E3061">
        <w:rPr>
          <w:rFonts w:ascii="Arial" w:eastAsia="Times New Roman" w:hAnsi="Arial" w:cs="Arial"/>
          <w:b/>
          <w:i/>
          <w:sz w:val="20"/>
          <w:szCs w:val="20"/>
          <w:lang w:val="en-GB"/>
        </w:rPr>
        <w:t>A (data from Syngenta) and B (data from Activa/PelGar)</w:t>
      </w:r>
    </w:p>
    <w:p w14:paraId="11386C4B" w14:textId="77777777" w:rsidR="00735132" w:rsidRPr="007E3061" w:rsidRDefault="00735132" w:rsidP="007E3061">
      <w:pPr>
        <w:spacing w:line="240" w:lineRule="auto"/>
        <w:jc w:val="both"/>
        <w:rPr>
          <w:rFonts w:ascii="Arial" w:eastAsia="Times New Roman" w:hAnsi="Arial" w:cs="Arial"/>
          <w:sz w:val="20"/>
          <w:szCs w:val="20"/>
          <w:lang w:val="en-GB"/>
        </w:rPr>
      </w:pPr>
    </w:p>
    <w:p w14:paraId="3C9F22FB" w14:textId="77777777" w:rsidR="00735132" w:rsidRPr="007E3061" w:rsidRDefault="00735132" w:rsidP="007E3061">
      <w:pPr>
        <w:pStyle w:val="Paragraphedeliste"/>
        <w:numPr>
          <w:ilvl w:val="0"/>
          <w:numId w:val="14"/>
        </w:numPr>
        <w:suppressAutoHyphens w:val="0"/>
        <w:autoSpaceDE w:val="0"/>
        <w:autoSpaceDN w:val="0"/>
        <w:adjustRightInd w:val="0"/>
        <w:spacing w:line="240" w:lineRule="auto"/>
        <w:contextualSpacing/>
        <w:jc w:val="both"/>
        <w:rPr>
          <w:rFonts w:ascii="Arial" w:hAnsi="Arial" w:cs="Arial"/>
          <w:b/>
          <w:sz w:val="20"/>
          <w:szCs w:val="20"/>
        </w:rPr>
      </w:pPr>
      <w:r w:rsidRPr="007E3061">
        <w:rPr>
          <w:rFonts w:ascii="Arial" w:hAnsi="Arial" w:cs="Arial"/>
          <w:b/>
          <w:sz w:val="20"/>
          <w:szCs w:val="20"/>
        </w:rPr>
        <w:t xml:space="preserve">Toxicokinetics </w:t>
      </w:r>
    </w:p>
    <w:p w14:paraId="400DD7B1" w14:textId="77777777" w:rsidR="00735132" w:rsidRPr="007E3061" w:rsidRDefault="00735132" w:rsidP="007E3061">
      <w:pPr>
        <w:autoSpaceDE w:val="0"/>
        <w:autoSpaceDN w:val="0"/>
        <w:adjustRightInd w:val="0"/>
        <w:spacing w:line="240" w:lineRule="auto"/>
        <w:jc w:val="both"/>
        <w:rPr>
          <w:rFonts w:ascii="Arial" w:hAnsi="Arial" w:cs="Arial"/>
          <w:b/>
          <w:sz w:val="20"/>
          <w:szCs w:val="20"/>
          <w:lang w:eastAsia="it-IT"/>
        </w:rPr>
      </w:pPr>
      <w:r w:rsidRPr="007E3061">
        <w:rPr>
          <w:rFonts w:ascii="Arial" w:hAnsi="Arial" w:cs="Arial"/>
          <w:b/>
          <w:sz w:val="20"/>
          <w:szCs w:val="20"/>
          <w:lang w:eastAsia="it-IT"/>
        </w:rPr>
        <w:t>A:</w:t>
      </w:r>
    </w:p>
    <w:p w14:paraId="6E187957" w14:textId="77777777" w:rsidR="00AF22EE"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(0.21 mg/kg bw) administered orally to rats was rapidly absorbed (T</w:t>
      </w:r>
      <w:r w:rsidRPr="007E3061">
        <w:rPr>
          <w:rFonts w:ascii="Arial" w:hAnsi="Arial" w:cs="Arial"/>
          <w:sz w:val="20"/>
          <w:szCs w:val="20"/>
          <w:vertAlign w:val="subscript"/>
        </w:rPr>
        <w:t xml:space="preserve">max </w:t>
      </w:r>
      <w:r w:rsidRPr="007E3061">
        <w:rPr>
          <w:rFonts w:ascii="Arial" w:hAnsi="Arial" w:cs="Arial"/>
          <w:sz w:val="20"/>
          <w:szCs w:val="20"/>
        </w:rPr>
        <w:t>=8h; C</w:t>
      </w:r>
      <w:r w:rsidRPr="007E3061">
        <w:rPr>
          <w:rFonts w:ascii="Arial" w:hAnsi="Arial" w:cs="Arial"/>
          <w:sz w:val="20"/>
          <w:szCs w:val="20"/>
          <w:vertAlign w:val="subscript"/>
        </w:rPr>
        <w:t>max</w:t>
      </w:r>
      <w:r w:rsidRPr="007E3061">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7E3061">
        <w:rPr>
          <w:rFonts w:ascii="Arial" w:hAnsi="Arial" w:cs="Arial"/>
          <w:b/>
          <w:sz w:val="20"/>
          <w:szCs w:val="20"/>
        </w:rPr>
        <w:t xml:space="preserve">oral absorptionwas &gt; 75%. </w:t>
      </w:r>
      <w:r w:rsidRPr="007E3061">
        <w:rPr>
          <w:rFonts w:ascii="Arial" w:hAnsi="Arial" w:cs="Arial"/>
          <w:sz w:val="20"/>
          <w:szCs w:val="20"/>
        </w:rPr>
        <w:t>After a single oral dose of 10 mg/kg of</w:t>
      </w:r>
      <w:r w:rsidRPr="007E3061">
        <w:rPr>
          <w:rFonts w:ascii="Arial" w:hAnsi="Arial" w:cs="Arial"/>
          <w:i/>
          <w:sz w:val="20"/>
          <w:szCs w:val="20"/>
        </w:rPr>
        <w:t xml:space="preserve"> Brodifacoum</w:t>
      </w:r>
      <w:r w:rsidRPr="007E3061">
        <w:rPr>
          <w:rFonts w:ascii="Arial" w:hAnsi="Arial" w:cs="Arial"/>
          <w:sz w:val="20"/>
          <w:szCs w:val="20"/>
        </w:rPr>
        <w:t xml:space="preserve"> about 64.0% was absorbed and could be accounted for in the liver, carcass and bile 48h after dosing. The rest was recovered in the faeces, as unabsorbed material.</w:t>
      </w:r>
    </w:p>
    <w:p w14:paraId="3BF3E8D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 </w:t>
      </w:r>
    </w:p>
    <w:p w14:paraId="1738E2EB"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u w:val="single"/>
          <w:lang w:eastAsia="it-IT"/>
        </w:rPr>
        <w:t xml:space="preserve">After absorption the product was widely distributed. </w:t>
      </w:r>
      <w:r w:rsidRPr="007E3061">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7E3061">
        <w:rPr>
          <w:rFonts w:ascii="Arial" w:hAnsi="Arial" w:cs="Arial"/>
          <w:sz w:val="20"/>
          <w:szCs w:val="20"/>
        </w:rPr>
        <w:sym w:font="Symbol" w:char="F040"/>
      </w:r>
      <w:r w:rsidRPr="007E3061">
        <w:rPr>
          <w:rFonts w:ascii="Arial" w:hAnsi="Arial" w:cs="Arial"/>
          <w:sz w:val="20"/>
          <w:szCs w:val="20"/>
        </w:rPr>
        <w:t>50%) was in the carcass and skin.</w:t>
      </w:r>
    </w:p>
    <w:p w14:paraId="7C65FE2D" w14:textId="77777777" w:rsidR="00AF22EE" w:rsidRPr="007E3061" w:rsidRDefault="00AF22EE" w:rsidP="007E3061">
      <w:pPr>
        <w:autoSpaceDE w:val="0"/>
        <w:autoSpaceDN w:val="0"/>
        <w:adjustRightInd w:val="0"/>
        <w:spacing w:line="240" w:lineRule="auto"/>
        <w:jc w:val="both"/>
        <w:rPr>
          <w:rFonts w:ascii="Arial" w:hAnsi="Arial" w:cs="Arial"/>
          <w:sz w:val="20"/>
          <w:szCs w:val="20"/>
        </w:rPr>
      </w:pPr>
    </w:p>
    <w:p w14:paraId="6FD4F60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was only partially metabolised. 31.3% and 19.6% of the residues in the carcass and liver, respectively, was unchanged </w:t>
      </w:r>
      <w:r w:rsidRPr="007E3061">
        <w:rPr>
          <w:rFonts w:ascii="Arial" w:hAnsi="Arial" w:cs="Arial"/>
          <w:i/>
          <w:sz w:val="20"/>
          <w:szCs w:val="20"/>
        </w:rPr>
        <w:t>Brodifacoum</w:t>
      </w:r>
      <w:r w:rsidRPr="007E3061">
        <w:rPr>
          <w:rFonts w:ascii="Arial" w:hAnsi="Arial" w:cs="Arial"/>
          <w:sz w:val="20"/>
          <w:szCs w:val="20"/>
        </w:rPr>
        <w:t>. Two more polar metabolites were detected in the bile, the major one being identified as the glucuronide.</w:t>
      </w:r>
    </w:p>
    <w:p w14:paraId="57EEC00F" w14:textId="77777777" w:rsidR="00AF22EE" w:rsidRPr="007E3061" w:rsidRDefault="00AF22EE" w:rsidP="007E3061">
      <w:pPr>
        <w:spacing w:line="240" w:lineRule="auto"/>
        <w:jc w:val="both"/>
        <w:rPr>
          <w:rFonts w:ascii="Arial" w:hAnsi="Arial" w:cs="Arial"/>
          <w:sz w:val="20"/>
          <w:szCs w:val="20"/>
        </w:rPr>
      </w:pPr>
    </w:p>
    <w:p w14:paraId="7D4AD9B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3B8FFCC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Analyses of the rat livers from the 90 day feeding study, indicate a non-linear accumulation of </w:t>
      </w:r>
      <w:r w:rsidRPr="007E3061">
        <w:rPr>
          <w:rFonts w:ascii="Arial" w:hAnsi="Arial" w:cs="Arial"/>
          <w:i/>
          <w:sz w:val="20"/>
          <w:szCs w:val="20"/>
        </w:rPr>
        <w:t>Brodifacoumvs</w:t>
      </w:r>
      <w:r w:rsidRPr="007E3061">
        <w:rPr>
          <w:rFonts w:ascii="Arial" w:hAnsi="Arial" w:cs="Arial"/>
          <w:sz w:val="20"/>
          <w:szCs w:val="20"/>
        </w:rPr>
        <w:t xml:space="preserve"> dose and time.</w:t>
      </w:r>
    </w:p>
    <w:p w14:paraId="1DE14552" w14:textId="77777777" w:rsidR="00AF22EE" w:rsidRPr="007E3061" w:rsidRDefault="00AF22EE" w:rsidP="007E3061">
      <w:pPr>
        <w:spacing w:line="240" w:lineRule="auto"/>
        <w:jc w:val="both"/>
        <w:rPr>
          <w:rFonts w:ascii="Arial" w:hAnsi="Arial" w:cs="Arial"/>
          <w:sz w:val="20"/>
          <w:szCs w:val="20"/>
        </w:rPr>
      </w:pPr>
    </w:p>
    <w:p w14:paraId="662D2B4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 small amount (11 – 14%) of the radioactivity was slowly eliminated in urine and faeces over 10 days following a single oral dose of 0.25 mg/kg. Biliary and renal routes are of equal significance in the elimination of </w:t>
      </w:r>
      <w:r w:rsidRPr="007E3061">
        <w:rPr>
          <w:rFonts w:ascii="Arial" w:hAnsi="Arial" w:cs="Arial"/>
          <w:i/>
          <w:sz w:val="20"/>
          <w:szCs w:val="20"/>
        </w:rPr>
        <w:t>Brodifacoum</w:t>
      </w:r>
      <w:r w:rsidRPr="007E3061">
        <w:rPr>
          <w:rFonts w:ascii="Arial" w:hAnsi="Arial" w:cs="Arial"/>
          <w:sz w:val="20"/>
          <w:szCs w:val="20"/>
        </w:rPr>
        <w:t>. The rate of elimination as given by the biological half-life, was calculated to be 150 – 200 days.</w:t>
      </w:r>
    </w:p>
    <w:p w14:paraId="6DE186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7E3061">
        <w:rPr>
          <w:rFonts w:ascii="Arial" w:hAnsi="Arial" w:cs="Arial"/>
          <w:sz w:val="20"/>
          <w:szCs w:val="20"/>
        </w:rPr>
        <w:sym w:font="Symbol" w:char="F040"/>
      </w:r>
      <w:r w:rsidRPr="007E3061">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7E3061">
        <w:rPr>
          <w:rFonts w:ascii="Arial" w:hAnsi="Arial" w:cs="Arial"/>
          <w:i/>
          <w:sz w:val="20"/>
          <w:szCs w:val="20"/>
        </w:rPr>
        <w:t>Brodifacoum</w:t>
      </w:r>
      <w:r w:rsidRPr="007E3061">
        <w:rPr>
          <w:rFonts w:ascii="Arial" w:hAnsi="Arial" w:cs="Arial"/>
          <w:sz w:val="20"/>
          <w:szCs w:val="20"/>
        </w:rPr>
        <w:t xml:space="preserve"> in the liver was calculated in the range of 282-350 days.</w:t>
      </w:r>
    </w:p>
    <w:p w14:paraId="7FEB07F3" w14:textId="77777777" w:rsidR="00AF22EE" w:rsidRPr="007E3061" w:rsidRDefault="00AF22EE" w:rsidP="007E3061">
      <w:pPr>
        <w:spacing w:line="240" w:lineRule="auto"/>
        <w:jc w:val="both"/>
        <w:rPr>
          <w:rFonts w:ascii="Arial" w:hAnsi="Arial" w:cs="Arial"/>
          <w:sz w:val="20"/>
          <w:szCs w:val="20"/>
        </w:rPr>
      </w:pPr>
    </w:p>
    <w:p w14:paraId="769CE16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Dermal absorption was assessed by using a formulation (ready-for-use pellet bait) containing 0.0048</w:t>
      </w:r>
      <w:r w:rsidR="00615280" w:rsidRPr="007E3061">
        <w:rPr>
          <w:rFonts w:ascii="Arial" w:hAnsi="Arial" w:cs="Arial"/>
          <w:sz w:val="20"/>
          <w:szCs w:val="20"/>
        </w:rPr>
        <w:t xml:space="preserve"> </w:t>
      </w:r>
      <w:r w:rsidRPr="007E3061">
        <w:rPr>
          <w:rFonts w:ascii="Arial" w:hAnsi="Arial" w:cs="Arial"/>
          <w:sz w:val="20"/>
          <w:szCs w:val="20"/>
        </w:rPr>
        <w:t xml:space="preserve">% </w:t>
      </w:r>
      <w:r w:rsidRPr="007E3061">
        <w:rPr>
          <w:rFonts w:ascii="Arial" w:hAnsi="Arial" w:cs="Arial"/>
          <w:i/>
          <w:sz w:val="20"/>
          <w:szCs w:val="20"/>
        </w:rPr>
        <w:t xml:space="preserve">Brodifacoum </w:t>
      </w:r>
      <w:r w:rsidRPr="007E3061">
        <w:rPr>
          <w:rFonts w:ascii="Arial" w:hAnsi="Arial" w:cs="Arial"/>
          <w:sz w:val="20"/>
          <w:szCs w:val="20"/>
        </w:rPr>
        <w:t xml:space="preserve">w/w tested in vitro test on human skin samples. Over the entire 24 h exposure </w:t>
      </w:r>
      <w:r w:rsidRPr="007E3061">
        <w:rPr>
          <w:rFonts w:ascii="Arial" w:hAnsi="Arial" w:cs="Arial"/>
          <w:i/>
          <w:sz w:val="20"/>
          <w:szCs w:val="20"/>
        </w:rPr>
        <w:t xml:space="preserve">Brodifacoum </w:t>
      </w:r>
      <w:r w:rsidRPr="007E3061">
        <w:rPr>
          <w:rFonts w:ascii="Arial" w:hAnsi="Arial" w:cs="Arial"/>
          <w:sz w:val="20"/>
          <w:szCs w:val="20"/>
        </w:rPr>
        <w:t>(determined by LC-MS-MS) was found below the LOQ in the receptor fluid (&lt;3.53% of the applied dose) and in the epidermis (&lt;1.64</w:t>
      </w:r>
      <w:r w:rsidR="00615280" w:rsidRPr="007E3061">
        <w:rPr>
          <w:rFonts w:ascii="Arial" w:hAnsi="Arial" w:cs="Arial"/>
          <w:sz w:val="20"/>
          <w:szCs w:val="20"/>
        </w:rPr>
        <w:t xml:space="preserve"> </w:t>
      </w:r>
      <w:r w:rsidRPr="007E3061">
        <w:rPr>
          <w:rFonts w:ascii="Arial" w:hAnsi="Arial" w:cs="Arial"/>
          <w:sz w:val="20"/>
          <w:szCs w:val="20"/>
        </w:rPr>
        <w:t xml:space="preserve">%), after tape stripping. The applied dose was readily removed by mild skin washing and recovered (108 </w:t>
      </w:r>
      <w:r w:rsidRPr="007E3061">
        <w:rPr>
          <w:rFonts w:ascii="Arial" w:hAnsi="Arial" w:cs="Arial"/>
          <w:sz w:val="20"/>
          <w:szCs w:val="20"/>
        </w:rPr>
        <w:sym w:font="Symbol" w:char="F0B1"/>
      </w:r>
      <w:r w:rsidRPr="007E3061">
        <w:rPr>
          <w:rFonts w:ascii="Arial" w:hAnsi="Arial" w:cs="Arial"/>
          <w:sz w:val="20"/>
          <w:szCs w:val="20"/>
        </w:rPr>
        <w:t>6.25</w:t>
      </w:r>
      <w:r w:rsidR="00615280" w:rsidRPr="007E3061">
        <w:rPr>
          <w:rFonts w:ascii="Arial" w:hAnsi="Arial" w:cs="Arial"/>
          <w:sz w:val="20"/>
          <w:szCs w:val="20"/>
        </w:rPr>
        <w:t xml:space="preserve"> </w:t>
      </w:r>
      <w:r w:rsidRPr="007E3061">
        <w:rPr>
          <w:rFonts w:ascii="Arial" w:hAnsi="Arial" w:cs="Arial"/>
          <w:sz w:val="20"/>
          <w:szCs w:val="20"/>
        </w:rPr>
        <w:t xml:space="preserve">%) in the washing fluid. </w:t>
      </w:r>
      <w:r w:rsidRPr="007E3061">
        <w:rPr>
          <w:rFonts w:ascii="Arial" w:hAnsi="Arial" w:cs="Arial"/>
          <w:b/>
          <w:sz w:val="20"/>
          <w:szCs w:val="20"/>
        </w:rPr>
        <w:t>A ‘surrogate value’ of 5</w:t>
      </w:r>
      <w:r w:rsidR="00615280" w:rsidRPr="007E3061">
        <w:rPr>
          <w:rFonts w:ascii="Arial" w:hAnsi="Arial" w:cs="Arial"/>
          <w:b/>
          <w:sz w:val="20"/>
          <w:szCs w:val="20"/>
        </w:rPr>
        <w:t xml:space="preserve"> </w:t>
      </w:r>
      <w:r w:rsidRPr="007E3061">
        <w:rPr>
          <w:rFonts w:ascii="Arial" w:hAnsi="Arial" w:cs="Arial"/>
          <w:b/>
          <w:sz w:val="20"/>
          <w:szCs w:val="20"/>
        </w:rPr>
        <w:t>% dermal absorption was calculated</w:t>
      </w:r>
      <w:r w:rsidRPr="007E3061">
        <w:rPr>
          <w:rFonts w:ascii="Arial" w:hAnsi="Arial" w:cs="Arial"/>
          <w:sz w:val="20"/>
          <w:szCs w:val="20"/>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7E3061">
        <w:rPr>
          <w:rFonts w:ascii="Arial" w:hAnsi="Arial" w:cs="Arial"/>
          <w:i/>
          <w:sz w:val="20"/>
          <w:szCs w:val="20"/>
        </w:rPr>
        <w:t>i.e.</w:t>
      </w:r>
      <w:r w:rsidRPr="007E3061">
        <w:rPr>
          <w:rFonts w:ascii="Arial" w:hAnsi="Arial" w:cs="Arial"/>
          <w:sz w:val="20"/>
          <w:szCs w:val="20"/>
        </w:rPr>
        <w:t xml:space="preserve"> 8 hours) of professional handling.</w:t>
      </w:r>
    </w:p>
    <w:p w14:paraId="7B7FE416" w14:textId="77777777" w:rsidR="00735132" w:rsidRPr="007E3061" w:rsidRDefault="00735132" w:rsidP="007E3061">
      <w:pPr>
        <w:spacing w:line="240" w:lineRule="auto"/>
        <w:jc w:val="both"/>
        <w:rPr>
          <w:rFonts w:ascii="Arial" w:hAnsi="Arial" w:cs="Arial"/>
          <w:sz w:val="20"/>
          <w:szCs w:val="20"/>
        </w:rPr>
      </w:pPr>
    </w:p>
    <w:p w14:paraId="745E1EB1"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lastRenderedPageBreak/>
        <w:t>B:</w:t>
      </w:r>
    </w:p>
    <w:p w14:paraId="59CC727F" w14:textId="77777777" w:rsidR="00735132" w:rsidRPr="007E3061" w:rsidRDefault="00735132" w:rsidP="007E3061">
      <w:pPr>
        <w:spacing w:line="240" w:lineRule="auto"/>
        <w:jc w:val="both"/>
        <w:rPr>
          <w:rFonts w:ascii="Arial" w:hAnsi="Arial" w:cs="Arial"/>
          <w:sz w:val="20"/>
          <w:szCs w:val="20"/>
          <w:lang w:eastAsia="de-CH"/>
        </w:rPr>
      </w:pPr>
      <w:r w:rsidRPr="007E3061">
        <w:rPr>
          <w:rFonts w:ascii="Arial" w:hAnsi="Arial" w:cs="Arial"/>
          <w:sz w:val="20"/>
          <w:szCs w:val="20"/>
          <w:lang w:eastAsia="de-CH"/>
        </w:rPr>
        <w:t>Read across to data from some related 2</w:t>
      </w:r>
      <w:r w:rsidRPr="007E3061">
        <w:rPr>
          <w:rFonts w:ascii="Arial" w:hAnsi="Arial" w:cs="Arial"/>
          <w:sz w:val="20"/>
          <w:szCs w:val="20"/>
          <w:vertAlign w:val="superscript"/>
          <w:lang w:eastAsia="de-CH"/>
        </w:rPr>
        <w:t>nd</w:t>
      </w:r>
      <w:r w:rsidRPr="007E3061">
        <w:rPr>
          <w:rFonts w:ascii="Arial" w:hAnsi="Arial" w:cs="Arial"/>
          <w:sz w:val="20"/>
          <w:szCs w:val="20"/>
          <w:lang w:eastAsia="de-CH"/>
        </w:rPr>
        <w:t xml:space="preserve"> generation anticoagulants (</w:t>
      </w:r>
      <w:r w:rsidRPr="007E3061">
        <w:rPr>
          <w:rFonts w:ascii="Arial" w:hAnsi="Arial" w:cs="Arial"/>
          <w:i/>
          <w:sz w:val="20"/>
          <w:szCs w:val="20"/>
          <w:lang w:eastAsia="de-CH"/>
        </w:rPr>
        <w:t>i.e.Difenacoum</w:t>
      </w:r>
      <w:r w:rsidRPr="007E3061">
        <w:rPr>
          <w:rFonts w:ascii="Arial" w:hAnsi="Arial" w:cs="Arial"/>
          <w:sz w:val="20"/>
          <w:szCs w:val="20"/>
          <w:lang w:eastAsia="de-CH"/>
        </w:rPr>
        <w:t xml:space="preserve">, </w:t>
      </w:r>
      <w:r w:rsidRPr="007E3061">
        <w:rPr>
          <w:rFonts w:ascii="Arial" w:hAnsi="Arial" w:cs="Arial"/>
          <w:i/>
          <w:sz w:val="20"/>
          <w:szCs w:val="20"/>
          <w:lang w:eastAsia="de-CH"/>
        </w:rPr>
        <w:t>Flocoumafen</w:t>
      </w:r>
      <w:r w:rsidRPr="007E3061">
        <w:rPr>
          <w:rFonts w:ascii="Arial" w:hAnsi="Arial" w:cs="Arial"/>
          <w:sz w:val="20"/>
          <w:szCs w:val="20"/>
          <w:lang w:eastAsia="de-CH"/>
        </w:rPr>
        <w:t xml:space="preserve">) is requested for ADME data, including dermal absorption, and has been applied for other end-points by the RMS. </w:t>
      </w:r>
    </w:p>
    <w:p w14:paraId="13515844" w14:textId="77777777" w:rsidR="00735132" w:rsidRPr="007E3061" w:rsidRDefault="00735132" w:rsidP="007E3061">
      <w:pPr>
        <w:spacing w:line="240" w:lineRule="auto"/>
        <w:jc w:val="both"/>
        <w:rPr>
          <w:rFonts w:ascii="Arial" w:hAnsi="Arial" w:cs="Arial"/>
          <w:sz w:val="20"/>
          <w:szCs w:val="20"/>
          <w:lang w:eastAsia="de-CH"/>
        </w:rPr>
      </w:pPr>
      <w:r w:rsidRPr="007E3061">
        <w:rPr>
          <w:rFonts w:ascii="Arial" w:hAnsi="Arial" w:cs="Arial"/>
          <w:sz w:val="20"/>
          <w:szCs w:val="20"/>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32B3F24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Anticoagulant rodenticides including </w:t>
      </w:r>
      <w:r w:rsidRPr="007E3061">
        <w:rPr>
          <w:rFonts w:ascii="Arial" w:hAnsi="Arial" w:cs="Arial"/>
          <w:i/>
          <w:sz w:val="20"/>
          <w:szCs w:val="20"/>
        </w:rPr>
        <w:t>Brodifacoum</w:t>
      </w:r>
      <w:r w:rsidRPr="007E3061">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7E3061">
        <w:rPr>
          <w:rFonts w:ascii="Arial" w:hAnsi="Arial" w:cs="Arial"/>
          <w:i/>
          <w:sz w:val="20"/>
          <w:szCs w:val="20"/>
        </w:rPr>
        <w:t>Brodifacoum</w:t>
      </w:r>
      <w:r w:rsidRPr="007E3061">
        <w:rPr>
          <w:rFonts w:ascii="Arial" w:hAnsi="Arial" w:cs="Arial"/>
          <w:sz w:val="20"/>
          <w:szCs w:val="20"/>
        </w:rPr>
        <w:t xml:space="preserve"> is widely distributed and bioaccumulates in the liver with minor concentrations in the kidney. </w:t>
      </w:r>
    </w:p>
    <w:p w14:paraId="3C629C3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Elimination processes are very slow with 50-75</w:t>
      </w:r>
      <w:r w:rsidR="00615280" w:rsidRPr="007E3061">
        <w:rPr>
          <w:rFonts w:ascii="Arial" w:hAnsi="Arial" w:cs="Arial"/>
          <w:sz w:val="20"/>
          <w:szCs w:val="20"/>
        </w:rPr>
        <w:t xml:space="preserve"> </w:t>
      </w:r>
      <w:r w:rsidRPr="007E3061">
        <w:rPr>
          <w:rFonts w:ascii="Arial" w:hAnsi="Arial" w:cs="Arial"/>
          <w:sz w:val="20"/>
          <w:szCs w:val="20"/>
        </w:rPr>
        <w:t>% of the administered dose being retained in the liver (t</w:t>
      </w:r>
      <w:r w:rsidRPr="007E3061">
        <w:rPr>
          <w:rFonts w:ascii="Arial" w:hAnsi="Arial" w:cs="Arial"/>
          <w:sz w:val="20"/>
          <w:szCs w:val="20"/>
          <w:vertAlign w:val="subscript"/>
        </w:rPr>
        <w:t xml:space="preserve">1/2 </w:t>
      </w:r>
      <w:r w:rsidRPr="007E3061">
        <w:rPr>
          <w:rFonts w:ascii="Arial" w:hAnsi="Arial" w:cs="Arial"/>
          <w:sz w:val="20"/>
          <w:szCs w:val="20"/>
        </w:rPr>
        <w:t xml:space="preserve">for hepatic residues more than 200 days). </w:t>
      </w:r>
    </w:p>
    <w:p w14:paraId="2E1068BD" w14:textId="77777777" w:rsidR="00F35395" w:rsidRPr="007E3061" w:rsidRDefault="00F35395" w:rsidP="007E3061">
      <w:pPr>
        <w:spacing w:line="240" w:lineRule="auto"/>
        <w:jc w:val="both"/>
        <w:rPr>
          <w:rFonts w:ascii="Arial" w:hAnsi="Arial" w:cs="Arial"/>
          <w:sz w:val="20"/>
          <w:szCs w:val="20"/>
        </w:rPr>
      </w:pPr>
    </w:p>
    <w:p w14:paraId="468EE45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 metabolism of </w:t>
      </w:r>
      <w:r w:rsidRPr="007E3061">
        <w:rPr>
          <w:rFonts w:ascii="Arial" w:hAnsi="Arial" w:cs="Arial"/>
          <w:i/>
          <w:sz w:val="20"/>
          <w:szCs w:val="20"/>
        </w:rPr>
        <w:t>Brodifacoum</w:t>
      </w:r>
      <w:r w:rsidRPr="007E3061">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2D9C01A" w14:textId="77777777" w:rsidR="00F35395" w:rsidRPr="007E3061" w:rsidRDefault="00F35395" w:rsidP="007E3061">
      <w:pPr>
        <w:spacing w:line="240" w:lineRule="auto"/>
        <w:jc w:val="both"/>
        <w:rPr>
          <w:rFonts w:ascii="Arial" w:hAnsi="Arial" w:cs="Arial"/>
          <w:sz w:val="20"/>
          <w:szCs w:val="20"/>
        </w:rPr>
      </w:pPr>
    </w:p>
    <w:p w14:paraId="26ABACFE"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No study on dermal absorption of </w:t>
      </w:r>
      <w:r w:rsidRPr="007E3061">
        <w:rPr>
          <w:rFonts w:ascii="Arial" w:hAnsi="Arial" w:cs="Arial"/>
          <w:i/>
          <w:sz w:val="20"/>
          <w:szCs w:val="20"/>
        </w:rPr>
        <w:t>Brodifacoum</w:t>
      </w:r>
      <w:r w:rsidRPr="007E3061">
        <w:rPr>
          <w:rFonts w:ascii="Arial" w:hAnsi="Arial" w:cs="Arial"/>
          <w:sz w:val="20"/>
          <w:szCs w:val="20"/>
        </w:rPr>
        <w:t xml:space="preserve"> has been presented. </w:t>
      </w:r>
      <w:r w:rsidRPr="007E3061">
        <w:rPr>
          <w:rFonts w:ascii="Arial" w:hAnsi="Arial" w:cs="Arial"/>
          <w:i/>
          <w:sz w:val="20"/>
          <w:szCs w:val="20"/>
        </w:rPr>
        <w:t>Brodifacoum</w:t>
      </w:r>
      <w:r w:rsidRPr="007E3061">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7E3061">
        <w:rPr>
          <w:rFonts w:ascii="Arial" w:hAnsi="Arial" w:cs="Arial"/>
          <w:i/>
          <w:sz w:val="20"/>
          <w:szCs w:val="20"/>
        </w:rPr>
        <w:t>Brodifacoum</w:t>
      </w:r>
      <w:r w:rsidRPr="007E3061">
        <w:rPr>
          <w:rFonts w:ascii="Arial" w:hAnsi="Arial" w:cs="Arial"/>
          <w:sz w:val="20"/>
          <w:szCs w:val="20"/>
        </w:rPr>
        <w:t xml:space="preserve"> towards other</w:t>
      </w:r>
      <w:r w:rsidRPr="007E3061">
        <w:rPr>
          <w:rFonts w:ascii="Arial" w:hAnsi="Arial" w:cs="Arial"/>
          <w:sz w:val="20"/>
          <w:szCs w:val="20"/>
          <w:lang w:val="en-US"/>
        </w:rPr>
        <w:t xml:space="preserve"> 2</w:t>
      </w:r>
      <w:r w:rsidRPr="007E3061">
        <w:rPr>
          <w:rFonts w:ascii="Arial" w:hAnsi="Arial" w:cs="Arial"/>
          <w:sz w:val="20"/>
          <w:szCs w:val="20"/>
          <w:vertAlign w:val="superscript"/>
          <w:lang w:val="en-US"/>
        </w:rPr>
        <w:t>nd</w:t>
      </w:r>
      <w:r w:rsidRPr="007E3061">
        <w:rPr>
          <w:rFonts w:ascii="Arial" w:hAnsi="Arial" w:cs="Arial"/>
          <w:sz w:val="20"/>
          <w:szCs w:val="20"/>
          <w:lang w:val="en-US"/>
        </w:rPr>
        <w:t xml:space="preserve"> generation anticoagulants, such as </w:t>
      </w:r>
      <w:r w:rsidRPr="007E3061">
        <w:rPr>
          <w:rFonts w:ascii="Arial" w:hAnsi="Arial" w:cs="Arial"/>
          <w:i/>
          <w:sz w:val="20"/>
          <w:szCs w:val="20"/>
        </w:rPr>
        <w:t>Difethialone</w:t>
      </w:r>
      <w:r w:rsidRPr="007E3061">
        <w:rPr>
          <w:rFonts w:ascii="Arial" w:hAnsi="Arial" w:cs="Arial"/>
          <w:sz w:val="20"/>
          <w:szCs w:val="20"/>
        </w:rPr>
        <w:t xml:space="preserve"> and </w:t>
      </w:r>
      <w:r w:rsidRPr="007E3061">
        <w:rPr>
          <w:rFonts w:ascii="Arial" w:hAnsi="Arial" w:cs="Arial"/>
          <w:i/>
          <w:sz w:val="20"/>
          <w:szCs w:val="20"/>
        </w:rPr>
        <w:t>Difenacoum</w:t>
      </w:r>
      <w:r w:rsidRPr="007E3061">
        <w:rPr>
          <w:rFonts w:ascii="Arial" w:hAnsi="Arial" w:cs="Arial"/>
          <w:sz w:val="20"/>
          <w:szCs w:val="20"/>
        </w:rPr>
        <w:t>. A dermal absorption value =4</w:t>
      </w:r>
      <w:r w:rsidR="00615280" w:rsidRPr="007E3061">
        <w:rPr>
          <w:rFonts w:ascii="Arial" w:hAnsi="Arial" w:cs="Arial"/>
          <w:sz w:val="20"/>
          <w:szCs w:val="20"/>
        </w:rPr>
        <w:t xml:space="preserve"> </w:t>
      </w:r>
      <w:r w:rsidRPr="007E3061">
        <w:rPr>
          <w:rFonts w:ascii="Arial" w:hAnsi="Arial" w:cs="Arial"/>
          <w:sz w:val="20"/>
          <w:szCs w:val="20"/>
        </w:rPr>
        <w:t xml:space="preserve">% has been adopted for </w:t>
      </w:r>
      <w:r w:rsidRPr="007E3061">
        <w:rPr>
          <w:rFonts w:ascii="Arial" w:hAnsi="Arial" w:cs="Arial"/>
          <w:i/>
          <w:sz w:val="20"/>
          <w:szCs w:val="20"/>
        </w:rPr>
        <w:t>Difethialone</w:t>
      </w:r>
      <w:r w:rsidRPr="007E3061">
        <w:rPr>
          <w:rFonts w:ascii="Arial" w:hAnsi="Arial" w:cs="Arial"/>
          <w:sz w:val="20"/>
          <w:szCs w:val="20"/>
        </w:rPr>
        <w:t xml:space="preserve">, whereas in the case of </w:t>
      </w:r>
      <w:r w:rsidRPr="007E3061">
        <w:rPr>
          <w:rFonts w:ascii="Arial" w:hAnsi="Arial" w:cs="Arial"/>
          <w:i/>
          <w:sz w:val="20"/>
          <w:szCs w:val="20"/>
        </w:rPr>
        <w:t xml:space="preserve">Difenacoum </w:t>
      </w:r>
      <w:r w:rsidRPr="007E3061">
        <w:rPr>
          <w:rFonts w:ascii="Arial" w:hAnsi="Arial" w:cs="Arial"/>
          <w:sz w:val="20"/>
          <w:szCs w:val="20"/>
        </w:rPr>
        <w:t>twodifferent values have been used for risk characterisation depending on the type of formulation, that is 3</w:t>
      </w:r>
      <w:r w:rsidR="00615280" w:rsidRPr="007E3061">
        <w:rPr>
          <w:rFonts w:ascii="Arial" w:hAnsi="Arial" w:cs="Arial"/>
          <w:sz w:val="20"/>
          <w:szCs w:val="20"/>
        </w:rPr>
        <w:t xml:space="preserve"> </w:t>
      </w:r>
      <w:r w:rsidRPr="007E3061">
        <w:rPr>
          <w:rFonts w:ascii="Arial" w:hAnsi="Arial" w:cs="Arial"/>
          <w:sz w:val="20"/>
          <w:szCs w:val="20"/>
        </w:rPr>
        <w:t>% (pellets and grains) or 0.047</w:t>
      </w:r>
      <w:r w:rsidR="00615280" w:rsidRPr="007E3061">
        <w:rPr>
          <w:rFonts w:ascii="Arial" w:hAnsi="Arial" w:cs="Arial"/>
          <w:sz w:val="20"/>
          <w:szCs w:val="20"/>
        </w:rPr>
        <w:t xml:space="preserve"> </w:t>
      </w:r>
      <w:r w:rsidRPr="007E3061">
        <w:rPr>
          <w:rFonts w:ascii="Arial" w:hAnsi="Arial" w:cs="Arial"/>
          <w:sz w:val="20"/>
          <w:szCs w:val="20"/>
        </w:rPr>
        <w:t xml:space="preserve">% (wax block bait). </w:t>
      </w:r>
    </w:p>
    <w:p w14:paraId="23185661"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US"/>
        </w:rPr>
      </w:pPr>
      <w:r w:rsidRPr="007E3061">
        <w:rPr>
          <w:rFonts w:ascii="Arial" w:hAnsi="Arial" w:cs="Arial"/>
          <w:sz w:val="20"/>
          <w:szCs w:val="20"/>
          <w:lang w:val="en-US" w:eastAsia="en-US"/>
        </w:rPr>
        <w:t xml:space="preserve">In the CAR, by applying the read across from data on a structurally related 2nd generation anticoagulant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 a 3</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xml:space="preserve">% dermal absorption value was adopted for the exposure calculation (below reported under Section 2.2.1.8). This value was calculated from a dermal absorption study testing a pellet formulation containing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as active substance.</w:t>
      </w:r>
    </w:p>
    <w:p w14:paraId="77B6935D" w14:textId="77777777" w:rsidR="00735132" w:rsidRPr="007E3061" w:rsidRDefault="00735132" w:rsidP="007E3061">
      <w:pPr>
        <w:spacing w:line="240" w:lineRule="auto"/>
        <w:jc w:val="both"/>
        <w:rPr>
          <w:rFonts w:ascii="Arial" w:hAnsi="Arial" w:cs="Arial"/>
          <w:b/>
          <w:sz w:val="20"/>
          <w:szCs w:val="20"/>
        </w:rPr>
      </w:pPr>
    </w:p>
    <w:p w14:paraId="3240459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 xml:space="preserve">Conclusion on toxicokinetics: </w:t>
      </w:r>
      <w:r w:rsidRPr="007E3061">
        <w:rPr>
          <w:rFonts w:ascii="Arial" w:hAnsi="Arial" w:cs="Arial"/>
          <w:sz w:val="20"/>
          <w:szCs w:val="20"/>
        </w:rPr>
        <w:t xml:space="preserve">An almost complete oral absorption can be considered, on the basis of amount of radioactivity recovered in the excreta and retained in the tissues. </w:t>
      </w:r>
      <w:r w:rsidRPr="007E3061">
        <w:rPr>
          <w:rFonts w:ascii="Arial" w:hAnsi="Arial" w:cs="Arial"/>
          <w:i/>
          <w:sz w:val="20"/>
          <w:szCs w:val="20"/>
        </w:rPr>
        <w:t>Brodifacoum</w:t>
      </w:r>
      <w:r w:rsidRPr="007E3061">
        <w:rPr>
          <w:rFonts w:ascii="Arial" w:hAnsi="Arial" w:cs="Arial"/>
          <w:sz w:val="20"/>
          <w:szCs w:val="20"/>
        </w:rPr>
        <w:t xml:space="preserve"> is widely distributed and bioaccumulates mainly in the liver with lower concentrations in the kidney. Hepatic bioaccumulation of </w:t>
      </w:r>
      <w:r w:rsidRPr="007E3061">
        <w:rPr>
          <w:rFonts w:ascii="Arial" w:hAnsi="Arial" w:cs="Arial"/>
          <w:i/>
          <w:sz w:val="20"/>
          <w:szCs w:val="20"/>
        </w:rPr>
        <w:t>Brodifacoum</w:t>
      </w:r>
      <w:r w:rsidRPr="007E3061">
        <w:rPr>
          <w:rFonts w:ascii="Arial" w:hAnsi="Arial" w:cs="Arial"/>
          <w:sz w:val="20"/>
          <w:szCs w:val="20"/>
        </w:rPr>
        <w:t xml:space="preserve"> is a non-linear </w:t>
      </w:r>
      <w:r w:rsidRPr="007E3061">
        <w:rPr>
          <w:rFonts w:ascii="Arial" w:hAnsi="Arial" w:cs="Arial"/>
          <w:i/>
          <w:sz w:val="20"/>
          <w:szCs w:val="20"/>
        </w:rPr>
        <w:t>vs</w:t>
      </w:r>
      <w:r w:rsidRPr="007E3061">
        <w:rPr>
          <w:rFonts w:ascii="Arial" w:hAnsi="Arial" w:cs="Arial"/>
          <w:sz w:val="20"/>
          <w:szCs w:val="20"/>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7E3061">
        <w:rPr>
          <w:rFonts w:ascii="Arial" w:hAnsi="Arial" w:cs="Arial"/>
          <w:i/>
          <w:sz w:val="20"/>
          <w:szCs w:val="20"/>
        </w:rPr>
        <w:t>Brodifacoum</w:t>
      </w:r>
      <w:r w:rsidRPr="007E3061">
        <w:rPr>
          <w:rFonts w:ascii="Arial" w:hAnsi="Arial" w:cs="Arial"/>
          <w:sz w:val="20"/>
          <w:szCs w:val="20"/>
        </w:rPr>
        <w:t xml:space="preserve"> is limited and the toxicologically relevant chemical species is the parent compound.</w:t>
      </w:r>
    </w:p>
    <w:p w14:paraId="66BB17A9" w14:textId="77777777" w:rsidR="00474D45" w:rsidRPr="007E3061" w:rsidRDefault="00474D45" w:rsidP="007E3061">
      <w:pPr>
        <w:spacing w:line="240" w:lineRule="auto"/>
        <w:jc w:val="both"/>
        <w:rPr>
          <w:rFonts w:ascii="Arial" w:hAnsi="Arial" w:cs="Arial"/>
          <w:sz w:val="20"/>
          <w:szCs w:val="20"/>
        </w:rPr>
      </w:pPr>
    </w:p>
    <w:p w14:paraId="32878BC2"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US" w:eastAsia="en-US"/>
        </w:rPr>
      </w:pPr>
      <w:r w:rsidRPr="007E3061">
        <w:rPr>
          <w:rFonts w:ascii="Arial" w:hAnsi="Arial" w:cs="Arial"/>
          <w:sz w:val="20"/>
          <w:szCs w:val="20"/>
          <w:lang w:val="en-US" w:eastAsia="en-US"/>
        </w:rPr>
        <w:t xml:space="preserve">Concerning the dermal absorption value to be used in the risk characterisation for wax block bait, in the Combined Assessment Report for </w:t>
      </w:r>
      <w:r w:rsidRPr="007E3061">
        <w:rPr>
          <w:rFonts w:ascii="Arial" w:hAnsi="Arial" w:cs="Arial"/>
          <w:i/>
          <w:iCs/>
          <w:sz w:val="20"/>
          <w:szCs w:val="20"/>
          <w:lang w:val="en-US" w:eastAsia="en-US"/>
        </w:rPr>
        <w:t>Difenacoum</w:t>
      </w:r>
      <w:r w:rsidRPr="007E3061">
        <w:rPr>
          <w:rFonts w:ascii="Arial" w:hAnsi="Arial" w:cs="Arial"/>
          <w:sz w:val="20"/>
          <w:szCs w:val="20"/>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(pellets and grains) or 0.047</w:t>
      </w:r>
      <w:r w:rsidR="00615280" w:rsidRPr="007E3061">
        <w:rPr>
          <w:rFonts w:ascii="Arial" w:hAnsi="Arial" w:cs="Arial"/>
          <w:sz w:val="20"/>
          <w:szCs w:val="20"/>
          <w:lang w:val="en-US" w:eastAsia="en-US"/>
        </w:rPr>
        <w:t xml:space="preserve"> </w:t>
      </w:r>
      <w:r w:rsidRPr="007E3061">
        <w:rPr>
          <w:rFonts w:ascii="Arial" w:hAnsi="Arial" w:cs="Arial"/>
          <w:sz w:val="20"/>
          <w:szCs w:val="20"/>
          <w:lang w:val="en-US" w:eastAsia="en-US"/>
        </w:rPr>
        <w:t>% (wax block bait).</w:t>
      </w:r>
    </w:p>
    <w:p w14:paraId="15095165" w14:textId="77777777" w:rsidR="00735132" w:rsidRPr="007E3061" w:rsidRDefault="00735132" w:rsidP="007E3061">
      <w:pPr>
        <w:spacing w:line="240" w:lineRule="auto"/>
        <w:jc w:val="both"/>
        <w:rPr>
          <w:rFonts w:ascii="Arial" w:hAnsi="Arial" w:cs="Arial"/>
          <w:sz w:val="20"/>
          <w:szCs w:val="20"/>
        </w:rPr>
      </w:pPr>
    </w:p>
    <w:p w14:paraId="218440D9" w14:textId="77777777" w:rsidR="00735132" w:rsidRPr="007E3061" w:rsidRDefault="00735132" w:rsidP="007E3061">
      <w:pPr>
        <w:pStyle w:val="Paragraphedeliste"/>
        <w:numPr>
          <w:ilvl w:val="0"/>
          <w:numId w:val="14"/>
        </w:numPr>
        <w:suppressAutoHyphens w:val="0"/>
        <w:autoSpaceDE w:val="0"/>
        <w:autoSpaceDN w:val="0"/>
        <w:adjustRightInd w:val="0"/>
        <w:spacing w:line="240" w:lineRule="auto"/>
        <w:contextualSpacing/>
        <w:jc w:val="both"/>
        <w:rPr>
          <w:rFonts w:ascii="Arial" w:hAnsi="Arial" w:cs="Arial"/>
          <w:b/>
          <w:sz w:val="20"/>
          <w:szCs w:val="20"/>
        </w:rPr>
      </w:pPr>
      <w:r w:rsidRPr="007E3061">
        <w:rPr>
          <w:rFonts w:ascii="Arial" w:hAnsi="Arial" w:cs="Arial"/>
          <w:b/>
          <w:sz w:val="20"/>
          <w:szCs w:val="20"/>
        </w:rPr>
        <w:t xml:space="preserve">Acute effects </w:t>
      </w:r>
    </w:p>
    <w:p w14:paraId="69B87E4D" w14:textId="77777777" w:rsidR="00735132" w:rsidRPr="007E3061" w:rsidRDefault="00735132" w:rsidP="007E3061">
      <w:pPr>
        <w:autoSpaceDE w:val="0"/>
        <w:autoSpaceDN w:val="0"/>
        <w:adjustRightInd w:val="0"/>
        <w:spacing w:line="240" w:lineRule="auto"/>
        <w:ind w:left="1560" w:hanging="1560"/>
        <w:jc w:val="both"/>
        <w:rPr>
          <w:rFonts w:ascii="Arial" w:hAnsi="Arial" w:cs="Arial"/>
          <w:b/>
          <w:sz w:val="20"/>
          <w:szCs w:val="20"/>
          <w:lang w:eastAsia="it-IT"/>
        </w:rPr>
      </w:pPr>
      <w:r w:rsidRPr="007E3061">
        <w:rPr>
          <w:rFonts w:ascii="Arial" w:hAnsi="Arial" w:cs="Arial"/>
          <w:b/>
          <w:sz w:val="20"/>
          <w:szCs w:val="20"/>
          <w:lang w:eastAsia="it-IT"/>
        </w:rPr>
        <w:t>A:</w:t>
      </w:r>
    </w:p>
    <w:p w14:paraId="65D2360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was very toxic to rats and mice with similar oral LD</w:t>
      </w:r>
      <w:r w:rsidRPr="007E3061">
        <w:rPr>
          <w:rFonts w:ascii="Arial" w:hAnsi="Arial" w:cs="Arial"/>
          <w:sz w:val="20"/>
          <w:szCs w:val="20"/>
          <w:vertAlign w:val="subscript"/>
        </w:rPr>
        <w:t>50</w:t>
      </w:r>
      <w:r w:rsidRPr="007E3061">
        <w:rPr>
          <w:rFonts w:ascii="Arial" w:hAnsi="Arial" w:cs="Arial"/>
          <w:sz w:val="20"/>
          <w:szCs w:val="20"/>
        </w:rPr>
        <w:t xml:space="preserve"> of about 0.4 mg/kg bw to the male rat and mouse. </w:t>
      </w:r>
      <w:r w:rsidRPr="007E3061">
        <w:rPr>
          <w:rFonts w:ascii="Arial" w:hAnsi="Arial" w:cs="Arial"/>
          <w:i/>
          <w:sz w:val="20"/>
          <w:szCs w:val="20"/>
        </w:rPr>
        <w:t>Brodifacoum</w:t>
      </w:r>
      <w:r w:rsidRPr="007E3061">
        <w:rPr>
          <w:rFonts w:ascii="Arial" w:hAnsi="Arial" w:cs="Arial"/>
          <w:sz w:val="20"/>
          <w:szCs w:val="20"/>
        </w:rPr>
        <w:t xml:space="preserve"> is also acutely toxic by the dermal and inhalation routes. Death was the result of internal haemorrhage. </w:t>
      </w:r>
    </w:p>
    <w:p w14:paraId="4C6F6D2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does not fulfil the EU criteria for classification as a skin or eye irritant, but is able to cause skin sensitization in guinea pig and fulfils the EU criteria for classification as a skin sensitizer.</w:t>
      </w:r>
    </w:p>
    <w:p w14:paraId="69BB5D5D" w14:textId="77777777" w:rsidR="00735132" w:rsidRPr="007E3061" w:rsidRDefault="00735132" w:rsidP="007E3061">
      <w:pPr>
        <w:tabs>
          <w:tab w:val="left" w:pos="1134"/>
        </w:tabs>
        <w:spacing w:line="240" w:lineRule="auto"/>
        <w:jc w:val="both"/>
        <w:rPr>
          <w:rFonts w:ascii="Arial" w:hAnsi="Arial" w:cs="Arial"/>
          <w:b/>
          <w:sz w:val="20"/>
          <w:szCs w:val="20"/>
        </w:rPr>
      </w:pPr>
    </w:p>
    <w:p w14:paraId="53F99DB6" w14:textId="77777777" w:rsidR="00735132" w:rsidRPr="007E3061" w:rsidRDefault="00735132" w:rsidP="007E3061">
      <w:pPr>
        <w:tabs>
          <w:tab w:val="left" w:pos="1134"/>
        </w:tabs>
        <w:spacing w:line="240" w:lineRule="auto"/>
        <w:jc w:val="both"/>
        <w:rPr>
          <w:rFonts w:ascii="Arial" w:hAnsi="Arial" w:cs="Arial"/>
          <w:b/>
          <w:sz w:val="20"/>
          <w:szCs w:val="20"/>
        </w:rPr>
      </w:pPr>
      <w:r w:rsidRPr="007E3061">
        <w:rPr>
          <w:rFonts w:ascii="Arial" w:hAnsi="Arial" w:cs="Arial"/>
          <w:b/>
          <w:sz w:val="20"/>
          <w:szCs w:val="20"/>
        </w:rPr>
        <w:t>B:</w:t>
      </w:r>
    </w:p>
    <w:p w14:paraId="2A2442A9"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is very toxic if </w:t>
      </w:r>
      <w:r w:rsidRPr="007E3061">
        <w:rPr>
          <w:rFonts w:ascii="Arial" w:hAnsi="Arial" w:cs="Arial"/>
          <w:sz w:val="20"/>
          <w:szCs w:val="20"/>
          <w:lang w:val="en-US"/>
        </w:rPr>
        <w:t xml:space="preserve">swallow </w:t>
      </w:r>
      <w:r w:rsidRPr="007E3061">
        <w:rPr>
          <w:rFonts w:ascii="Arial" w:hAnsi="Arial" w:cs="Arial"/>
          <w:sz w:val="20"/>
          <w:szCs w:val="20"/>
        </w:rPr>
        <w:t>(oral LD</w:t>
      </w:r>
      <w:r w:rsidRPr="007E3061">
        <w:rPr>
          <w:rFonts w:ascii="Arial" w:hAnsi="Arial" w:cs="Arial"/>
          <w:sz w:val="20"/>
          <w:szCs w:val="20"/>
          <w:vertAlign w:val="subscript"/>
        </w:rPr>
        <w:t>50</w:t>
      </w:r>
      <w:r w:rsidRPr="007E3061">
        <w:rPr>
          <w:rFonts w:ascii="Arial" w:hAnsi="Arial" w:cs="Arial"/>
          <w:sz w:val="20"/>
          <w:szCs w:val="20"/>
        </w:rPr>
        <w:t>&lt;5 mg/kg bw) or in contact with skin (dermal LD</w:t>
      </w:r>
      <w:r w:rsidRPr="007E3061">
        <w:rPr>
          <w:rFonts w:ascii="Arial" w:hAnsi="Arial" w:cs="Arial"/>
          <w:sz w:val="20"/>
          <w:szCs w:val="20"/>
          <w:vertAlign w:val="subscript"/>
        </w:rPr>
        <w:t>50</w:t>
      </w:r>
      <w:r w:rsidRPr="007E3061">
        <w:rPr>
          <w:rFonts w:ascii="Arial" w:hAnsi="Arial" w:cs="Arial"/>
          <w:sz w:val="20"/>
          <w:szCs w:val="20"/>
        </w:rPr>
        <w:t>= 7.48 mg/kg bw in rat females; even lower in males).</w:t>
      </w:r>
    </w:p>
    <w:p w14:paraId="4C1E045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The waiving for the inhalation toxicity study has been accepted due to low vapour pressure of </w:t>
      </w:r>
      <w:r w:rsidRPr="007E3061">
        <w:rPr>
          <w:rFonts w:ascii="Arial" w:hAnsi="Arial" w:cs="Arial"/>
          <w:i/>
          <w:sz w:val="20"/>
          <w:szCs w:val="20"/>
          <w:lang w:val="en-US"/>
        </w:rPr>
        <w:t>Brodifacoum</w:t>
      </w:r>
      <w:r w:rsidRPr="007E3061">
        <w:rPr>
          <w:rFonts w:ascii="Arial" w:hAnsi="Arial" w:cs="Arial"/>
          <w:sz w:val="20"/>
          <w:szCs w:val="20"/>
          <w:lang w:val="en-US"/>
        </w:rPr>
        <w:t xml:space="preserve"> and data on dustiness and particle size, indicating that the potential for inhalation is limited in addition to </w:t>
      </w:r>
      <w:r w:rsidRPr="007E3061">
        <w:rPr>
          <w:rFonts w:ascii="Arial" w:hAnsi="Arial" w:cs="Arial"/>
          <w:sz w:val="20"/>
          <w:szCs w:val="20"/>
          <w:lang w:eastAsia="it-IT"/>
        </w:rPr>
        <w:t xml:space="preserve">ethical and animal welfare reasons. </w:t>
      </w:r>
      <w:r w:rsidRPr="007E3061">
        <w:rPr>
          <w:rFonts w:ascii="Arial" w:hAnsi="Arial" w:cs="Arial"/>
          <w:sz w:val="20"/>
          <w:szCs w:val="20"/>
          <w:lang w:val="en-US"/>
        </w:rPr>
        <w:t>However, based on data with structurally related compounds with the same mechanism of action (</w:t>
      </w:r>
      <w:r w:rsidRPr="007E3061">
        <w:rPr>
          <w:rFonts w:ascii="Arial" w:hAnsi="Arial" w:cs="Arial"/>
          <w:i/>
          <w:sz w:val="20"/>
          <w:szCs w:val="20"/>
          <w:lang w:val="en-US"/>
        </w:rPr>
        <w:t>i.e.</w:t>
      </w:r>
      <w:r w:rsidRPr="007E3061">
        <w:rPr>
          <w:rFonts w:ascii="Arial" w:hAnsi="Arial" w:cs="Arial"/>
          <w:sz w:val="20"/>
          <w:szCs w:val="20"/>
          <w:lang w:val="en-US"/>
        </w:rPr>
        <w:t xml:space="preserve"> 2</w:t>
      </w:r>
      <w:r w:rsidRPr="007E3061">
        <w:rPr>
          <w:rFonts w:ascii="Arial" w:hAnsi="Arial" w:cs="Arial"/>
          <w:sz w:val="20"/>
          <w:szCs w:val="20"/>
          <w:vertAlign w:val="superscript"/>
          <w:lang w:val="en-US"/>
        </w:rPr>
        <w:t>nd</w:t>
      </w:r>
      <w:r w:rsidRPr="007E3061">
        <w:rPr>
          <w:rFonts w:ascii="Arial" w:hAnsi="Arial" w:cs="Arial"/>
          <w:sz w:val="20"/>
          <w:szCs w:val="20"/>
          <w:lang w:val="en-US"/>
        </w:rPr>
        <w:t xml:space="preserve"> generation anticoagulants), it is expected that the substance is also highly toxic after inhalation. </w:t>
      </w:r>
    </w:p>
    <w:p w14:paraId="369876BC" w14:textId="77777777" w:rsidR="00735132" w:rsidRPr="007E3061" w:rsidRDefault="00735132" w:rsidP="007E3061">
      <w:pPr>
        <w:spacing w:line="240" w:lineRule="auto"/>
        <w:jc w:val="both"/>
        <w:outlineLvl w:val="2"/>
        <w:rPr>
          <w:rFonts w:ascii="Arial" w:hAnsi="Arial" w:cs="Arial"/>
          <w:sz w:val="20"/>
          <w:szCs w:val="20"/>
          <w:lang w:val="en-US"/>
        </w:rPr>
      </w:pPr>
      <w:bookmarkStart w:id="48" w:name="_Toc268510655"/>
      <w:bookmarkStart w:id="49" w:name="_Toc268511359"/>
      <w:r w:rsidRPr="007E3061">
        <w:rPr>
          <w:rFonts w:ascii="Arial" w:hAnsi="Arial" w:cs="Arial"/>
          <w:i/>
          <w:sz w:val="20"/>
          <w:szCs w:val="20"/>
          <w:lang w:val="en-US"/>
        </w:rPr>
        <w:lastRenderedPageBreak/>
        <w:t>Brodifacoum</w:t>
      </w:r>
      <w:r w:rsidRPr="007E3061">
        <w:rPr>
          <w:rFonts w:ascii="Arial" w:hAnsi="Arial" w:cs="Arial"/>
          <w:sz w:val="20"/>
          <w:szCs w:val="20"/>
          <w:lang w:val="en-US"/>
        </w:rPr>
        <w:t xml:space="preserve"> is not irritant to the skin or eyes of rabbits and showed no sensitizing potential in a LLNA study in mice.</w:t>
      </w:r>
      <w:bookmarkEnd w:id="48"/>
      <w:bookmarkEnd w:id="49"/>
    </w:p>
    <w:p w14:paraId="120FE5F0" w14:textId="77777777" w:rsidR="00474D45" w:rsidRPr="007E3061" w:rsidRDefault="00474D45" w:rsidP="007E3061">
      <w:pPr>
        <w:spacing w:line="240" w:lineRule="auto"/>
        <w:jc w:val="both"/>
        <w:outlineLvl w:val="2"/>
        <w:rPr>
          <w:rFonts w:ascii="Arial" w:hAnsi="Arial" w:cs="Arial"/>
          <w:b/>
          <w:sz w:val="20"/>
          <w:szCs w:val="20"/>
          <w:lang w:val="en-US"/>
        </w:rPr>
      </w:pPr>
    </w:p>
    <w:p w14:paraId="06F4E149" w14:textId="77777777" w:rsidR="00735132" w:rsidRPr="007E3061" w:rsidRDefault="00735132" w:rsidP="007E3061">
      <w:pPr>
        <w:spacing w:line="240" w:lineRule="auto"/>
        <w:jc w:val="both"/>
        <w:rPr>
          <w:rFonts w:ascii="Arial" w:hAnsi="Arial" w:cs="Arial"/>
          <w:b/>
          <w:sz w:val="20"/>
          <w:szCs w:val="20"/>
          <w:lang w:val="en-US"/>
        </w:rPr>
      </w:pPr>
      <w:r w:rsidRPr="007E3061">
        <w:rPr>
          <w:rFonts w:ascii="Arial" w:hAnsi="Arial" w:cs="Arial"/>
          <w:b/>
          <w:sz w:val="20"/>
          <w:szCs w:val="20"/>
          <w:lang w:val="en-US"/>
        </w:rPr>
        <w:t xml:space="preserve">Conclusion on acute effects: </w:t>
      </w:r>
      <w:r w:rsidRPr="007E3061">
        <w:rPr>
          <w:rFonts w:ascii="Arial" w:hAnsi="Arial" w:cs="Arial"/>
          <w:i/>
          <w:sz w:val="20"/>
          <w:szCs w:val="20"/>
        </w:rPr>
        <w:t>Brodifacoum</w:t>
      </w:r>
      <w:r w:rsidRPr="007E3061">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B7370BA" w14:textId="77777777" w:rsidR="00735132" w:rsidRPr="007E3061" w:rsidRDefault="00735132" w:rsidP="007E3061">
      <w:pPr>
        <w:spacing w:line="240" w:lineRule="auto"/>
        <w:jc w:val="both"/>
        <w:outlineLvl w:val="2"/>
        <w:rPr>
          <w:rFonts w:ascii="Arial" w:hAnsi="Arial" w:cs="Arial"/>
          <w:sz w:val="20"/>
          <w:szCs w:val="20"/>
        </w:rPr>
      </w:pPr>
      <w:bookmarkStart w:id="50" w:name="_Toc268510656"/>
      <w:bookmarkStart w:id="51" w:name="_Toc268511360"/>
      <w:r w:rsidRPr="007E3061">
        <w:rPr>
          <w:rFonts w:ascii="Arial" w:hAnsi="Arial" w:cs="Arial"/>
          <w:i/>
          <w:sz w:val="20"/>
          <w:szCs w:val="20"/>
        </w:rPr>
        <w:t>Brodifacoum</w:t>
      </w:r>
      <w:r w:rsidRPr="007E3061">
        <w:rPr>
          <w:rFonts w:ascii="Arial" w:hAnsi="Arial" w:cs="Arial"/>
          <w:sz w:val="20"/>
          <w:szCs w:val="20"/>
        </w:rPr>
        <w:t xml:space="preserve"> does not fulfil the EU criteria for classification as a skin or eye irritant. Although </w:t>
      </w:r>
      <w:r w:rsidRPr="007E3061">
        <w:rPr>
          <w:rFonts w:ascii="Arial" w:hAnsi="Arial" w:cs="Arial"/>
          <w:sz w:val="20"/>
          <w:szCs w:val="20"/>
          <w:lang w:val="en-US"/>
        </w:rPr>
        <w:t xml:space="preserve">showed no sensitizing potential in a LLNA study in mice, it was </w:t>
      </w:r>
      <w:r w:rsidRPr="007E3061">
        <w:rPr>
          <w:rFonts w:ascii="Arial" w:hAnsi="Arial" w:cs="Arial"/>
          <w:sz w:val="20"/>
          <w:szCs w:val="20"/>
        </w:rPr>
        <w:t>able to cause skin sensitization in guinea pig and fulfils the EU criteria for classification as a skin sensitizer.</w:t>
      </w:r>
      <w:bookmarkEnd w:id="50"/>
      <w:bookmarkEnd w:id="51"/>
    </w:p>
    <w:p w14:paraId="16B88D27" w14:textId="77777777" w:rsidR="00735132" w:rsidRPr="007E3061" w:rsidRDefault="00735132" w:rsidP="007E3061">
      <w:pPr>
        <w:spacing w:line="240" w:lineRule="auto"/>
        <w:jc w:val="both"/>
        <w:outlineLvl w:val="2"/>
        <w:rPr>
          <w:rFonts w:ascii="Arial" w:hAnsi="Arial" w:cs="Arial"/>
          <w:b/>
          <w:sz w:val="20"/>
          <w:szCs w:val="20"/>
        </w:rPr>
      </w:pPr>
    </w:p>
    <w:p w14:paraId="410BD521"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bookmarkStart w:id="52" w:name="_Toc268510657"/>
      <w:bookmarkStart w:id="53" w:name="_Toc268511361"/>
      <w:bookmarkStart w:id="54" w:name="_Toc160516236"/>
      <w:bookmarkStart w:id="55" w:name="_Toc176758925"/>
      <w:r w:rsidRPr="007E3061">
        <w:rPr>
          <w:rFonts w:ascii="Arial" w:hAnsi="Arial" w:cs="Arial"/>
          <w:b/>
          <w:sz w:val="20"/>
          <w:szCs w:val="20"/>
        </w:rPr>
        <w:t>Repeated Dose Effects</w:t>
      </w:r>
      <w:bookmarkEnd w:id="52"/>
      <w:bookmarkEnd w:id="53"/>
      <w:bookmarkEnd w:id="54"/>
      <w:bookmarkEnd w:id="55"/>
    </w:p>
    <w:p w14:paraId="7DFC2328"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4CDDC35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7E3061">
        <w:rPr>
          <w:rFonts w:ascii="Arial" w:hAnsi="Arial" w:cs="Arial"/>
          <w:i/>
          <w:sz w:val="20"/>
          <w:szCs w:val="20"/>
        </w:rPr>
        <w:t>Brodifacoum</w:t>
      </w:r>
      <w:r w:rsidRPr="007E3061">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729CE781" w14:textId="77777777" w:rsidR="00474D45" w:rsidRPr="007E3061" w:rsidRDefault="00474D45" w:rsidP="007E3061">
      <w:pPr>
        <w:spacing w:line="240" w:lineRule="auto"/>
        <w:jc w:val="both"/>
        <w:rPr>
          <w:rFonts w:ascii="Arial" w:hAnsi="Arial" w:cs="Arial"/>
          <w:sz w:val="20"/>
          <w:szCs w:val="20"/>
        </w:rPr>
      </w:pPr>
    </w:p>
    <w:p w14:paraId="086A3175" w14:textId="77777777" w:rsidR="00735132" w:rsidRPr="007E3061" w:rsidRDefault="00735132" w:rsidP="007E3061">
      <w:pPr>
        <w:pStyle w:val="Corpsdetexte2"/>
        <w:spacing w:after="0" w:line="240" w:lineRule="auto"/>
        <w:jc w:val="both"/>
        <w:rPr>
          <w:rFonts w:ascii="Arial" w:hAnsi="Arial" w:cs="Arial"/>
          <w:sz w:val="20"/>
          <w:szCs w:val="20"/>
        </w:rPr>
      </w:pPr>
      <w:r w:rsidRPr="007E3061">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CF81710" w14:textId="77777777" w:rsidR="00474D45" w:rsidRPr="007E3061" w:rsidRDefault="00474D45" w:rsidP="007E3061">
      <w:pPr>
        <w:pStyle w:val="Corpsdetexte2"/>
        <w:spacing w:after="0" w:line="240" w:lineRule="auto"/>
        <w:jc w:val="both"/>
        <w:rPr>
          <w:rFonts w:ascii="Arial" w:hAnsi="Arial" w:cs="Arial"/>
          <w:sz w:val="20"/>
          <w:szCs w:val="20"/>
        </w:rPr>
      </w:pPr>
    </w:p>
    <w:p w14:paraId="0499BE8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192FAC8C" w14:textId="77777777" w:rsidR="00735132" w:rsidRPr="007E3061" w:rsidRDefault="00735132" w:rsidP="007E3061">
      <w:pPr>
        <w:spacing w:line="240" w:lineRule="auto"/>
        <w:jc w:val="both"/>
        <w:rPr>
          <w:rFonts w:ascii="Arial" w:hAnsi="Arial" w:cs="Arial"/>
          <w:sz w:val="20"/>
          <w:szCs w:val="20"/>
        </w:rPr>
      </w:pPr>
    </w:p>
    <w:p w14:paraId="54FB265D"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41FB9DC5" w14:textId="77777777" w:rsidR="00735132" w:rsidRPr="007E3061" w:rsidRDefault="00735132" w:rsidP="007E3061">
      <w:pPr>
        <w:autoSpaceDE w:val="0"/>
        <w:autoSpaceDN w:val="0"/>
        <w:adjustRightInd w:val="0"/>
        <w:spacing w:line="240" w:lineRule="auto"/>
        <w:jc w:val="both"/>
        <w:rPr>
          <w:rFonts w:ascii="Arial" w:hAnsi="Arial" w:cs="Arial"/>
          <w:sz w:val="20"/>
          <w:szCs w:val="20"/>
          <w:lang w:eastAsia="it-IT"/>
        </w:rPr>
      </w:pPr>
      <w:r w:rsidRPr="007E3061">
        <w:rPr>
          <w:rFonts w:ascii="Arial" w:hAnsi="Arial" w:cs="Arial"/>
          <w:sz w:val="20"/>
          <w:szCs w:val="20"/>
          <w:lang w:eastAsia="it-IT"/>
        </w:rPr>
        <w:t xml:space="preserve">Repeated oral exposure to </w:t>
      </w:r>
      <w:r w:rsidRPr="007E3061">
        <w:rPr>
          <w:rFonts w:ascii="Arial" w:hAnsi="Arial" w:cs="Arial"/>
          <w:i/>
          <w:sz w:val="20"/>
          <w:szCs w:val="20"/>
          <w:lang w:eastAsia="it-IT"/>
        </w:rPr>
        <w:t>Brodifacoum</w:t>
      </w:r>
      <w:r w:rsidRPr="007E3061">
        <w:rPr>
          <w:rFonts w:ascii="Arial" w:hAnsi="Arial" w:cs="Arial"/>
          <w:sz w:val="20"/>
          <w:szCs w:val="20"/>
          <w:lang w:eastAsia="it-IT"/>
        </w:rPr>
        <w:t xml:space="preserve"> resulted in </w:t>
      </w:r>
      <w:r w:rsidRPr="007E3061">
        <w:rPr>
          <w:rFonts w:ascii="Arial" w:hAnsi="Arial" w:cs="Arial"/>
          <w:sz w:val="20"/>
          <w:szCs w:val="20"/>
        </w:rPr>
        <w:t xml:space="preserve">clinical signs and toxicity consistent with the mode of action of the rodenticide and its properties of anti-coagulant agent </w:t>
      </w:r>
      <w:r w:rsidRPr="007E3061">
        <w:rPr>
          <w:rFonts w:ascii="Arial" w:hAnsi="Arial" w:cs="Arial"/>
          <w:sz w:val="20"/>
          <w:szCs w:val="20"/>
          <w:lang w:eastAsia="it-IT"/>
        </w:rPr>
        <w:t>(lethal haemorrhages)</w:t>
      </w:r>
      <w:r w:rsidRPr="007E3061">
        <w:rPr>
          <w:rFonts w:ascii="Arial" w:hAnsi="Arial" w:cs="Arial"/>
          <w:sz w:val="20"/>
          <w:szCs w:val="20"/>
        </w:rPr>
        <w:t xml:space="preserve">. The overall NOAEL for subchronic oral toxicity is 0.04 mg/kg/day. </w:t>
      </w:r>
    </w:p>
    <w:p w14:paraId="6CE05C31" w14:textId="77777777" w:rsidR="00735132" w:rsidRPr="007E3061" w:rsidRDefault="00735132" w:rsidP="007E3061">
      <w:pPr>
        <w:pStyle w:val="THESISTEXT"/>
        <w:tabs>
          <w:tab w:val="num" w:pos="360"/>
        </w:tabs>
        <w:spacing w:after="0" w:line="240" w:lineRule="auto"/>
        <w:rPr>
          <w:rFonts w:ascii="Arial" w:hAnsi="Arial" w:cs="Arial"/>
          <w:sz w:val="20"/>
        </w:rPr>
      </w:pPr>
      <w:r w:rsidRPr="007E3061">
        <w:rPr>
          <w:rFonts w:ascii="Arial" w:hAnsi="Arial" w:cs="Arial"/>
          <w:sz w:val="20"/>
        </w:rPr>
        <w:t xml:space="preserve">No data have been submitted on dermal repeated toxicity On the basis of both physico-chemical properties and </w:t>
      </w:r>
      <w:r w:rsidRPr="007E3061">
        <w:rPr>
          <w:rFonts w:ascii="Arial" w:hAnsi="Arial" w:cs="Arial"/>
          <w:i/>
          <w:sz w:val="20"/>
          <w:lang w:eastAsia="it-IT"/>
        </w:rPr>
        <w:t>Brodifacoum</w:t>
      </w:r>
      <w:r w:rsidRPr="007E3061">
        <w:rPr>
          <w:rFonts w:ascii="Arial" w:hAnsi="Arial" w:cs="Arial"/>
          <w:sz w:val="20"/>
        </w:rPr>
        <w:t>mode of action it can be anticipated that subchronic effect due to prolonged skin contact should not be disregarded.</w:t>
      </w:r>
    </w:p>
    <w:p w14:paraId="763DA488" w14:textId="77777777" w:rsidR="00474D45" w:rsidRPr="007E3061" w:rsidRDefault="00474D45" w:rsidP="007E3061">
      <w:pPr>
        <w:pStyle w:val="THESISTEXT"/>
        <w:tabs>
          <w:tab w:val="num" w:pos="360"/>
        </w:tabs>
        <w:spacing w:after="0" w:line="240" w:lineRule="auto"/>
        <w:rPr>
          <w:rFonts w:ascii="Arial" w:hAnsi="Arial" w:cs="Arial"/>
          <w:sz w:val="20"/>
        </w:rPr>
      </w:pPr>
    </w:p>
    <w:p w14:paraId="35DDE26E" w14:textId="77777777" w:rsidR="00735132" w:rsidRPr="007E3061" w:rsidRDefault="00735132" w:rsidP="007E3061">
      <w:pPr>
        <w:autoSpaceDE w:val="0"/>
        <w:autoSpaceDN w:val="0"/>
        <w:adjustRightInd w:val="0"/>
        <w:spacing w:line="240" w:lineRule="auto"/>
        <w:jc w:val="both"/>
        <w:rPr>
          <w:rFonts w:ascii="Arial" w:hAnsi="Arial" w:cs="Arial"/>
          <w:sz w:val="20"/>
          <w:szCs w:val="20"/>
          <w:lang w:eastAsia="it-IT"/>
        </w:rPr>
      </w:pPr>
      <w:r w:rsidRPr="007E3061">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7E3061">
        <w:rPr>
          <w:rFonts w:ascii="Arial" w:hAnsi="Arial" w:cs="Arial"/>
          <w:sz w:val="20"/>
          <w:szCs w:val="20"/>
          <w:lang w:val="en-US"/>
        </w:rPr>
        <w:t>request for a repeated dose inhalation toxicity study is not considered justified also</w:t>
      </w:r>
      <w:r w:rsidRPr="007E3061">
        <w:rPr>
          <w:rFonts w:ascii="Arial" w:hAnsi="Arial" w:cs="Arial"/>
          <w:sz w:val="20"/>
          <w:szCs w:val="20"/>
          <w:lang w:eastAsia="it-IT"/>
        </w:rPr>
        <w:t xml:space="preserve"> based on ethical and animal welfare reasons.</w:t>
      </w:r>
    </w:p>
    <w:p w14:paraId="1C44548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lang w:eastAsia="it-IT"/>
        </w:rPr>
        <w:t xml:space="preserve">However, based on the results of the acute dermal and inhalation toxicity studies, route-to-route extrapolation, consistently with the decision adopted for </w:t>
      </w:r>
      <w:r w:rsidRPr="007E3061">
        <w:rPr>
          <w:rFonts w:ascii="Arial" w:hAnsi="Arial" w:cs="Arial"/>
          <w:i/>
          <w:sz w:val="20"/>
          <w:szCs w:val="20"/>
          <w:lang w:eastAsia="it-IT"/>
        </w:rPr>
        <w:t>Difenacoum</w:t>
      </w:r>
      <w:r w:rsidRPr="007E3061">
        <w:rPr>
          <w:rFonts w:ascii="Arial" w:hAnsi="Arial" w:cs="Arial"/>
          <w:sz w:val="20"/>
          <w:szCs w:val="20"/>
          <w:lang w:eastAsia="it-IT"/>
        </w:rPr>
        <w:t xml:space="preserve"> (being the read across accepted for other end-points), it is justified to assume a similar concern for serious damage to health by prolonged exposure through dermal and inhalation routes also.</w:t>
      </w:r>
    </w:p>
    <w:p w14:paraId="046B8C39" w14:textId="77777777" w:rsidR="00735132" w:rsidRPr="007E3061" w:rsidRDefault="00735132" w:rsidP="007E3061">
      <w:pPr>
        <w:spacing w:line="240" w:lineRule="auto"/>
        <w:jc w:val="both"/>
        <w:rPr>
          <w:rFonts w:ascii="Arial" w:hAnsi="Arial" w:cs="Arial"/>
          <w:sz w:val="20"/>
          <w:szCs w:val="20"/>
        </w:rPr>
      </w:pPr>
    </w:p>
    <w:p w14:paraId="2CEF1DA2"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bookmarkStart w:id="56" w:name="_Toc462644813"/>
      <w:bookmarkStart w:id="57" w:name="_Toc476446709"/>
      <w:bookmarkStart w:id="58" w:name="_Toc476449918"/>
      <w:bookmarkStart w:id="59" w:name="_Toc476450480"/>
      <w:bookmarkStart w:id="60" w:name="_Toc476450948"/>
      <w:bookmarkStart w:id="61" w:name="_Toc168738205"/>
      <w:r w:rsidRPr="007E3061">
        <w:rPr>
          <w:rFonts w:ascii="Arial" w:hAnsi="Arial" w:cs="Arial"/>
          <w:b/>
          <w:sz w:val="20"/>
          <w:szCs w:val="20"/>
        </w:rPr>
        <w:t>Genotoxicity</w:t>
      </w:r>
      <w:bookmarkEnd w:id="56"/>
      <w:bookmarkEnd w:id="57"/>
      <w:bookmarkEnd w:id="58"/>
      <w:bookmarkEnd w:id="59"/>
      <w:bookmarkEnd w:id="60"/>
      <w:bookmarkEnd w:id="61"/>
    </w:p>
    <w:p w14:paraId="6C5088CB"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689CD5BF" w14:textId="77777777" w:rsidR="00735132" w:rsidRPr="007E3061" w:rsidRDefault="00735132" w:rsidP="007E3061">
      <w:pPr>
        <w:pStyle w:val="SectionHeader"/>
        <w:spacing w:before="0" w:after="0"/>
        <w:jc w:val="both"/>
        <w:rPr>
          <w:rFonts w:ascii="Arial" w:hAnsi="Arial" w:cs="Arial"/>
          <w:szCs w:val="20"/>
          <w:lang w:val="en-GB"/>
        </w:rPr>
      </w:pPr>
      <w:r w:rsidRPr="007E3061">
        <w:rPr>
          <w:rFonts w:ascii="Arial" w:hAnsi="Arial" w:cs="Arial"/>
          <w:i/>
          <w:szCs w:val="20"/>
          <w:lang w:val="en-GB"/>
        </w:rPr>
        <w:t>Brodifacoum</w:t>
      </w:r>
      <w:r w:rsidRPr="007E3061">
        <w:rPr>
          <w:rFonts w:ascii="Arial" w:hAnsi="Arial" w:cs="Arial"/>
          <w:szCs w:val="20"/>
          <w:lang w:val="en-GB"/>
        </w:rPr>
        <w:t xml:space="preserve"> was tested in </w:t>
      </w:r>
      <w:r w:rsidRPr="007E3061">
        <w:rPr>
          <w:rFonts w:ascii="Arial" w:hAnsi="Arial" w:cs="Arial"/>
          <w:i/>
          <w:szCs w:val="20"/>
          <w:lang w:val="en-GB"/>
        </w:rPr>
        <w:t>Salmonella typhimurium</w:t>
      </w:r>
      <w:r w:rsidRPr="007E3061">
        <w:rPr>
          <w:rFonts w:ascii="Arial" w:hAnsi="Arial" w:cs="Arial"/>
          <w:szCs w:val="20"/>
          <w:lang w:val="en-GB"/>
        </w:rPr>
        <w:t xml:space="preserve"> strains TA 1535, TA 1537,TA 98, TA 100, TA 1538. with and without S9-mix, up to 5000 mg/plate, with negative results. No clastogenic activity was observed in the </w:t>
      </w:r>
      <w:r w:rsidRPr="007E3061">
        <w:rPr>
          <w:rFonts w:ascii="Arial" w:hAnsi="Arial" w:cs="Arial"/>
          <w:i/>
          <w:color w:val="000000"/>
          <w:szCs w:val="20"/>
          <w:lang w:val="en-GB"/>
        </w:rPr>
        <w:t>in-vitro</w:t>
      </w:r>
      <w:r w:rsidRPr="007E3061">
        <w:rPr>
          <w:rFonts w:ascii="Arial" w:hAnsi="Arial" w:cs="Arial"/>
          <w:color w:val="000000"/>
          <w:szCs w:val="20"/>
          <w:lang w:val="en-GB"/>
        </w:rPr>
        <w:t xml:space="preserve"> cytogenetic assay in human lymphocytes, performed with and without metabolic activation, up to cytotoxic doses. The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UDS test and in an </w:t>
      </w:r>
      <w:r w:rsidRPr="007E3061">
        <w:rPr>
          <w:rFonts w:ascii="Arial" w:hAnsi="Arial" w:cs="Arial"/>
          <w:i/>
          <w:color w:val="000000"/>
          <w:szCs w:val="20"/>
          <w:lang w:val="en-GB"/>
        </w:rPr>
        <w:t>in vitro</w:t>
      </w:r>
      <w:r w:rsidRPr="007E3061">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7E3061">
        <w:rPr>
          <w:rFonts w:ascii="Arial" w:hAnsi="Arial" w:cs="Arial"/>
          <w:i/>
          <w:color w:val="000000"/>
          <w:szCs w:val="20"/>
          <w:lang w:val="en-GB"/>
        </w:rPr>
        <w:t>in vivo</w:t>
      </w:r>
      <w:r w:rsidRPr="007E3061">
        <w:rPr>
          <w:rFonts w:ascii="Arial" w:hAnsi="Arial" w:cs="Arial"/>
          <w:color w:val="000000"/>
          <w:szCs w:val="20"/>
          <w:lang w:val="en-GB"/>
        </w:rPr>
        <w:t xml:space="preserve"> mouse micronucleus test gave negative results. The studies submitted were rather dated, therefore they were not always </w:t>
      </w:r>
      <w:r w:rsidRPr="007E3061">
        <w:rPr>
          <w:rFonts w:ascii="Arial" w:hAnsi="Arial" w:cs="Arial"/>
          <w:szCs w:val="20"/>
          <w:lang w:val="en-GB"/>
        </w:rPr>
        <w:t>compliant with the current guidelines. However a genotoxic potential of the active substance can be reliably ruled out.</w:t>
      </w:r>
    </w:p>
    <w:p w14:paraId="63C0DFEB" w14:textId="77777777" w:rsidR="00735132" w:rsidRPr="007E3061" w:rsidRDefault="00735132" w:rsidP="007E3061">
      <w:pPr>
        <w:pStyle w:val="Default"/>
        <w:jc w:val="both"/>
        <w:rPr>
          <w:rFonts w:ascii="Arial" w:hAnsi="Arial" w:cs="Arial"/>
          <w:sz w:val="20"/>
          <w:szCs w:val="20"/>
          <w:lang w:val="en-GB"/>
        </w:rPr>
      </w:pPr>
    </w:p>
    <w:p w14:paraId="795B2AE9" w14:textId="77777777" w:rsidR="00735132" w:rsidRPr="007E3061" w:rsidRDefault="00735132" w:rsidP="007E3061">
      <w:pPr>
        <w:pStyle w:val="Default"/>
        <w:jc w:val="both"/>
        <w:rPr>
          <w:rFonts w:ascii="Arial" w:hAnsi="Arial" w:cs="Arial"/>
          <w:b/>
          <w:sz w:val="20"/>
          <w:szCs w:val="20"/>
          <w:lang w:val="en-GB"/>
        </w:rPr>
      </w:pPr>
      <w:r w:rsidRPr="007E3061">
        <w:rPr>
          <w:rFonts w:ascii="Arial" w:hAnsi="Arial" w:cs="Arial"/>
          <w:b/>
          <w:sz w:val="20"/>
          <w:szCs w:val="20"/>
          <w:lang w:val="en-GB"/>
        </w:rPr>
        <w:t>B:</w:t>
      </w:r>
    </w:p>
    <w:p w14:paraId="398A261B" w14:textId="77777777" w:rsidR="00735132" w:rsidRPr="007E3061" w:rsidRDefault="00735132" w:rsidP="007E3061">
      <w:pPr>
        <w:spacing w:line="240" w:lineRule="auto"/>
        <w:jc w:val="both"/>
        <w:outlineLvl w:val="2"/>
        <w:rPr>
          <w:rFonts w:ascii="Arial" w:hAnsi="Arial" w:cs="Arial"/>
          <w:sz w:val="20"/>
          <w:szCs w:val="20"/>
        </w:rPr>
      </w:pPr>
      <w:bookmarkStart w:id="62" w:name="_Toc268510658"/>
      <w:bookmarkStart w:id="63" w:name="_Toc268511362"/>
      <w:r w:rsidRPr="007E3061">
        <w:rPr>
          <w:rFonts w:ascii="Arial" w:hAnsi="Arial" w:cs="Arial"/>
          <w:i/>
          <w:sz w:val="20"/>
          <w:szCs w:val="20"/>
        </w:rPr>
        <w:t>Brodifacoum</w:t>
      </w:r>
      <w:r w:rsidRPr="007E3061">
        <w:rPr>
          <w:rFonts w:ascii="Arial" w:hAnsi="Arial" w:cs="Arial"/>
          <w:sz w:val="20"/>
          <w:szCs w:val="20"/>
        </w:rPr>
        <w:t xml:space="preserve"> was tested for genotoxic activity in the bacterial reverse mutation test in </w:t>
      </w:r>
      <w:r w:rsidRPr="007E3061">
        <w:rPr>
          <w:rFonts w:ascii="Arial" w:hAnsi="Arial" w:cs="Arial"/>
          <w:i/>
          <w:sz w:val="20"/>
          <w:szCs w:val="20"/>
        </w:rPr>
        <w:t>Salmonella thyphimurium</w:t>
      </w:r>
      <w:r w:rsidRPr="007E3061">
        <w:rPr>
          <w:rFonts w:ascii="Arial" w:hAnsi="Arial" w:cs="Arial"/>
          <w:sz w:val="20"/>
          <w:szCs w:val="20"/>
        </w:rPr>
        <w:t xml:space="preserve"> in strains TA 98, TA 100, TA 102, TA 1535 and TA 1537, up to 5000 </w:t>
      </w:r>
      <w:r w:rsidRPr="007E3061">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w:t>
      </w:r>
      <w:r w:rsidRPr="007E3061">
        <w:rPr>
          <w:rFonts w:ascii="Arial" w:hAnsi="Arial" w:cs="Arial"/>
          <w:sz w:val="20"/>
          <w:szCs w:val="20"/>
        </w:rPr>
        <w:lastRenderedPageBreak/>
        <w:t xml:space="preserve">cells, with and without S9-mix, and in the </w:t>
      </w:r>
      <w:r w:rsidRPr="007E3061">
        <w:rPr>
          <w:rFonts w:ascii="Arial" w:hAnsi="Arial" w:cs="Arial"/>
          <w:i/>
          <w:sz w:val="20"/>
          <w:szCs w:val="20"/>
        </w:rPr>
        <w:t>in vitro</w:t>
      </w:r>
      <w:r w:rsidRPr="007E3061">
        <w:rPr>
          <w:rFonts w:ascii="Arial" w:hAnsi="Arial" w:cs="Arial"/>
          <w:sz w:val="20"/>
          <w:szCs w:val="20"/>
        </w:rPr>
        <w:t xml:space="preserve"> mammalian chromosome aberration test in human lymphocytes (50% mitotic inhibition at the maximum dosage tested).</w:t>
      </w:r>
      <w:bookmarkEnd w:id="62"/>
      <w:bookmarkEnd w:id="63"/>
    </w:p>
    <w:p w14:paraId="03E49E39" w14:textId="77777777" w:rsidR="00735132" w:rsidRPr="007E3061" w:rsidRDefault="00735132" w:rsidP="007E3061">
      <w:pPr>
        <w:autoSpaceDE w:val="0"/>
        <w:autoSpaceDN w:val="0"/>
        <w:adjustRightInd w:val="0"/>
        <w:spacing w:line="240" w:lineRule="auto"/>
        <w:jc w:val="both"/>
        <w:rPr>
          <w:rFonts w:ascii="Arial" w:hAnsi="Arial" w:cs="Arial"/>
          <w:sz w:val="20"/>
          <w:szCs w:val="20"/>
          <w:u w:val="single"/>
          <w:lang w:eastAsia="it-IT"/>
        </w:rPr>
      </w:pPr>
    </w:p>
    <w:p w14:paraId="74969DF6"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Carcinogenicity/chronic toxicity</w:t>
      </w:r>
    </w:p>
    <w:p w14:paraId="5136DB7B" w14:textId="77777777" w:rsidR="00735132" w:rsidRPr="007E3061" w:rsidRDefault="00735132" w:rsidP="007E3061">
      <w:pPr>
        <w:autoSpaceDE w:val="0"/>
        <w:autoSpaceDN w:val="0"/>
        <w:adjustRightInd w:val="0"/>
        <w:spacing w:line="240" w:lineRule="auto"/>
        <w:jc w:val="both"/>
        <w:rPr>
          <w:rFonts w:ascii="Arial" w:hAnsi="Arial" w:cs="Arial"/>
          <w:b/>
          <w:sz w:val="20"/>
          <w:szCs w:val="20"/>
          <w:lang w:eastAsia="it-IT"/>
        </w:rPr>
      </w:pPr>
      <w:r w:rsidRPr="007E3061">
        <w:rPr>
          <w:rFonts w:ascii="Arial" w:hAnsi="Arial" w:cs="Arial"/>
          <w:b/>
          <w:sz w:val="20"/>
          <w:szCs w:val="20"/>
          <w:lang w:eastAsia="it-IT"/>
        </w:rPr>
        <w:t>A, B:</w:t>
      </w:r>
    </w:p>
    <w:p w14:paraId="408ED3E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Carcinogenicity and long-term toxicity studies were waived as infeasible and unnecessary.</w:t>
      </w:r>
    </w:p>
    <w:p w14:paraId="4265078F" w14:textId="77777777" w:rsidR="00735132" w:rsidRPr="007E3061" w:rsidRDefault="00735132" w:rsidP="007E3061">
      <w:pPr>
        <w:spacing w:line="240" w:lineRule="auto"/>
        <w:jc w:val="both"/>
        <w:rPr>
          <w:rFonts w:ascii="Arial" w:hAnsi="Arial" w:cs="Arial"/>
          <w:sz w:val="20"/>
          <w:szCs w:val="20"/>
        </w:rPr>
      </w:pPr>
    </w:p>
    <w:p w14:paraId="38DFD855"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Reproductive and developmental toxicity</w:t>
      </w:r>
    </w:p>
    <w:p w14:paraId="7E7B177B"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A:</w:t>
      </w:r>
    </w:p>
    <w:p w14:paraId="5340CB6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Brodifacoum</w:t>
      </w:r>
      <w:r w:rsidRPr="007E3061">
        <w:rPr>
          <w:rFonts w:ascii="Arial" w:hAnsi="Arial" w:cs="Arial"/>
          <w:sz w:val="20"/>
          <w:szCs w:val="20"/>
        </w:rPr>
        <w:t xml:space="preserve"> did not induce developmental effects in two adequate prenatal toxicity studies</w:t>
      </w:r>
    </w:p>
    <w:p w14:paraId="77C7589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the rat and rabbit, respectively. </w:t>
      </w:r>
    </w:p>
    <w:p w14:paraId="359FCCC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r w:rsidRPr="007E3061">
        <w:rPr>
          <w:rFonts w:ascii="Arial" w:hAnsi="Arial" w:cs="Arial"/>
          <w:sz w:val="20"/>
          <w:szCs w:val="20"/>
        </w:rPr>
        <w:t>.</w:t>
      </w:r>
    </w:p>
    <w:p w14:paraId="4E803321" w14:textId="77777777" w:rsidR="00735132" w:rsidRPr="007E3061" w:rsidRDefault="00735132" w:rsidP="007E3061">
      <w:pPr>
        <w:spacing w:line="240" w:lineRule="auto"/>
        <w:jc w:val="both"/>
        <w:rPr>
          <w:rFonts w:ascii="Arial" w:hAnsi="Arial" w:cs="Arial"/>
          <w:sz w:val="20"/>
          <w:szCs w:val="20"/>
        </w:rPr>
      </w:pPr>
    </w:p>
    <w:p w14:paraId="27365959"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6B0E756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24BC15D1" w14:textId="77777777" w:rsidR="00474D45" w:rsidRPr="007E3061" w:rsidRDefault="00474D45" w:rsidP="007E3061">
      <w:pPr>
        <w:spacing w:line="240" w:lineRule="auto"/>
        <w:jc w:val="both"/>
        <w:rPr>
          <w:rFonts w:ascii="Arial" w:hAnsi="Arial" w:cs="Arial"/>
          <w:sz w:val="20"/>
          <w:szCs w:val="20"/>
        </w:rPr>
      </w:pPr>
    </w:p>
    <w:p w14:paraId="5E9DBB6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642A6AE0" w14:textId="77777777" w:rsidR="00474D45" w:rsidRPr="007E3061" w:rsidRDefault="00474D45" w:rsidP="007E3061">
      <w:pPr>
        <w:spacing w:line="240" w:lineRule="auto"/>
        <w:jc w:val="both"/>
        <w:rPr>
          <w:rFonts w:ascii="Arial" w:hAnsi="Arial" w:cs="Arial"/>
          <w:sz w:val="20"/>
          <w:szCs w:val="20"/>
        </w:rPr>
      </w:pPr>
    </w:p>
    <w:p w14:paraId="4A531021"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p>
    <w:p w14:paraId="6F9EAC62" w14:textId="77777777" w:rsidR="00735132" w:rsidRPr="007E3061" w:rsidRDefault="00735132" w:rsidP="007E3061">
      <w:pPr>
        <w:spacing w:line="240" w:lineRule="auto"/>
        <w:jc w:val="both"/>
        <w:rPr>
          <w:rFonts w:ascii="Arial" w:hAnsi="Arial" w:cs="Arial"/>
          <w:sz w:val="20"/>
          <w:szCs w:val="20"/>
          <w:u w:val="single"/>
        </w:rPr>
      </w:pPr>
    </w:p>
    <w:p w14:paraId="3548291C" w14:textId="77777777" w:rsidR="00735132" w:rsidRPr="007E3061" w:rsidRDefault="00735132" w:rsidP="007E3061">
      <w:pPr>
        <w:numPr>
          <w:ilvl w:val="3"/>
          <w:numId w:val="13"/>
        </w:numPr>
        <w:tabs>
          <w:tab w:val="clear" w:pos="1800"/>
          <w:tab w:val="num" w:pos="1418"/>
        </w:tabs>
        <w:suppressAutoHyphens w:val="0"/>
        <w:spacing w:line="240" w:lineRule="auto"/>
        <w:jc w:val="both"/>
        <w:outlineLvl w:val="2"/>
        <w:rPr>
          <w:rFonts w:ascii="Arial" w:hAnsi="Arial" w:cs="Arial"/>
          <w:b/>
          <w:sz w:val="20"/>
          <w:szCs w:val="20"/>
        </w:rPr>
      </w:pPr>
      <w:r w:rsidRPr="007E3061">
        <w:rPr>
          <w:rFonts w:ascii="Arial" w:hAnsi="Arial" w:cs="Arial"/>
          <w:b/>
          <w:sz w:val="20"/>
          <w:szCs w:val="20"/>
        </w:rPr>
        <w:t>Neurotoxicity</w:t>
      </w:r>
    </w:p>
    <w:p w14:paraId="2C5DD43D" w14:textId="77777777" w:rsidR="00735132" w:rsidRPr="007E3061" w:rsidRDefault="00735132" w:rsidP="007E3061">
      <w:pPr>
        <w:spacing w:line="240" w:lineRule="auto"/>
        <w:jc w:val="both"/>
        <w:rPr>
          <w:rFonts w:ascii="Arial" w:hAnsi="Arial" w:cs="Arial"/>
          <w:b/>
          <w:sz w:val="20"/>
          <w:szCs w:val="20"/>
          <w:lang w:eastAsia="it-IT"/>
        </w:rPr>
      </w:pPr>
      <w:r w:rsidRPr="007E3061">
        <w:rPr>
          <w:rFonts w:ascii="Arial" w:hAnsi="Arial" w:cs="Arial"/>
          <w:b/>
          <w:sz w:val="20"/>
          <w:szCs w:val="20"/>
          <w:lang w:eastAsia="it-IT"/>
        </w:rPr>
        <w:t>A:</w:t>
      </w:r>
    </w:p>
    <w:p w14:paraId="26A4036D"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None of the acute or subchronic performed tests gave any indication for a potential neurotoxic effect of </w:t>
      </w:r>
      <w:r w:rsidRPr="007E3061">
        <w:rPr>
          <w:rFonts w:ascii="Arial" w:hAnsi="Arial" w:cs="Arial"/>
          <w:i/>
          <w:sz w:val="20"/>
          <w:szCs w:val="20"/>
        </w:rPr>
        <w:t>Brodifacoum</w:t>
      </w:r>
    </w:p>
    <w:p w14:paraId="7D242936"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B:</w:t>
      </w:r>
    </w:p>
    <w:p w14:paraId="6F4DFAC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toxicological studies do not indicate any neurotoxic effects.</w:t>
      </w:r>
    </w:p>
    <w:p w14:paraId="1D9B3975"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66F7ECC8"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 xml:space="preserve">Conclusion on repeated dose effects: </w:t>
      </w:r>
      <w:r w:rsidRPr="007E3061">
        <w:rPr>
          <w:rFonts w:ascii="Arial" w:hAnsi="Arial" w:cs="Arial"/>
          <w:sz w:val="20"/>
          <w:szCs w:val="20"/>
          <w:lang w:eastAsia="it-IT"/>
        </w:rPr>
        <w:t xml:space="preserve">Repeated oral exposure to </w:t>
      </w:r>
      <w:r w:rsidRPr="007E3061">
        <w:rPr>
          <w:rFonts w:ascii="Arial" w:hAnsi="Arial" w:cs="Arial"/>
          <w:i/>
          <w:sz w:val="20"/>
          <w:szCs w:val="20"/>
          <w:lang w:eastAsia="it-IT"/>
        </w:rPr>
        <w:t>Brodifacoum</w:t>
      </w:r>
      <w:r w:rsidRPr="007E3061">
        <w:rPr>
          <w:rFonts w:ascii="Arial" w:hAnsi="Arial" w:cs="Arial"/>
          <w:sz w:val="20"/>
          <w:szCs w:val="20"/>
          <w:lang w:eastAsia="it-IT"/>
        </w:rPr>
        <w:t xml:space="preserve"> resulted in </w:t>
      </w:r>
      <w:r w:rsidRPr="007E3061">
        <w:rPr>
          <w:rFonts w:ascii="Arial" w:hAnsi="Arial" w:cs="Arial"/>
          <w:sz w:val="20"/>
          <w:szCs w:val="20"/>
        </w:rPr>
        <w:t xml:space="preserve">clinical signs and toxicity consistent with the mode of action of the rodenticide and its properties of anti-coagulant agent </w:t>
      </w:r>
      <w:r w:rsidRPr="007E3061">
        <w:rPr>
          <w:rFonts w:ascii="Arial" w:hAnsi="Arial" w:cs="Arial"/>
          <w:sz w:val="20"/>
          <w:szCs w:val="20"/>
          <w:lang w:eastAsia="it-IT"/>
        </w:rPr>
        <w:t>(lethal haemorrhages)</w:t>
      </w:r>
      <w:r w:rsidRPr="007E3061">
        <w:rPr>
          <w:rFonts w:ascii="Arial" w:hAnsi="Arial" w:cs="Arial"/>
          <w:sz w:val="20"/>
          <w:szCs w:val="20"/>
        </w:rPr>
        <w:t xml:space="preserve">. The NOEL for subchronic oral toxicity is in the range 0.04 -0.001 mg/kg/day (the lowest values identified with sensitive end-points, such as increases in both the kaolin-cephalin time and the prothrombin time).  </w:t>
      </w:r>
      <w:r w:rsidRPr="007E3061">
        <w:rPr>
          <w:rFonts w:ascii="Arial" w:hAnsi="Arial" w:cs="Arial"/>
          <w:sz w:val="20"/>
          <w:szCs w:val="20"/>
          <w:lang w:eastAsia="it-IT"/>
        </w:rPr>
        <w:t xml:space="preserve">Based on results from the acute dermal and inhalation toxicity studies, route-to-route extrapolation, consistently with the decision adopted for </w:t>
      </w:r>
      <w:r w:rsidRPr="007E3061">
        <w:rPr>
          <w:rFonts w:ascii="Arial" w:hAnsi="Arial" w:cs="Arial"/>
          <w:i/>
          <w:sz w:val="20"/>
          <w:szCs w:val="20"/>
          <w:lang w:eastAsia="it-IT"/>
        </w:rPr>
        <w:t>Difenacoum</w:t>
      </w:r>
      <w:r w:rsidRPr="007E3061">
        <w:rPr>
          <w:rFonts w:ascii="Arial" w:hAnsi="Arial" w:cs="Arial"/>
          <w:sz w:val="20"/>
          <w:szCs w:val="20"/>
          <w:lang w:eastAsia="it-IT"/>
        </w:rPr>
        <w:t>, it is justified to assume serious damages associated to prolonged exposure through dermal and inhalation routes also. Therefore, c</w:t>
      </w:r>
      <w:r w:rsidRPr="007E3061">
        <w:rPr>
          <w:rFonts w:ascii="Arial" w:hAnsi="Arial" w:cs="Arial"/>
          <w:sz w:val="20"/>
          <w:szCs w:val="20"/>
        </w:rPr>
        <w:t xml:space="preserve">lassification with T; R48/23/24/25 “Toxic: danger of serious damage to health by prolonged exposure through inhalation, in contact with skin and if swallowed” is warranted.  </w:t>
      </w:r>
    </w:p>
    <w:p w14:paraId="5043A619"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4E47E712"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Conclusion on Genotoxicity and Carcinogenicity:</w:t>
      </w:r>
      <w:r w:rsidRPr="007E3061">
        <w:rPr>
          <w:rFonts w:ascii="Arial" w:hAnsi="Arial" w:cs="Arial"/>
          <w:i/>
          <w:sz w:val="20"/>
          <w:szCs w:val="20"/>
        </w:rPr>
        <w:t>Brodifacoum</w:t>
      </w:r>
      <w:r w:rsidRPr="007E3061">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7E3061">
        <w:rPr>
          <w:rFonts w:ascii="Arial" w:hAnsi="Arial" w:cs="Arial"/>
          <w:i/>
          <w:sz w:val="20"/>
          <w:szCs w:val="20"/>
        </w:rPr>
        <w:t>Brodifacoum</w:t>
      </w:r>
      <w:r w:rsidRPr="007E3061">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37787D26"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p>
    <w:p w14:paraId="2465EBF4"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Conclusion on Reproductive toxicity:</w:t>
      </w:r>
      <w:r w:rsidRPr="007E3061">
        <w:rPr>
          <w:rFonts w:ascii="Arial" w:hAnsi="Arial" w:cs="Arial"/>
          <w:sz w:val="20"/>
          <w:szCs w:val="20"/>
        </w:rPr>
        <w:t xml:space="preserve"> Reproductive and developmental toxicity studies on </w:t>
      </w:r>
      <w:r w:rsidRPr="007E3061">
        <w:rPr>
          <w:rFonts w:ascii="Arial" w:hAnsi="Arial" w:cs="Arial"/>
          <w:i/>
          <w:sz w:val="20"/>
          <w:szCs w:val="20"/>
        </w:rPr>
        <w:t>Brodifacoum</w:t>
      </w:r>
      <w:r w:rsidRPr="007E3061">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519BE9D" w14:textId="77777777" w:rsidR="004D7978" w:rsidRPr="007E3061" w:rsidRDefault="004D7978" w:rsidP="007E3061">
      <w:pPr>
        <w:autoSpaceDE w:val="0"/>
        <w:autoSpaceDN w:val="0"/>
        <w:adjustRightInd w:val="0"/>
        <w:spacing w:line="240" w:lineRule="auto"/>
        <w:jc w:val="both"/>
        <w:rPr>
          <w:rFonts w:ascii="Arial" w:hAnsi="Arial" w:cs="Arial"/>
          <w:sz w:val="20"/>
          <w:szCs w:val="20"/>
        </w:rPr>
      </w:pPr>
    </w:p>
    <w:p w14:paraId="77B2781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7E3061">
        <w:rPr>
          <w:rFonts w:ascii="Arial" w:hAnsi="Arial" w:cs="Arial"/>
          <w:i/>
          <w:sz w:val="20"/>
          <w:szCs w:val="20"/>
        </w:rPr>
        <w:t>Warfarin</w:t>
      </w:r>
      <w:r w:rsidRPr="007E3061">
        <w:rPr>
          <w:rFonts w:ascii="Arial" w:hAnsi="Arial" w:cs="Arial"/>
          <w:sz w:val="20"/>
          <w:szCs w:val="20"/>
        </w:rPr>
        <w:t xml:space="preserve">. </w:t>
      </w:r>
    </w:p>
    <w:p w14:paraId="14B69361" w14:textId="77777777" w:rsidR="004D7978" w:rsidRPr="007E3061" w:rsidRDefault="004D7978" w:rsidP="007E3061">
      <w:pPr>
        <w:spacing w:line="240" w:lineRule="auto"/>
        <w:jc w:val="both"/>
        <w:rPr>
          <w:rFonts w:ascii="Arial" w:hAnsi="Arial" w:cs="Arial"/>
          <w:b/>
          <w:sz w:val="20"/>
          <w:szCs w:val="20"/>
        </w:rPr>
      </w:pPr>
    </w:p>
    <w:p w14:paraId="3B40B58C"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None of the acute or subchronic performed tests gave any indication for a potential neurotoxic effect of </w:t>
      </w:r>
      <w:r w:rsidRPr="007E3061">
        <w:rPr>
          <w:rFonts w:ascii="Arial" w:hAnsi="Arial" w:cs="Arial"/>
          <w:i/>
          <w:sz w:val="20"/>
          <w:szCs w:val="20"/>
        </w:rPr>
        <w:t>Brodifacoum</w:t>
      </w:r>
      <w:r w:rsidRPr="007E3061">
        <w:rPr>
          <w:rFonts w:ascii="Arial" w:hAnsi="Arial" w:cs="Arial"/>
          <w:sz w:val="20"/>
          <w:szCs w:val="20"/>
        </w:rPr>
        <w:t>.</w:t>
      </w:r>
    </w:p>
    <w:p w14:paraId="3C81966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5272A489"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The harmonised classification of the active substance is the following:</w:t>
      </w:r>
    </w:p>
    <w:p w14:paraId="131EF67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35132" w:rsidRPr="007E3061" w14:paraId="498559E1" w14:textId="77777777" w:rsidTr="00735132">
        <w:tc>
          <w:tcPr>
            <w:tcW w:w="4605" w:type="dxa"/>
          </w:tcPr>
          <w:p w14:paraId="25E0D1EC"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Classification under directive 67/548/EEC</w:t>
            </w:r>
          </w:p>
        </w:tc>
        <w:tc>
          <w:tcPr>
            <w:tcW w:w="4605" w:type="dxa"/>
          </w:tcPr>
          <w:p w14:paraId="3CE21D28"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Classification under regulation (EC) 1272/2008</w:t>
            </w:r>
          </w:p>
        </w:tc>
      </w:tr>
      <w:tr w:rsidR="00735132" w:rsidRPr="007E3061" w14:paraId="72ED25B4" w14:textId="77777777" w:rsidTr="00735132">
        <w:trPr>
          <w:trHeight w:val="1379"/>
        </w:trPr>
        <w:tc>
          <w:tcPr>
            <w:tcW w:w="4605" w:type="dxa"/>
          </w:tcPr>
          <w:p w14:paraId="1BD5D81E"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T+ R27/28</w:t>
            </w:r>
          </w:p>
          <w:p w14:paraId="75D0C665" w14:textId="77777777"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T </w:t>
            </w:r>
            <w:r w:rsidR="00615280" w:rsidRPr="007E3061">
              <w:rPr>
                <w:rFonts w:ascii="Arial" w:hAnsi="Arial" w:cs="Arial"/>
              </w:rPr>
              <w:t>; R48</w:t>
            </w:r>
            <w:r w:rsidRPr="007E3061">
              <w:rPr>
                <w:rFonts w:ascii="Arial" w:hAnsi="Arial" w:cs="Arial"/>
              </w:rPr>
              <w:t>/24/25</w:t>
            </w:r>
          </w:p>
          <w:p w14:paraId="6558062D" w14:textId="77777777" w:rsidR="00735132" w:rsidRPr="007E3061" w:rsidRDefault="00735132" w:rsidP="007E3061">
            <w:pPr>
              <w:pStyle w:val="En-tteheaderprotocols"/>
              <w:widowControl/>
              <w:tabs>
                <w:tab w:val="clear" w:pos="4536"/>
                <w:tab w:val="clear" w:pos="9072"/>
              </w:tabs>
              <w:jc w:val="both"/>
              <w:rPr>
                <w:rFonts w:ascii="Arial" w:hAnsi="Arial" w:cs="Arial"/>
              </w:rPr>
            </w:pPr>
          </w:p>
          <w:p w14:paraId="7CF1E55A" w14:textId="047C49AD"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No specific</w:t>
            </w:r>
            <w:r w:rsidR="001175E4">
              <w:rPr>
                <w:rFonts w:ascii="Arial" w:hAnsi="Arial" w:cs="Arial"/>
              </w:rPr>
              <w:t xml:space="preserve"> </w:t>
            </w:r>
            <w:r w:rsidRPr="007E3061">
              <w:rPr>
                <w:rFonts w:ascii="Arial" w:hAnsi="Arial" w:cs="Arial"/>
              </w:rPr>
              <w:t>limit concentrations</w:t>
            </w:r>
          </w:p>
        </w:tc>
        <w:tc>
          <w:tcPr>
            <w:tcW w:w="4605" w:type="dxa"/>
          </w:tcPr>
          <w:p w14:paraId="66F8BB4F"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Tox1 H310</w:t>
            </w:r>
          </w:p>
          <w:p w14:paraId="6F36AB39"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 2 H300</w:t>
            </w:r>
          </w:p>
          <w:p w14:paraId="1F53AEA2"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STOT RE Cat 1 H372</w:t>
            </w:r>
          </w:p>
          <w:p w14:paraId="685F3951" w14:textId="77777777" w:rsidR="00735132" w:rsidRPr="007E3061" w:rsidRDefault="00735132" w:rsidP="007E3061">
            <w:pPr>
              <w:pStyle w:val="En-tteheaderprotocols"/>
              <w:widowControl/>
              <w:tabs>
                <w:tab w:val="clear" w:pos="4536"/>
                <w:tab w:val="clear" w:pos="9072"/>
              </w:tabs>
              <w:jc w:val="both"/>
              <w:rPr>
                <w:rFonts w:ascii="Arial" w:hAnsi="Arial" w:cs="Arial"/>
                <w:lang w:val="en-US"/>
              </w:rPr>
            </w:pPr>
          </w:p>
          <w:p w14:paraId="2826C8AC" w14:textId="5C2AEDA6" w:rsidR="00735132" w:rsidRPr="007E3061" w:rsidRDefault="00735132" w:rsidP="007E3061">
            <w:pPr>
              <w:pStyle w:val="En-tteheaderprotocols"/>
              <w:widowControl/>
              <w:tabs>
                <w:tab w:val="clear" w:pos="4536"/>
                <w:tab w:val="clear" w:pos="9072"/>
              </w:tabs>
              <w:jc w:val="both"/>
              <w:rPr>
                <w:rFonts w:ascii="Arial" w:hAnsi="Arial" w:cs="Arial"/>
              </w:rPr>
            </w:pPr>
            <w:r w:rsidRPr="007E3061">
              <w:rPr>
                <w:rFonts w:ascii="Arial" w:hAnsi="Arial" w:cs="Arial"/>
              </w:rPr>
              <w:t>No specific</w:t>
            </w:r>
            <w:r w:rsidR="001175E4">
              <w:rPr>
                <w:rFonts w:ascii="Arial" w:hAnsi="Arial" w:cs="Arial"/>
              </w:rPr>
              <w:t xml:space="preserve"> </w:t>
            </w:r>
            <w:r w:rsidRPr="007E3061">
              <w:rPr>
                <w:rFonts w:ascii="Arial" w:hAnsi="Arial" w:cs="Arial"/>
              </w:rPr>
              <w:t>limit concentrations</w:t>
            </w:r>
          </w:p>
        </w:tc>
      </w:tr>
    </w:tbl>
    <w:p w14:paraId="0ECC6593"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5261838E"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following corresponds to the summary of the derivation of the AELs from the combined Assessment Report of brodifacoum:</w:t>
      </w:r>
    </w:p>
    <w:p w14:paraId="0200BF8C" w14:textId="77777777" w:rsidR="00735132" w:rsidRPr="007E3061" w:rsidRDefault="00735132" w:rsidP="007E3061">
      <w:pPr>
        <w:autoSpaceDE w:val="0"/>
        <w:autoSpaceDN w:val="0"/>
        <w:adjustRightInd w:val="0"/>
        <w:spacing w:line="240" w:lineRule="auto"/>
        <w:jc w:val="both"/>
        <w:rPr>
          <w:rFonts w:ascii="Arial" w:hAnsi="Arial" w:cs="Arial"/>
          <w:sz w:val="20"/>
          <w:szCs w:val="20"/>
        </w:rPr>
      </w:pPr>
    </w:p>
    <w:p w14:paraId="71C112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A:</w:t>
      </w:r>
      <w:r w:rsidRPr="007E3061">
        <w:rPr>
          <w:rFonts w:ascii="Arial" w:hAnsi="Arial" w:cs="Arial"/>
          <w:sz w:val="20"/>
          <w:szCs w:val="20"/>
        </w:rPr>
        <w:t xml:space="preserve"> The Acceptable Exposure Level for acute exposure (AEL</w:t>
      </w:r>
      <w:r w:rsidRPr="007E3061">
        <w:rPr>
          <w:rFonts w:ascii="Arial" w:hAnsi="Arial" w:cs="Arial"/>
          <w:sz w:val="20"/>
          <w:szCs w:val="20"/>
          <w:vertAlign w:val="subscript"/>
        </w:rPr>
        <w:t>acute</w:t>
      </w:r>
      <w:r w:rsidRPr="007E3061">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7E3061">
        <w:rPr>
          <w:rFonts w:ascii="Arial" w:hAnsi="Arial" w:cs="Arial"/>
          <w:sz w:val="20"/>
          <w:szCs w:val="20"/>
          <w:vertAlign w:val="subscript"/>
        </w:rPr>
        <w:t>acute</w:t>
      </w:r>
      <w:r w:rsidRPr="007E3061">
        <w:rPr>
          <w:rFonts w:ascii="Arial" w:hAnsi="Arial" w:cs="Arial"/>
          <w:sz w:val="20"/>
          <w:szCs w:val="20"/>
        </w:rPr>
        <w:t>resultsto be of 3.3 x 10</w:t>
      </w:r>
      <w:r w:rsidRPr="007E3061">
        <w:rPr>
          <w:rFonts w:ascii="Arial" w:hAnsi="Arial" w:cs="Arial"/>
          <w:sz w:val="20"/>
          <w:szCs w:val="20"/>
          <w:vertAlign w:val="superscript"/>
        </w:rPr>
        <w:t>-6</w:t>
      </w:r>
      <w:r w:rsidRPr="007E3061">
        <w:rPr>
          <w:rFonts w:ascii="Arial" w:hAnsi="Arial" w:cs="Arial"/>
          <w:sz w:val="20"/>
          <w:szCs w:val="20"/>
        </w:rPr>
        <w:t> mg/kg/day.</w:t>
      </w:r>
    </w:p>
    <w:p w14:paraId="17021F13" w14:textId="77777777" w:rsidR="00735132" w:rsidRPr="007E3061" w:rsidRDefault="00735132" w:rsidP="007E3061">
      <w:pPr>
        <w:pStyle w:val="Corpsdetexte2"/>
        <w:spacing w:after="0" w:line="240" w:lineRule="auto"/>
        <w:jc w:val="both"/>
        <w:rPr>
          <w:rFonts w:ascii="Arial" w:hAnsi="Arial" w:cs="Arial"/>
          <w:sz w:val="20"/>
          <w:szCs w:val="20"/>
        </w:rPr>
      </w:pPr>
    </w:p>
    <w:p w14:paraId="476ED812"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Acceptable Exposure Level for repeated exposure (AEL</w:t>
      </w:r>
      <w:r w:rsidRPr="007E3061">
        <w:rPr>
          <w:rFonts w:ascii="Arial" w:hAnsi="Arial" w:cs="Arial"/>
          <w:sz w:val="20"/>
          <w:szCs w:val="20"/>
          <w:vertAlign w:val="subscript"/>
        </w:rPr>
        <w:t>chr</w:t>
      </w:r>
      <w:r w:rsidRPr="007E3061">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7E3061">
        <w:rPr>
          <w:rFonts w:ascii="Arial" w:hAnsi="Arial" w:cs="Arial"/>
          <w:sz w:val="20"/>
          <w:szCs w:val="20"/>
          <w:vertAlign w:val="subscript"/>
        </w:rPr>
        <w:t xml:space="preserve">chr </w:t>
      </w:r>
      <w:r w:rsidRPr="007E3061">
        <w:rPr>
          <w:rFonts w:ascii="Arial" w:hAnsi="Arial" w:cs="Arial"/>
          <w:sz w:val="20"/>
          <w:szCs w:val="20"/>
        </w:rPr>
        <w:t>resultsto be of 3.3 x 10</w:t>
      </w:r>
      <w:r w:rsidRPr="007E3061">
        <w:rPr>
          <w:rFonts w:ascii="Arial" w:hAnsi="Arial" w:cs="Arial"/>
          <w:sz w:val="20"/>
          <w:szCs w:val="20"/>
          <w:vertAlign w:val="superscript"/>
        </w:rPr>
        <w:t xml:space="preserve">-6 </w:t>
      </w:r>
      <w:r w:rsidRPr="007E3061">
        <w:rPr>
          <w:rFonts w:ascii="Arial" w:hAnsi="Arial" w:cs="Arial"/>
          <w:sz w:val="20"/>
          <w:szCs w:val="20"/>
        </w:rPr>
        <w:t xml:space="preserve"> mg/kg/day.</w:t>
      </w:r>
    </w:p>
    <w:p w14:paraId="0263FEEA" w14:textId="77777777" w:rsidR="00735132" w:rsidRPr="007E3061" w:rsidRDefault="00735132" w:rsidP="007E3061">
      <w:pPr>
        <w:spacing w:line="240" w:lineRule="auto"/>
        <w:jc w:val="both"/>
        <w:rPr>
          <w:rFonts w:ascii="Arial" w:hAnsi="Arial" w:cs="Arial"/>
          <w:sz w:val="20"/>
          <w:szCs w:val="20"/>
        </w:rPr>
      </w:pPr>
    </w:p>
    <w:p w14:paraId="5136F85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b/>
          <w:sz w:val="20"/>
          <w:szCs w:val="20"/>
        </w:rPr>
        <w:t>B:</w:t>
      </w:r>
      <w:r w:rsidRPr="007E3061">
        <w:rPr>
          <w:rFonts w:ascii="Arial" w:hAnsi="Arial" w:cs="Arial"/>
          <w:sz w:val="20"/>
          <w:szCs w:val="20"/>
        </w:rPr>
        <w:t xml:space="preserve"> The Acceptable Exposure Level for acute exposure (AEL</w:t>
      </w:r>
      <w:r w:rsidRPr="007E3061">
        <w:rPr>
          <w:rFonts w:ascii="Arial" w:hAnsi="Arial" w:cs="Arial"/>
          <w:sz w:val="20"/>
          <w:szCs w:val="20"/>
          <w:vertAlign w:val="subscript"/>
        </w:rPr>
        <w:t>acute</w:t>
      </w:r>
      <w:r w:rsidRPr="007E3061">
        <w:rPr>
          <w:rFonts w:ascii="Arial" w:hAnsi="Arial" w:cs="Arial"/>
          <w:sz w:val="20"/>
          <w:szCs w:val="20"/>
        </w:rPr>
        <w:t>) was based on NOAEL from a developmental study(female rabbit) of 0.002 mg/kg bw/day. A safety factor of 300 (10 for intra-species variability x 10 for inter-species variability x 3 additional factor for severity of effects). The AEL</w:t>
      </w:r>
      <w:r w:rsidRPr="007E3061">
        <w:rPr>
          <w:rFonts w:ascii="Arial" w:hAnsi="Arial" w:cs="Arial"/>
          <w:sz w:val="20"/>
          <w:szCs w:val="20"/>
          <w:vertAlign w:val="subscript"/>
        </w:rPr>
        <w:t>acute</w:t>
      </w:r>
      <w:r w:rsidRPr="007E3061">
        <w:rPr>
          <w:rFonts w:ascii="Arial" w:hAnsi="Arial" w:cs="Arial"/>
          <w:sz w:val="20"/>
          <w:szCs w:val="20"/>
        </w:rPr>
        <w:t>resultsto be of 6.7 x 10</w:t>
      </w:r>
      <w:r w:rsidRPr="007E3061">
        <w:rPr>
          <w:rFonts w:ascii="Arial" w:hAnsi="Arial" w:cs="Arial"/>
          <w:sz w:val="20"/>
          <w:szCs w:val="20"/>
          <w:vertAlign w:val="superscript"/>
        </w:rPr>
        <w:t xml:space="preserve">-6 </w:t>
      </w:r>
      <w:r w:rsidRPr="007E3061">
        <w:rPr>
          <w:rFonts w:ascii="Arial" w:hAnsi="Arial" w:cs="Arial"/>
          <w:sz w:val="20"/>
          <w:szCs w:val="20"/>
        </w:rPr>
        <w:t xml:space="preserve">  mg/kg bw/d. </w:t>
      </w:r>
    </w:p>
    <w:p w14:paraId="44E26805" w14:textId="77777777" w:rsidR="00735132" w:rsidRPr="007E3061" w:rsidRDefault="00735132" w:rsidP="007E3061">
      <w:pPr>
        <w:pStyle w:val="THESISTEXT"/>
        <w:spacing w:after="0" w:line="240" w:lineRule="auto"/>
        <w:rPr>
          <w:rFonts w:ascii="Arial" w:hAnsi="Arial" w:cs="Arial"/>
          <w:sz w:val="20"/>
        </w:rPr>
      </w:pPr>
    </w:p>
    <w:p w14:paraId="3CBD51B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The Acceptable Exposure Level for repeated exposure (AEL</w:t>
      </w:r>
      <w:r w:rsidRPr="007E3061">
        <w:rPr>
          <w:rFonts w:ascii="Arial" w:hAnsi="Arial" w:cs="Arial"/>
          <w:sz w:val="20"/>
          <w:vertAlign w:val="subscript"/>
        </w:rPr>
        <w:t>chr</w:t>
      </w:r>
      <w:r w:rsidRPr="007E3061">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7E3061">
        <w:rPr>
          <w:rFonts w:ascii="Arial" w:hAnsi="Arial" w:cs="Arial"/>
          <w:sz w:val="20"/>
          <w:vertAlign w:val="subscript"/>
        </w:rPr>
        <w:t>chr</w:t>
      </w:r>
      <w:r w:rsidRPr="007E3061">
        <w:rPr>
          <w:rFonts w:ascii="Arial" w:hAnsi="Arial" w:cs="Arial"/>
          <w:sz w:val="20"/>
        </w:rPr>
        <w:t xml:space="preserve"> resultsto be of 3.3 x 10</w:t>
      </w:r>
      <w:r w:rsidRPr="007E3061">
        <w:rPr>
          <w:rFonts w:ascii="Arial" w:hAnsi="Arial" w:cs="Arial"/>
          <w:sz w:val="20"/>
          <w:vertAlign w:val="superscript"/>
        </w:rPr>
        <w:t xml:space="preserve">-6 </w:t>
      </w:r>
      <w:r w:rsidRPr="007E3061">
        <w:rPr>
          <w:rFonts w:ascii="Arial" w:hAnsi="Arial" w:cs="Arial"/>
          <w:sz w:val="20"/>
        </w:rPr>
        <w:t xml:space="preserve"> mg/kg bw/day. </w:t>
      </w:r>
    </w:p>
    <w:p w14:paraId="45F3F740" w14:textId="77777777" w:rsidR="00735132" w:rsidRPr="007E3061" w:rsidRDefault="00735132" w:rsidP="007E3061">
      <w:pPr>
        <w:pStyle w:val="THESISTEXT"/>
        <w:spacing w:after="0" w:line="240" w:lineRule="auto"/>
        <w:rPr>
          <w:rFonts w:ascii="Arial" w:hAnsi="Arial" w:cs="Arial"/>
          <w:color w:val="244061"/>
          <w:sz w:val="20"/>
        </w:rPr>
      </w:pPr>
    </w:p>
    <w:p w14:paraId="3B61271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TMIII09 agreed to derive AEL</w:t>
      </w:r>
      <w:r w:rsidRPr="007E3061">
        <w:rPr>
          <w:rFonts w:ascii="Arial" w:hAnsi="Arial" w:cs="Arial"/>
          <w:sz w:val="20"/>
          <w:vertAlign w:val="subscript"/>
        </w:rPr>
        <w:t>medium term</w:t>
      </w:r>
      <w:r w:rsidRPr="007E3061">
        <w:rPr>
          <w:rFonts w:ascii="Arial" w:hAnsi="Arial" w:cs="Arial"/>
          <w:sz w:val="20"/>
        </w:rPr>
        <w:t xml:space="preserve"> consistently with what decided for the other AVK rodenticides. Therefore, AEL</w:t>
      </w:r>
      <w:r w:rsidRPr="007E3061">
        <w:rPr>
          <w:rFonts w:ascii="Arial" w:hAnsi="Arial" w:cs="Arial"/>
          <w:sz w:val="20"/>
          <w:vertAlign w:val="subscript"/>
        </w:rPr>
        <w:t>medium term</w:t>
      </w:r>
      <w:r w:rsidRPr="007E3061">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7E3061">
        <w:rPr>
          <w:rFonts w:ascii="Arial" w:hAnsi="Arial" w:cs="Arial"/>
          <w:sz w:val="20"/>
          <w:vertAlign w:val="subscript"/>
        </w:rPr>
        <w:t>medium term</w:t>
      </w:r>
      <w:r w:rsidRPr="007E3061">
        <w:rPr>
          <w:rFonts w:ascii="Arial" w:hAnsi="Arial" w:cs="Arial"/>
          <w:sz w:val="20"/>
        </w:rPr>
        <w:t xml:space="preserve"> results to be of 6.7 x 10</w:t>
      </w:r>
      <w:r w:rsidRPr="007E3061">
        <w:rPr>
          <w:rFonts w:ascii="Arial" w:hAnsi="Arial" w:cs="Arial"/>
          <w:sz w:val="20"/>
          <w:vertAlign w:val="superscript"/>
        </w:rPr>
        <w:t xml:space="preserve">-6 </w:t>
      </w:r>
      <w:r w:rsidRPr="007E3061">
        <w:rPr>
          <w:rFonts w:ascii="Arial" w:hAnsi="Arial" w:cs="Arial"/>
          <w:sz w:val="20"/>
        </w:rPr>
        <w:t xml:space="preserve">mg/kg bw/day. </w:t>
      </w:r>
    </w:p>
    <w:p w14:paraId="1924A8B2" w14:textId="77777777" w:rsidR="00735132" w:rsidRPr="007E3061" w:rsidRDefault="00735132" w:rsidP="007E3061">
      <w:pPr>
        <w:pStyle w:val="THESISTEXT"/>
        <w:spacing w:after="0" w:line="240" w:lineRule="auto"/>
        <w:rPr>
          <w:rFonts w:ascii="Arial" w:hAnsi="Arial" w:cs="Arial"/>
          <w:sz w:val="20"/>
        </w:rPr>
      </w:pPr>
    </w:p>
    <w:p w14:paraId="2E686F42"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b/>
          <w:sz w:val="20"/>
        </w:rPr>
        <w:t>Conclusions</w:t>
      </w:r>
      <w:r w:rsidRPr="007E3061">
        <w:rPr>
          <w:rFonts w:ascii="Arial" w:hAnsi="Arial" w:cs="Arial"/>
          <w:sz w:val="20"/>
        </w:rPr>
        <w:t xml:space="preserve">: </w:t>
      </w:r>
    </w:p>
    <w:p w14:paraId="77811276" w14:textId="77777777" w:rsidR="00735132" w:rsidRPr="007E3061" w:rsidRDefault="00735132" w:rsidP="007E3061">
      <w:pPr>
        <w:pStyle w:val="THESISTEXT"/>
        <w:spacing w:after="0" w:line="240" w:lineRule="auto"/>
        <w:rPr>
          <w:rFonts w:ascii="Arial" w:hAnsi="Arial" w:cs="Arial"/>
          <w:sz w:val="20"/>
        </w:rPr>
      </w:pPr>
    </w:p>
    <w:p w14:paraId="2DAE30C1" w14:textId="77777777" w:rsidR="00735132" w:rsidRPr="007E3061" w:rsidRDefault="00735132" w:rsidP="007E3061">
      <w:pPr>
        <w:pStyle w:val="THESISTEXT"/>
        <w:spacing w:after="0" w:line="240" w:lineRule="auto"/>
        <w:rPr>
          <w:rFonts w:ascii="Arial" w:hAnsi="Arial" w:cs="Arial"/>
          <w:sz w:val="20"/>
        </w:rPr>
      </w:pPr>
      <w:r w:rsidRPr="007E3061">
        <w:rPr>
          <w:rFonts w:ascii="Arial" w:hAnsi="Arial" w:cs="Arial"/>
          <w:sz w:val="20"/>
        </w:rPr>
        <w:t xml:space="preserve">The following AELs should be considered in the risk characterization for </w:t>
      </w:r>
      <w:r w:rsidRPr="007E3061">
        <w:rPr>
          <w:rFonts w:ascii="Arial" w:hAnsi="Arial" w:cs="Arial"/>
          <w:i/>
          <w:sz w:val="20"/>
        </w:rPr>
        <w:t>Brodifacoum</w:t>
      </w:r>
      <w:r w:rsidRPr="007E3061">
        <w:rPr>
          <w:rFonts w:ascii="Arial" w:hAnsi="Arial" w:cs="Arial"/>
          <w:sz w:val="20"/>
        </w:rPr>
        <w:t>:</w:t>
      </w:r>
    </w:p>
    <w:p w14:paraId="0E912792" w14:textId="77777777" w:rsidR="00735132" w:rsidRPr="007E3061" w:rsidRDefault="00735132" w:rsidP="007E3061">
      <w:pPr>
        <w:pStyle w:val="THESISTEXT"/>
        <w:numPr>
          <w:ilvl w:val="0"/>
          <w:numId w:val="15"/>
        </w:numPr>
        <w:suppressAutoHyphens w:val="0"/>
        <w:spacing w:after="0" w:line="240" w:lineRule="auto"/>
        <w:rPr>
          <w:rFonts w:ascii="Arial" w:hAnsi="Arial" w:cs="Arial"/>
          <w:sz w:val="20"/>
        </w:rPr>
      </w:pPr>
      <w:r w:rsidRPr="007E3061">
        <w:rPr>
          <w:rFonts w:ascii="Arial" w:hAnsi="Arial" w:cs="Arial"/>
          <w:sz w:val="20"/>
        </w:rPr>
        <w:t>AEL</w:t>
      </w:r>
      <w:r w:rsidRPr="007E3061">
        <w:rPr>
          <w:rFonts w:ascii="Arial" w:hAnsi="Arial" w:cs="Arial"/>
          <w:sz w:val="20"/>
          <w:vertAlign w:val="subscript"/>
        </w:rPr>
        <w:t>acute and medium term</w:t>
      </w:r>
      <w:r w:rsidRPr="007E3061">
        <w:rPr>
          <w:rFonts w:ascii="Arial" w:hAnsi="Arial" w:cs="Arial"/>
          <w:sz w:val="20"/>
        </w:rPr>
        <w:t>of 6.7 x 10</w:t>
      </w:r>
      <w:r w:rsidRPr="007E3061">
        <w:rPr>
          <w:rFonts w:ascii="Arial" w:hAnsi="Arial" w:cs="Arial"/>
          <w:sz w:val="20"/>
          <w:vertAlign w:val="superscript"/>
        </w:rPr>
        <w:t xml:space="preserve">-6 </w:t>
      </w:r>
      <w:r w:rsidRPr="007E3061">
        <w:rPr>
          <w:rFonts w:ascii="Arial" w:hAnsi="Arial" w:cs="Arial"/>
          <w:sz w:val="20"/>
        </w:rPr>
        <w:t>mg/kg bw/day based on the NOAEL from a developmental study(female rabbit) of 0.002 mg/kg bw/day;</w:t>
      </w:r>
    </w:p>
    <w:p w14:paraId="71A7BC24" w14:textId="77777777" w:rsidR="00735132" w:rsidRPr="007E3061" w:rsidRDefault="00735132" w:rsidP="007E3061">
      <w:pPr>
        <w:pStyle w:val="THESISTEXT"/>
        <w:numPr>
          <w:ilvl w:val="0"/>
          <w:numId w:val="15"/>
        </w:numPr>
        <w:suppressAutoHyphens w:val="0"/>
        <w:spacing w:after="0" w:line="240" w:lineRule="auto"/>
        <w:rPr>
          <w:rFonts w:ascii="Arial" w:hAnsi="Arial" w:cs="Arial"/>
          <w:sz w:val="20"/>
        </w:rPr>
      </w:pPr>
      <w:r w:rsidRPr="007E3061">
        <w:rPr>
          <w:rFonts w:ascii="Arial" w:hAnsi="Arial" w:cs="Arial"/>
          <w:sz w:val="20"/>
        </w:rPr>
        <w:t>AEL</w:t>
      </w:r>
      <w:r w:rsidRPr="007E3061">
        <w:rPr>
          <w:rFonts w:ascii="Arial" w:hAnsi="Arial" w:cs="Arial"/>
          <w:sz w:val="20"/>
          <w:vertAlign w:val="subscript"/>
        </w:rPr>
        <w:t>chr</w:t>
      </w:r>
      <w:r w:rsidRPr="007E3061">
        <w:rPr>
          <w:rFonts w:ascii="Arial" w:hAnsi="Arial" w:cs="Arial"/>
          <w:sz w:val="20"/>
        </w:rPr>
        <w:t xml:space="preserve"> of 3.3 x 10</w:t>
      </w:r>
      <w:r w:rsidRPr="007E3061">
        <w:rPr>
          <w:rFonts w:ascii="Arial" w:hAnsi="Arial" w:cs="Arial"/>
          <w:sz w:val="20"/>
          <w:vertAlign w:val="superscript"/>
        </w:rPr>
        <w:t xml:space="preserve">-6 </w:t>
      </w:r>
      <w:r w:rsidRPr="007E3061">
        <w:rPr>
          <w:rFonts w:ascii="Arial" w:hAnsi="Arial" w:cs="Arial"/>
          <w:sz w:val="20"/>
        </w:rPr>
        <w:t>mg/kg bw/day based on the NOAEL for females from the reproductive 2-generation study in rat of 0.001 mg/kg bw/day</w:t>
      </w:r>
    </w:p>
    <w:p w14:paraId="4AE9A272" w14:textId="77777777" w:rsidR="00735132" w:rsidRPr="007E3061" w:rsidRDefault="00735132" w:rsidP="007E3061">
      <w:pPr>
        <w:spacing w:line="240" w:lineRule="auto"/>
        <w:jc w:val="both"/>
        <w:rPr>
          <w:rFonts w:ascii="Arial" w:eastAsia="Times New Roman" w:hAnsi="Arial" w:cs="Arial"/>
          <w:sz w:val="20"/>
          <w:szCs w:val="20"/>
          <w:lang w:val="en-GB"/>
        </w:rPr>
      </w:pPr>
    </w:p>
    <w:p w14:paraId="0009C284" w14:textId="77777777" w:rsidR="00735132" w:rsidRPr="007E3061" w:rsidRDefault="00735132" w:rsidP="007E3061">
      <w:pPr>
        <w:pStyle w:val="Titre3"/>
        <w:numPr>
          <w:ilvl w:val="3"/>
          <w:numId w:val="1"/>
        </w:numPr>
        <w:spacing w:before="0" w:after="0"/>
        <w:rPr>
          <w:sz w:val="20"/>
          <w:szCs w:val="20"/>
        </w:rPr>
      </w:pPr>
      <w:bookmarkStart w:id="64" w:name="_Toc520192893"/>
      <w:r w:rsidRPr="007E3061">
        <w:rPr>
          <w:sz w:val="20"/>
          <w:szCs w:val="20"/>
        </w:rPr>
        <w:t>Toxicology of the substance(s) of concern</w:t>
      </w:r>
      <w:bookmarkEnd w:id="64"/>
      <w:r w:rsidRPr="007E3061">
        <w:rPr>
          <w:sz w:val="20"/>
          <w:szCs w:val="20"/>
        </w:rPr>
        <w:t xml:space="preserve"> </w:t>
      </w:r>
    </w:p>
    <w:p w14:paraId="1177DFED" w14:textId="77777777" w:rsidR="00E846D5" w:rsidRPr="007E3061" w:rsidRDefault="00E846D5" w:rsidP="007E3061">
      <w:pPr>
        <w:spacing w:line="240" w:lineRule="auto"/>
        <w:jc w:val="both"/>
        <w:rPr>
          <w:rFonts w:ascii="Arial" w:eastAsia="Times New Roman" w:hAnsi="Arial" w:cs="Arial"/>
          <w:sz w:val="20"/>
          <w:szCs w:val="20"/>
          <w:lang w:val="en-GB"/>
        </w:rPr>
      </w:pPr>
      <w:bookmarkStart w:id="65" w:name="_Toc281929706"/>
      <w:bookmarkEnd w:id="47"/>
    </w:p>
    <w:p w14:paraId="3ED653C0" w14:textId="7894EBE0" w:rsidR="00735132"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biocidal product contains no substances of concern.</w:t>
      </w:r>
    </w:p>
    <w:p w14:paraId="0429EBB6" w14:textId="77777777" w:rsidR="005A2FCB" w:rsidRDefault="005A2FCB" w:rsidP="007E3061">
      <w:pPr>
        <w:spacing w:line="240" w:lineRule="auto"/>
        <w:jc w:val="both"/>
        <w:rPr>
          <w:rFonts w:ascii="Arial" w:eastAsia="Times New Roman" w:hAnsi="Arial" w:cs="Arial"/>
          <w:sz w:val="20"/>
          <w:szCs w:val="20"/>
          <w:lang w:val="en-GB"/>
        </w:rPr>
      </w:pPr>
    </w:p>
    <w:p w14:paraId="590993A7" w14:textId="72ED1231" w:rsidR="005A2FCB" w:rsidRDefault="005A2FCB" w:rsidP="00AB1F8E">
      <w:pPr>
        <w:pStyle w:val="Paragraphedeliste"/>
        <w:numPr>
          <w:ilvl w:val="0"/>
          <w:numId w:val="46"/>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 xml:space="preserve">Renewal application </w:t>
      </w:r>
      <w:r w:rsidR="00010B98">
        <w:rPr>
          <w:rFonts w:ascii="Arial" w:hAnsi="Arial" w:cs="Arial"/>
          <w:b/>
          <w:sz w:val="24"/>
          <w:szCs w:val="22"/>
          <w:u w:val="single"/>
          <w:lang w:val="en-GB"/>
        </w:rPr>
        <w:t>- 2019</w:t>
      </w:r>
    </w:p>
    <w:p w14:paraId="6ACD64EF" w14:textId="17A67445" w:rsidR="00F6782C" w:rsidRPr="00F6782C" w:rsidRDefault="00F6782C" w:rsidP="00AB1F8E">
      <w:pPr>
        <w:shd w:val="clear" w:color="auto" w:fill="FFFFFF" w:themeFill="background1"/>
        <w:suppressAutoHyphens w:val="0"/>
        <w:rPr>
          <w:rFonts w:ascii="Arial" w:hAnsi="Arial" w:cs="Arial"/>
          <w:b/>
          <w:lang w:val="en-GB"/>
        </w:rPr>
      </w:pPr>
    </w:p>
    <w:p w14:paraId="3DA8D981" w14:textId="0D10149B" w:rsidR="00F6782C" w:rsidRPr="00AB1F8E" w:rsidRDefault="00F6782C" w:rsidP="00F6782C">
      <w:pPr>
        <w:shd w:val="clear" w:color="auto" w:fill="D9D9D9"/>
        <w:rPr>
          <w:rFonts w:ascii="Arial" w:hAnsi="Arial" w:cs="Arial"/>
          <w:sz w:val="20"/>
          <w:szCs w:val="22"/>
          <w:lang w:val="en-GB"/>
        </w:rPr>
      </w:pPr>
      <w:r w:rsidRPr="00AB1F8E">
        <w:rPr>
          <w:rFonts w:ascii="Arial" w:hAnsi="Arial" w:cs="Arial"/>
          <w:sz w:val="20"/>
          <w:lang w:val="en-GB"/>
        </w:rPr>
        <w:t>According to the Guida</w:t>
      </w:r>
      <w:r w:rsidR="00DB49F8" w:rsidRPr="00DB49F8">
        <w:rPr>
          <w:rFonts w:ascii="Arial" w:hAnsi="Arial" w:cs="Arial"/>
          <w:sz w:val="20"/>
          <w:lang w:val="en-GB"/>
        </w:rPr>
        <w:t>nce on the BPR Volume III Human</w:t>
      </w:r>
      <w:r w:rsidRPr="00AB1F8E">
        <w:rPr>
          <w:rFonts w:ascii="Arial" w:hAnsi="Arial" w:cs="Arial"/>
          <w:sz w:val="20"/>
          <w:lang w:val="en-GB"/>
        </w:rPr>
        <w:t xml:space="preserve"> Health – Part B Risk Assessment</w:t>
      </w:r>
      <w:r w:rsidRPr="00AB1F8E">
        <w:rPr>
          <w:rFonts w:ascii="Arial" w:hAnsi="Arial" w:cs="Arial"/>
          <w:sz w:val="20"/>
          <w:vertAlign w:val="superscript"/>
          <w:lang w:val="en-GB"/>
        </w:rPr>
        <w:footnoteReference w:id="15"/>
      </w:r>
      <w:r w:rsidRPr="00AB1F8E">
        <w:rPr>
          <w:rFonts w:ascii="Arial" w:hAnsi="Arial" w:cs="Arial"/>
          <w:sz w:val="20"/>
          <w:lang w:val="en-GB"/>
        </w:rPr>
        <w:t>, FANGA B+ SOURIS RAT</w:t>
      </w:r>
      <w:r w:rsidR="00CF5350">
        <w:rPr>
          <w:rFonts w:ascii="Arial" w:hAnsi="Arial" w:cs="Arial"/>
          <w:sz w:val="20"/>
          <w:lang w:val="en-GB"/>
        </w:rPr>
        <w:t xml:space="preserve"> </w:t>
      </w:r>
      <w:r w:rsidRPr="00AB1F8E">
        <w:rPr>
          <w:rFonts w:ascii="Arial" w:hAnsi="Arial" w:cs="Arial"/>
          <w:sz w:val="20"/>
          <w:lang w:val="en-GB"/>
        </w:rPr>
        <w:t>cont</w:t>
      </w:r>
      <w:r w:rsidR="00DB49F8">
        <w:rPr>
          <w:rFonts w:ascii="Arial" w:hAnsi="Arial" w:cs="Arial"/>
          <w:sz w:val="20"/>
          <w:lang w:val="en-GB"/>
        </w:rPr>
        <w:t>ains two substance</w:t>
      </w:r>
      <w:r w:rsidR="000D4923">
        <w:rPr>
          <w:rFonts w:ascii="Arial" w:hAnsi="Arial" w:cs="Arial"/>
          <w:sz w:val="20"/>
          <w:lang w:val="en-GB"/>
        </w:rPr>
        <w:t>s</w:t>
      </w:r>
      <w:r w:rsidR="009924B8" w:rsidRPr="00BA761A">
        <w:rPr>
          <w:rFonts w:ascii="Arial" w:hAnsi="Arial" w:cs="Arial"/>
          <w:sz w:val="20"/>
          <w:lang w:val="en-GB"/>
        </w:rPr>
        <w:t xml:space="preserve"> of concern.</w:t>
      </w:r>
      <w:r w:rsidRPr="00AB1F8E">
        <w:rPr>
          <w:rFonts w:ascii="Arial" w:hAnsi="Arial" w:cs="Arial"/>
          <w:sz w:val="20"/>
          <w:lang w:val="en-GB"/>
        </w:rPr>
        <w:t xml:space="preserve"> </w:t>
      </w:r>
      <w:r w:rsidRPr="00AB1F8E">
        <w:rPr>
          <w:rFonts w:ascii="Arial" w:hAnsi="Arial" w:cs="Arial"/>
          <w:sz w:val="20"/>
          <w:szCs w:val="22"/>
          <w:lang w:eastAsia="en-GB"/>
        </w:rPr>
        <w:t>Indeed, the product contains two substances with</w:t>
      </w:r>
      <w:r w:rsidR="00C86B28">
        <w:rPr>
          <w:rFonts w:ascii="Arial" w:hAnsi="Arial" w:cs="Arial"/>
          <w:sz w:val="20"/>
          <w:szCs w:val="22"/>
          <w:lang w:eastAsia="en-GB"/>
        </w:rPr>
        <w:t xml:space="preserve"> IOEL</w:t>
      </w:r>
      <w:r w:rsidR="00C86B28" w:rsidRPr="00C86B28">
        <w:rPr>
          <w:rFonts w:ascii="Arial" w:hAnsi="Arial" w:cs="Arial"/>
          <w:sz w:val="20"/>
          <w:szCs w:val="22"/>
          <w:lang w:eastAsia="en-GB"/>
        </w:rPr>
        <w:t>V</w:t>
      </w:r>
      <w:r w:rsidRPr="00AB1F8E">
        <w:rPr>
          <w:rFonts w:ascii="Arial" w:hAnsi="Arial" w:cs="Arial"/>
          <w:sz w:val="20"/>
          <w:szCs w:val="22"/>
          <w:lang w:eastAsia="en-GB"/>
        </w:rPr>
        <w:t xml:space="preserve">: </w:t>
      </w:r>
      <w:r w:rsidRPr="00AB1F8E">
        <w:rPr>
          <w:rFonts w:ascii="Arial" w:hAnsi="Arial" w:cs="Arial"/>
          <w:sz w:val="20"/>
          <w:szCs w:val="22"/>
          <w:lang w:eastAsia="en-GB"/>
        </w:rPr>
        <w:lastRenderedPageBreak/>
        <w:t>monopropylen</w:t>
      </w:r>
      <w:r w:rsidR="005A2FCB">
        <w:rPr>
          <w:rFonts w:ascii="Arial" w:hAnsi="Arial" w:cs="Arial"/>
          <w:sz w:val="20"/>
          <w:szCs w:val="22"/>
          <w:lang w:eastAsia="en-GB"/>
        </w:rPr>
        <w:t>e</w:t>
      </w:r>
      <w:r w:rsidRPr="00AB1F8E">
        <w:rPr>
          <w:rFonts w:ascii="Arial" w:hAnsi="Arial" w:cs="Arial"/>
          <w:sz w:val="20"/>
          <w:szCs w:val="22"/>
          <w:lang w:eastAsia="en-GB"/>
        </w:rPr>
        <w:t xml:space="preserve"> glycol (10 mg/m</w:t>
      </w:r>
      <w:r w:rsidRPr="00AB1F8E">
        <w:rPr>
          <w:rFonts w:ascii="Arial" w:hAnsi="Arial" w:cs="Arial"/>
          <w:sz w:val="20"/>
          <w:szCs w:val="22"/>
          <w:vertAlign w:val="superscript"/>
          <w:lang w:eastAsia="en-GB"/>
        </w:rPr>
        <w:t>3</w:t>
      </w:r>
      <w:r w:rsidRPr="00AB1F8E">
        <w:rPr>
          <w:rFonts w:ascii="Arial" w:hAnsi="Arial" w:cs="Arial"/>
          <w:sz w:val="20"/>
          <w:szCs w:val="22"/>
          <w:lang w:eastAsia="en-GB"/>
        </w:rPr>
        <w:t>) and triethanolamine (1 mg/m</w:t>
      </w:r>
      <w:r w:rsidRPr="00AB1F8E">
        <w:rPr>
          <w:rFonts w:ascii="Arial" w:hAnsi="Arial" w:cs="Arial"/>
          <w:sz w:val="20"/>
          <w:szCs w:val="22"/>
          <w:vertAlign w:val="superscript"/>
          <w:lang w:eastAsia="en-GB"/>
        </w:rPr>
        <w:t>3</w:t>
      </w:r>
      <w:r w:rsidRPr="00AB1F8E">
        <w:rPr>
          <w:rFonts w:ascii="Arial" w:hAnsi="Arial" w:cs="Arial"/>
          <w:sz w:val="20"/>
          <w:szCs w:val="22"/>
          <w:lang w:eastAsia="en-GB"/>
        </w:rPr>
        <w:t>). In accordance with the ECHA Vol III Part B + C guidance document, these substances should be considered as substance</w:t>
      </w:r>
      <w:r w:rsidR="000D4923">
        <w:rPr>
          <w:rFonts w:ascii="Arial" w:hAnsi="Arial" w:cs="Arial"/>
          <w:sz w:val="20"/>
          <w:szCs w:val="22"/>
          <w:lang w:eastAsia="en-GB"/>
        </w:rPr>
        <w:t>s</w:t>
      </w:r>
      <w:r w:rsidRPr="00AB1F8E">
        <w:rPr>
          <w:rFonts w:ascii="Arial" w:hAnsi="Arial" w:cs="Arial"/>
          <w:sz w:val="20"/>
          <w:szCs w:val="22"/>
          <w:lang w:eastAsia="en-GB"/>
        </w:rPr>
        <w:t xml:space="preserve"> of concern and risk assessments are required.</w:t>
      </w:r>
    </w:p>
    <w:p w14:paraId="266AECF8" w14:textId="77777777" w:rsidR="00615280" w:rsidRPr="007E3061" w:rsidRDefault="00615280" w:rsidP="007E3061">
      <w:pPr>
        <w:spacing w:line="240" w:lineRule="auto"/>
        <w:jc w:val="both"/>
        <w:rPr>
          <w:rFonts w:ascii="Arial" w:eastAsia="Times New Roman" w:hAnsi="Arial" w:cs="Arial"/>
          <w:sz w:val="20"/>
          <w:szCs w:val="20"/>
          <w:lang w:val="en-GB"/>
        </w:rPr>
      </w:pPr>
    </w:p>
    <w:p w14:paraId="6F11A734" w14:textId="77777777" w:rsidR="00735132" w:rsidRPr="007E3061" w:rsidRDefault="00735132" w:rsidP="007E3061">
      <w:pPr>
        <w:pStyle w:val="Titre3"/>
        <w:numPr>
          <w:ilvl w:val="3"/>
          <w:numId w:val="1"/>
        </w:numPr>
        <w:spacing w:before="0" w:after="0"/>
        <w:rPr>
          <w:sz w:val="20"/>
          <w:szCs w:val="20"/>
        </w:rPr>
      </w:pPr>
      <w:bookmarkStart w:id="66" w:name="_Toc520192894"/>
      <w:r w:rsidRPr="007E3061">
        <w:rPr>
          <w:sz w:val="20"/>
          <w:szCs w:val="20"/>
        </w:rPr>
        <w:t>Toxicology of the biocidal product</w:t>
      </w:r>
      <w:bookmarkEnd w:id="66"/>
    </w:p>
    <w:bookmarkEnd w:id="65"/>
    <w:p w14:paraId="1348702D" w14:textId="77777777" w:rsidR="00E846D5" w:rsidRPr="007E3061" w:rsidRDefault="00E846D5" w:rsidP="007E3061">
      <w:pPr>
        <w:pStyle w:val="BfRBBStandard"/>
        <w:rPr>
          <w:rFonts w:eastAsia="Times New Roman"/>
          <w:sz w:val="20"/>
          <w:szCs w:val="20"/>
          <w:lang w:val="en-GB" w:eastAsia="sv-SE"/>
        </w:rPr>
      </w:pPr>
    </w:p>
    <w:p w14:paraId="5D04329B"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toxicology of the biocidal product was examined appropriately according to standard requirements. The product was / was not a dummy product in the EU- review program for inclusion of the active substance in Annex I of Directive 98/8/EC.</w:t>
      </w:r>
    </w:p>
    <w:p w14:paraId="0516505C" w14:textId="3D5C9BFA"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basis for the health assessment of the biocidal product is laid out in Annex 5 ”Toxicology – biocidal product”</w:t>
      </w:r>
      <w:r w:rsidR="00DB49F8">
        <w:rPr>
          <w:rFonts w:eastAsia="Times New Roman"/>
          <w:sz w:val="20"/>
          <w:szCs w:val="20"/>
          <w:lang w:val="en-GB" w:eastAsia="sv-SE"/>
        </w:rPr>
        <w:t>.</w:t>
      </w:r>
    </w:p>
    <w:p w14:paraId="44158A0D" w14:textId="77777777" w:rsidR="00735132" w:rsidRPr="007E3061" w:rsidRDefault="00735132" w:rsidP="007E3061">
      <w:pPr>
        <w:pStyle w:val="BfRBBStandard"/>
        <w:rPr>
          <w:rFonts w:eastAsia="Times New Roman"/>
          <w:sz w:val="20"/>
          <w:szCs w:val="20"/>
          <w:lang w:val="en-GB" w:eastAsia="sv-SE"/>
        </w:rPr>
      </w:pPr>
    </w:p>
    <w:p w14:paraId="095DEA25" w14:textId="4CAD0E06"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rPr>
        <w:t>Acute oral and dermal toxicity, skin and eye irritation and skin sensitisation studies have been realized</w:t>
      </w:r>
      <w:r w:rsidR="000D4923">
        <w:rPr>
          <w:rFonts w:eastAsia="Times New Roman"/>
          <w:sz w:val="20"/>
          <w:szCs w:val="20"/>
          <w:lang w:val="en-GB"/>
        </w:rPr>
        <w:t xml:space="preserve"> </w:t>
      </w:r>
      <w:r w:rsidRPr="007E3061">
        <w:rPr>
          <w:rFonts w:eastAsia="Times New Roman"/>
          <w:sz w:val="20"/>
          <w:szCs w:val="20"/>
          <w:lang w:val="en-GB"/>
        </w:rPr>
        <w:t>with the product FANGA BLOC SP PRO, a block formulation containing 0.005% of brodifacoum.</w:t>
      </w:r>
      <w:r w:rsidR="000D4923">
        <w:rPr>
          <w:rFonts w:eastAsia="Times New Roman"/>
          <w:sz w:val="20"/>
          <w:szCs w:val="20"/>
          <w:lang w:val="en-GB"/>
        </w:rPr>
        <w:t xml:space="preserve"> </w:t>
      </w:r>
      <w:r w:rsidRPr="007E3061">
        <w:rPr>
          <w:rFonts w:eastAsia="Times New Roman"/>
          <w:sz w:val="20"/>
          <w:szCs w:val="20"/>
          <w:lang w:val="en-GB"/>
        </w:rPr>
        <w:t>The compositions of FANGA BLOC SP PRO and FANGA B+ SOURIS RAT are considered similar.</w:t>
      </w:r>
    </w:p>
    <w:p w14:paraId="72EC439D" w14:textId="77777777" w:rsidR="00735132" w:rsidRPr="007E3061" w:rsidRDefault="00735132" w:rsidP="007E3061">
      <w:pPr>
        <w:pStyle w:val="BfRBBStandard"/>
        <w:rPr>
          <w:rFonts w:eastAsia="Times New Roman"/>
          <w:sz w:val="20"/>
          <w:szCs w:val="20"/>
          <w:lang w:val="en-GB" w:eastAsia="sv-SE"/>
        </w:rPr>
      </w:pPr>
    </w:p>
    <w:p w14:paraId="6CEAC463" w14:textId="77777777" w:rsidR="00BD0291" w:rsidRPr="007E3061" w:rsidRDefault="00BD0291" w:rsidP="007E3061">
      <w:pPr>
        <w:pStyle w:val="BfRBBStandard"/>
        <w:rPr>
          <w:rFonts w:eastAsia="Times New Roman"/>
          <w:sz w:val="20"/>
          <w:szCs w:val="20"/>
          <w:lang w:val="en-GB" w:eastAsia="sv-SE"/>
        </w:rPr>
      </w:pPr>
    </w:p>
    <w:p w14:paraId="057CE89A" w14:textId="77777777" w:rsidR="00735132" w:rsidRPr="007E3061" w:rsidRDefault="00735132" w:rsidP="007E3061">
      <w:pPr>
        <w:pStyle w:val="Titre3"/>
        <w:numPr>
          <w:ilvl w:val="3"/>
          <w:numId w:val="1"/>
        </w:numPr>
        <w:spacing w:before="0" w:after="0"/>
        <w:rPr>
          <w:sz w:val="20"/>
          <w:szCs w:val="20"/>
        </w:rPr>
      </w:pPr>
      <w:bookmarkStart w:id="67" w:name="_Toc520192895"/>
      <w:bookmarkStart w:id="68" w:name="_Toc253495071"/>
      <w:bookmarkEnd w:id="46"/>
      <w:r w:rsidRPr="007E3061">
        <w:rPr>
          <w:sz w:val="20"/>
          <w:szCs w:val="20"/>
        </w:rPr>
        <w:t>Percutaneous absorption</w:t>
      </w:r>
      <w:bookmarkEnd w:id="67"/>
    </w:p>
    <w:p w14:paraId="23F41F4F" w14:textId="77777777" w:rsidR="00735132" w:rsidRPr="007E3061" w:rsidRDefault="00735132" w:rsidP="007E3061">
      <w:pPr>
        <w:spacing w:line="240" w:lineRule="auto"/>
        <w:jc w:val="both"/>
        <w:rPr>
          <w:rFonts w:ascii="Arial" w:hAnsi="Arial" w:cs="Arial"/>
          <w:sz w:val="20"/>
          <w:szCs w:val="20"/>
          <w:lang w:val="en-GB"/>
        </w:rPr>
      </w:pPr>
    </w:p>
    <w:p w14:paraId="6761D87D" w14:textId="15A5BE64" w:rsidR="00735132" w:rsidRDefault="00735132" w:rsidP="007E3061">
      <w:pPr>
        <w:spacing w:line="240" w:lineRule="auto"/>
        <w:jc w:val="both"/>
        <w:rPr>
          <w:rFonts w:ascii="Arial" w:hAnsi="Arial" w:cs="Arial"/>
          <w:sz w:val="20"/>
          <w:szCs w:val="20"/>
        </w:rPr>
      </w:pPr>
      <w:r w:rsidRPr="007E3061">
        <w:rPr>
          <w:rFonts w:ascii="Arial" w:hAnsi="Arial" w:cs="Arial"/>
          <w:sz w:val="20"/>
          <w:szCs w:val="20"/>
          <w:lang w:val="en-GB" w:eastAsia="de-DE"/>
        </w:rPr>
        <w:t xml:space="preserve">A new study of percutaneous absorption has been submitted by the notifier. A percutaneous absorption value of 0.647% has been set for the difenacoum based on this </w:t>
      </w:r>
      <w:r w:rsidRPr="007E3061">
        <w:rPr>
          <w:rFonts w:ascii="Arial" w:hAnsi="Arial" w:cs="Arial"/>
          <w:i/>
          <w:sz w:val="20"/>
          <w:szCs w:val="20"/>
          <w:lang w:val="en-GB" w:eastAsia="de-DE"/>
        </w:rPr>
        <w:t>in vitro</w:t>
      </w:r>
      <w:r w:rsidRPr="007E3061">
        <w:rPr>
          <w:rFonts w:ascii="Arial" w:hAnsi="Arial" w:cs="Arial"/>
          <w:sz w:val="20"/>
          <w:szCs w:val="20"/>
          <w:lang w:val="en-GB" w:eastAsia="de-DE"/>
        </w:rPr>
        <w:t xml:space="preserve"> study realised on human skin with pellets containing 0.005% difenacoum. This dermal absorption value has been considered to be extrapolated to FANGA B+ SOURIS RAT containing 0.001% of brodifacoum.</w:t>
      </w:r>
      <w:r w:rsidR="000D4923">
        <w:rPr>
          <w:rFonts w:ascii="Arial" w:hAnsi="Arial" w:cs="Arial"/>
          <w:sz w:val="20"/>
          <w:szCs w:val="20"/>
          <w:lang w:val="en-GB" w:eastAsia="de-DE"/>
        </w:rPr>
        <w:t xml:space="preserve"> </w:t>
      </w:r>
      <w:r w:rsidRPr="007E3061">
        <w:rPr>
          <w:rFonts w:ascii="Arial" w:hAnsi="Arial" w:cs="Arial"/>
          <w:sz w:val="20"/>
          <w:szCs w:val="20"/>
        </w:rPr>
        <w:t>Indeed, no major increase in the dermal absoprtion value is expected with such very low concentrations of active substance in products and considering that the concentrations are in the same order of magnitude.</w:t>
      </w:r>
    </w:p>
    <w:p w14:paraId="5CA77D94" w14:textId="41CCF1AA" w:rsidR="0067403D" w:rsidRDefault="0067403D" w:rsidP="007E3061">
      <w:pPr>
        <w:spacing w:line="240" w:lineRule="auto"/>
        <w:jc w:val="both"/>
        <w:rPr>
          <w:rFonts w:ascii="Arial" w:hAnsi="Arial" w:cs="Arial"/>
          <w:sz w:val="20"/>
          <w:szCs w:val="20"/>
        </w:rPr>
      </w:pPr>
    </w:p>
    <w:p w14:paraId="6E5FD3C8" w14:textId="77777777" w:rsidR="00AB1F8E" w:rsidRDefault="00AB1F8E" w:rsidP="007E3061">
      <w:pPr>
        <w:spacing w:line="240" w:lineRule="auto"/>
        <w:jc w:val="both"/>
        <w:rPr>
          <w:rFonts w:ascii="Arial" w:hAnsi="Arial" w:cs="Arial"/>
          <w:sz w:val="20"/>
          <w:szCs w:val="20"/>
        </w:rPr>
      </w:pPr>
    </w:p>
    <w:p w14:paraId="2641BFB1" w14:textId="7609C05B" w:rsidR="0067403D" w:rsidRPr="00AB1F8E" w:rsidRDefault="00010B98" w:rsidP="00AB1F8E">
      <w:pPr>
        <w:pStyle w:val="Paragraphedeliste"/>
        <w:numPr>
          <w:ilvl w:val="0"/>
          <w:numId w:val="42"/>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Renewal application - 2019</w:t>
      </w:r>
    </w:p>
    <w:p w14:paraId="1D65C2F4" w14:textId="4BC40545" w:rsidR="0067403D" w:rsidRDefault="0067403D" w:rsidP="007E3061">
      <w:pPr>
        <w:spacing w:line="240" w:lineRule="auto"/>
        <w:jc w:val="both"/>
        <w:rPr>
          <w:rFonts w:ascii="Arial" w:hAnsi="Arial" w:cs="Arial"/>
          <w:sz w:val="20"/>
          <w:szCs w:val="20"/>
        </w:rPr>
      </w:pPr>
    </w:p>
    <w:p w14:paraId="3A0B0EA5" w14:textId="1F049D35" w:rsidR="0067403D" w:rsidRDefault="0067403D" w:rsidP="00AB1F8E">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The percutaneous</w:t>
      </w:r>
      <w:r w:rsidRPr="0067403D">
        <w:rPr>
          <w:rFonts w:ascii="Arial" w:hAnsi="Arial" w:cs="Arial"/>
          <w:sz w:val="20"/>
          <w:szCs w:val="20"/>
        </w:rPr>
        <w:t xml:space="preserve"> absorption study that has been provided </w:t>
      </w:r>
      <w:r w:rsidR="00DB49F8">
        <w:rPr>
          <w:rFonts w:ascii="Arial" w:hAnsi="Arial" w:cs="Arial"/>
          <w:sz w:val="20"/>
          <w:szCs w:val="20"/>
        </w:rPr>
        <w:t>at the time of the initial assessment proposed</w:t>
      </w:r>
      <w:r w:rsidRPr="0067403D">
        <w:rPr>
          <w:rFonts w:ascii="Arial" w:hAnsi="Arial" w:cs="Arial"/>
          <w:sz w:val="20"/>
          <w:szCs w:val="20"/>
        </w:rPr>
        <w:t xml:space="preserve"> a </w:t>
      </w:r>
      <w:r w:rsidR="00DB49F8">
        <w:rPr>
          <w:rFonts w:ascii="Arial" w:hAnsi="Arial" w:cs="Arial"/>
          <w:sz w:val="20"/>
          <w:szCs w:val="20"/>
        </w:rPr>
        <w:t>per</w:t>
      </w:r>
      <w:r w:rsidRPr="0067403D">
        <w:rPr>
          <w:rFonts w:ascii="Arial" w:hAnsi="Arial" w:cs="Arial"/>
          <w:sz w:val="20"/>
          <w:szCs w:val="20"/>
        </w:rPr>
        <w:t>cutaneous absorption value of 0.647% (grain form)</w:t>
      </w:r>
      <w:r w:rsidR="000D4923">
        <w:rPr>
          <w:rFonts w:ascii="Arial" w:hAnsi="Arial" w:cs="Arial"/>
          <w:sz w:val="20"/>
          <w:szCs w:val="20"/>
        </w:rPr>
        <w:t>. F</w:t>
      </w:r>
      <w:r w:rsidR="00DB49F8">
        <w:rPr>
          <w:rFonts w:ascii="Arial" w:hAnsi="Arial" w:cs="Arial"/>
          <w:sz w:val="20"/>
          <w:szCs w:val="20"/>
        </w:rPr>
        <w:t>rom now on,</w:t>
      </w:r>
      <w:r w:rsidRPr="0067403D">
        <w:rPr>
          <w:rFonts w:ascii="Arial" w:hAnsi="Arial" w:cs="Arial"/>
          <w:sz w:val="20"/>
          <w:szCs w:val="20"/>
        </w:rPr>
        <w:t xml:space="preserve"> it prese</w:t>
      </w:r>
      <w:r>
        <w:rPr>
          <w:rFonts w:ascii="Arial" w:hAnsi="Arial" w:cs="Arial"/>
          <w:sz w:val="20"/>
          <w:szCs w:val="20"/>
        </w:rPr>
        <w:t xml:space="preserve">nts </w:t>
      </w:r>
      <w:r w:rsidR="000D4923">
        <w:rPr>
          <w:rFonts w:ascii="Arial" w:hAnsi="Arial" w:cs="Arial"/>
          <w:sz w:val="20"/>
          <w:szCs w:val="20"/>
        </w:rPr>
        <w:t xml:space="preserve">some </w:t>
      </w:r>
      <w:r>
        <w:rPr>
          <w:rFonts w:ascii="Arial" w:hAnsi="Arial" w:cs="Arial"/>
          <w:sz w:val="20"/>
          <w:szCs w:val="20"/>
        </w:rPr>
        <w:t xml:space="preserve">methodological limitations. </w:t>
      </w:r>
      <w:r w:rsidR="000D4923">
        <w:rPr>
          <w:rFonts w:ascii="Arial" w:hAnsi="Arial" w:cs="Arial"/>
          <w:sz w:val="20"/>
          <w:szCs w:val="20"/>
        </w:rPr>
        <w:t>Thus</w:t>
      </w:r>
      <w:r w:rsidRPr="0067403D">
        <w:rPr>
          <w:rFonts w:ascii="Arial" w:hAnsi="Arial" w:cs="Arial"/>
          <w:sz w:val="20"/>
          <w:szCs w:val="20"/>
        </w:rPr>
        <w:t xml:space="preserve">, the difenacoum CAR absorption value of 3% </w:t>
      </w:r>
      <w:r w:rsidR="00DB49F8">
        <w:rPr>
          <w:rFonts w:ascii="Arial" w:hAnsi="Arial" w:cs="Arial"/>
          <w:sz w:val="20"/>
          <w:szCs w:val="20"/>
        </w:rPr>
        <w:t xml:space="preserve">has been used </w:t>
      </w:r>
      <w:r w:rsidRPr="0067403D">
        <w:rPr>
          <w:rFonts w:ascii="Arial" w:hAnsi="Arial" w:cs="Arial"/>
          <w:sz w:val="20"/>
          <w:szCs w:val="20"/>
        </w:rPr>
        <w:t>by extrapolation with the reference product in grain form.</w:t>
      </w:r>
    </w:p>
    <w:p w14:paraId="2FBB157E" w14:textId="285A7D1F" w:rsidR="00E846D5" w:rsidRDefault="00E846D5" w:rsidP="007E3061">
      <w:pPr>
        <w:spacing w:line="240" w:lineRule="auto"/>
        <w:jc w:val="both"/>
        <w:rPr>
          <w:rFonts w:ascii="Arial" w:hAnsi="Arial" w:cs="Arial"/>
          <w:sz w:val="20"/>
          <w:szCs w:val="20"/>
          <w:lang w:val="en-GB"/>
        </w:rPr>
      </w:pPr>
    </w:p>
    <w:p w14:paraId="327EE628" w14:textId="77777777" w:rsidR="00AB1F8E" w:rsidRPr="007E3061" w:rsidRDefault="00AB1F8E" w:rsidP="007E3061">
      <w:pPr>
        <w:spacing w:line="240" w:lineRule="auto"/>
        <w:jc w:val="both"/>
        <w:rPr>
          <w:rFonts w:ascii="Arial" w:hAnsi="Arial" w:cs="Arial"/>
          <w:sz w:val="20"/>
          <w:szCs w:val="20"/>
          <w:lang w:val="en-GB"/>
        </w:rPr>
      </w:pPr>
    </w:p>
    <w:p w14:paraId="373453B2" w14:textId="77777777" w:rsidR="00735132" w:rsidRPr="007E3061" w:rsidRDefault="00735132" w:rsidP="007E3061">
      <w:pPr>
        <w:pStyle w:val="Titre3"/>
        <w:numPr>
          <w:ilvl w:val="4"/>
          <w:numId w:val="1"/>
        </w:numPr>
        <w:spacing w:before="0" w:after="0"/>
        <w:rPr>
          <w:sz w:val="20"/>
          <w:szCs w:val="20"/>
        </w:rPr>
      </w:pPr>
      <w:bookmarkStart w:id="69" w:name="_Toc520192896"/>
      <w:r w:rsidRPr="007E3061">
        <w:rPr>
          <w:sz w:val="20"/>
          <w:szCs w:val="20"/>
        </w:rPr>
        <w:t>Acute toxicity</w:t>
      </w:r>
      <w:bookmarkEnd w:id="69"/>
    </w:p>
    <w:p w14:paraId="6D7BB418" w14:textId="77777777" w:rsidR="00735132" w:rsidRPr="007E3061" w:rsidRDefault="00735132" w:rsidP="007E3061">
      <w:pPr>
        <w:spacing w:line="240" w:lineRule="auto"/>
        <w:jc w:val="both"/>
        <w:rPr>
          <w:rFonts w:ascii="Arial" w:hAnsi="Arial" w:cs="Arial"/>
          <w:sz w:val="20"/>
          <w:szCs w:val="20"/>
          <w:lang w:val="en-GB"/>
        </w:rPr>
      </w:pPr>
    </w:p>
    <w:p w14:paraId="3DB8F428" w14:textId="77777777" w:rsidR="00735132" w:rsidRPr="007E3061" w:rsidRDefault="00735132" w:rsidP="007E3061">
      <w:pPr>
        <w:spacing w:line="240" w:lineRule="auto"/>
        <w:jc w:val="both"/>
        <w:rPr>
          <w:rFonts w:ascii="Arial" w:hAnsi="Arial" w:cs="Arial"/>
          <w:i/>
          <w:sz w:val="20"/>
          <w:szCs w:val="20"/>
          <w:u w:val="single"/>
          <w:lang w:val="en-GB"/>
        </w:rPr>
      </w:pPr>
      <w:r w:rsidRPr="007E3061">
        <w:rPr>
          <w:rFonts w:ascii="Arial" w:hAnsi="Arial" w:cs="Arial"/>
          <w:i/>
          <w:sz w:val="20"/>
          <w:szCs w:val="20"/>
          <w:u w:val="single"/>
          <w:lang w:val="en-GB"/>
        </w:rPr>
        <w:t>Oral route</w:t>
      </w:r>
    </w:p>
    <w:p w14:paraId="7B7B6AAF"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No mortality occurred during the study (daily examination during 14 days).</w:t>
      </w:r>
    </w:p>
    <w:p w14:paraId="48B8B8B4"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No clinical signs related to the administration of the test item were observed.</w:t>
      </w:r>
    </w:p>
    <w:p w14:paraId="7192B86A"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The body weight evolution of the animals remained normal throughout the study.</w:t>
      </w:r>
    </w:p>
    <w:p w14:paraId="24B9B159"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The macroscopically examination of the animals at the end of the study did not reveal treatment-related changes.</w:t>
      </w:r>
    </w:p>
    <w:p w14:paraId="02D55A1C"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val="en-GB" w:eastAsia="de-DE"/>
        </w:rPr>
        <w:t>LD</w:t>
      </w:r>
      <w:r w:rsidRPr="007E3061">
        <w:rPr>
          <w:rFonts w:ascii="Arial" w:hAnsi="Arial" w:cs="Arial"/>
          <w:sz w:val="20"/>
          <w:szCs w:val="20"/>
          <w:vertAlign w:val="subscript"/>
          <w:lang w:val="en-GB" w:eastAsia="de-DE"/>
        </w:rPr>
        <w:t xml:space="preserve">50 </w:t>
      </w:r>
      <w:r w:rsidRPr="007E3061">
        <w:rPr>
          <w:rFonts w:ascii="Arial" w:hAnsi="Arial" w:cs="Arial"/>
          <w:sz w:val="20"/>
          <w:szCs w:val="20"/>
          <w:lang w:val="en-GB" w:eastAsia="de-DE"/>
        </w:rPr>
        <w:t>of the test item is higher than 2000 mg/kg/bw.</w:t>
      </w:r>
    </w:p>
    <w:p w14:paraId="4DEE8F2E" w14:textId="77777777" w:rsidR="00735132" w:rsidRPr="007E3061" w:rsidRDefault="00735132" w:rsidP="007E3061">
      <w:pPr>
        <w:spacing w:line="240" w:lineRule="auto"/>
        <w:jc w:val="both"/>
        <w:rPr>
          <w:rFonts w:ascii="Arial" w:hAnsi="Arial" w:cs="Arial"/>
          <w:sz w:val="20"/>
          <w:szCs w:val="20"/>
          <w:lang w:val="en-GB" w:eastAsia="de-DE"/>
        </w:rPr>
      </w:pPr>
    </w:p>
    <w:tbl>
      <w:tblPr>
        <w:tblW w:w="4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240"/>
        <w:gridCol w:w="1828"/>
        <w:gridCol w:w="2112"/>
        <w:gridCol w:w="1923"/>
      </w:tblGrid>
      <w:tr w:rsidR="00735132" w:rsidRPr="007E3061" w14:paraId="534E2C49" w14:textId="77777777" w:rsidTr="00735132">
        <w:tc>
          <w:tcPr>
            <w:tcW w:w="674" w:type="pct"/>
            <w:vAlign w:val="center"/>
          </w:tcPr>
          <w:p w14:paraId="53F7BB9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55" w:type="pct"/>
            <w:vAlign w:val="center"/>
          </w:tcPr>
          <w:p w14:paraId="61E4859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13" w:type="pct"/>
            <w:vAlign w:val="center"/>
          </w:tcPr>
          <w:p w14:paraId="16E4F33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86" w:type="pct"/>
            <w:vAlign w:val="center"/>
          </w:tcPr>
          <w:p w14:paraId="6853D2F5"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71" w:type="pct"/>
            <w:vAlign w:val="center"/>
          </w:tcPr>
          <w:p w14:paraId="72D0E78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LD50</w:t>
            </w:r>
          </w:p>
        </w:tc>
      </w:tr>
      <w:tr w:rsidR="00735132" w:rsidRPr="007E3061" w14:paraId="07393E7C" w14:textId="77777777" w:rsidTr="00735132">
        <w:tc>
          <w:tcPr>
            <w:tcW w:w="674" w:type="pct"/>
            <w:vAlign w:val="center"/>
          </w:tcPr>
          <w:p w14:paraId="7905C010"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Oral</w:t>
            </w:r>
          </w:p>
        </w:tc>
        <w:tc>
          <w:tcPr>
            <w:tcW w:w="755" w:type="pct"/>
            <w:vAlign w:val="center"/>
          </w:tcPr>
          <w:p w14:paraId="6CA613F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OECD 423</w:t>
            </w:r>
          </w:p>
        </w:tc>
        <w:tc>
          <w:tcPr>
            <w:tcW w:w="1113" w:type="pct"/>
            <w:vAlign w:val="center"/>
          </w:tcPr>
          <w:p w14:paraId="3A58787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Rat 3 males and 3 females</w:t>
            </w:r>
          </w:p>
        </w:tc>
        <w:tc>
          <w:tcPr>
            <w:tcW w:w="1286" w:type="pct"/>
            <w:vAlign w:val="center"/>
          </w:tcPr>
          <w:p w14:paraId="6F116A2E"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2000mg/kg bw</w:t>
            </w:r>
          </w:p>
        </w:tc>
        <w:tc>
          <w:tcPr>
            <w:tcW w:w="1171" w:type="pct"/>
            <w:vAlign w:val="center"/>
          </w:tcPr>
          <w:p w14:paraId="0A234C78"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&gt;2000 mg/kg bw</w:t>
            </w:r>
          </w:p>
        </w:tc>
      </w:tr>
    </w:tbl>
    <w:p w14:paraId="3A1ED8F0" w14:textId="77777777" w:rsidR="00735132" w:rsidRPr="007E3061" w:rsidRDefault="00735132" w:rsidP="007E3061">
      <w:pPr>
        <w:spacing w:line="240" w:lineRule="auto"/>
        <w:jc w:val="both"/>
        <w:rPr>
          <w:rFonts w:ascii="Arial" w:hAnsi="Arial" w:cs="Arial"/>
          <w:sz w:val="20"/>
          <w:szCs w:val="20"/>
          <w:lang w:eastAsia="de-DE"/>
        </w:rPr>
      </w:pPr>
    </w:p>
    <w:p w14:paraId="4C754A60" w14:textId="77777777" w:rsidR="00735132" w:rsidRPr="007E3061" w:rsidRDefault="00735132" w:rsidP="007E3061">
      <w:pPr>
        <w:spacing w:line="240" w:lineRule="auto"/>
        <w:jc w:val="both"/>
        <w:rPr>
          <w:rFonts w:ascii="Arial" w:hAnsi="Arial" w:cs="Arial"/>
          <w:i/>
          <w:sz w:val="20"/>
          <w:szCs w:val="20"/>
          <w:u w:val="single"/>
          <w:lang w:val="en-GB" w:eastAsia="de-DE"/>
        </w:rPr>
      </w:pPr>
      <w:r w:rsidRPr="007E3061">
        <w:rPr>
          <w:rFonts w:ascii="Arial" w:hAnsi="Arial" w:cs="Arial"/>
          <w:i/>
          <w:sz w:val="20"/>
          <w:szCs w:val="20"/>
          <w:u w:val="single"/>
          <w:lang w:val="en-GB" w:eastAsia="de-DE"/>
        </w:rPr>
        <w:t>Dermal route</w:t>
      </w:r>
    </w:p>
    <w:p w14:paraId="4AB320E3" w14:textId="77777777" w:rsidR="00735132" w:rsidRPr="007E3061" w:rsidRDefault="00735132" w:rsidP="007E3061">
      <w:pPr>
        <w:spacing w:line="240" w:lineRule="auto"/>
        <w:jc w:val="both"/>
        <w:rPr>
          <w:rFonts w:ascii="Arial" w:hAnsi="Arial" w:cs="Arial"/>
          <w:sz w:val="20"/>
          <w:szCs w:val="20"/>
          <w:lang w:val="en-GB" w:eastAsia="de-DE"/>
        </w:rPr>
      </w:pPr>
    </w:p>
    <w:p w14:paraId="55018067" w14:textId="77777777" w:rsidR="00735132" w:rsidRPr="007E3061" w:rsidRDefault="00735132" w:rsidP="007E3061">
      <w:pPr>
        <w:pStyle w:val="MyList"/>
        <w:numPr>
          <w:ilvl w:val="0"/>
          <w:numId w:val="0"/>
        </w:numPr>
        <w:rPr>
          <w:rFonts w:ascii="Arial" w:hAnsi="Arial" w:cs="Arial"/>
          <w:sz w:val="20"/>
          <w:szCs w:val="20"/>
          <w:lang w:eastAsia="en-US"/>
        </w:rPr>
      </w:pPr>
      <w:r w:rsidRPr="007E3061">
        <w:rPr>
          <w:rFonts w:ascii="Arial" w:hAnsi="Arial" w:cs="Arial"/>
          <w:sz w:val="20"/>
          <w:szCs w:val="20"/>
          <w:lang w:eastAsia="en-US"/>
        </w:rPr>
        <w:t>No mortality occurred during the study.</w:t>
      </w:r>
    </w:p>
    <w:p w14:paraId="35A7C463"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pacing w:val="0"/>
          <w:sz w:val="20"/>
          <w:szCs w:val="20"/>
          <w:lang w:eastAsia="en-US"/>
        </w:rPr>
        <w:t>The body weight evolution of the animals remained normal throughout the study.</w:t>
      </w:r>
    </w:p>
    <w:p w14:paraId="0025E30F"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z w:val="20"/>
          <w:szCs w:val="20"/>
          <w:lang w:eastAsia="en-US"/>
        </w:rPr>
        <w:t>Neither cutaneous reactions nor systemic clinical signs related to the administration of the test item were observed.</w:t>
      </w:r>
    </w:p>
    <w:p w14:paraId="488468CD" w14:textId="77777777" w:rsidR="00735132" w:rsidRPr="007E3061" w:rsidRDefault="00735132" w:rsidP="007E3061">
      <w:pPr>
        <w:pStyle w:val="MyList"/>
        <w:numPr>
          <w:ilvl w:val="0"/>
          <w:numId w:val="0"/>
        </w:numPr>
        <w:rPr>
          <w:rFonts w:ascii="Arial" w:hAnsi="Arial" w:cs="Arial"/>
          <w:spacing w:val="0"/>
          <w:sz w:val="20"/>
          <w:szCs w:val="20"/>
          <w:lang w:eastAsia="en-US"/>
        </w:rPr>
      </w:pPr>
      <w:r w:rsidRPr="007E3061">
        <w:rPr>
          <w:rFonts w:ascii="Arial" w:hAnsi="Arial" w:cs="Arial"/>
          <w:spacing w:val="0"/>
          <w:sz w:val="20"/>
          <w:szCs w:val="20"/>
          <w:lang w:eastAsia="en-US"/>
        </w:rPr>
        <w:t>The macroscopically examination of the animals at the end of the study did not reveal treatment-related changes.</w:t>
      </w:r>
    </w:p>
    <w:p w14:paraId="1AB55CB7" w14:textId="77777777" w:rsidR="00735132" w:rsidRPr="007E3061" w:rsidRDefault="00735132" w:rsidP="007E3061">
      <w:pPr>
        <w:spacing w:line="240" w:lineRule="auto"/>
        <w:jc w:val="both"/>
        <w:rPr>
          <w:rFonts w:ascii="Arial" w:hAnsi="Arial" w:cs="Arial"/>
          <w:sz w:val="20"/>
          <w:szCs w:val="20"/>
          <w:lang w:val="en-GB" w:eastAsia="de-DE"/>
        </w:rPr>
      </w:pPr>
      <w:r w:rsidRPr="007E3061">
        <w:rPr>
          <w:rFonts w:ascii="Arial" w:hAnsi="Arial" w:cs="Arial"/>
          <w:sz w:val="20"/>
          <w:szCs w:val="20"/>
          <w:lang w:eastAsia="en-US"/>
        </w:rPr>
        <w:t>LD</w:t>
      </w:r>
      <w:r w:rsidRPr="007E3061">
        <w:rPr>
          <w:rFonts w:ascii="Arial" w:hAnsi="Arial" w:cs="Arial"/>
          <w:sz w:val="20"/>
          <w:szCs w:val="20"/>
          <w:vertAlign w:val="subscript"/>
          <w:lang w:eastAsia="en-US"/>
        </w:rPr>
        <w:t>50</w:t>
      </w:r>
      <w:r w:rsidRPr="007E3061">
        <w:rPr>
          <w:rFonts w:ascii="Arial" w:hAnsi="Arial" w:cs="Arial"/>
          <w:sz w:val="20"/>
          <w:szCs w:val="20"/>
          <w:lang w:eastAsia="en-US"/>
        </w:rPr>
        <w:t xml:space="preserve"> of the test item is higher than 2000 mg/kg/bw.</w:t>
      </w:r>
    </w:p>
    <w:p w14:paraId="3AB28AFC" w14:textId="77777777" w:rsidR="00735132" w:rsidRPr="007E3061" w:rsidRDefault="00735132" w:rsidP="007E3061">
      <w:pPr>
        <w:spacing w:line="240" w:lineRule="auto"/>
        <w:jc w:val="both"/>
        <w:rPr>
          <w:rFonts w:ascii="Arial" w:hAnsi="Arial" w:cs="Arial"/>
          <w:sz w:val="20"/>
          <w:szCs w:val="20"/>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510"/>
        <w:gridCol w:w="2225"/>
        <w:gridCol w:w="2571"/>
        <w:gridCol w:w="2341"/>
      </w:tblGrid>
      <w:tr w:rsidR="00735132" w:rsidRPr="007E3061" w14:paraId="2B35013D" w14:textId="77777777" w:rsidTr="00735132">
        <w:trPr>
          <w:trHeight w:val="207"/>
        </w:trPr>
        <w:tc>
          <w:tcPr>
            <w:tcW w:w="674" w:type="pct"/>
            <w:vAlign w:val="center"/>
          </w:tcPr>
          <w:p w14:paraId="6E8AA95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55" w:type="pct"/>
            <w:vAlign w:val="center"/>
          </w:tcPr>
          <w:p w14:paraId="588FF0A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13" w:type="pct"/>
            <w:vAlign w:val="center"/>
          </w:tcPr>
          <w:p w14:paraId="25104CC0"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86" w:type="pct"/>
            <w:vAlign w:val="center"/>
          </w:tcPr>
          <w:p w14:paraId="7D5D34EB"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71" w:type="pct"/>
            <w:vAlign w:val="center"/>
          </w:tcPr>
          <w:p w14:paraId="7BC40D0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LD50</w:t>
            </w:r>
          </w:p>
        </w:tc>
      </w:tr>
      <w:tr w:rsidR="00735132" w:rsidRPr="007E3061" w14:paraId="3F150FBC" w14:textId="77777777" w:rsidTr="00735132">
        <w:trPr>
          <w:trHeight w:val="484"/>
        </w:trPr>
        <w:tc>
          <w:tcPr>
            <w:tcW w:w="674" w:type="pct"/>
            <w:vAlign w:val="center"/>
          </w:tcPr>
          <w:p w14:paraId="2B7D5B7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Dermal</w:t>
            </w:r>
          </w:p>
        </w:tc>
        <w:tc>
          <w:tcPr>
            <w:tcW w:w="755" w:type="pct"/>
            <w:vAlign w:val="center"/>
          </w:tcPr>
          <w:p w14:paraId="032A1FE6"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OCDE 402</w:t>
            </w:r>
          </w:p>
        </w:tc>
        <w:tc>
          <w:tcPr>
            <w:tcW w:w="1113" w:type="pct"/>
            <w:vAlign w:val="center"/>
          </w:tcPr>
          <w:p w14:paraId="02167B39"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Rat 5 males and 5 females</w:t>
            </w:r>
          </w:p>
        </w:tc>
        <w:tc>
          <w:tcPr>
            <w:tcW w:w="1286" w:type="pct"/>
            <w:vAlign w:val="center"/>
          </w:tcPr>
          <w:p w14:paraId="3381E3D2"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2000 mg/kg bw</w:t>
            </w:r>
          </w:p>
        </w:tc>
        <w:tc>
          <w:tcPr>
            <w:tcW w:w="1171" w:type="pct"/>
            <w:vAlign w:val="center"/>
          </w:tcPr>
          <w:p w14:paraId="190DBCEA"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&gt;2000 mg/kg bw</w:t>
            </w:r>
          </w:p>
        </w:tc>
      </w:tr>
    </w:tbl>
    <w:p w14:paraId="26097804" w14:textId="77777777" w:rsidR="00735132" w:rsidRPr="007E3061" w:rsidRDefault="00735132" w:rsidP="007E3061">
      <w:pPr>
        <w:spacing w:line="240" w:lineRule="auto"/>
        <w:jc w:val="both"/>
        <w:rPr>
          <w:rFonts w:ascii="Arial" w:hAnsi="Arial" w:cs="Arial"/>
          <w:sz w:val="20"/>
          <w:szCs w:val="20"/>
          <w:lang w:val="en-GB" w:eastAsia="de-DE"/>
        </w:rPr>
      </w:pPr>
    </w:p>
    <w:p w14:paraId="544DE753" w14:textId="77777777" w:rsidR="00735132" w:rsidRPr="007E3061" w:rsidRDefault="00735132" w:rsidP="007E3061">
      <w:pPr>
        <w:spacing w:line="240" w:lineRule="auto"/>
        <w:jc w:val="both"/>
        <w:rPr>
          <w:rFonts w:ascii="Arial" w:hAnsi="Arial" w:cs="Arial"/>
          <w:sz w:val="20"/>
          <w:szCs w:val="20"/>
          <w:lang w:eastAsia="en-US"/>
        </w:rPr>
      </w:pPr>
      <w:r w:rsidRPr="007E3061">
        <w:rPr>
          <w:rFonts w:ascii="Arial" w:hAnsi="Arial" w:cs="Arial"/>
          <w:sz w:val="20"/>
          <w:szCs w:val="20"/>
          <w:lang w:eastAsia="en-US"/>
        </w:rPr>
        <w:lastRenderedPageBreak/>
        <w:t>Based on the above-mentioned results, no classification is required for FANGA B+ SOURIS RAT.</w:t>
      </w:r>
    </w:p>
    <w:p w14:paraId="4BB04BFE" w14:textId="77777777" w:rsidR="00E846D5" w:rsidRPr="007E3061" w:rsidRDefault="00E846D5" w:rsidP="007E3061">
      <w:pPr>
        <w:spacing w:line="240" w:lineRule="auto"/>
        <w:jc w:val="both"/>
        <w:rPr>
          <w:rFonts w:ascii="Arial" w:hAnsi="Arial" w:cs="Arial"/>
          <w:sz w:val="20"/>
          <w:szCs w:val="20"/>
          <w:lang w:eastAsia="en-US"/>
        </w:rPr>
      </w:pPr>
    </w:p>
    <w:p w14:paraId="45603E3E" w14:textId="77777777" w:rsidR="00735132" w:rsidRPr="007E3061" w:rsidRDefault="00735132" w:rsidP="007E3061">
      <w:pPr>
        <w:pStyle w:val="Titre3"/>
        <w:numPr>
          <w:ilvl w:val="4"/>
          <w:numId w:val="1"/>
        </w:numPr>
        <w:spacing w:before="0" w:after="0"/>
        <w:rPr>
          <w:sz w:val="20"/>
          <w:szCs w:val="20"/>
        </w:rPr>
      </w:pPr>
      <w:bookmarkStart w:id="70" w:name="_Toc520192897"/>
      <w:r w:rsidRPr="007E3061">
        <w:rPr>
          <w:sz w:val="20"/>
          <w:szCs w:val="20"/>
        </w:rPr>
        <w:t>I</w:t>
      </w:r>
      <w:r w:rsidRPr="007E3061">
        <w:rPr>
          <w:iCs/>
          <w:sz w:val="20"/>
          <w:szCs w:val="20"/>
        </w:rPr>
        <w:t>rritation and corrosivity</w:t>
      </w:r>
      <w:bookmarkEnd w:id="70"/>
    </w:p>
    <w:p w14:paraId="1840AABD" w14:textId="77777777" w:rsidR="00735132" w:rsidRPr="007E3061" w:rsidRDefault="00735132" w:rsidP="007E3061">
      <w:pPr>
        <w:spacing w:line="240" w:lineRule="auto"/>
        <w:jc w:val="both"/>
        <w:rPr>
          <w:rFonts w:ascii="Arial" w:hAnsi="Arial" w:cs="Arial"/>
          <w:sz w:val="20"/>
          <w:szCs w:val="20"/>
          <w:lang w:val="en-GB"/>
        </w:rPr>
      </w:pPr>
    </w:p>
    <w:p w14:paraId="03E2E2D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Based on the results of the irritation assays on rabbit’s skin and eye, no classification is required for </w:t>
      </w:r>
      <w:r w:rsidRPr="007E3061">
        <w:rPr>
          <w:rFonts w:ascii="Arial" w:hAnsi="Arial" w:cs="Arial"/>
          <w:sz w:val="20"/>
          <w:szCs w:val="20"/>
          <w:lang w:eastAsia="en-US"/>
        </w:rPr>
        <w:t>FANGA B+ SOURIS RAT</w:t>
      </w:r>
      <w:r w:rsidRPr="007E3061">
        <w:rPr>
          <w:rFonts w:ascii="Arial" w:hAnsi="Arial" w:cs="Arial"/>
          <w:sz w:val="20"/>
          <w:szCs w:val="20"/>
        </w:rPr>
        <w:t>.</w:t>
      </w:r>
    </w:p>
    <w:p w14:paraId="32240A59" w14:textId="77777777" w:rsidR="00735132" w:rsidRPr="007E3061" w:rsidRDefault="00735132" w:rsidP="007E3061">
      <w:pPr>
        <w:spacing w:line="240" w:lineRule="auto"/>
        <w:jc w:val="both"/>
        <w:rPr>
          <w:rFonts w:ascii="Arial" w:hAnsi="Arial" w:cs="Arial"/>
          <w:sz w:val="20"/>
          <w:szCs w:val="2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6"/>
        <w:gridCol w:w="1499"/>
        <w:gridCol w:w="2201"/>
        <w:gridCol w:w="2540"/>
        <w:gridCol w:w="2222"/>
      </w:tblGrid>
      <w:tr w:rsidR="00735132" w:rsidRPr="007E3061" w14:paraId="3599DDE7" w14:textId="77777777" w:rsidTr="00735132">
        <w:trPr>
          <w:trHeight w:val="209"/>
        </w:trPr>
        <w:tc>
          <w:tcPr>
            <w:tcW w:w="682" w:type="pct"/>
          </w:tcPr>
          <w:p w14:paraId="2BADC86F"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Route</w:t>
            </w:r>
          </w:p>
        </w:tc>
        <w:tc>
          <w:tcPr>
            <w:tcW w:w="765" w:type="pct"/>
          </w:tcPr>
          <w:p w14:paraId="44EF047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Method</w:t>
            </w:r>
          </w:p>
        </w:tc>
        <w:tc>
          <w:tcPr>
            <w:tcW w:w="1123" w:type="pct"/>
          </w:tcPr>
          <w:p w14:paraId="208B47A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Species</w:t>
            </w:r>
          </w:p>
        </w:tc>
        <w:tc>
          <w:tcPr>
            <w:tcW w:w="1296" w:type="pct"/>
          </w:tcPr>
          <w:p w14:paraId="1A47FC1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Dose level</w:t>
            </w:r>
          </w:p>
        </w:tc>
        <w:tc>
          <w:tcPr>
            <w:tcW w:w="1134" w:type="pct"/>
          </w:tcPr>
          <w:p w14:paraId="569F3AA6" w14:textId="77777777" w:rsidR="00735132" w:rsidRPr="007E3061" w:rsidRDefault="00735132" w:rsidP="007E3061">
            <w:pPr>
              <w:spacing w:line="240" w:lineRule="auto"/>
              <w:jc w:val="both"/>
              <w:rPr>
                <w:rFonts w:ascii="Arial" w:hAnsi="Arial" w:cs="Arial"/>
                <w:sz w:val="20"/>
                <w:szCs w:val="20"/>
                <w:lang w:val="en-US"/>
              </w:rPr>
            </w:pPr>
          </w:p>
        </w:tc>
      </w:tr>
      <w:tr w:rsidR="00735132" w:rsidRPr="007E3061" w14:paraId="3FD4FCE7" w14:textId="77777777" w:rsidTr="00735132">
        <w:trPr>
          <w:trHeight w:val="432"/>
        </w:trPr>
        <w:tc>
          <w:tcPr>
            <w:tcW w:w="682" w:type="pct"/>
          </w:tcPr>
          <w:p w14:paraId="6AE2BA76"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skin</w:t>
            </w:r>
          </w:p>
        </w:tc>
        <w:tc>
          <w:tcPr>
            <w:tcW w:w="765" w:type="pct"/>
          </w:tcPr>
          <w:p w14:paraId="17182F04"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OECD 404</w:t>
            </w:r>
          </w:p>
        </w:tc>
        <w:tc>
          <w:tcPr>
            <w:tcW w:w="1123" w:type="pct"/>
          </w:tcPr>
          <w:p w14:paraId="15D0608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Rabbit NZ</w:t>
            </w:r>
          </w:p>
          <w:p w14:paraId="7613FE18"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3 females</w:t>
            </w:r>
          </w:p>
        </w:tc>
        <w:tc>
          <w:tcPr>
            <w:tcW w:w="1296" w:type="pct"/>
          </w:tcPr>
          <w:p w14:paraId="7807E3DD"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0.5 g</w:t>
            </w:r>
          </w:p>
        </w:tc>
        <w:tc>
          <w:tcPr>
            <w:tcW w:w="1134" w:type="pct"/>
            <w:vAlign w:val="center"/>
          </w:tcPr>
          <w:p w14:paraId="61BD8CF2"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No irritant</w:t>
            </w:r>
          </w:p>
        </w:tc>
      </w:tr>
      <w:tr w:rsidR="00735132" w:rsidRPr="007E3061" w14:paraId="698D9815" w14:textId="77777777" w:rsidTr="00735132">
        <w:trPr>
          <w:trHeight w:val="488"/>
        </w:trPr>
        <w:tc>
          <w:tcPr>
            <w:tcW w:w="682" w:type="pct"/>
          </w:tcPr>
          <w:p w14:paraId="68F6ED5A"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eye</w:t>
            </w:r>
          </w:p>
        </w:tc>
        <w:tc>
          <w:tcPr>
            <w:tcW w:w="765" w:type="pct"/>
          </w:tcPr>
          <w:p w14:paraId="63FC81D1"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OCDE 405</w:t>
            </w:r>
          </w:p>
        </w:tc>
        <w:tc>
          <w:tcPr>
            <w:tcW w:w="1123" w:type="pct"/>
          </w:tcPr>
          <w:p w14:paraId="690D0CE2"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Rabbit NZ </w:t>
            </w:r>
          </w:p>
          <w:p w14:paraId="34B431C3"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3 females</w:t>
            </w:r>
          </w:p>
        </w:tc>
        <w:tc>
          <w:tcPr>
            <w:tcW w:w="1296" w:type="pct"/>
          </w:tcPr>
          <w:p w14:paraId="7FE5E2BF" w14:textId="77777777" w:rsidR="00735132" w:rsidRPr="007E3061" w:rsidRDefault="00735132" w:rsidP="007E3061">
            <w:pPr>
              <w:pStyle w:val="Paragraphedeliste"/>
              <w:spacing w:line="240" w:lineRule="auto"/>
              <w:ind w:left="780"/>
              <w:jc w:val="both"/>
              <w:rPr>
                <w:rFonts w:ascii="Arial" w:hAnsi="Arial" w:cs="Arial"/>
                <w:sz w:val="20"/>
                <w:szCs w:val="20"/>
                <w:lang w:val="en-US"/>
              </w:rPr>
            </w:pPr>
            <w:r w:rsidRPr="007E3061">
              <w:rPr>
                <w:rFonts w:ascii="Arial" w:hAnsi="Arial" w:cs="Arial"/>
                <w:sz w:val="20"/>
                <w:szCs w:val="20"/>
                <w:lang w:val="en-US"/>
              </w:rPr>
              <w:t>0.1 g</w:t>
            </w:r>
          </w:p>
        </w:tc>
        <w:tc>
          <w:tcPr>
            <w:tcW w:w="1134" w:type="pct"/>
            <w:vAlign w:val="center"/>
          </w:tcPr>
          <w:p w14:paraId="3138C295" w14:textId="77777777" w:rsidR="00735132" w:rsidRPr="007E3061" w:rsidRDefault="00735132" w:rsidP="007E3061">
            <w:pPr>
              <w:pStyle w:val="Paragraphedeliste"/>
              <w:spacing w:line="240" w:lineRule="auto"/>
              <w:jc w:val="both"/>
              <w:rPr>
                <w:rFonts w:ascii="Arial" w:hAnsi="Arial" w:cs="Arial"/>
                <w:sz w:val="20"/>
                <w:szCs w:val="20"/>
                <w:lang w:val="en-US"/>
              </w:rPr>
            </w:pPr>
            <w:r w:rsidRPr="007E3061">
              <w:rPr>
                <w:rFonts w:ascii="Arial" w:hAnsi="Arial" w:cs="Arial"/>
                <w:sz w:val="20"/>
                <w:szCs w:val="20"/>
                <w:lang w:val="en-US"/>
              </w:rPr>
              <w:t>No irritant</w:t>
            </w:r>
          </w:p>
        </w:tc>
      </w:tr>
    </w:tbl>
    <w:p w14:paraId="7810422E" w14:textId="77777777" w:rsidR="00735132" w:rsidRPr="007E3061" w:rsidRDefault="00735132" w:rsidP="007E3061">
      <w:pPr>
        <w:spacing w:line="240" w:lineRule="auto"/>
        <w:jc w:val="both"/>
        <w:rPr>
          <w:rFonts w:ascii="Arial" w:hAnsi="Arial" w:cs="Arial"/>
          <w:sz w:val="20"/>
          <w:szCs w:val="20"/>
        </w:rPr>
      </w:pPr>
    </w:p>
    <w:p w14:paraId="22C7D5C6" w14:textId="77777777" w:rsidR="00735132" w:rsidRPr="007E3061" w:rsidRDefault="00735132" w:rsidP="007E3061">
      <w:pPr>
        <w:pStyle w:val="Titre3"/>
        <w:numPr>
          <w:ilvl w:val="0"/>
          <w:numId w:val="0"/>
        </w:numPr>
        <w:spacing w:before="0" w:after="0"/>
        <w:ind w:left="3289"/>
        <w:rPr>
          <w:sz w:val="20"/>
          <w:szCs w:val="20"/>
        </w:rPr>
      </w:pPr>
    </w:p>
    <w:p w14:paraId="6760D888" w14:textId="77777777" w:rsidR="00735132" w:rsidRPr="007E3061" w:rsidRDefault="00735132" w:rsidP="007E3061">
      <w:pPr>
        <w:pStyle w:val="Titre3"/>
        <w:numPr>
          <w:ilvl w:val="4"/>
          <w:numId w:val="1"/>
        </w:numPr>
        <w:spacing w:before="0" w:after="0"/>
        <w:rPr>
          <w:sz w:val="20"/>
          <w:szCs w:val="20"/>
        </w:rPr>
      </w:pPr>
      <w:bookmarkStart w:id="71" w:name="_Toc520192898"/>
      <w:r w:rsidRPr="007E3061">
        <w:rPr>
          <w:sz w:val="20"/>
          <w:szCs w:val="20"/>
        </w:rPr>
        <w:t>Sensitisation</w:t>
      </w:r>
      <w:bookmarkEnd w:id="71"/>
    </w:p>
    <w:p w14:paraId="095FBDD0" w14:textId="77777777" w:rsidR="00735132" w:rsidRPr="007E3061" w:rsidRDefault="00735132" w:rsidP="007E3061">
      <w:pPr>
        <w:spacing w:line="240" w:lineRule="auto"/>
        <w:jc w:val="both"/>
        <w:rPr>
          <w:rFonts w:ascii="Arial" w:hAnsi="Arial" w:cs="Arial"/>
          <w:sz w:val="20"/>
          <w:szCs w:val="20"/>
          <w:lang w:val="en-GB"/>
        </w:rPr>
      </w:pPr>
    </w:p>
    <w:p w14:paraId="3901975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 xml:space="preserve">Based on the results of the irritation assays on rabbit’s skin and eye (LLNA), no classification is required for </w:t>
      </w:r>
      <w:r w:rsidRPr="007E3061">
        <w:rPr>
          <w:rFonts w:ascii="Arial" w:hAnsi="Arial" w:cs="Arial"/>
          <w:sz w:val="20"/>
          <w:szCs w:val="20"/>
          <w:lang w:eastAsia="en-US"/>
        </w:rPr>
        <w:t>FANGA B+ SOURIS RAT</w:t>
      </w:r>
      <w:r w:rsidRPr="007E3061">
        <w:rPr>
          <w:rFonts w:ascii="Arial" w:hAnsi="Arial" w:cs="Arial"/>
          <w:sz w:val="20"/>
          <w:szCs w:val="20"/>
        </w:rPr>
        <w:t>.</w:t>
      </w:r>
    </w:p>
    <w:p w14:paraId="0D171EED" w14:textId="77777777" w:rsidR="00735132" w:rsidRPr="007E3061" w:rsidRDefault="00735132" w:rsidP="007E3061">
      <w:pPr>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451"/>
        <w:gridCol w:w="1881"/>
        <w:gridCol w:w="3018"/>
        <w:gridCol w:w="2285"/>
      </w:tblGrid>
      <w:tr w:rsidR="00735132" w:rsidRPr="007E3061" w14:paraId="6F89389D" w14:textId="77777777" w:rsidTr="00735132">
        <w:trPr>
          <w:trHeight w:val="200"/>
        </w:trPr>
        <w:tc>
          <w:tcPr>
            <w:tcW w:w="680" w:type="pct"/>
          </w:tcPr>
          <w:p w14:paraId="4B0A206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Route</w:t>
            </w:r>
          </w:p>
        </w:tc>
        <w:tc>
          <w:tcPr>
            <w:tcW w:w="726" w:type="pct"/>
          </w:tcPr>
          <w:p w14:paraId="5E8A9D29"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Method</w:t>
            </w:r>
          </w:p>
        </w:tc>
        <w:tc>
          <w:tcPr>
            <w:tcW w:w="941" w:type="pct"/>
          </w:tcPr>
          <w:p w14:paraId="06BC042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Species</w:t>
            </w:r>
          </w:p>
        </w:tc>
        <w:tc>
          <w:tcPr>
            <w:tcW w:w="1510" w:type="pct"/>
          </w:tcPr>
          <w:p w14:paraId="75F78F2C"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Dose level</w:t>
            </w:r>
          </w:p>
        </w:tc>
        <w:tc>
          <w:tcPr>
            <w:tcW w:w="1144" w:type="pct"/>
          </w:tcPr>
          <w:p w14:paraId="353C90BB" w14:textId="77777777" w:rsidR="00735132" w:rsidRPr="007E3061" w:rsidRDefault="00735132" w:rsidP="007E3061">
            <w:pPr>
              <w:spacing w:line="240" w:lineRule="auto"/>
              <w:jc w:val="both"/>
              <w:rPr>
                <w:rFonts w:ascii="Arial" w:hAnsi="Arial" w:cs="Arial"/>
                <w:sz w:val="20"/>
                <w:szCs w:val="20"/>
                <w:lang w:val="en-GB"/>
              </w:rPr>
            </w:pPr>
          </w:p>
        </w:tc>
      </w:tr>
      <w:tr w:rsidR="00735132" w:rsidRPr="007E3061" w14:paraId="0EC9BEF2" w14:textId="77777777" w:rsidTr="00735132">
        <w:trPr>
          <w:trHeight w:val="628"/>
        </w:trPr>
        <w:tc>
          <w:tcPr>
            <w:tcW w:w="680" w:type="pct"/>
          </w:tcPr>
          <w:p w14:paraId="7E4DC156"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skin</w:t>
            </w:r>
          </w:p>
        </w:tc>
        <w:tc>
          <w:tcPr>
            <w:tcW w:w="726" w:type="pct"/>
          </w:tcPr>
          <w:p w14:paraId="07FF0C70"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OECD 429</w:t>
            </w:r>
          </w:p>
        </w:tc>
        <w:tc>
          <w:tcPr>
            <w:tcW w:w="941" w:type="pct"/>
          </w:tcPr>
          <w:p w14:paraId="5E8CD27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Mice16 (12 for the treated groups)</w:t>
            </w:r>
          </w:p>
        </w:tc>
        <w:tc>
          <w:tcPr>
            <w:tcW w:w="1510" w:type="pct"/>
          </w:tcPr>
          <w:p w14:paraId="5B731EC2"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Topical way of induction: </w:t>
            </w:r>
          </w:p>
          <w:p w14:paraId="6A6FD828"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5, 10, 25% of the test item</w:t>
            </w:r>
          </w:p>
        </w:tc>
        <w:tc>
          <w:tcPr>
            <w:tcW w:w="1144" w:type="pct"/>
            <w:vAlign w:val="center"/>
          </w:tcPr>
          <w:p w14:paraId="5FC47502" w14:textId="77777777" w:rsidR="00735132" w:rsidRPr="007E3061" w:rsidRDefault="00735132" w:rsidP="007E3061">
            <w:pPr>
              <w:pStyle w:val="Paragraphedeliste"/>
              <w:spacing w:line="240" w:lineRule="auto"/>
              <w:jc w:val="both"/>
              <w:rPr>
                <w:rFonts w:ascii="Arial" w:hAnsi="Arial" w:cs="Arial"/>
                <w:sz w:val="20"/>
                <w:szCs w:val="20"/>
                <w:lang w:val="en-GB"/>
              </w:rPr>
            </w:pPr>
            <w:r w:rsidRPr="007E3061">
              <w:rPr>
                <w:rFonts w:ascii="Arial" w:hAnsi="Arial" w:cs="Arial"/>
                <w:sz w:val="20"/>
                <w:szCs w:val="20"/>
                <w:lang w:val="en-GB"/>
              </w:rPr>
              <w:t>No skin sensitizing</w:t>
            </w:r>
          </w:p>
        </w:tc>
      </w:tr>
    </w:tbl>
    <w:p w14:paraId="6CAF0EFF" w14:textId="77777777" w:rsidR="00735132" w:rsidRPr="007E3061" w:rsidRDefault="00735132" w:rsidP="007E3061">
      <w:pPr>
        <w:spacing w:line="240" w:lineRule="auto"/>
        <w:jc w:val="both"/>
        <w:rPr>
          <w:rFonts w:ascii="Arial" w:hAnsi="Arial" w:cs="Arial"/>
          <w:sz w:val="20"/>
          <w:szCs w:val="20"/>
          <w:lang w:val="en-GB"/>
        </w:rPr>
      </w:pPr>
    </w:p>
    <w:p w14:paraId="12DF389D" w14:textId="77777777" w:rsidR="00735132" w:rsidRPr="007E3061" w:rsidRDefault="00735132" w:rsidP="007E3061">
      <w:pPr>
        <w:spacing w:line="240" w:lineRule="auto"/>
        <w:jc w:val="both"/>
        <w:rPr>
          <w:rFonts w:ascii="Arial" w:hAnsi="Arial" w:cs="Arial"/>
          <w:sz w:val="20"/>
          <w:szCs w:val="20"/>
          <w:lang w:val="en-GB"/>
        </w:rPr>
      </w:pPr>
    </w:p>
    <w:p w14:paraId="188B88C6" w14:textId="77777777" w:rsidR="00735132" w:rsidRPr="007E3061" w:rsidRDefault="00735132" w:rsidP="007E3061">
      <w:pPr>
        <w:pStyle w:val="Titre3"/>
        <w:numPr>
          <w:ilvl w:val="4"/>
          <w:numId w:val="1"/>
        </w:numPr>
        <w:spacing w:before="0" w:after="0"/>
        <w:rPr>
          <w:sz w:val="20"/>
          <w:szCs w:val="20"/>
        </w:rPr>
      </w:pPr>
      <w:bookmarkStart w:id="72" w:name="_Toc520192899"/>
      <w:r w:rsidRPr="007E3061">
        <w:rPr>
          <w:sz w:val="20"/>
          <w:szCs w:val="20"/>
        </w:rPr>
        <w:t>Other studies</w:t>
      </w:r>
      <w:bookmarkEnd w:id="72"/>
    </w:p>
    <w:p w14:paraId="3C0ACE13" w14:textId="77777777" w:rsidR="00E846D5" w:rsidRPr="007E3061" w:rsidRDefault="00E846D5" w:rsidP="007E3061">
      <w:pPr>
        <w:pStyle w:val="En-tte"/>
        <w:jc w:val="both"/>
        <w:rPr>
          <w:rFonts w:ascii="Arial" w:hAnsi="Arial" w:cs="Arial"/>
          <w:sz w:val="20"/>
          <w:szCs w:val="20"/>
          <w:lang w:val="en-GB"/>
        </w:rPr>
      </w:pPr>
    </w:p>
    <w:p w14:paraId="059086F2" w14:textId="501B11F5" w:rsidR="00735132" w:rsidRDefault="00735132" w:rsidP="007E3061">
      <w:pPr>
        <w:pStyle w:val="En-tte"/>
        <w:jc w:val="both"/>
        <w:rPr>
          <w:rFonts w:ascii="Arial" w:hAnsi="Arial" w:cs="Arial"/>
          <w:sz w:val="20"/>
          <w:szCs w:val="20"/>
          <w:lang w:val="en-GB"/>
        </w:rPr>
      </w:pPr>
      <w:r w:rsidRPr="007E3061">
        <w:rPr>
          <w:rFonts w:ascii="Arial" w:hAnsi="Arial" w:cs="Arial"/>
          <w:sz w:val="20"/>
          <w:szCs w:val="20"/>
          <w:lang w:val="en-GB"/>
        </w:rPr>
        <w:t>No other studies are performed on FANGA B+ SOURIS RAT.</w:t>
      </w:r>
    </w:p>
    <w:p w14:paraId="398CBE38" w14:textId="77777777" w:rsidR="00AB18DD" w:rsidRPr="007E3061" w:rsidRDefault="00AB18DD" w:rsidP="007E3061">
      <w:pPr>
        <w:pStyle w:val="En-tte"/>
        <w:jc w:val="both"/>
        <w:rPr>
          <w:rFonts w:ascii="Arial" w:hAnsi="Arial" w:cs="Arial"/>
          <w:sz w:val="20"/>
          <w:szCs w:val="20"/>
          <w:lang w:val="en-GB"/>
        </w:rPr>
      </w:pPr>
    </w:p>
    <w:p w14:paraId="1495B5CD" w14:textId="77777777" w:rsidR="00735132" w:rsidRPr="007E3061" w:rsidRDefault="00735132" w:rsidP="007E3061">
      <w:pPr>
        <w:pStyle w:val="Titre3"/>
        <w:spacing w:before="0" w:after="0"/>
        <w:rPr>
          <w:sz w:val="20"/>
          <w:szCs w:val="20"/>
        </w:rPr>
      </w:pPr>
      <w:bookmarkStart w:id="73" w:name="_Toc520192900"/>
      <w:r w:rsidRPr="007E3061">
        <w:rPr>
          <w:sz w:val="20"/>
          <w:szCs w:val="20"/>
        </w:rPr>
        <w:t>Human exposure assessment</w:t>
      </w:r>
      <w:bookmarkEnd w:id="68"/>
      <w:bookmarkEnd w:id="73"/>
    </w:p>
    <w:p w14:paraId="4E6C42AD" w14:textId="77777777" w:rsidR="00735132" w:rsidRPr="007E3061" w:rsidRDefault="00735132" w:rsidP="007E3061">
      <w:pPr>
        <w:spacing w:line="240" w:lineRule="auto"/>
        <w:jc w:val="both"/>
        <w:rPr>
          <w:rFonts w:ascii="Arial" w:eastAsia="Times New Roman" w:hAnsi="Arial" w:cs="Arial"/>
          <w:sz w:val="20"/>
          <w:szCs w:val="20"/>
          <w:lang w:val="en-GB"/>
        </w:rPr>
      </w:pPr>
    </w:p>
    <w:p w14:paraId="2A46D272"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FANGA B+ SOURIS RAT (PT14) is a ready-to-use rodenticide containing 0.001 % of brodifacoum (pure: 950 g/kg). </w:t>
      </w:r>
      <w:r w:rsidRPr="007E3061">
        <w:rPr>
          <w:rFonts w:ascii="Arial" w:hAnsi="Arial" w:cs="Arial"/>
          <w:color w:val="000000"/>
          <w:sz w:val="20"/>
          <w:szCs w:val="20"/>
        </w:rPr>
        <w:t>Baits are packaged in bulk and in sachet for professional users, only in sachet for non professional users</w:t>
      </w:r>
      <w:r w:rsidRPr="007E3061">
        <w:rPr>
          <w:rFonts w:ascii="Arial" w:eastAsia="Times New Roman" w:hAnsi="Arial" w:cs="Arial"/>
          <w:sz w:val="20"/>
          <w:szCs w:val="20"/>
          <w:lang w:val="en-GB"/>
        </w:rPr>
        <w:t>.The baits are placed in bait stations (bait boxes or secured bait stations) out of reach of children and domestic animals.</w:t>
      </w:r>
    </w:p>
    <w:p w14:paraId="7A0432F5" w14:textId="77777777" w:rsidR="00E846D5" w:rsidRPr="007E3061" w:rsidRDefault="00E846D5" w:rsidP="007E3061">
      <w:pPr>
        <w:spacing w:line="240" w:lineRule="auto"/>
        <w:jc w:val="both"/>
        <w:rPr>
          <w:rFonts w:ascii="Arial" w:hAnsi="Arial" w:cs="Arial"/>
          <w:i/>
          <w:sz w:val="20"/>
          <w:szCs w:val="20"/>
        </w:rPr>
      </w:pPr>
    </w:p>
    <w:p w14:paraId="0E23CF27" w14:textId="77777777" w:rsidR="00735132" w:rsidRPr="007E3061" w:rsidRDefault="00735132" w:rsidP="007E3061">
      <w:pPr>
        <w:pStyle w:val="Titre3"/>
        <w:numPr>
          <w:ilvl w:val="3"/>
          <w:numId w:val="1"/>
        </w:numPr>
        <w:spacing w:before="0" w:after="0"/>
        <w:rPr>
          <w:sz w:val="20"/>
          <w:szCs w:val="20"/>
        </w:rPr>
      </w:pPr>
      <w:bookmarkStart w:id="74" w:name="_Toc183317888"/>
      <w:bookmarkStart w:id="75" w:name="_Toc281929693"/>
      <w:bookmarkStart w:id="76" w:name="_Toc520192901"/>
      <w:r w:rsidRPr="007E3061">
        <w:rPr>
          <w:sz w:val="20"/>
          <w:szCs w:val="20"/>
        </w:rPr>
        <w:t>Identification of main paths of human exposure towards active substance from its use in biocidal product</w:t>
      </w:r>
      <w:bookmarkEnd w:id="74"/>
      <w:bookmarkEnd w:id="75"/>
      <w:bookmarkEnd w:id="76"/>
    </w:p>
    <w:p w14:paraId="22701F28" w14:textId="77777777" w:rsidR="00C01F41" w:rsidRDefault="00C01F41" w:rsidP="007E3061">
      <w:pPr>
        <w:spacing w:line="240" w:lineRule="auto"/>
        <w:jc w:val="both"/>
        <w:rPr>
          <w:rFonts w:ascii="Arial" w:hAnsi="Arial" w:cs="Arial"/>
          <w:sz w:val="20"/>
          <w:szCs w:val="20"/>
        </w:rPr>
      </w:pPr>
      <w:bookmarkStart w:id="77" w:name="_Toc253495074"/>
    </w:p>
    <w:p w14:paraId="0ECEBF3F" w14:textId="3EFA4685"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The potential for exposure to brodifacoum grain baits is summarised in the table below:</w:t>
      </w:r>
    </w:p>
    <w:p w14:paraId="2C8B9095" w14:textId="77777777" w:rsidR="00735132" w:rsidRPr="007E3061" w:rsidRDefault="00735132" w:rsidP="007E3061">
      <w:pPr>
        <w:spacing w:line="240" w:lineRule="auto"/>
        <w:jc w:val="both"/>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35132" w:rsidRPr="007E3061" w14:paraId="14EF319C" w14:textId="77777777" w:rsidTr="00735132">
        <w:tc>
          <w:tcPr>
            <w:tcW w:w="1701" w:type="dxa"/>
          </w:tcPr>
          <w:p w14:paraId="01365C8E"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Exposure path</w:t>
            </w:r>
          </w:p>
        </w:tc>
        <w:tc>
          <w:tcPr>
            <w:tcW w:w="1701" w:type="dxa"/>
          </w:tcPr>
          <w:p w14:paraId="1D895E7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Industrial use</w:t>
            </w:r>
          </w:p>
        </w:tc>
        <w:tc>
          <w:tcPr>
            <w:tcW w:w="1843" w:type="dxa"/>
          </w:tcPr>
          <w:p w14:paraId="39F9115C"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Professional use</w:t>
            </w:r>
          </w:p>
        </w:tc>
        <w:tc>
          <w:tcPr>
            <w:tcW w:w="1843" w:type="dxa"/>
          </w:tcPr>
          <w:p w14:paraId="231BC283"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sz w:val="20"/>
                <w:szCs w:val="20"/>
              </w:rPr>
              <w:t>General public</w:t>
            </w:r>
          </w:p>
        </w:tc>
        <w:tc>
          <w:tcPr>
            <w:tcW w:w="2126" w:type="dxa"/>
          </w:tcPr>
          <w:p w14:paraId="7B01F3B4" w14:textId="77777777" w:rsidR="00735132" w:rsidRPr="007E3061" w:rsidRDefault="00735132" w:rsidP="007E3061">
            <w:pPr>
              <w:spacing w:line="240" w:lineRule="auto"/>
              <w:jc w:val="both"/>
              <w:rPr>
                <w:rFonts w:ascii="Arial" w:hAnsi="Arial" w:cs="Arial"/>
                <w:b/>
                <w:sz w:val="20"/>
                <w:szCs w:val="20"/>
              </w:rPr>
            </w:pPr>
            <w:r w:rsidRPr="007E3061">
              <w:rPr>
                <w:rFonts w:ascii="Arial" w:hAnsi="Arial" w:cs="Arial"/>
                <w:b/>
                <w:i/>
                <w:sz w:val="20"/>
                <w:szCs w:val="20"/>
              </w:rPr>
              <w:t>via</w:t>
            </w:r>
            <w:r w:rsidRPr="007E3061">
              <w:rPr>
                <w:rFonts w:ascii="Arial" w:hAnsi="Arial" w:cs="Arial"/>
                <w:b/>
                <w:sz w:val="20"/>
                <w:szCs w:val="20"/>
              </w:rPr>
              <w:t xml:space="preserve"> the environment</w:t>
            </w:r>
          </w:p>
        </w:tc>
      </w:tr>
      <w:tr w:rsidR="00735132" w:rsidRPr="007E3061" w14:paraId="591A64FE" w14:textId="77777777" w:rsidTr="00735132">
        <w:tc>
          <w:tcPr>
            <w:tcW w:w="1701" w:type="dxa"/>
          </w:tcPr>
          <w:p w14:paraId="374EF2D5"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Inhalation</w:t>
            </w:r>
          </w:p>
        </w:tc>
        <w:tc>
          <w:tcPr>
            <w:tcW w:w="1701" w:type="dxa"/>
          </w:tcPr>
          <w:p w14:paraId="6AC6A1F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613FFFE8"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1843" w:type="dxa"/>
          </w:tcPr>
          <w:p w14:paraId="6F49414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c>
          <w:tcPr>
            <w:tcW w:w="2126" w:type="dxa"/>
          </w:tcPr>
          <w:p w14:paraId="6859D3A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r w:rsidR="00735132" w:rsidRPr="007E3061" w14:paraId="4F8FAC84" w14:textId="77777777" w:rsidTr="00735132">
        <w:tc>
          <w:tcPr>
            <w:tcW w:w="1701" w:type="dxa"/>
          </w:tcPr>
          <w:p w14:paraId="64A1599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Dermal</w:t>
            </w:r>
          </w:p>
        </w:tc>
        <w:tc>
          <w:tcPr>
            <w:tcW w:w="1701" w:type="dxa"/>
          </w:tcPr>
          <w:p w14:paraId="1CF7A0B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62DE8884"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1843" w:type="dxa"/>
          </w:tcPr>
          <w:p w14:paraId="0E28149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2126" w:type="dxa"/>
          </w:tcPr>
          <w:p w14:paraId="32AA6FCC"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r w:rsidR="00735132" w:rsidRPr="007E3061" w14:paraId="4E5077FB" w14:textId="77777777" w:rsidTr="00735132">
        <w:tc>
          <w:tcPr>
            <w:tcW w:w="1701" w:type="dxa"/>
          </w:tcPr>
          <w:p w14:paraId="55DA21C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Oral</w:t>
            </w:r>
          </w:p>
        </w:tc>
        <w:tc>
          <w:tcPr>
            <w:tcW w:w="1701" w:type="dxa"/>
          </w:tcPr>
          <w:p w14:paraId="2C4E1F91"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Not relevant</w:t>
            </w:r>
          </w:p>
        </w:tc>
        <w:tc>
          <w:tcPr>
            <w:tcW w:w="1843" w:type="dxa"/>
          </w:tcPr>
          <w:p w14:paraId="4C1DBC77"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c>
          <w:tcPr>
            <w:tcW w:w="1843" w:type="dxa"/>
          </w:tcPr>
          <w:p w14:paraId="2BD40350"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Potentially significant</w:t>
            </w:r>
          </w:p>
        </w:tc>
        <w:tc>
          <w:tcPr>
            <w:tcW w:w="2126" w:type="dxa"/>
          </w:tcPr>
          <w:p w14:paraId="7F8FE4FB"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Negligible</w:t>
            </w:r>
          </w:p>
        </w:tc>
      </w:tr>
    </w:tbl>
    <w:p w14:paraId="26C7F0DB" w14:textId="7F960DCA" w:rsidR="00E846D5" w:rsidRPr="007E3061" w:rsidRDefault="00E846D5" w:rsidP="007E3061">
      <w:pPr>
        <w:spacing w:line="240" w:lineRule="auto"/>
        <w:jc w:val="both"/>
        <w:rPr>
          <w:rFonts w:ascii="Arial" w:hAnsi="Arial" w:cs="Arial"/>
          <w:sz w:val="20"/>
          <w:szCs w:val="20"/>
          <w:lang w:val="en-GB"/>
        </w:rPr>
      </w:pPr>
    </w:p>
    <w:p w14:paraId="7376B14C" w14:textId="648188EA" w:rsidR="00B37CE7" w:rsidRDefault="00735132" w:rsidP="007E3061">
      <w:pPr>
        <w:spacing w:line="240" w:lineRule="auto"/>
        <w:jc w:val="both"/>
        <w:rPr>
          <w:rFonts w:ascii="Arial" w:hAnsi="Arial" w:cs="Arial"/>
          <w:sz w:val="20"/>
          <w:szCs w:val="20"/>
        </w:rPr>
      </w:pPr>
      <w:r w:rsidRPr="007E3061">
        <w:rPr>
          <w:rFonts w:ascii="Arial" w:hAnsi="Arial" w:cs="Arial"/>
          <w:sz w:val="20"/>
          <w:szCs w:val="20"/>
        </w:rPr>
        <w:t>Direct exposure as a result of use of the active substance in biocidal product</w:t>
      </w:r>
      <w:r w:rsidR="00384AF6">
        <w:rPr>
          <w:rFonts w:ascii="Arial" w:hAnsi="Arial" w:cs="Arial"/>
          <w:sz w:val="20"/>
          <w:szCs w:val="20"/>
        </w:rPr>
        <w:t>.</w:t>
      </w:r>
    </w:p>
    <w:p w14:paraId="4C3C6CBC" w14:textId="77777777" w:rsidR="00AB1F8E" w:rsidRPr="007E3061" w:rsidRDefault="00AB1F8E" w:rsidP="007E3061">
      <w:pPr>
        <w:spacing w:line="240" w:lineRule="auto"/>
        <w:jc w:val="both"/>
        <w:rPr>
          <w:rFonts w:ascii="Arial" w:hAnsi="Arial" w:cs="Arial"/>
          <w:sz w:val="20"/>
          <w:szCs w:val="20"/>
          <w:lang w:val="en-GB"/>
        </w:rPr>
      </w:pPr>
    </w:p>
    <w:p w14:paraId="5E161BD5" w14:textId="13D46F0D" w:rsidR="00735132" w:rsidRPr="007E3061" w:rsidRDefault="00735132" w:rsidP="007E3061">
      <w:pPr>
        <w:pStyle w:val="Titre3"/>
        <w:numPr>
          <w:ilvl w:val="4"/>
          <w:numId w:val="1"/>
        </w:numPr>
        <w:spacing w:before="0" w:after="0"/>
        <w:rPr>
          <w:sz w:val="20"/>
          <w:szCs w:val="20"/>
        </w:rPr>
      </w:pPr>
      <w:bookmarkStart w:id="78" w:name="_Toc520192902"/>
      <w:r w:rsidRPr="007E3061">
        <w:rPr>
          <w:sz w:val="20"/>
          <w:szCs w:val="20"/>
        </w:rPr>
        <w:t>Exposure of professional users</w:t>
      </w:r>
      <w:bookmarkEnd w:id="78"/>
    </w:p>
    <w:p w14:paraId="1136A142" w14:textId="77777777" w:rsidR="00E846D5" w:rsidRPr="007E3061" w:rsidRDefault="00E846D5" w:rsidP="007E3061">
      <w:pPr>
        <w:pStyle w:val="BfRBBStandard"/>
        <w:rPr>
          <w:rFonts w:eastAsia="Times New Roman"/>
          <w:i/>
          <w:sz w:val="20"/>
          <w:szCs w:val="20"/>
          <w:lang w:val="en-GB" w:eastAsia="sv-SE"/>
        </w:rPr>
      </w:pPr>
    </w:p>
    <w:p w14:paraId="77D52383" w14:textId="3C6A8EAA" w:rsidR="00735132" w:rsidRPr="007E3061" w:rsidRDefault="00735132" w:rsidP="007E3061">
      <w:pPr>
        <w:pStyle w:val="BfRBBStandard"/>
        <w:rPr>
          <w:rFonts w:eastAsia="Times New Roman"/>
          <w:i/>
          <w:sz w:val="20"/>
          <w:szCs w:val="20"/>
          <w:lang w:val="en-GB" w:eastAsia="sv-SE"/>
        </w:rPr>
      </w:pPr>
      <w:r w:rsidRPr="007E3061">
        <w:rPr>
          <w:rFonts w:eastAsia="Times New Roman"/>
          <w:i/>
          <w:sz w:val="20"/>
          <w:szCs w:val="20"/>
          <w:lang w:val="en-GB" w:eastAsia="sv-SE"/>
        </w:rPr>
        <w:t>In Annex 6„Safety for professional operators“, the results of the exposure calculations for the active substance and the substance</w:t>
      </w:r>
      <w:r w:rsidR="00B709A1">
        <w:rPr>
          <w:rFonts w:eastAsia="Times New Roman"/>
          <w:i/>
          <w:sz w:val="20"/>
          <w:szCs w:val="20"/>
          <w:lang w:val="en-GB" w:eastAsia="sv-SE"/>
        </w:rPr>
        <w:t>s</w:t>
      </w:r>
      <w:r w:rsidRPr="007E3061">
        <w:rPr>
          <w:rFonts w:eastAsia="Times New Roman"/>
          <w:i/>
          <w:sz w:val="20"/>
          <w:szCs w:val="20"/>
          <w:lang w:val="en-GB" w:eastAsia="sv-SE"/>
        </w:rPr>
        <w:t xml:space="preserve"> of concern for the professional user are laid out.</w:t>
      </w:r>
    </w:p>
    <w:p w14:paraId="46C03DD1" w14:textId="77777777" w:rsidR="00735132" w:rsidRPr="007E3061" w:rsidRDefault="00735132" w:rsidP="007E3061">
      <w:pPr>
        <w:pStyle w:val="BfRBBStandard"/>
        <w:rPr>
          <w:rFonts w:eastAsia="Times New Roman"/>
          <w:i/>
          <w:sz w:val="20"/>
          <w:szCs w:val="20"/>
          <w:lang w:val="en-GB" w:eastAsia="sv-SE"/>
        </w:rPr>
      </w:pPr>
    </w:p>
    <w:p w14:paraId="5810640D"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lang w:val="en-GB"/>
        </w:rPr>
        <w:t xml:space="preserve">FANGA B+ SOURIS RAT is used for the control of rats and mice in and around buildings and in open areas by professionals and </w:t>
      </w:r>
      <w:r w:rsidR="00615280" w:rsidRPr="007E3061">
        <w:rPr>
          <w:rFonts w:ascii="Arial" w:eastAsia="Times New Roman" w:hAnsi="Arial" w:cs="Arial"/>
          <w:sz w:val="20"/>
          <w:szCs w:val="20"/>
          <w:lang w:val="en-GB"/>
        </w:rPr>
        <w:t>non-professionals</w:t>
      </w:r>
      <w:r w:rsidRPr="007E3061">
        <w:rPr>
          <w:rFonts w:ascii="Arial" w:eastAsia="Times New Roman" w:hAnsi="Arial" w:cs="Arial"/>
          <w:sz w:val="20"/>
          <w:szCs w:val="20"/>
          <w:lang w:val="en-GB"/>
        </w:rPr>
        <w:t xml:space="preserve"> with the purpose of protecting human food and animal feedstuffs, and for human hygiene.</w:t>
      </w:r>
    </w:p>
    <w:p w14:paraId="07DB1A7F" w14:textId="77777777" w:rsidR="00735132" w:rsidRPr="007E3061" w:rsidRDefault="00735132" w:rsidP="007E3061">
      <w:pPr>
        <w:spacing w:line="240" w:lineRule="auto"/>
        <w:jc w:val="both"/>
        <w:rPr>
          <w:rFonts w:ascii="Arial" w:hAnsi="Arial" w:cs="Arial"/>
          <w:b/>
          <w:sz w:val="20"/>
          <w:szCs w:val="20"/>
        </w:rPr>
      </w:pPr>
    </w:p>
    <w:p w14:paraId="7B94307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exposure assessment to the product used for the control of rats covers the scenario for the control of mice since lower quantity of product is used for mice.</w:t>
      </w:r>
    </w:p>
    <w:p w14:paraId="7F13ECCA" w14:textId="77777777" w:rsidR="00735132" w:rsidRPr="007E3061" w:rsidRDefault="00735132" w:rsidP="007E3061">
      <w:pPr>
        <w:spacing w:line="240" w:lineRule="auto"/>
        <w:jc w:val="both"/>
        <w:rPr>
          <w:rFonts w:ascii="Arial" w:hAnsi="Arial" w:cs="Arial"/>
          <w:b/>
          <w:sz w:val="20"/>
          <w:szCs w:val="20"/>
        </w:rPr>
      </w:pPr>
    </w:p>
    <w:p w14:paraId="3A6FFDFD"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i/>
          <w:sz w:val="20"/>
          <w:szCs w:val="20"/>
        </w:rPr>
        <w:lastRenderedPageBreak/>
        <w:t>Professional - Inhalation exposure</w:t>
      </w:r>
    </w:p>
    <w:p w14:paraId="756FAF72" w14:textId="77777777" w:rsidR="00735132" w:rsidRPr="007E3061" w:rsidRDefault="00735132" w:rsidP="007E3061">
      <w:pPr>
        <w:spacing w:line="240" w:lineRule="auto"/>
        <w:jc w:val="both"/>
        <w:rPr>
          <w:rFonts w:ascii="Arial" w:hAnsi="Arial" w:cs="Arial"/>
          <w:b/>
          <w:sz w:val="20"/>
          <w:szCs w:val="20"/>
        </w:rPr>
      </w:pPr>
    </w:p>
    <w:p w14:paraId="58AA8EC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val="en-GB" w:eastAsia="sv-SE"/>
        </w:rPr>
        <w:t xml:space="preserve">Exposure by inhalation route is relevant </w:t>
      </w:r>
      <w:r w:rsidRPr="007E3061">
        <w:rPr>
          <w:rFonts w:eastAsia="Times New Roman"/>
          <w:b/>
          <w:sz w:val="20"/>
          <w:szCs w:val="20"/>
          <w:lang w:val="en-GB" w:eastAsia="sv-SE"/>
        </w:rPr>
        <w:t>during the decanting</w:t>
      </w:r>
      <w:r w:rsidRPr="007E3061">
        <w:rPr>
          <w:rFonts w:eastAsia="Times New Roman"/>
          <w:sz w:val="20"/>
          <w:szCs w:val="20"/>
          <w:lang w:val="en-GB" w:eastAsia="sv-SE"/>
        </w:rPr>
        <w:t xml:space="preserve"> of the product supplied loose (in bulk). Based on the CEFIC study and taking into account the HEEG opinion on a harmonised approach for the assessment of rodenticides (anticoagulants) agreed at TMII2011, t</w:t>
      </w:r>
      <w:r w:rsidRPr="007E3061">
        <w:rPr>
          <w:rFonts w:eastAsia="Times New Roman"/>
          <w:sz w:val="20"/>
          <w:szCs w:val="20"/>
          <w:lang w:eastAsia="sv-SE"/>
        </w:rPr>
        <w:t>he air concentration is 9.62 mg product/m</w:t>
      </w:r>
      <w:r w:rsidRPr="007E3061">
        <w:rPr>
          <w:rFonts w:eastAsia="Times New Roman"/>
          <w:sz w:val="20"/>
          <w:szCs w:val="20"/>
          <w:vertAlign w:val="superscript"/>
          <w:lang w:eastAsia="sv-SE"/>
        </w:rPr>
        <w:t>3</w:t>
      </w:r>
      <w:r w:rsidRPr="007E3061">
        <w:rPr>
          <w:rFonts w:eastAsia="Times New Roman"/>
          <w:sz w:val="20"/>
          <w:szCs w:val="20"/>
          <w:lang w:eastAsia="sv-SE"/>
        </w:rPr>
        <w:t xml:space="preserve">. </w:t>
      </w:r>
    </w:p>
    <w:p w14:paraId="2233D3D7" w14:textId="77777777" w:rsidR="005825F7" w:rsidRPr="007E3061" w:rsidRDefault="005825F7" w:rsidP="007E3061">
      <w:pPr>
        <w:pStyle w:val="BfRBBStandard"/>
        <w:rPr>
          <w:rFonts w:eastAsia="Times New Roman"/>
          <w:sz w:val="20"/>
          <w:szCs w:val="20"/>
          <w:lang w:eastAsia="sv-SE"/>
        </w:rPr>
      </w:pPr>
    </w:p>
    <w:p w14:paraId="3952A26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 xml:space="preserve">The following parameters were considered: </w:t>
      </w:r>
    </w:p>
    <w:p w14:paraId="322CB484"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duration of manipulation: 15 minutes per day for rats (3 minutes per decanting; 12.6kg decanted in 3kg buckets per day);</w:t>
      </w:r>
    </w:p>
    <w:p w14:paraId="7815EBCA"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Inhalation rate: 1.25 m</w:t>
      </w:r>
      <w:r w:rsidRPr="007E3061">
        <w:rPr>
          <w:rFonts w:eastAsia="Times New Roman"/>
          <w:sz w:val="20"/>
          <w:szCs w:val="20"/>
          <w:vertAlign w:val="superscript"/>
          <w:lang w:eastAsia="sv-SE"/>
        </w:rPr>
        <w:t>3</w:t>
      </w:r>
      <w:r w:rsidRPr="007E3061">
        <w:rPr>
          <w:rFonts w:eastAsia="Times New Roman"/>
          <w:sz w:val="20"/>
          <w:szCs w:val="20"/>
          <w:lang w:eastAsia="sv-SE"/>
        </w:rPr>
        <w:t>/hour;</w:t>
      </w:r>
    </w:p>
    <w:p w14:paraId="7C039B4A"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Inhalation absorption: 100%;</w:t>
      </w:r>
    </w:p>
    <w:p w14:paraId="31697047"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Active substance in product: 0.001 %;</w:t>
      </w:r>
    </w:p>
    <w:p w14:paraId="35051A27" w14:textId="77777777" w:rsidR="00735132" w:rsidRPr="007E3061" w:rsidRDefault="00735132" w:rsidP="007E3061">
      <w:pPr>
        <w:pStyle w:val="BfRBBStandard"/>
        <w:numPr>
          <w:ilvl w:val="0"/>
          <w:numId w:val="10"/>
        </w:numPr>
        <w:suppressAutoHyphens w:val="0"/>
        <w:autoSpaceDN w:val="0"/>
        <w:rPr>
          <w:rFonts w:eastAsia="Times New Roman"/>
          <w:sz w:val="20"/>
          <w:szCs w:val="20"/>
          <w:lang w:eastAsia="sv-SE"/>
        </w:rPr>
      </w:pPr>
      <w:r w:rsidRPr="007E3061">
        <w:rPr>
          <w:rFonts w:eastAsia="Times New Roman"/>
          <w:sz w:val="20"/>
          <w:szCs w:val="20"/>
          <w:lang w:eastAsia="sv-SE"/>
        </w:rPr>
        <w:t>Body weight: 60kg.</w:t>
      </w:r>
    </w:p>
    <w:p w14:paraId="1FC91327" w14:textId="77777777" w:rsidR="00735132" w:rsidRPr="007E3061" w:rsidRDefault="00735132" w:rsidP="007E3061">
      <w:pPr>
        <w:pStyle w:val="BfRBBStandard"/>
        <w:ind w:left="1664"/>
        <w:rPr>
          <w:rFonts w:eastAsia="Times New Roman"/>
          <w:sz w:val="20"/>
          <w:szCs w:val="20"/>
          <w:lang w:eastAsia="sv-SE"/>
        </w:rPr>
      </w:pPr>
    </w:p>
    <w:p w14:paraId="7FF06F7E" w14:textId="77777777" w:rsidR="00735132" w:rsidRPr="007E3061" w:rsidRDefault="00735132" w:rsidP="007E3061">
      <w:pPr>
        <w:spacing w:line="240" w:lineRule="auto"/>
        <w:jc w:val="both"/>
        <w:rPr>
          <w:rFonts w:ascii="Arial" w:hAnsi="Arial" w:cs="Arial"/>
          <w:sz w:val="20"/>
          <w:szCs w:val="20"/>
        </w:rPr>
      </w:pPr>
      <w:r w:rsidRPr="007E3061">
        <w:rPr>
          <w:rFonts w:ascii="Arial" w:eastAsia="Times New Roman" w:hAnsi="Arial" w:cs="Arial"/>
          <w:sz w:val="20"/>
          <w:szCs w:val="20"/>
        </w:rPr>
        <w:t>Based on these assumptions, the systemic concentration of brodifacoum is 5.01x10</w:t>
      </w:r>
      <w:r w:rsidRPr="007E3061">
        <w:rPr>
          <w:rFonts w:ascii="Arial" w:eastAsia="Times New Roman" w:hAnsi="Arial" w:cs="Arial"/>
          <w:sz w:val="20"/>
          <w:szCs w:val="20"/>
          <w:vertAlign w:val="superscript"/>
        </w:rPr>
        <w:t>-7</w:t>
      </w:r>
      <w:r w:rsidRPr="007E3061">
        <w:rPr>
          <w:rFonts w:ascii="Arial" w:eastAsia="Times New Roman" w:hAnsi="Arial" w:cs="Arial"/>
          <w:sz w:val="20"/>
          <w:szCs w:val="20"/>
        </w:rPr>
        <w:t xml:space="preserve"> mg/kg bw/day for the control of rats covering.</w:t>
      </w:r>
    </w:p>
    <w:p w14:paraId="45F23B0B" w14:textId="77777777" w:rsidR="00735132" w:rsidRPr="007E3061" w:rsidRDefault="00735132" w:rsidP="007E3061">
      <w:pPr>
        <w:spacing w:line="240" w:lineRule="auto"/>
        <w:jc w:val="both"/>
        <w:rPr>
          <w:rFonts w:ascii="Arial" w:hAnsi="Arial" w:cs="Arial"/>
          <w:b/>
          <w:sz w:val="20"/>
          <w:szCs w:val="20"/>
        </w:rPr>
      </w:pPr>
    </w:p>
    <w:p w14:paraId="78D00203" w14:textId="77777777" w:rsidR="00735132" w:rsidRPr="007E3061" w:rsidRDefault="00735132" w:rsidP="007E3061">
      <w:pPr>
        <w:spacing w:line="240" w:lineRule="auto"/>
        <w:jc w:val="both"/>
        <w:rPr>
          <w:rFonts w:ascii="Arial" w:hAnsi="Arial" w:cs="Arial"/>
          <w:i/>
          <w:sz w:val="20"/>
          <w:szCs w:val="20"/>
        </w:rPr>
      </w:pPr>
      <w:r w:rsidRPr="007E3061">
        <w:rPr>
          <w:rFonts w:ascii="Arial" w:hAnsi="Arial" w:cs="Arial"/>
          <w:i/>
          <w:sz w:val="20"/>
          <w:szCs w:val="20"/>
        </w:rPr>
        <w:t>Professional - Dermal exposure</w:t>
      </w:r>
    </w:p>
    <w:p w14:paraId="5EEA384E" w14:textId="77777777" w:rsidR="00735132" w:rsidRPr="007E3061" w:rsidRDefault="00735132" w:rsidP="007E3061">
      <w:pPr>
        <w:spacing w:line="240" w:lineRule="auto"/>
        <w:jc w:val="both"/>
        <w:rPr>
          <w:rFonts w:ascii="Arial" w:hAnsi="Arial" w:cs="Arial"/>
          <w:sz w:val="20"/>
          <w:szCs w:val="20"/>
        </w:rPr>
      </w:pPr>
    </w:p>
    <w:p w14:paraId="5A7EF50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decanting</w:t>
      </w:r>
      <w:r w:rsidRPr="007E3061">
        <w:rPr>
          <w:rFonts w:ascii="Arial" w:eastAsia="Times New Roman" w:hAnsi="Arial" w:cs="Arial"/>
          <w:sz w:val="20"/>
          <w:szCs w:val="20"/>
          <w:lang w:val="en-GB"/>
        </w:rPr>
        <w:t xml:space="preserve"> was 93 mg per 3kg of decanted product, when considering 1 to 4 decanting times per day and 52.3mg per 3kg of decanted product when considering more than 4 decanting times per day. </w:t>
      </w:r>
    </w:p>
    <w:p w14:paraId="538C096E" w14:textId="77777777" w:rsidR="00735132" w:rsidRPr="007E3061" w:rsidRDefault="00735132" w:rsidP="007E3061">
      <w:pPr>
        <w:spacing w:line="240" w:lineRule="auto"/>
        <w:jc w:val="both"/>
        <w:rPr>
          <w:rFonts w:ascii="Arial" w:eastAsia="Times New Roman" w:hAnsi="Arial" w:cs="Arial"/>
          <w:sz w:val="20"/>
          <w:szCs w:val="20"/>
          <w:lang w:val="en-GB"/>
        </w:rPr>
      </w:pPr>
    </w:p>
    <w:p w14:paraId="3E5297A7"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following parameters were taken into account:</w:t>
      </w:r>
    </w:p>
    <w:p w14:paraId="0190C195"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Active substance in product: 0.001 %,</w:t>
      </w:r>
    </w:p>
    <w:p w14:paraId="295F116D"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Quantity of decanted product: 12.6kg for rat (200g of grains per bait boxes; 63 loading of bait boxes</w:t>
      </w:r>
      <w:r w:rsidRPr="007E3061">
        <w:rPr>
          <w:rStyle w:val="Appelnotedebasdep"/>
          <w:rFonts w:ascii="Arial" w:eastAsia="Times New Roman" w:hAnsi="Arial" w:cs="Arial"/>
          <w:sz w:val="20"/>
          <w:szCs w:val="20"/>
          <w:lang w:val="en-GB"/>
        </w:rPr>
        <w:footnoteReference w:id="16"/>
      </w:r>
      <w:r w:rsidRPr="007E3061">
        <w:rPr>
          <w:rFonts w:ascii="Arial" w:eastAsia="Times New Roman" w:hAnsi="Arial" w:cs="Arial"/>
          <w:sz w:val="20"/>
          <w:szCs w:val="20"/>
          <w:lang w:val="en-GB"/>
        </w:rPr>
        <w:t>),</w:t>
      </w:r>
    </w:p>
    <w:p w14:paraId="3F2C4117"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Frequency: one manipulation per day,</w:t>
      </w:r>
    </w:p>
    <w:p w14:paraId="1FC9E111"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Dermal absorption: 0.647 %, </w:t>
      </w:r>
    </w:p>
    <w:p w14:paraId="1ECC12E8" w14:textId="77777777" w:rsidR="00735132" w:rsidRPr="007E3061" w:rsidRDefault="00735132" w:rsidP="007E3061">
      <w:pPr>
        <w:numPr>
          <w:ilvl w:val="0"/>
          <w:numId w:val="10"/>
        </w:numPr>
        <w:suppressAutoHyphens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Body weight: 60kg.</w:t>
      </w:r>
    </w:p>
    <w:p w14:paraId="15FE1DEF" w14:textId="77777777" w:rsidR="00735132" w:rsidRPr="007E3061" w:rsidRDefault="00735132" w:rsidP="007E3061">
      <w:pPr>
        <w:spacing w:line="240" w:lineRule="auto"/>
        <w:jc w:val="both"/>
        <w:rPr>
          <w:rFonts w:ascii="Arial" w:eastAsia="Times New Roman" w:hAnsi="Arial" w:cs="Arial"/>
          <w:sz w:val="20"/>
          <w:szCs w:val="20"/>
          <w:lang w:val="en-GB"/>
        </w:rPr>
      </w:pPr>
    </w:p>
    <w:p w14:paraId="50CF1085"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quantities of 200g for the control of rats correspond to the validated efficient doses.</w:t>
      </w:r>
    </w:p>
    <w:p w14:paraId="32B9AF16" w14:textId="77777777" w:rsidR="00735132" w:rsidRPr="007E3061" w:rsidRDefault="00735132" w:rsidP="007E3061">
      <w:pPr>
        <w:spacing w:line="240" w:lineRule="auto"/>
        <w:jc w:val="both"/>
        <w:rPr>
          <w:rFonts w:ascii="Arial" w:eastAsia="Times New Roman" w:hAnsi="Arial" w:cs="Arial"/>
          <w:sz w:val="20"/>
          <w:szCs w:val="20"/>
          <w:lang w:val="en-GB"/>
        </w:rPr>
      </w:pPr>
    </w:p>
    <w:p w14:paraId="187EA0A2"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Therefore, the systemic dose of brodifacoum on fingers/hands during decanting is 3.34x10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mg/kgbw/dayfor the control of rats,</w:t>
      </w:r>
    </w:p>
    <w:p w14:paraId="4CE51ED3" w14:textId="77777777" w:rsidR="00735132" w:rsidRPr="007E3061" w:rsidRDefault="00735132" w:rsidP="007E3061">
      <w:pPr>
        <w:spacing w:line="240" w:lineRule="auto"/>
        <w:jc w:val="both"/>
        <w:rPr>
          <w:rFonts w:ascii="Arial" w:eastAsia="Times New Roman" w:hAnsi="Arial" w:cs="Arial"/>
          <w:sz w:val="20"/>
          <w:szCs w:val="20"/>
          <w:lang w:val="en-GB"/>
        </w:rPr>
      </w:pPr>
    </w:p>
    <w:p w14:paraId="0CDC526E"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loading</w:t>
      </w:r>
      <w:r w:rsidRPr="007E3061">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63 manipulations per day, the systemic dose of brodifacoum on fingers/hands during loading is 1.39x10</w:t>
      </w:r>
      <w:r w:rsidRPr="007E3061">
        <w:rPr>
          <w:rFonts w:ascii="Arial" w:eastAsia="Times New Roman" w:hAnsi="Arial" w:cs="Arial"/>
          <w:sz w:val="20"/>
          <w:szCs w:val="20"/>
          <w:vertAlign w:val="superscript"/>
          <w:lang w:val="en-GB"/>
        </w:rPr>
        <w:t>-7</w:t>
      </w:r>
      <w:r w:rsidRPr="007E3061">
        <w:rPr>
          <w:rFonts w:ascii="Arial" w:eastAsia="Times New Roman" w:hAnsi="Arial" w:cs="Arial"/>
          <w:sz w:val="20"/>
          <w:szCs w:val="20"/>
          <w:lang w:val="en-GB"/>
        </w:rPr>
        <w:t xml:space="preserve"> mg/kg bw/day for the control of rats.</w:t>
      </w:r>
    </w:p>
    <w:p w14:paraId="7B530E43" w14:textId="77777777" w:rsidR="00735132" w:rsidRPr="007E3061" w:rsidRDefault="00735132" w:rsidP="007E3061">
      <w:pPr>
        <w:spacing w:line="240" w:lineRule="auto"/>
        <w:jc w:val="both"/>
        <w:rPr>
          <w:rFonts w:ascii="Arial" w:eastAsia="Times New Roman" w:hAnsi="Arial" w:cs="Arial"/>
          <w:sz w:val="20"/>
          <w:szCs w:val="20"/>
          <w:lang w:val="en-GB"/>
        </w:rPr>
      </w:pPr>
    </w:p>
    <w:p w14:paraId="3C572B68" w14:textId="77777777" w:rsidR="00735132" w:rsidRPr="007E3061"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cleaning</w:t>
      </w:r>
      <w:r w:rsidRPr="007E3061">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agreed at TMIII2010). Therefore, considering 16 cleanings per day, the systemic dose of brodifacoum on fingers/hands during loading is 6.54x10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 bw/day for the control of both rats</w:t>
      </w:r>
      <w:r w:rsidRPr="007E3061">
        <w:rPr>
          <w:rFonts w:ascii="Arial" w:eastAsia="Times New Roman" w:hAnsi="Arial" w:cs="Arial"/>
          <w:sz w:val="20"/>
          <w:szCs w:val="20"/>
        </w:rPr>
        <w:t>.</w:t>
      </w:r>
    </w:p>
    <w:p w14:paraId="7729136A" w14:textId="77777777" w:rsidR="00735132" w:rsidRPr="007E3061" w:rsidRDefault="00735132" w:rsidP="007E3061">
      <w:pPr>
        <w:spacing w:line="240" w:lineRule="auto"/>
        <w:jc w:val="both"/>
        <w:rPr>
          <w:rFonts w:ascii="Arial" w:eastAsia="Times New Roman" w:hAnsi="Arial" w:cs="Arial"/>
          <w:sz w:val="20"/>
          <w:szCs w:val="20"/>
          <w:lang w:val="en-GB"/>
        </w:rPr>
      </w:pPr>
    </w:p>
    <w:p w14:paraId="7DDAB327" w14:textId="0098F604" w:rsidR="00735132"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conclusion, the total systemic dermal exposure is set at 2.37x10</w:t>
      </w:r>
      <w:r w:rsidRPr="007E3061">
        <w:rPr>
          <w:rFonts w:ascii="Arial" w:eastAsia="Times New Roman" w:hAnsi="Arial" w:cs="Arial"/>
          <w:sz w:val="20"/>
          <w:szCs w:val="20"/>
          <w:vertAlign w:val="superscript"/>
          <w:lang w:val="en-GB"/>
        </w:rPr>
        <w:t>-7</w:t>
      </w:r>
      <w:r w:rsidRPr="007E3061">
        <w:rPr>
          <w:rFonts w:ascii="Arial" w:eastAsia="Times New Roman" w:hAnsi="Arial" w:cs="Arial"/>
          <w:sz w:val="20"/>
          <w:szCs w:val="20"/>
          <w:lang w:val="en-GB"/>
        </w:rPr>
        <w:t xml:space="preserve"> mg/kg bw/day without PPE for the control of rats. </w:t>
      </w:r>
    </w:p>
    <w:p w14:paraId="4473C42E" w14:textId="2065EF50" w:rsidR="003F3A78" w:rsidRPr="007E3061" w:rsidRDefault="003F3A78" w:rsidP="007E3061">
      <w:pPr>
        <w:spacing w:line="240" w:lineRule="auto"/>
        <w:jc w:val="both"/>
        <w:rPr>
          <w:rFonts w:ascii="Arial" w:hAnsi="Arial" w:cs="Arial"/>
          <w:sz w:val="20"/>
          <w:szCs w:val="20"/>
        </w:rPr>
      </w:pPr>
    </w:p>
    <w:p w14:paraId="118D8981" w14:textId="77777777" w:rsidR="00735132" w:rsidRPr="007E3061" w:rsidRDefault="00735132" w:rsidP="007E3061">
      <w:pPr>
        <w:pStyle w:val="BfRBBStandard"/>
        <w:rPr>
          <w:rFonts w:eastAsia="Times New Roman"/>
          <w:i/>
          <w:sz w:val="20"/>
          <w:szCs w:val="20"/>
          <w:lang w:eastAsia="sv-SE"/>
        </w:rPr>
      </w:pPr>
      <w:r w:rsidRPr="007E3061">
        <w:rPr>
          <w:rFonts w:eastAsia="Times New Roman"/>
          <w:i/>
          <w:sz w:val="20"/>
          <w:szCs w:val="20"/>
          <w:lang w:eastAsia="sv-SE"/>
        </w:rPr>
        <w:t>Total exposure</w:t>
      </w:r>
    </w:p>
    <w:p w14:paraId="7DE0C2C5" w14:textId="77777777" w:rsidR="00735132" w:rsidRPr="007E3061" w:rsidRDefault="00735132" w:rsidP="007E3061">
      <w:pPr>
        <w:pStyle w:val="BfRBBStandard"/>
        <w:rPr>
          <w:rFonts w:eastAsia="Times New Roman"/>
          <w:sz w:val="20"/>
          <w:szCs w:val="20"/>
          <w:lang w:eastAsia="sv-SE"/>
        </w:rPr>
      </w:pPr>
    </w:p>
    <w:p w14:paraId="329D0683"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t>The total systemic exposure resulting from inhalation and dermal contacts with the product is 7.38x10</w:t>
      </w:r>
      <w:r w:rsidRPr="007E3061">
        <w:rPr>
          <w:rFonts w:eastAsia="Times New Roman"/>
          <w:sz w:val="20"/>
          <w:szCs w:val="20"/>
          <w:vertAlign w:val="superscript"/>
          <w:lang w:eastAsia="sv-SE"/>
        </w:rPr>
        <w:t>-7</w:t>
      </w:r>
      <w:r w:rsidRPr="007E3061">
        <w:rPr>
          <w:rFonts w:eastAsia="Times New Roman"/>
          <w:sz w:val="20"/>
          <w:szCs w:val="20"/>
          <w:lang w:eastAsia="sv-SE"/>
        </w:rPr>
        <w:t xml:space="preserve"> mga.s/kg bw/day without gloves for the control of rats. </w:t>
      </w:r>
    </w:p>
    <w:p w14:paraId="4D0FAEAC" w14:textId="77777777" w:rsidR="00735132" w:rsidRPr="007E3061" w:rsidRDefault="00735132" w:rsidP="007E3061">
      <w:pPr>
        <w:pStyle w:val="BfRBBStandard"/>
        <w:rPr>
          <w:rFonts w:eastAsia="Times New Roman"/>
          <w:sz w:val="20"/>
          <w:szCs w:val="20"/>
          <w:lang w:eastAsia="sv-SE"/>
        </w:rPr>
      </w:pPr>
    </w:p>
    <w:p w14:paraId="6DACE994" w14:textId="77777777" w:rsidR="00735132" w:rsidRPr="007E3061" w:rsidRDefault="00735132" w:rsidP="007E3061">
      <w:pPr>
        <w:pStyle w:val="BfRBBStandard"/>
        <w:rPr>
          <w:rFonts w:eastAsia="Times New Roman"/>
          <w:sz w:val="20"/>
          <w:szCs w:val="20"/>
          <w:lang w:eastAsia="sv-SE"/>
        </w:rPr>
      </w:pPr>
      <w:r w:rsidRPr="007E3061">
        <w:rPr>
          <w:rFonts w:eastAsia="Times New Roman"/>
          <w:sz w:val="20"/>
          <w:szCs w:val="20"/>
          <w:lang w:eastAsia="sv-SE"/>
        </w:rPr>
        <w:lastRenderedPageBreak/>
        <w:t xml:space="preserve">The estimations above are representative for exposure to FANGA B+ SOURIS RAT in bulk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1D89BE97" w14:textId="3536F9CB" w:rsidR="00735132" w:rsidRDefault="00735132" w:rsidP="007E3061">
      <w:pPr>
        <w:pStyle w:val="BfRBBStandard"/>
        <w:rPr>
          <w:rFonts w:eastAsia="Times New Roman"/>
          <w:sz w:val="20"/>
          <w:szCs w:val="20"/>
          <w:lang w:eastAsia="sv-SE"/>
        </w:rPr>
      </w:pPr>
      <w:r w:rsidRPr="007E3061">
        <w:rPr>
          <w:rFonts w:eastAsia="Times New Roman"/>
          <w:sz w:val="20"/>
          <w:szCs w:val="20"/>
          <w:lang w:eastAsia="sv-SE"/>
        </w:rPr>
        <w:t>Therefore, only exposure during cleaning can be considered: 6.54x10</w:t>
      </w:r>
      <w:r w:rsidRPr="007E3061">
        <w:rPr>
          <w:rFonts w:eastAsia="Times New Roman"/>
          <w:sz w:val="20"/>
          <w:szCs w:val="20"/>
          <w:vertAlign w:val="superscript"/>
          <w:lang w:eastAsia="sv-SE"/>
        </w:rPr>
        <w:t>-8</w:t>
      </w:r>
      <w:r w:rsidRPr="007E3061">
        <w:rPr>
          <w:rFonts w:eastAsia="Times New Roman"/>
          <w:sz w:val="20"/>
          <w:szCs w:val="20"/>
          <w:lang w:eastAsia="sv-SE"/>
        </w:rPr>
        <w:t xml:space="preserve"> mg a.s/kg bw/day without gloves for the control of rats.</w:t>
      </w:r>
    </w:p>
    <w:p w14:paraId="1919A48F" w14:textId="77777777" w:rsidR="000D751B" w:rsidRPr="007E3061" w:rsidRDefault="000D751B" w:rsidP="007E3061">
      <w:pPr>
        <w:pStyle w:val="BfRBBStandard"/>
        <w:rPr>
          <w:rFonts w:eastAsia="Times New Roman"/>
          <w:sz w:val="20"/>
          <w:szCs w:val="20"/>
          <w:lang w:eastAsia="sv-SE"/>
        </w:rPr>
      </w:pPr>
    </w:p>
    <w:p w14:paraId="05E6EE04" w14:textId="0863E336" w:rsidR="000D751B" w:rsidRDefault="00010B98" w:rsidP="00D84902">
      <w:pPr>
        <w:pStyle w:val="Paragraphedeliste"/>
        <w:numPr>
          <w:ilvl w:val="0"/>
          <w:numId w:val="42"/>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Renewal application - 2019</w:t>
      </w:r>
    </w:p>
    <w:p w14:paraId="6011F359" w14:textId="77777777" w:rsidR="001727E5" w:rsidRDefault="001727E5" w:rsidP="00D84902">
      <w:pPr>
        <w:spacing w:line="240" w:lineRule="auto"/>
        <w:jc w:val="both"/>
        <w:rPr>
          <w:rFonts w:ascii="Arial" w:hAnsi="Arial" w:cs="Arial"/>
          <w:sz w:val="20"/>
          <w:szCs w:val="22"/>
          <w:lang w:val="en-GB"/>
        </w:rPr>
      </w:pPr>
    </w:p>
    <w:p w14:paraId="10760F0B" w14:textId="1EA5FFDF" w:rsidR="001727E5" w:rsidRDefault="001727E5" w:rsidP="00D84902">
      <w:pPr>
        <w:shd w:val="clear" w:color="auto" w:fill="D9D9D9" w:themeFill="background1" w:themeFillShade="D9"/>
        <w:spacing w:line="240" w:lineRule="auto"/>
        <w:jc w:val="both"/>
        <w:rPr>
          <w:rFonts w:ascii="Arial" w:hAnsi="Arial" w:cs="Arial"/>
          <w:sz w:val="20"/>
          <w:szCs w:val="22"/>
          <w:lang w:val="en-GB"/>
        </w:rPr>
      </w:pPr>
      <w:r w:rsidRPr="00D84902">
        <w:rPr>
          <w:rFonts w:ascii="Arial" w:hAnsi="Arial" w:cs="Arial"/>
          <w:sz w:val="20"/>
          <w:szCs w:val="22"/>
          <w:lang w:val="en-GB"/>
        </w:rPr>
        <w:t>The exposure assessment to the product used for the control of rats covers the scenario for the control of mice since lower quantity of product is used for mice.</w:t>
      </w:r>
    </w:p>
    <w:p w14:paraId="6155E18E" w14:textId="0FC24611" w:rsidR="00F43400" w:rsidRPr="00D84902" w:rsidRDefault="00F43400" w:rsidP="00D84902">
      <w:pPr>
        <w:shd w:val="clear" w:color="auto" w:fill="D9D9D9" w:themeFill="background1" w:themeFillShade="D9"/>
        <w:spacing w:line="240" w:lineRule="auto"/>
        <w:jc w:val="both"/>
        <w:rPr>
          <w:rFonts w:ascii="Arial" w:hAnsi="Arial" w:cs="Arial"/>
          <w:sz w:val="20"/>
          <w:szCs w:val="22"/>
          <w:lang w:val="en-GB"/>
        </w:rPr>
      </w:pPr>
      <w:r>
        <w:rPr>
          <w:rFonts w:ascii="Arial" w:hAnsi="Arial" w:cs="Arial"/>
          <w:sz w:val="20"/>
          <w:szCs w:val="22"/>
          <w:lang w:val="en-GB"/>
        </w:rPr>
        <w:t>The exposure assessment of the product as grain form constitutes a worst case.</w:t>
      </w:r>
    </w:p>
    <w:p w14:paraId="203B4E8A" w14:textId="77777777" w:rsidR="001727E5" w:rsidRDefault="001727E5" w:rsidP="00D84902">
      <w:pPr>
        <w:shd w:val="clear" w:color="auto" w:fill="D9D9D9" w:themeFill="background1" w:themeFillShade="D9"/>
        <w:spacing w:line="240" w:lineRule="auto"/>
        <w:jc w:val="both"/>
        <w:rPr>
          <w:rFonts w:ascii="Arial" w:hAnsi="Arial" w:cs="Arial"/>
          <w:b/>
          <w:sz w:val="24"/>
          <w:szCs w:val="22"/>
          <w:u w:val="single"/>
          <w:lang w:val="en-GB"/>
        </w:rPr>
      </w:pPr>
    </w:p>
    <w:p w14:paraId="5ECF71AB" w14:textId="7A0A0444" w:rsidR="001727E5" w:rsidRDefault="001727E5" w:rsidP="00D84902">
      <w:pPr>
        <w:shd w:val="clear" w:color="auto" w:fill="D9D9D9" w:themeFill="background1" w:themeFillShade="D9"/>
        <w:spacing w:line="240" w:lineRule="auto"/>
        <w:jc w:val="both"/>
        <w:rPr>
          <w:rFonts w:ascii="Arial" w:hAnsi="Arial" w:cs="Arial"/>
          <w:i/>
          <w:sz w:val="20"/>
          <w:szCs w:val="22"/>
          <w:u w:val="single"/>
          <w:lang w:val="en-GB"/>
        </w:rPr>
      </w:pPr>
      <w:r w:rsidRPr="001727E5">
        <w:rPr>
          <w:rFonts w:ascii="Arial" w:hAnsi="Arial" w:cs="Arial"/>
          <w:i/>
          <w:sz w:val="20"/>
          <w:szCs w:val="22"/>
          <w:u w:val="single"/>
          <w:lang w:val="en-GB"/>
        </w:rPr>
        <w:t>Professional - Inhal</w:t>
      </w:r>
      <w:r>
        <w:rPr>
          <w:rFonts w:ascii="Arial" w:hAnsi="Arial" w:cs="Arial"/>
          <w:i/>
          <w:sz w:val="20"/>
          <w:szCs w:val="22"/>
          <w:u w:val="single"/>
          <w:lang w:val="en-GB"/>
        </w:rPr>
        <w:t>a</w:t>
      </w:r>
      <w:r w:rsidRPr="001727E5">
        <w:rPr>
          <w:rFonts w:ascii="Arial" w:hAnsi="Arial" w:cs="Arial"/>
          <w:i/>
          <w:sz w:val="20"/>
          <w:szCs w:val="22"/>
          <w:u w:val="single"/>
          <w:lang w:val="en-GB"/>
        </w:rPr>
        <w:t>tion</w:t>
      </w:r>
      <w:r w:rsidRPr="00D84902">
        <w:rPr>
          <w:rFonts w:ascii="Arial" w:hAnsi="Arial" w:cs="Arial"/>
          <w:i/>
          <w:sz w:val="20"/>
          <w:szCs w:val="22"/>
          <w:u w:val="single"/>
          <w:lang w:val="en-GB"/>
        </w:rPr>
        <w:t xml:space="preserve"> exposure of brodifacoum</w:t>
      </w:r>
    </w:p>
    <w:p w14:paraId="02735817" w14:textId="492B60A6" w:rsidR="001727E5" w:rsidRDefault="001727E5" w:rsidP="00D84902">
      <w:pPr>
        <w:shd w:val="clear" w:color="auto" w:fill="D9D9D9" w:themeFill="background1" w:themeFillShade="D9"/>
        <w:spacing w:line="240" w:lineRule="auto"/>
        <w:jc w:val="both"/>
        <w:rPr>
          <w:rFonts w:ascii="Arial" w:hAnsi="Arial" w:cs="Arial"/>
          <w:i/>
          <w:sz w:val="20"/>
          <w:szCs w:val="22"/>
          <w:u w:val="single"/>
          <w:lang w:val="en-GB"/>
        </w:rPr>
      </w:pPr>
    </w:p>
    <w:p w14:paraId="20279520" w14:textId="625860E4" w:rsidR="001727E5" w:rsidRPr="00D84902" w:rsidRDefault="001727E5" w:rsidP="00D84902">
      <w:pPr>
        <w:shd w:val="clear" w:color="auto" w:fill="D9D9D9" w:themeFill="background1" w:themeFillShade="D9"/>
        <w:spacing w:line="240" w:lineRule="auto"/>
        <w:jc w:val="both"/>
        <w:rPr>
          <w:rFonts w:ascii="Arial" w:hAnsi="Arial" w:cs="Arial"/>
          <w:sz w:val="20"/>
          <w:szCs w:val="22"/>
          <w:lang w:val="en-GB"/>
        </w:rPr>
      </w:pPr>
      <w:r w:rsidRPr="00D84902">
        <w:rPr>
          <w:rFonts w:ascii="Arial" w:hAnsi="Arial" w:cs="Arial"/>
          <w:sz w:val="20"/>
          <w:szCs w:val="22"/>
          <w:lang w:val="en-GB"/>
        </w:rPr>
        <w:t xml:space="preserve">No change in </w:t>
      </w:r>
      <w:r w:rsidR="002B1C31" w:rsidRPr="002B1C31">
        <w:rPr>
          <w:rFonts w:ascii="Arial" w:hAnsi="Arial" w:cs="Arial"/>
          <w:sz w:val="20"/>
          <w:szCs w:val="22"/>
          <w:lang w:val="en-GB"/>
        </w:rPr>
        <w:t>inhalation</w:t>
      </w:r>
      <w:r w:rsidRPr="00D84902">
        <w:rPr>
          <w:rFonts w:ascii="Arial" w:hAnsi="Arial" w:cs="Arial"/>
          <w:sz w:val="20"/>
          <w:szCs w:val="22"/>
          <w:lang w:val="en-GB"/>
        </w:rPr>
        <w:t xml:space="preserve"> exposure is expected.</w:t>
      </w:r>
    </w:p>
    <w:p w14:paraId="0745B213" w14:textId="414BD1F8" w:rsidR="000D751B" w:rsidRPr="007E3061" w:rsidRDefault="000D751B" w:rsidP="00D84902">
      <w:pPr>
        <w:shd w:val="clear" w:color="auto" w:fill="D9D9D9" w:themeFill="background1" w:themeFillShade="D9"/>
        <w:spacing w:line="240" w:lineRule="auto"/>
        <w:jc w:val="both"/>
        <w:rPr>
          <w:rFonts w:ascii="Arial" w:hAnsi="Arial" w:cs="Arial"/>
          <w:sz w:val="20"/>
          <w:szCs w:val="20"/>
        </w:rPr>
      </w:pPr>
    </w:p>
    <w:p w14:paraId="17CD333C" w14:textId="67FD7748" w:rsidR="000D751B" w:rsidRPr="007E3061" w:rsidRDefault="000D751B" w:rsidP="00D84902">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Professional - Dermal exposure</w:t>
      </w:r>
      <w:r w:rsidR="00624A10">
        <w:rPr>
          <w:rFonts w:ascii="Arial" w:hAnsi="Arial" w:cs="Arial"/>
          <w:i/>
          <w:sz w:val="20"/>
          <w:szCs w:val="20"/>
        </w:rPr>
        <w:t xml:space="preserve"> of brodifacoum</w:t>
      </w:r>
    </w:p>
    <w:p w14:paraId="36333E58" w14:textId="77777777" w:rsidR="000D751B" w:rsidRDefault="000D751B" w:rsidP="00D84902">
      <w:pPr>
        <w:shd w:val="clear" w:color="auto" w:fill="D9D9D9" w:themeFill="background1" w:themeFillShade="D9"/>
        <w:spacing w:line="240" w:lineRule="auto"/>
        <w:jc w:val="both"/>
        <w:rPr>
          <w:rFonts w:ascii="Arial" w:hAnsi="Arial" w:cs="Arial"/>
          <w:sz w:val="20"/>
          <w:szCs w:val="20"/>
        </w:rPr>
      </w:pPr>
    </w:p>
    <w:p w14:paraId="66EB7CA0" w14:textId="7AFECC4B" w:rsidR="000D751B" w:rsidRDefault="000D751B" w:rsidP="00D84902">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 xml:space="preserve">Considering an amount of 100g of </w:t>
      </w:r>
      <w:r w:rsidR="00C01F41">
        <w:rPr>
          <w:rFonts w:ascii="Arial" w:hAnsi="Arial" w:cs="Arial"/>
          <w:sz w:val="20"/>
          <w:szCs w:val="20"/>
        </w:rPr>
        <w:t>product</w:t>
      </w:r>
      <w:r>
        <w:rPr>
          <w:rFonts w:ascii="Arial" w:hAnsi="Arial" w:cs="Arial"/>
          <w:sz w:val="20"/>
          <w:szCs w:val="20"/>
        </w:rPr>
        <w:t xml:space="preserve"> per bait point (validated efficient dose) and a percutaneous absorption of brodifacoum of 3%:</w:t>
      </w:r>
    </w:p>
    <w:p w14:paraId="7318EAFA" w14:textId="77777777" w:rsidR="000D751B" w:rsidRDefault="000D751B" w:rsidP="00D84902">
      <w:pPr>
        <w:shd w:val="clear" w:color="auto" w:fill="D9D9D9" w:themeFill="background1" w:themeFillShade="D9"/>
        <w:spacing w:line="240" w:lineRule="auto"/>
        <w:jc w:val="both"/>
        <w:rPr>
          <w:rFonts w:ascii="Arial" w:hAnsi="Arial" w:cs="Arial"/>
          <w:sz w:val="20"/>
          <w:szCs w:val="20"/>
        </w:rPr>
      </w:pPr>
    </w:p>
    <w:p w14:paraId="1DFB6565" w14:textId="77777777" w:rsidR="000D751B" w:rsidRPr="00006693" w:rsidRDefault="000D751B" w:rsidP="00D84902">
      <w:pPr>
        <w:pStyle w:val="Paragraphedeliste"/>
        <w:numPr>
          <w:ilvl w:val="0"/>
          <w:numId w:val="10"/>
        </w:numPr>
        <w:shd w:val="clear" w:color="auto" w:fill="D9D9D9" w:themeFill="background1" w:themeFillShade="D9"/>
        <w:spacing w:line="240" w:lineRule="auto"/>
        <w:ind w:left="709"/>
        <w:jc w:val="both"/>
        <w:rPr>
          <w:rFonts w:ascii="Arial" w:hAnsi="Arial" w:cs="Arial"/>
          <w:sz w:val="20"/>
          <w:szCs w:val="20"/>
        </w:rPr>
      </w:pPr>
      <w:r>
        <w:rPr>
          <w:rFonts w:ascii="Arial" w:hAnsi="Arial" w:cs="Arial"/>
          <w:sz w:val="20"/>
          <w:szCs w:val="20"/>
        </w:rPr>
        <w:t>t</w:t>
      </w:r>
      <w:r w:rsidRPr="00006693">
        <w:rPr>
          <w:rFonts w:ascii="Arial" w:hAnsi="Arial" w:cs="Arial"/>
          <w:sz w:val="20"/>
          <w:szCs w:val="20"/>
        </w:rPr>
        <w:t>he systemic dose of brodifacoum during</w:t>
      </w:r>
      <w:r>
        <w:rPr>
          <w:rFonts w:ascii="Arial" w:hAnsi="Arial" w:cs="Arial"/>
          <w:sz w:val="20"/>
          <w:szCs w:val="20"/>
        </w:rPr>
        <w:t xml:space="preserve"> </w:t>
      </w:r>
      <w:r w:rsidRPr="00006693">
        <w:rPr>
          <w:rFonts w:ascii="Arial" w:hAnsi="Arial" w:cs="Arial"/>
          <w:b/>
          <w:sz w:val="20"/>
          <w:szCs w:val="20"/>
        </w:rPr>
        <w:t xml:space="preserve">decanting </w:t>
      </w:r>
      <w:r w:rsidRPr="00006693">
        <w:rPr>
          <w:rFonts w:ascii="Arial" w:hAnsi="Arial" w:cs="Arial"/>
          <w:sz w:val="20"/>
          <w:szCs w:val="20"/>
        </w:rPr>
        <w:t>is 5.49</w:t>
      </w:r>
      <w:r w:rsidRPr="00006693">
        <w:rPr>
          <w:rFonts w:ascii="Arial" w:eastAsia="Times New Roman" w:hAnsi="Arial" w:cs="Arial"/>
          <w:sz w:val="20"/>
          <w:szCs w:val="20"/>
          <w:lang w:val="en-GB"/>
        </w:rPr>
        <w:t>x10</w:t>
      </w:r>
      <w:r w:rsidRPr="00006693">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506D8ECF" w14:textId="77777777" w:rsidR="000D751B" w:rsidRPr="00391A50" w:rsidRDefault="000D751B" w:rsidP="00D84902">
      <w:pPr>
        <w:pStyle w:val="Paragraphedeliste"/>
        <w:numPr>
          <w:ilvl w:val="0"/>
          <w:numId w:val="10"/>
        </w:numPr>
        <w:shd w:val="clear" w:color="auto" w:fill="D9D9D9" w:themeFill="background1" w:themeFillShade="D9"/>
        <w:spacing w:line="240" w:lineRule="auto"/>
        <w:ind w:left="709"/>
        <w:jc w:val="both"/>
        <w:rPr>
          <w:rFonts w:ascii="Arial" w:hAnsi="Arial" w:cs="Arial"/>
          <w:sz w:val="20"/>
          <w:szCs w:val="20"/>
        </w:rPr>
      </w:pPr>
      <w:r>
        <w:rPr>
          <w:rFonts w:ascii="Arial" w:hAnsi="Arial" w:cs="Arial"/>
          <w:sz w:val="20"/>
          <w:szCs w:val="20"/>
        </w:rPr>
        <w:t xml:space="preserve">the </w:t>
      </w:r>
      <w:r w:rsidRPr="00391A50">
        <w:rPr>
          <w:rFonts w:ascii="Arial" w:hAnsi="Arial" w:cs="Arial"/>
          <w:sz w:val="20"/>
          <w:szCs w:val="20"/>
        </w:rPr>
        <w:t xml:space="preserve">systemic dose of brodifacoum </w:t>
      </w:r>
      <w:r w:rsidRPr="00006693">
        <w:rPr>
          <w:rFonts w:ascii="Arial" w:hAnsi="Arial" w:cs="Arial"/>
          <w:sz w:val="20"/>
          <w:szCs w:val="20"/>
        </w:rPr>
        <w:t>during</w:t>
      </w:r>
      <w:r>
        <w:rPr>
          <w:rFonts w:ascii="Arial" w:hAnsi="Arial" w:cs="Arial"/>
          <w:b/>
          <w:sz w:val="20"/>
          <w:szCs w:val="20"/>
        </w:rPr>
        <w:t xml:space="preserve"> </w:t>
      </w:r>
      <w:r w:rsidRPr="00391A50">
        <w:rPr>
          <w:rFonts w:ascii="Arial" w:hAnsi="Arial" w:cs="Arial"/>
          <w:sz w:val="20"/>
          <w:szCs w:val="20"/>
        </w:rPr>
        <w:t xml:space="preserve">is </w:t>
      </w:r>
      <w:r w:rsidRPr="003D4439">
        <w:rPr>
          <w:rFonts w:ascii="Arial" w:hAnsi="Arial" w:cs="Arial"/>
          <w:b/>
          <w:sz w:val="20"/>
          <w:szCs w:val="20"/>
        </w:rPr>
        <w:t>loading</w:t>
      </w:r>
      <w:r w:rsidRPr="003D4439">
        <w:rPr>
          <w:rFonts w:ascii="Arial" w:hAnsi="Arial" w:cs="Arial"/>
          <w:sz w:val="20"/>
          <w:szCs w:val="20"/>
        </w:rPr>
        <w:t xml:space="preserve"> </w:t>
      </w:r>
      <w:r>
        <w:rPr>
          <w:rFonts w:ascii="Arial" w:hAnsi="Arial" w:cs="Arial"/>
          <w:sz w:val="20"/>
          <w:szCs w:val="20"/>
        </w:rPr>
        <w:t>is 6.43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160C811B" w14:textId="77777777" w:rsidR="000D751B" w:rsidRPr="00391A50" w:rsidRDefault="000D751B" w:rsidP="00D84902">
      <w:pPr>
        <w:pStyle w:val="Paragraphedeliste"/>
        <w:numPr>
          <w:ilvl w:val="0"/>
          <w:numId w:val="10"/>
        </w:numPr>
        <w:shd w:val="clear" w:color="auto" w:fill="D9D9D9" w:themeFill="background1" w:themeFillShade="D9"/>
        <w:spacing w:line="240" w:lineRule="auto"/>
        <w:ind w:left="709"/>
        <w:jc w:val="both"/>
        <w:rPr>
          <w:rFonts w:ascii="Arial" w:hAnsi="Arial" w:cs="Arial"/>
          <w:sz w:val="20"/>
          <w:szCs w:val="20"/>
        </w:rPr>
      </w:pPr>
      <w:r>
        <w:rPr>
          <w:rFonts w:ascii="Arial" w:hAnsi="Arial" w:cs="Arial"/>
          <w:sz w:val="20"/>
          <w:szCs w:val="20"/>
        </w:rPr>
        <w:t>the</w:t>
      </w:r>
      <w:r w:rsidRPr="00391A50">
        <w:rPr>
          <w:rFonts w:ascii="Arial" w:hAnsi="Arial" w:cs="Arial"/>
          <w:sz w:val="20"/>
          <w:szCs w:val="20"/>
        </w:rPr>
        <w:t xml:space="preserve"> systemic dose of brodifacoum during</w:t>
      </w:r>
      <w:r>
        <w:rPr>
          <w:rFonts w:ascii="Arial" w:hAnsi="Arial" w:cs="Arial"/>
          <w:b/>
          <w:sz w:val="20"/>
          <w:szCs w:val="20"/>
        </w:rPr>
        <w:t xml:space="preserve"> </w:t>
      </w:r>
      <w:r w:rsidRPr="00391A50">
        <w:rPr>
          <w:rFonts w:ascii="Arial" w:hAnsi="Arial" w:cs="Arial"/>
          <w:sz w:val="20"/>
          <w:szCs w:val="20"/>
        </w:rPr>
        <w:t xml:space="preserve">is </w:t>
      </w:r>
      <w:r>
        <w:rPr>
          <w:rFonts w:ascii="Arial" w:hAnsi="Arial" w:cs="Arial"/>
          <w:b/>
          <w:sz w:val="20"/>
          <w:szCs w:val="20"/>
        </w:rPr>
        <w:t>cleaning</w:t>
      </w:r>
      <w:r w:rsidRPr="003D4439">
        <w:rPr>
          <w:rFonts w:ascii="Arial" w:hAnsi="Arial" w:cs="Arial"/>
          <w:sz w:val="20"/>
          <w:szCs w:val="20"/>
        </w:rPr>
        <w:t xml:space="preserve"> </w:t>
      </w:r>
      <w:r>
        <w:rPr>
          <w:rFonts w:ascii="Arial" w:hAnsi="Arial" w:cs="Arial"/>
          <w:sz w:val="20"/>
          <w:szCs w:val="20"/>
        </w:rPr>
        <w:t>is 3.03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78C19D7B" w14:textId="77777777" w:rsidR="000D751B" w:rsidRPr="00006693" w:rsidRDefault="000D751B" w:rsidP="00D84902">
      <w:pPr>
        <w:pStyle w:val="Paragraphedeliste"/>
        <w:shd w:val="clear" w:color="auto" w:fill="D9D9D9" w:themeFill="background1" w:themeFillShade="D9"/>
        <w:spacing w:line="240" w:lineRule="auto"/>
        <w:ind w:left="0"/>
        <w:jc w:val="both"/>
        <w:rPr>
          <w:rFonts w:ascii="Arial" w:hAnsi="Arial" w:cs="Arial"/>
          <w:sz w:val="20"/>
          <w:szCs w:val="20"/>
        </w:rPr>
      </w:pPr>
    </w:p>
    <w:p w14:paraId="36C36C20" w14:textId="77777777" w:rsidR="000D751B" w:rsidRDefault="000D751B" w:rsidP="00D84902">
      <w:pPr>
        <w:shd w:val="clear" w:color="auto" w:fill="D9D9D9" w:themeFill="background1" w:themeFillShade="D9"/>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conclusion, the total systemi</w:t>
      </w:r>
      <w:r>
        <w:rPr>
          <w:rFonts w:ascii="Arial" w:eastAsia="Times New Roman" w:hAnsi="Arial" w:cs="Arial"/>
          <w:sz w:val="20"/>
          <w:szCs w:val="20"/>
          <w:lang w:val="en-GB"/>
        </w:rPr>
        <w:t>c dermal exposure is set at 1.49</w:t>
      </w:r>
      <w:r w:rsidRPr="007E3061">
        <w:rPr>
          <w:rFonts w:ascii="Arial" w:eastAsia="Times New Roman" w:hAnsi="Arial" w:cs="Arial"/>
          <w:sz w:val="20"/>
          <w:szCs w:val="20"/>
          <w:lang w:val="en-GB"/>
        </w:rPr>
        <w:t>x10</w:t>
      </w:r>
      <w:r>
        <w:rPr>
          <w:rFonts w:ascii="Arial" w:eastAsia="Times New Roman" w:hAnsi="Arial" w:cs="Arial"/>
          <w:sz w:val="20"/>
          <w:szCs w:val="20"/>
          <w:vertAlign w:val="superscript"/>
          <w:lang w:val="en-GB"/>
        </w:rPr>
        <w:t>-6</w:t>
      </w:r>
      <w:r w:rsidRPr="007E3061">
        <w:rPr>
          <w:rFonts w:ascii="Arial" w:eastAsia="Times New Roman" w:hAnsi="Arial" w:cs="Arial"/>
          <w:sz w:val="20"/>
          <w:szCs w:val="20"/>
          <w:lang w:val="en-GB"/>
        </w:rPr>
        <w:t xml:space="preserve"> mg/kg bw/day without PPE for the control of rats. </w:t>
      </w:r>
    </w:p>
    <w:p w14:paraId="0217C598" w14:textId="77777777" w:rsidR="000D751B" w:rsidRPr="007E3061" w:rsidRDefault="000D751B" w:rsidP="00D84902">
      <w:pPr>
        <w:shd w:val="clear" w:color="auto" w:fill="D9D9D9" w:themeFill="background1" w:themeFillShade="D9"/>
        <w:spacing w:line="240" w:lineRule="auto"/>
        <w:jc w:val="both"/>
        <w:rPr>
          <w:rFonts w:ascii="Arial" w:hAnsi="Arial" w:cs="Arial"/>
          <w:sz w:val="20"/>
          <w:szCs w:val="20"/>
        </w:rPr>
      </w:pPr>
    </w:p>
    <w:p w14:paraId="65041402" w14:textId="77777777" w:rsidR="000D751B" w:rsidRPr="007E3061" w:rsidRDefault="000D751B" w:rsidP="00D84902">
      <w:pPr>
        <w:pStyle w:val="BfRBBStandard"/>
        <w:shd w:val="clear" w:color="auto" w:fill="D9D9D9" w:themeFill="background1" w:themeFillShade="D9"/>
        <w:rPr>
          <w:rFonts w:eastAsia="Times New Roman"/>
          <w:i/>
          <w:sz w:val="20"/>
          <w:szCs w:val="20"/>
          <w:lang w:eastAsia="sv-SE"/>
        </w:rPr>
      </w:pPr>
      <w:r w:rsidRPr="007E3061">
        <w:rPr>
          <w:rFonts w:eastAsia="Times New Roman"/>
          <w:i/>
          <w:sz w:val="20"/>
          <w:szCs w:val="20"/>
          <w:lang w:eastAsia="sv-SE"/>
        </w:rPr>
        <w:t>Total exposure</w:t>
      </w:r>
    </w:p>
    <w:p w14:paraId="68808EFB" w14:textId="77777777" w:rsidR="000D751B" w:rsidRPr="007E3061" w:rsidRDefault="000D751B" w:rsidP="00D84902">
      <w:pPr>
        <w:pStyle w:val="BfRBBStandard"/>
        <w:shd w:val="clear" w:color="auto" w:fill="D9D9D9" w:themeFill="background1" w:themeFillShade="D9"/>
        <w:rPr>
          <w:rFonts w:eastAsia="Times New Roman"/>
          <w:sz w:val="20"/>
          <w:szCs w:val="20"/>
          <w:lang w:eastAsia="sv-SE"/>
        </w:rPr>
      </w:pPr>
    </w:p>
    <w:p w14:paraId="26FA2680" w14:textId="0726D996" w:rsidR="000D751B" w:rsidRDefault="000D751B" w:rsidP="00D84902">
      <w:pPr>
        <w:pStyle w:val="BfRBBStandard"/>
        <w:shd w:val="clear" w:color="auto" w:fill="D9D9D9" w:themeFill="background1" w:themeFillShade="D9"/>
        <w:rPr>
          <w:rFonts w:eastAsia="Times New Roman"/>
          <w:sz w:val="20"/>
          <w:szCs w:val="20"/>
          <w:lang w:eastAsia="sv-SE"/>
        </w:rPr>
      </w:pPr>
      <w:r w:rsidRPr="007E3061">
        <w:rPr>
          <w:rFonts w:eastAsia="Times New Roman"/>
          <w:sz w:val="20"/>
          <w:szCs w:val="20"/>
          <w:lang w:eastAsia="sv-SE"/>
        </w:rPr>
        <w:t>The total systemic exposure resulting from inhalation and dermal c</w:t>
      </w:r>
      <w:r>
        <w:rPr>
          <w:rFonts w:eastAsia="Times New Roman"/>
          <w:sz w:val="20"/>
          <w:szCs w:val="20"/>
          <w:lang w:eastAsia="sv-SE"/>
        </w:rPr>
        <w:t>ontact with the product is 2</w:t>
      </w:r>
      <w:r w:rsidRPr="007E3061">
        <w:rPr>
          <w:rFonts w:eastAsia="Times New Roman"/>
          <w:sz w:val="20"/>
          <w:szCs w:val="20"/>
          <w:lang w:eastAsia="sv-SE"/>
        </w:rPr>
        <w:t>x10</w:t>
      </w:r>
      <w:r>
        <w:rPr>
          <w:rFonts w:eastAsia="Times New Roman"/>
          <w:sz w:val="20"/>
          <w:szCs w:val="20"/>
          <w:vertAlign w:val="superscript"/>
          <w:lang w:eastAsia="sv-SE"/>
        </w:rPr>
        <w:t>-6</w:t>
      </w:r>
      <w:r w:rsidRPr="007E3061">
        <w:rPr>
          <w:rFonts w:eastAsia="Times New Roman"/>
          <w:sz w:val="20"/>
          <w:szCs w:val="20"/>
          <w:lang w:eastAsia="sv-SE"/>
        </w:rPr>
        <w:t xml:space="preserve"> mg</w:t>
      </w:r>
      <w:r>
        <w:rPr>
          <w:rFonts w:eastAsia="Times New Roman"/>
          <w:sz w:val="20"/>
          <w:szCs w:val="20"/>
          <w:lang w:eastAsia="sv-SE"/>
        </w:rPr>
        <w:t xml:space="preserve"> </w:t>
      </w:r>
      <w:r w:rsidRPr="007E3061">
        <w:rPr>
          <w:rFonts w:eastAsia="Times New Roman"/>
          <w:sz w:val="20"/>
          <w:szCs w:val="20"/>
          <w:lang w:eastAsia="sv-SE"/>
        </w:rPr>
        <w:t xml:space="preserve">a.s/kg bw/day without gloves for the control of rats. </w:t>
      </w:r>
    </w:p>
    <w:p w14:paraId="30693BB2" w14:textId="1E8FB3B1" w:rsidR="00624A10" w:rsidRDefault="00624A10" w:rsidP="00D84902">
      <w:pPr>
        <w:pStyle w:val="BfRBBStandard"/>
        <w:shd w:val="clear" w:color="auto" w:fill="D9D9D9" w:themeFill="background1" w:themeFillShade="D9"/>
        <w:rPr>
          <w:rFonts w:eastAsia="Times New Roman"/>
          <w:sz w:val="20"/>
          <w:szCs w:val="20"/>
          <w:lang w:eastAsia="sv-SE"/>
        </w:rPr>
      </w:pPr>
    </w:p>
    <w:p w14:paraId="13F8B9B9" w14:textId="43FE4E30" w:rsidR="00624A10" w:rsidRPr="007E3061" w:rsidRDefault="00624A10" w:rsidP="00D84902">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p>
    <w:p w14:paraId="09ED54B6" w14:textId="77777777" w:rsidR="00624A10" w:rsidRPr="00624A10" w:rsidRDefault="00624A10" w:rsidP="00D84902">
      <w:pPr>
        <w:pStyle w:val="BfRBBStandard"/>
        <w:shd w:val="clear" w:color="auto" w:fill="D9D9D9" w:themeFill="background1" w:themeFillShade="D9"/>
        <w:rPr>
          <w:rFonts w:eastAsia="Times New Roman"/>
          <w:sz w:val="20"/>
          <w:szCs w:val="20"/>
          <w:lang w:eastAsia="sv-SE"/>
        </w:rPr>
      </w:pPr>
    </w:p>
    <w:p w14:paraId="48616904" w14:textId="0B76C210" w:rsidR="00735132" w:rsidRPr="00D84902" w:rsidRDefault="001E307D" w:rsidP="00D84902">
      <w:pPr>
        <w:pStyle w:val="myParagraph"/>
        <w:shd w:val="clear" w:color="auto" w:fill="D9D9D9" w:themeFill="background1" w:themeFillShade="D9"/>
        <w:spacing w:after="0"/>
        <w:rPr>
          <w:rFonts w:ascii="Arial" w:eastAsia="Calibri" w:hAnsi="Arial" w:cs="Arial"/>
          <w:sz w:val="20"/>
          <w:szCs w:val="20"/>
          <w:lang w:val="sv-SE"/>
        </w:rPr>
      </w:pPr>
      <w:r w:rsidRPr="00D84902">
        <w:rPr>
          <w:rFonts w:ascii="Arial" w:eastAsia="Calibri" w:hAnsi="Arial" w:cs="Arial"/>
          <w:sz w:val="20"/>
          <w:szCs w:val="20"/>
          <w:lang w:val="sv-SE"/>
        </w:rPr>
        <w:t>Exposure by inhalation route of monopropylen</w:t>
      </w:r>
      <w:r w:rsidR="00C207E4" w:rsidRPr="00D84902">
        <w:rPr>
          <w:rFonts w:ascii="Arial" w:eastAsia="Calibri" w:hAnsi="Arial" w:cs="Arial"/>
          <w:sz w:val="20"/>
          <w:szCs w:val="20"/>
          <w:lang w:val="sv-SE"/>
        </w:rPr>
        <w:t>e</w:t>
      </w:r>
      <w:r w:rsidRPr="00D84902">
        <w:rPr>
          <w:rFonts w:ascii="Arial" w:eastAsia="Calibri" w:hAnsi="Arial" w:cs="Arial"/>
          <w:sz w:val="20"/>
          <w:szCs w:val="20"/>
          <w:lang w:val="sv-SE"/>
        </w:rPr>
        <w:t xml:space="preserve"> glycol and triethanolamine (SoCs) is relevant during the decanting of the product supplied loose. According to the HEEG Opinion 12, the air concentration from decanting is 9.62 mg/m</w:t>
      </w:r>
      <w:r w:rsidRPr="00D84902">
        <w:rPr>
          <w:rFonts w:ascii="Arial" w:eastAsia="Calibri" w:hAnsi="Arial" w:cs="Arial"/>
          <w:sz w:val="20"/>
          <w:szCs w:val="20"/>
          <w:vertAlign w:val="superscript"/>
          <w:lang w:val="sv-SE"/>
        </w:rPr>
        <w:t>3</w:t>
      </w:r>
      <w:r w:rsidRPr="00D84902">
        <w:rPr>
          <w:rFonts w:ascii="Arial" w:eastAsia="Calibri" w:hAnsi="Arial" w:cs="Arial"/>
          <w:sz w:val="20"/>
          <w:szCs w:val="20"/>
          <w:lang w:val="sv-SE"/>
        </w:rPr>
        <w:t>. Monopropylen</w:t>
      </w:r>
      <w:r w:rsidR="00C207E4" w:rsidRPr="00D84902">
        <w:rPr>
          <w:rFonts w:ascii="Arial" w:eastAsia="Calibri" w:hAnsi="Arial" w:cs="Arial"/>
          <w:sz w:val="20"/>
          <w:szCs w:val="20"/>
          <w:lang w:val="sv-SE"/>
        </w:rPr>
        <w:t>e</w:t>
      </w:r>
      <w:r w:rsidRPr="00D84902">
        <w:rPr>
          <w:rFonts w:ascii="Arial" w:eastAsia="Calibri" w:hAnsi="Arial" w:cs="Arial"/>
          <w:sz w:val="20"/>
          <w:szCs w:val="20"/>
          <w:lang w:val="sv-SE"/>
        </w:rPr>
        <w:t xml:space="preserve"> glycol and triethanolamine being present in the product at 2.484% and 0.0172%, their air concentration from decanting is respectively 0.24 mg/m</w:t>
      </w:r>
      <w:r w:rsidRPr="00D84902">
        <w:rPr>
          <w:rFonts w:ascii="Arial" w:eastAsia="Calibri" w:hAnsi="Arial" w:cs="Arial"/>
          <w:sz w:val="20"/>
          <w:szCs w:val="20"/>
          <w:vertAlign w:val="superscript"/>
          <w:lang w:val="sv-SE"/>
        </w:rPr>
        <w:t>3</w:t>
      </w:r>
      <w:r w:rsidRPr="00D84902">
        <w:rPr>
          <w:rFonts w:ascii="Arial" w:eastAsia="Calibri" w:hAnsi="Arial" w:cs="Arial"/>
          <w:sz w:val="20"/>
          <w:szCs w:val="20"/>
          <w:lang w:val="sv-SE"/>
        </w:rPr>
        <w:t xml:space="preserve"> and 1.65.10-3 mg/m</w:t>
      </w:r>
      <w:r w:rsidRPr="00D84902">
        <w:rPr>
          <w:rFonts w:ascii="Arial" w:eastAsia="Calibri" w:hAnsi="Arial" w:cs="Arial"/>
          <w:sz w:val="20"/>
          <w:szCs w:val="20"/>
          <w:vertAlign w:val="superscript"/>
          <w:lang w:val="sv-SE"/>
        </w:rPr>
        <w:t>3</w:t>
      </w:r>
      <w:r w:rsidRPr="00D84902">
        <w:rPr>
          <w:rFonts w:ascii="Arial" w:eastAsia="Calibri" w:hAnsi="Arial" w:cs="Arial"/>
          <w:sz w:val="20"/>
          <w:szCs w:val="20"/>
          <w:lang w:val="sv-SE"/>
        </w:rPr>
        <w:t>.</w:t>
      </w:r>
    </w:p>
    <w:p w14:paraId="71A97E2C" w14:textId="4611926B" w:rsidR="00161693" w:rsidRDefault="00161693" w:rsidP="00D84902">
      <w:pPr>
        <w:shd w:val="clear" w:color="auto" w:fill="D9D9D9" w:themeFill="background1" w:themeFillShade="D9"/>
        <w:rPr>
          <w:lang w:eastAsia="sv-SE"/>
        </w:rPr>
      </w:pPr>
    </w:p>
    <w:p w14:paraId="74B3529E" w14:textId="77777777" w:rsidR="00161693" w:rsidRDefault="00161693" w:rsidP="00D84902">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1CAF3C74" w14:textId="01E1434B" w:rsidR="00624A10" w:rsidRPr="00D84902" w:rsidRDefault="00624A10" w:rsidP="00D84902"/>
    <w:p w14:paraId="5C06A734" w14:textId="7EA040A2" w:rsidR="00735132" w:rsidRDefault="00735132" w:rsidP="007E3061">
      <w:pPr>
        <w:pStyle w:val="Titre3"/>
        <w:numPr>
          <w:ilvl w:val="4"/>
          <w:numId w:val="1"/>
        </w:numPr>
        <w:spacing w:before="0" w:after="0"/>
        <w:rPr>
          <w:sz w:val="20"/>
          <w:szCs w:val="20"/>
        </w:rPr>
      </w:pPr>
      <w:bookmarkStart w:id="79" w:name="_Toc520192903"/>
      <w:r w:rsidRPr="007E3061">
        <w:rPr>
          <w:sz w:val="20"/>
          <w:szCs w:val="20"/>
        </w:rPr>
        <w:t>Exposure of non-professional users</w:t>
      </w:r>
      <w:bookmarkEnd w:id="79"/>
      <w:r w:rsidRPr="007E3061">
        <w:rPr>
          <w:sz w:val="20"/>
          <w:szCs w:val="20"/>
        </w:rPr>
        <w:t xml:space="preserve"> </w:t>
      </w:r>
    </w:p>
    <w:p w14:paraId="64DC95BD" w14:textId="77777777" w:rsidR="00C71D66" w:rsidRPr="00D84902" w:rsidRDefault="00C71D66" w:rsidP="00D84902"/>
    <w:p w14:paraId="06494D30" w14:textId="77777777" w:rsidR="00735132" w:rsidRPr="007E3061" w:rsidRDefault="00735132" w:rsidP="007E3061">
      <w:pPr>
        <w:pStyle w:val="BfRBBStandard"/>
        <w:rPr>
          <w:rFonts w:eastAsia="Times New Roman"/>
          <w:i/>
          <w:sz w:val="20"/>
          <w:szCs w:val="20"/>
          <w:lang w:val="en-GB" w:eastAsia="sv-SE"/>
        </w:rPr>
      </w:pPr>
      <w:r w:rsidRPr="007E3061">
        <w:rPr>
          <w:rFonts w:eastAsia="Times New Roman"/>
          <w:i/>
          <w:sz w:val="20"/>
          <w:szCs w:val="20"/>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14:paraId="4522CF01" w14:textId="77777777" w:rsidR="00735132" w:rsidRPr="007E3061" w:rsidRDefault="00735132" w:rsidP="007E3061">
      <w:pPr>
        <w:pStyle w:val="BfRBBStandard"/>
        <w:rPr>
          <w:rFonts w:eastAsia="Times New Roman"/>
          <w:b/>
          <w:color w:val="000000"/>
          <w:sz w:val="20"/>
          <w:szCs w:val="20"/>
        </w:rPr>
      </w:pPr>
    </w:p>
    <w:p w14:paraId="636C256A" w14:textId="77777777" w:rsidR="00735132" w:rsidRPr="007E3061" w:rsidRDefault="00735132" w:rsidP="007E3061">
      <w:pPr>
        <w:pStyle w:val="BfRBBStandard"/>
        <w:rPr>
          <w:rFonts w:eastAsia="Times New Roman"/>
          <w:i/>
          <w:sz w:val="20"/>
          <w:szCs w:val="20"/>
          <w:lang w:eastAsia="sv-SE"/>
        </w:rPr>
      </w:pPr>
      <w:r w:rsidRPr="007E3061">
        <w:rPr>
          <w:rFonts w:eastAsia="Times New Roman"/>
          <w:i/>
          <w:sz w:val="20"/>
          <w:szCs w:val="20"/>
          <w:lang w:eastAsia="sv-SE"/>
        </w:rPr>
        <w:t>Non</w:t>
      </w:r>
      <w:r w:rsidR="005825F7" w:rsidRPr="007E3061">
        <w:rPr>
          <w:rFonts w:eastAsia="Times New Roman"/>
          <w:i/>
          <w:sz w:val="20"/>
          <w:szCs w:val="20"/>
          <w:lang w:eastAsia="sv-SE"/>
        </w:rPr>
        <w:t>-</w:t>
      </w:r>
      <w:r w:rsidRPr="007E3061">
        <w:rPr>
          <w:rFonts w:eastAsia="Times New Roman"/>
          <w:i/>
          <w:sz w:val="20"/>
          <w:szCs w:val="20"/>
          <w:lang w:eastAsia="sv-SE"/>
        </w:rPr>
        <w:t>professional – total exposure</w:t>
      </w:r>
    </w:p>
    <w:p w14:paraId="46E43B5C" w14:textId="77777777" w:rsidR="00735132" w:rsidRPr="007E3061" w:rsidRDefault="00735132" w:rsidP="007E3061">
      <w:pPr>
        <w:pStyle w:val="BfRBBStandard"/>
        <w:rPr>
          <w:rFonts w:eastAsia="Times New Roman"/>
          <w:i/>
          <w:sz w:val="20"/>
          <w:szCs w:val="20"/>
          <w:lang w:eastAsia="sv-SE"/>
        </w:rPr>
      </w:pPr>
    </w:p>
    <w:p w14:paraId="3CC608D2" w14:textId="77777777" w:rsidR="00735132" w:rsidRPr="007E3061" w:rsidRDefault="00735132" w:rsidP="007E3061">
      <w:pPr>
        <w:spacing w:line="240" w:lineRule="auto"/>
        <w:jc w:val="both"/>
        <w:rPr>
          <w:rFonts w:ascii="Arial" w:eastAsia="Times New Roman" w:hAnsi="Arial" w:cs="Arial"/>
          <w:sz w:val="20"/>
          <w:szCs w:val="20"/>
          <w:lang w:val="en-US"/>
        </w:rPr>
      </w:pPr>
      <w:r w:rsidRPr="007E3061">
        <w:rPr>
          <w:rFonts w:ascii="Arial" w:eastAsia="Times New Roman" w:hAnsi="Arial" w:cs="Arial"/>
          <w:sz w:val="20"/>
          <w:szCs w:val="20"/>
          <w:lang w:val="en-US"/>
        </w:rPr>
        <w:t xml:space="preserve">FANGA B+ SOURIS RAT is only supplied and applied in sachet for </w:t>
      </w:r>
      <w:r w:rsidR="005825F7" w:rsidRPr="007E3061">
        <w:rPr>
          <w:rFonts w:ascii="Arial" w:eastAsia="Times New Roman" w:hAnsi="Arial" w:cs="Arial"/>
          <w:sz w:val="20"/>
          <w:szCs w:val="20"/>
          <w:lang w:val="en-US"/>
        </w:rPr>
        <w:t>non-professional</w:t>
      </w:r>
      <w:r w:rsidRPr="007E3061">
        <w:rPr>
          <w:rFonts w:ascii="Arial" w:eastAsia="Times New Roman" w:hAnsi="Arial" w:cs="Arial"/>
          <w:sz w:val="20"/>
          <w:szCs w:val="20"/>
          <w:lang w:val="en-US"/>
        </w:rPr>
        <w:t xml:space="preserve"> users.</w:t>
      </w:r>
    </w:p>
    <w:p w14:paraId="144D364F" w14:textId="77777777" w:rsidR="00735132" w:rsidRPr="007E3061" w:rsidRDefault="00735132" w:rsidP="007E3061">
      <w:pPr>
        <w:spacing w:line="240" w:lineRule="auto"/>
        <w:jc w:val="both"/>
        <w:rPr>
          <w:rFonts w:ascii="Arial" w:eastAsia="Times New Roman" w:hAnsi="Arial" w:cs="Arial"/>
          <w:sz w:val="20"/>
          <w:szCs w:val="20"/>
          <w:lang w:val="en-US"/>
        </w:rPr>
      </w:pPr>
      <w:r w:rsidRPr="007E3061">
        <w:rPr>
          <w:rFonts w:ascii="Arial" w:eastAsia="Times New Roman" w:hAnsi="Arial" w:cs="Arial"/>
          <w:sz w:val="20"/>
          <w:szCs w:val="20"/>
          <w:lang w:val="en-US"/>
        </w:rPr>
        <w:t>In this case, it can be assumed that there is no decanting phase and no exposure is expected during loading in bait points as the sachet prevents dermal contacts and exposure by inhalation. Therefore, only exposure during cleaning</w:t>
      </w:r>
      <w:r w:rsidR="005825F7" w:rsidRPr="007E3061">
        <w:rPr>
          <w:rFonts w:ascii="Arial" w:eastAsia="Times New Roman" w:hAnsi="Arial" w:cs="Arial"/>
          <w:sz w:val="20"/>
          <w:szCs w:val="20"/>
          <w:lang w:val="en-US"/>
        </w:rPr>
        <w:t xml:space="preserve"> </w:t>
      </w:r>
      <w:r w:rsidRPr="007E3061">
        <w:rPr>
          <w:rFonts w:ascii="Arial" w:eastAsia="Times New Roman" w:hAnsi="Arial" w:cs="Arial"/>
          <w:sz w:val="20"/>
          <w:szCs w:val="20"/>
          <w:lang w:val="en-US"/>
        </w:rPr>
        <w:t>can be considered.</w:t>
      </w:r>
    </w:p>
    <w:p w14:paraId="71293C41" w14:textId="77777777" w:rsidR="00735132" w:rsidRPr="007E3061" w:rsidRDefault="00735132" w:rsidP="007E3061">
      <w:pPr>
        <w:pStyle w:val="BfRBBStandard"/>
        <w:rPr>
          <w:rFonts w:eastAsia="Times New Roman"/>
          <w:sz w:val="20"/>
          <w:szCs w:val="20"/>
          <w:lang w:eastAsia="sv-SE"/>
        </w:rPr>
      </w:pPr>
    </w:p>
    <w:p w14:paraId="55F9755C" w14:textId="5BC37901" w:rsidR="00735132" w:rsidRDefault="00735132" w:rsidP="007E3061">
      <w:pPr>
        <w:spacing w:line="240" w:lineRule="auto"/>
        <w:jc w:val="both"/>
        <w:rPr>
          <w:rFonts w:ascii="Arial" w:eastAsia="Times New Roman" w:hAnsi="Arial" w:cs="Arial"/>
          <w:sz w:val="20"/>
          <w:szCs w:val="20"/>
        </w:rPr>
      </w:pPr>
      <w:r w:rsidRPr="007E3061">
        <w:rPr>
          <w:rFonts w:ascii="Arial" w:eastAsia="Times New Roman" w:hAnsi="Arial" w:cs="Arial"/>
          <w:sz w:val="20"/>
          <w:szCs w:val="20"/>
          <w:lang w:val="en-GB"/>
        </w:rPr>
        <w:t xml:space="preserve">Based on the CEFIC study and taking into account the </w:t>
      </w:r>
      <w:r w:rsidRPr="007E3061">
        <w:rPr>
          <w:rFonts w:ascii="Arial" w:eastAsia="Times New Roman" w:hAnsi="Arial" w:cs="Arial"/>
          <w:i/>
          <w:sz w:val="20"/>
          <w:szCs w:val="20"/>
          <w:lang w:val="en-GB"/>
        </w:rPr>
        <w:t>HEEG opinion on an harmonised approach for the assessment of rodenticides (anticoagulants)</w:t>
      </w:r>
      <w:r w:rsidRPr="007E3061">
        <w:rPr>
          <w:rFonts w:ascii="Arial" w:eastAsia="Times New Roman" w:hAnsi="Arial" w:cs="Arial"/>
          <w:sz w:val="20"/>
          <w:szCs w:val="20"/>
          <w:lang w:val="en-GB"/>
        </w:rPr>
        <w:t xml:space="preserve"> agreed at TMII2011, the amount of product on fingers/hands </w:t>
      </w:r>
      <w:r w:rsidRPr="007E3061">
        <w:rPr>
          <w:rFonts w:ascii="Arial" w:eastAsia="Times New Roman" w:hAnsi="Arial" w:cs="Arial"/>
          <w:b/>
          <w:sz w:val="20"/>
          <w:szCs w:val="20"/>
          <w:lang w:val="en-GB"/>
        </w:rPr>
        <w:t>during the cleaning</w:t>
      </w:r>
      <w:r w:rsidRPr="007E3061">
        <w:rPr>
          <w:rFonts w:ascii="Arial" w:eastAsia="Times New Roman" w:hAnsi="Arial" w:cs="Arial"/>
          <w:sz w:val="20"/>
          <w:szCs w:val="20"/>
          <w:lang w:val="en-GB"/>
        </w:rPr>
        <w:t xml:space="preserve"> was 3.79 mg/manipulation for the assessment of more than 4 manipulations per day (the agreed number is 5 cleanings in </w:t>
      </w:r>
      <w:r w:rsidR="005825F7" w:rsidRPr="007E3061">
        <w:rPr>
          <w:rFonts w:ascii="Arial" w:eastAsia="Times New Roman" w:hAnsi="Arial" w:cs="Arial"/>
          <w:sz w:val="20"/>
          <w:szCs w:val="20"/>
          <w:lang w:val="en-GB"/>
        </w:rPr>
        <w:t>non-professional</w:t>
      </w:r>
      <w:r w:rsidRPr="007E3061">
        <w:rPr>
          <w:rFonts w:ascii="Arial" w:eastAsia="Times New Roman" w:hAnsi="Arial" w:cs="Arial"/>
          <w:sz w:val="20"/>
          <w:szCs w:val="20"/>
          <w:lang w:val="en-GB"/>
        </w:rPr>
        <w:t xml:space="preserve"> use based on the HEEG opinion </w:t>
      </w:r>
      <w:r w:rsidRPr="007E3061">
        <w:rPr>
          <w:rFonts w:ascii="Arial" w:hAnsi="Arial" w:cs="Arial"/>
          <w:sz w:val="20"/>
          <w:szCs w:val="20"/>
          <w:lang w:val="en-GB"/>
        </w:rPr>
        <w:t xml:space="preserve">on harmonising the number of manipulations in the assessment of rodenticides (anticoagulant) </w:t>
      </w:r>
      <w:r w:rsidRPr="007E3061">
        <w:rPr>
          <w:rFonts w:ascii="Arial" w:eastAsia="Times New Roman" w:hAnsi="Arial" w:cs="Arial"/>
          <w:sz w:val="20"/>
          <w:szCs w:val="20"/>
          <w:lang w:val="en-GB"/>
        </w:rPr>
        <w:t xml:space="preserve">agreed at TMIII2010). Therefore, </w:t>
      </w:r>
      <w:r w:rsidRPr="007E3061">
        <w:rPr>
          <w:rFonts w:ascii="Arial" w:eastAsia="Times New Roman" w:hAnsi="Arial" w:cs="Arial"/>
          <w:sz w:val="20"/>
          <w:szCs w:val="20"/>
          <w:lang w:val="en-GB"/>
        </w:rPr>
        <w:lastRenderedPageBreak/>
        <w:t>considering 5 cleanings per day, the systemic dose of brodifacoum on fingers/hands during loading is 2.44x10</w:t>
      </w:r>
      <w:r w:rsidRPr="007E3061">
        <w:rPr>
          <w:rFonts w:ascii="Arial" w:eastAsia="Times New Roman" w:hAnsi="Arial" w:cs="Arial"/>
          <w:sz w:val="20"/>
          <w:szCs w:val="20"/>
          <w:vertAlign w:val="superscript"/>
          <w:lang w:val="en-GB"/>
        </w:rPr>
        <w:t>-8</w:t>
      </w:r>
      <w:r w:rsidRPr="007E3061">
        <w:rPr>
          <w:rFonts w:ascii="Arial" w:eastAsia="Times New Roman" w:hAnsi="Arial" w:cs="Arial"/>
          <w:sz w:val="20"/>
          <w:szCs w:val="20"/>
          <w:lang w:val="en-GB"/>
        </w:rPr>
        <w:t xml:space="preserve"> mg/kg bw/day for the control of rats</w:t>
      </w:r>
      <w:r w:rsidRPr="007E3061">
        <w:rPr>
          <w:rFonts w:ascii="Arial" w:eastAsia="Times New Roman" w:hAnsi="Arial" w:cs="Arial"/>
          <w:sz w:val="20"/>
          <w:szCs w:val="20"/>
        </w:rPr>
        <w:t>.</w:t>
      </w:r>
    </w:p>
    <w:p w14:paraId="7505F50D" w14:textId="6916C249" w:rsidR="00422FB6" w:rsidRDefault="00422FB6" w:rsidP="007E3061">
      <w:pPr>
        <w:spacing w:line="240" w:lineRule="auto"/>
        <w:jc w:val="both"/>
        <w:rPr>
          <w:rFonts w:ascii="Arial" w:eastAsia="Times New Roman" w:hAnsi="Arial" w:cs="Arial"/>
          <w:sz w:val="20"/>
          <w:szCs w:val="20"/>
        </w:rPr>
      </w:pPr>
    </w:p>
    <w:p w14:paraId="3F8EF289" w14:textId="4A25A1C7" w:rsidR="00422FB6" w:rsidRPr="00391A50" w:rsidRDefault="00422FB6" w:rsidP="00D84902">
      <w:pPr>
        <w:pStyle w:val="Paragraphedeliste"/>
        <w:numPr>
          <w:ilvl w:val="0"/>
          <w:numId w:val="42"/>
        </w:numPr>
        <w:shd w:val="clear" w:color="auto" w:fill="D9D9D9" w:themeFill="background1" w:themeFillShade="D9"/>
        <w:spacing w:line="240" w:lineRule="auto"/>
        <w:jc w:val="both"/>
        <w:rPr>
          <w:rFonts w:ascii="Arial" w:hAnsi="Arial" w:cs="Arial"/>
          <w:b/>
          <w:sz w:val="24"/>
          <w:szCs w:val="22"/>
          <w:u w:val="single"/>
          <w:lang w:val="en-GB"/>
        </w:rPr>
      </w:pPr>
      <w:r w:rsidRPr="00391A50">
        <w:rPr>
          <w:rFonts w:ascii="Arial" w:hAnsi="Arial" w:cs="Arial"/>
          <w:b/>
          <w:sz w:val="24"/>
          <w:szCs w:val="22"/>
          <w:u w:val="single"/>
          <w:lang w:val="en-GB"/>
        </w:rPr>
        <w:t xml:space="preserve">Renewal application </w:t>
      </w:r>
      <w:r w:rsidR="00D84902">
        <w:rPr>
          <w:rFonts w:ascii="Arial" w:hAnsi="Arial" w:cs="Arial"/>
          <w:b/>
          <w:sz w:val="24"/>
          <w:szCs w:val="22"/>
          <w:u w:val="single"/>
          <w:lang w:val="en-GB"/>
        </w:rPr>
        <w:t xml:space="preserve">- </w:t>
      </w:r>
      <w:r w:rsidR="00010B98">
        <w:rPr>
          <w:rFonts w:ascii="Arial" w:hAnsi="Arial" w:cs="Arial"/>
          <w:b/>
          <w:sz w:val="24"/>
          <w:szCs w:val="22"/>
          <w:u w:val="single"/>
          <w:lang w:val="en-GB"/>
        </w:rPr>
        <w:t>2019</w:t>
      </w:r>
    </w:p>
    <w:p w14:paraId="69FB55F2" w14:textId="684B1C94" w:rsidR="00422FB6" w:rsidRDefault="00422FB6" w:rsidP="00422FB6">
      <w:pPr>
        <w:spacing w:line="240" w:lineRule="auto"/>
        <w:jc w:val="both"/>
        <w:rPr>
          <w:rFonts w:ascii="Arial" w:hAnsi="Arial" w:cs="Arial"/>
          <w:sz w:val="20"/>
          <w:szCs w:val="20"/>
        </w:rPr>
      </w:pPr>
    </w:p>
    <w:p w14:paraId="24944537" w14:textId="6FCDA025" w:rsidR="00A567D2" w:rsidRPr="00D84902" w:rsidRDefault="00A567D2" w:rsidP="00D84902">
      <w:pPr>
        <w:shd w:val="clear" w:color="auto" w:fill="D9D9D9" w:themeFill="background1" w:themeFillShade="D9"/>
        <w:spacing w:line="240" w:lineRule="auto"/>
        <w:jc w:val="both"/>
        <w:rPr>
          <w:rFonts w:ascii="Arial" w:hAnsi="Arial" w:cs="Arial"/>
          <w:i/>
          <w:sz w:val="20"/>
          <w:szCs w:val="20"/>
        </w:rPr>
      </w:pPr>
      <w:r w:rsidRPr="00D84902">
        <w:rPr>
          <w:rFonts w:ascii="Arial" w:eastAsia="Times New Roman" w:hAnsi="Arial" w:cs="Arial"/>
          <w:i/>
          <w:sz w:val="20"/>
          <w:szCs w:val="20"/>
          <w:lang w:eastAsia="sv-SE"/>
        </w:rPr>
        <w:t>Non-professional – total exposure</w:t>
      </w:r>
      <w:r w:rsidR="006772F2" w:rsidRPr="006772F2">
        <w:rPr>
          <w:rFonts w:ascii="Arial" w:eastAsia="Times New Roman" w:hAnsi="Arial" w:cs="Arial"/>
          <w:i/>
          <w:sz w:val="20"/>
          <w:szCs w:val="20"/>
          <w:lang w:eastAsia="sv-SE"/>
        </w:rPr>
        <w:t xml:space="preserve"> (PE sachet</w:t>
      </w:r>
      <w:r w:rsidR="006772F2">
        <w:rPr>
          <w:rFonts w:ascii="Arial" w:eastAsia="Times New Roman" w:hAnsi="Arial" w:cs="Arial"/>
          <w:i/>
          <w:sz w:val="20"/>
          <w:szCs w:val="20"/>
          <w:lang w:eastAsia="sv-SE"/>
        </w:rPr>
        <w:t>s</w:t>
      </w:r>
      <w:r w:rsidR="006772F2" w:rsidRPr="006772F2">
        <w:rPr>
          <w:rFonts w:ascii="Arial" w:eastAsia="Times New Roman" w:hAnsi="Arial" w:cs="Arial"/>
          <w:i/>
          <w:sz w:val="20"/>
          <w:szCs w:val="20"/>
          <w:lang w:eastAsia="sv-SE"/>
        </w:rPr>
        <w:t>)</w:t>
      </w:r>
    </w:p>
    <w:p w14:paraId="49A2C64B" w14:textId="77777777" w:rsidR="00A567D2" w:rsidRPr="00D84902" w:rsidRDefault="00A567D2" w:rsidP="00D84902">
      <w:pPr>
        <w:shd w:val="clear" w:color="auto" w:fill="D9D9D9" w:themeFill="background1" w:themeFillShade="D9"/>
        <w:spacing w:line="240" w:lineRule="auto"/>
        <w:jc w:val="both"/>
        <w:rPr>
          <w:rFonts w:ascii="Arial" w:hAnsi="Arial" w:cs="Arial"/>
          <w:i/>
          <w:sz w:val="20"/>
          <w:szCs w:val="20"/>
        </w:rPr>
      </w:pPr>
    </w:p>
    <w:p w14:paraId="38831321" w14:textId="7FE8BFF4" w:rsidR="00422FB6" w:rsidRDefault="00422FB6" w:rsidP="00D84902">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Considering a percutaneous absorption of brodifacoum of 3% the systemic dose of brodifacoum on fing</w:t>
      </w:r>
      <w:r w:rsidR="00C55CB8">
        <w:rPr>
          <w:rFonts w:ascii="Arial" w:hAnsi="Arial" w:cs="Arial"/>
          <w:sz w:val="20"/>
          <w:szCs w:val="20"/>
        </w:rPr>
        <w:t xml:space="preserve">ers/hands during </w:t>
      </w:r>
      <w:r w:rsidR="00C63C86">
        <w:rPr>
          <w:rFonts w:ascii="Arial" w:hAnsi="Arial" w:cs="Arial"/>
          <w:sz w:val="20"/>
          <w:szCs w:val="20"/>
        </w:rPr>
        <w:t>the cleaning phase</w:t>
      </w:r>
      <w:r w:rsidR="00C55CB8">
        <w:rPr>
          <w:rFonts w:ascii="Arial" w:hAnsi="Arial" w:cs="Arial"/>
          <w:sz w:val="20"/>
          <w:szCs w:val="20"/>
        </w:rPr>
        <w:t xml:space="preserve"> is </w:t>
      </w:r>
      <w:r w:rsidR="00C63C86" w:rsidRPr="00C63C86">
        <w:rPr>
          <w:rFonts w:ascii="Arial" w:hAnsi="Arial" w:cs="Arial"/>
          <w:sz w:val="20"/>
          <w:szCs w:val="20"/>
        </w:rPr>
        <w:t>9.48 x 10</w:t>
      </w:r>
      <w:r w:rsidR="00C63C86" w:rsidRPr="00D84902">
        <w:rPr>
          <w:rFonts w:ascii="Arial" w:hAnsi="Arial" w:cs="Arial"/>
          <w:sz w:val="20"/>
          <w:szCs w:val="20"/>
          <w:vertAlign w:val="superscript"/>
        </w:rPr>
        <w:t>-8</w:t>
      </w:r>
      <w:r w:rsidRPr="007E3061">
        <w:rPr>
          <w:rFonts w:ascii="Arial" w:eastAsia="Times New Roman" w:hAnsi="Arial" w:cs="Arial"/>
          <w:sz w:val="20"/>
          <w:szCs w:val="20"/>
          <w:lang w:val="en-GB"/>
        </w:rPr>
        <w:t xml:space="preserve"> mg/kg bw/day for the control of rats</w:t>
      </w:r>
      <w:r w:rsidRPr="007E3061">
        <w:rPr>
          <w:rFonts w:ascii="Arial" w:eastAsia="Times New Roman" w:hAnsi="Arial" w:cs="Arial"/>
          <w:sz w:val="20"/>
          <w:szCs w:val="20"/>
        </w:rPr>
        <w:t>.</w:t>
      </w:r>
    </w:p>
    <w:p w14:paraId="7404D36A" w14:textId="77777777" w:rsidR="00BA761A" w:rsidRPr="007E3061" w:rsidRDefault="00BA761A" w:rsidP="00D84902">
      <w:pPr>
        <w:shd w:val="clear" w:color="auto" w:fill="D9D9D9" w:themeFill="background1" w:themeFillShade="D9"/>
        <w:spacing w:line="240" w:lineRule="auto"/>
        <w:jc w:val="both"/>
        <w:rPr>
          <w:rFonts w:ascii="Arial" w:eastAsia="Times New Roman" w:hAnsi="Arial" w:cs="Arial"/>
          <w:sz w:val="20"/>
          <w:szCs w:val="20"/>
          <w:lang w:val="en-GB"/>
        </w:rPr>
      </w:pPr>
    </w:p>
    <w:p w14:paraId="3D8D8375" w14:textId="030D0BCF" w:rsidR="00FD764E" w:rsidRDefault="00FD764E" w:rsidP="00D84902">
      <w:pPr>
        <w:shd w:val="clear" w:color="auto" w:fill="D9D9D9" w:themeFill="background1" w:themeFillShade="D9"/>
        <w:spacing w:line="240" w:lineRule="auto"/>
        <w:jc w:val="both"/>
        <w:rPr>
          <w:rFonts w:ascii="Arial" w:hAnsi="Arial" w:cs="Arial"/>
          <w:i/>
          <w:sz w:val="20"/>
          <w:szCs w:val="20"/>
        </w:rPr>
      </w:pPr>
      <w:r>
        <w:rPr>
          <w:rFonts w:ascii="Arial" w:hAnsi="Arial" w:cs="Arial"/>
          <w:i/>
          <w:sz w:val="20"/>
          <w:szCs w:val="20"/>
        </w:rPr>
        <w:t>Non p</w:t>
      </w:r>
      <w:r w:rsidRPr="007E3061">
        <w:rPr>
          <w:rFonts w:ascii="Arial" w:hAnsi="Arial" w:cs="Arial"/>
          <w:i/>
          <w:sz w:val="20"/>
          <w:szCs w:val="20"/>
        </w:rPr>
        <w:t>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r w:rsidR="006772F2">
        <w:rPr>
          <w:rFonts w:ascii="Arial" w:hAnsi="Arial" w:cs="Arial"/>
          <w:i/>
          <w:sz w:val="20"/>
          <w:szCs w:val="20"/>
        </w:rPr>
        <w:t xml:space="preserve"> (PE sachets)</w:t>
      </w:r>
    </w:p>
    <w:p w14:paraId="790B87DB" w14:textId="56B721C3" w:rsidR="00FD764E" w:rsidRDefault="00FD764E" w:rsidP="00D84902">
      <w:pPr>
        <w:shd w:val="clear" w:color="auto" w:fill="D9D9D9" w:themeFill="background1" w:themeFillShade="D9"/>
        <w:spacing w:line="240" w:lineRule="auto"/>
        <w:jc w:val="both"/>
        <w:rPr>
          <w:rFonts w:ascii="Arial" w:hAnsi="Arial" w:cs="Arial"/>
          <w:i/>
          <w:sz w:val="20"/>
          <w:szCs w:val="20"/>
        </w:rPr>
      </w:pPr>
    </w:p>
    <w:p w14:paraId="4A9713A6" w14:textId="06017C73" w:rsidR="00FD764E" w:rsidRDefault="00FD764E" w:rsidP="00D84902">
      <w:pPr>
        <w:shd w:val="clear" w:color="auto" w:fill="D9D9D9" w:themeFill="background1" w:themeFillShade="D9"/>
        <w:spacing w:line="240" w:lineRule="auto"/>
        <w:jc w:val="both"/>
        <w:rPr>
          <w:rFonts w:ascii="Arial" w:eastAsia="Times New Roman" w:hAnsi="Arial" w:cs="Arial"/>
          <w:sz w:val="20"/>
          <w:szCs w:val="20"/>
          <w:lang w:val="en-GB" w:eastAsia="sv-SE"/>
        </w:rPr>
      </w:pPr>
      <w:r w:rsidRPr="00D84902">
        <w:rPr>
          <w:rFonts w:ascii="Arial" w:eastAsia="Times New Roman" w:hAnsi="Arial" w:cs="Arial"/>
          <w:sz w:val="20"/>
          <w:szCs w:val="20"/>
          <w:lang w:val="en-GB" w:eastAsia="sv-SE"/>
        </w:rPr>
        <w:t>Exposure by inhalation route</w:t>
      </w:r>
      <w:r w:rsidRPr="00D84902">
        <w:rPr>
          <w:rFonts w:ascii="Arial" w:eastAsia="Times New Roman" w:hAnsi="Arial" w:cs="Arial"/>
          <w:sz w:val="20"/>
          <w:szCs w:val="20"/>
          <w:lang w:eastAsia="sv-SE"/>
        </w:rPr>
        <w:t xml:space="preserve"> of monopropylen</w:t>
      </w:r>
      <w:r w:rsidR="00C207E4">
        <w:rPr>
          <w:rFonts w:ascii="Arial" w:eastAsia="Times New Roman" w:hAnsi="Arial" w:cs="Arial"/>
          <w:sz w:val="20"/>
          <w:szCs w:val="20"/>
          <w:lang w:eastAsia="sv-SE"/>
        </w:rPr>
        <w:t>e</w:t>
      </w:r>
      <w:r w:rsidRPr="00D84902">
        <w:rPr>
          <w:rFonts w:ascii="Arial" w:eastAsia="Times New Roman" w:hAnsi="Arial" w:cs="Arial"/>
          <w:sz w:val="20"/>
          <w:szCs w:val="20"/>
          <w:lang w:eastAsia="sv-SE"/>
        </w:rPr>
        <w:t xml:space="preserve"> glycol and triethanolamine </w:t>
      </w:r>
      <w:r w:rsidRPr="00D84902">
        <w:rPr>
          <w:rFonts w:ascii="Arial" w:eastAsia="Times New Roman" w:hAnsi="Arial" w:cs="Arial"/>
          <w:sz w:val="20"/>
          <w:szCs w:val="20"/>
          <w:lang w:val="en-GB" w:eastAsia="sv-SE"/>
        </w:rPr>
        <w:t xml:space="preserve">is </w:t>
      </w:r>
      <w:r>
        <w:rPr>
          <w:rFonts w:ascii="Arial" w:eastAsia="Times New Roman" w:hAnsi="Arial" w:cs="Arial"/>
          <w:sz w:val="20"/>
          <w:szCs w:val="20"/>
          <w:lang w:val="en-GB" w:eastAsia="sv-SE"/>
        </w:rPr>
        <w:t>not expected</w:t>
      </w:r>
      <w:r w:rsidRPr="00D84902">
        <w:rPr>
          <w:rFonts w:ascii="Arial" w:eastAsia="Times New Roman" w:hAnsi="Arial" w:cs="Arial"/>
          <w:sz w:val="20"/>
          <w:szCs w:val="20"/>
          <w:lang w:val="en-GB" w:eastAsia="sv-SE"/>
        </w:rPr>
        <w:t xml:space="preserve"> </w:t>
      </w:r>
      <w:r>
        <w:rPr>
          <w:rFonts w:ascii="Arial" w:eastAsia="Times New Roman" w:hAnsi="Arial" w:cs="Arial"/>
          <w:sz w:val="20"/>
          <w:szCs w:val="20"/>
          <w:lang w:val="en-GB" w:eastAsia="sv-SE"/>
        </w:rPr>
        <w:t>with PE sachets.</w:t>
      </w:r>
    </w:p>
    <w:p w14:paraId="2E276721" w14:textId="39B0EE91" w:rsidR="00161693" w:rsidRDefault="00161693" w:rsidP="00D84902">
      <w:pPr>
        <w:shd w:val="clear" w:color="auto" w:fill="D9D9D9" w:themeFill="background1" w:themeFillShade="D9"/>
        <w:spacing w:line="240" w:lineRule="auto"/>
        <w:jc w:val="both"/>
        <w:rPr>
          <w:rFonts w:ascii="Arial" w:eastAsia="Times New Roman" w:hAnsi="Arial" w:cs="Arial"/>
          <w:sz w:val="20"/>
          <w:szCs w:val="20"/>
          <w:lang w:val="en-GB" w:eastAsia="sv-SE"/>
        </w:rPr>
      </w:pPr>
    </w:p>
    <w:p w14:paraId="49920E02" w14:textId="77777777" w:rsidR="00161693" w:rsidRDefault="00161693" w:rsidP="00D84902">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5E182C0D" w14:textId="3D3161F1" w:rsidR="00735132" w:rsidRPr="007E3061" w:rsidRDefault="00735132" w:rsidP="007E3061">
      <w:pPr>
        <w:pStyle w:val="BfRBBStandard"/>
        <w:rPr>
          <w:rFonts w:eastAsia="Times New Roman"/>
          <w:i/>
          <w:sz w:val="20"/>
          <w:szCs w:val="20"/>
          <w:lang w:val="en-GB" w:eastAsia="sv-SE"/>
        </w:rPr>
      </w:pPr>
    </w:p>
    <w:p w14:paraId="605EE28F" w14:textId="77777777" w:rsidR="00735132" w:rsidRPr="007E3061" w:rsidRDefault="00735132" w:rsidP="007E3061">
      <w:pPr>
        <w:pStyle w:val="Titre3"/>
        <w:numPr>
          <w:ilvl w:val="3"/>
          <w:numId w:val="1"/>
        </w:numPr>
        <w:spacing w:before="0" w:after="0"/>
        <w:rPr>
          <w:sz w:val="20"/>
          <w:szCs w:val="20"/>
        </w:rPr>
      </w:pPr>
      <w:bookmarkStart w:id="80" w:name="_Toc281929696"/>
      <w:bookmarkStart w:id="81" w:name="_Toc520192904"/>
      <w:r w:rsidRPr="007E3061">
        <w:rPr>
          <w:sz w:val="20"/>
          <w:szCs w:val="20"/>
        </w:rPr>
        <w:t>Indirect exposure as a result of use of the active substance in biocidal product</w:t>
      </w:r>
      <w:bookmarkEnd w:id="80"/>
      <w:bookmarkEnd w:id="81"/>
    </w:p>
    <w:p w14:paraId="3326811C" w14:textId="77777777" w:rsidR="00735132" w:rsidRPr="007E3061" w:rsidRDefault="00735132" w:rsidP="007E3061">
      <w:pPr>
        <w:spacing w:line="240" w:lineRule="auto"/>
        <w:jc w:val="both"/>
        <w:rPr>
          <w:rFonts w:ascii="Arial" w:hAnsi="Arial" w:cs="Arial"/>
          <w:sz w:val="20"/>
          <w:szCs w:val="20"/>
        </w:rPr>
      </w:pPr>
    </w:p>
    <w:p w14:paraId="6733DDFF"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Exposure can occur during handling of dead rodents by professionnal and general public.</w:t>
      </w:r>
    </w:p>
    <w:p w14:paraId="4BD85CC6"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However, this scenario is excluded and considered of low relevance due to unrealistic assumptions (TNsG on human exposure (2007)).</w:t>
      </w:r>
    </w:p>
    <w:p w14:paraId="466BE94D" w14:textId="77777777" w:rsidR="004D7978" w:rsidRPr="007E3061" w:rsidRDefault="004D7978" w:rsidP="007E3061">
      <w:pPr>
        <w:spacing w:line="240" w:lineRule="auto"/>
        <w:jc w:val="both"/>
        <w:rPr>
          <w:rFonts w:ascii="Arial" w:hAnsi="Arial" w:cs="Arial"/>
          <w:sz w:val="20"/>
          <w:szCs w:val="20"/>
        </w:rPr>
      </w:pPr>
    </w:p>
    <w:p w14:paraId="34E212DA"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sz w:val="20"/>
          <w:szCs w:val="20"/>
        </w:rPr>
        <w:t>Besides, exposure of non users can occur during ingestion of poison baits.</w:t>
      </w:r>
    </w:p>
    <w:p w14:paraId="5FFA13E7" w14:textId="30B50A3C" w:rsidR="00B51C3C" w:rsidRDefault="00735132" w:rsidP="007E3061">
      <w:pPr>
        <w:spacing w:line="240" w:lineRule="auto"/>
        <w:jc w:val="both"/>
        <w:rPr>
          <w:rFonts w:ascii="Arial" w:hAnsi="Arial" w:cs="Arial"/>
          <w:sz w:val="20"/>
          <w:szCs w:val="20"/>
        </w:rPr>
      </w:pPr>
      <w:r w:rsidRPr="007E3061">
        <w:rPr>
          <w:rFonts w:ascii="Arial" w:hAnsi="Arial" w:cs="Arial"/>
          <w:sz w:val="20"/>
          <w:szCs w:val="20"/>
        </w:rPr>
        <w:t>For the scenario “</w:t>
      </w:r>
      <w:r w:rsidRPr="007E3061">
        <w:rPr>
          <w:rFonts w:ascii="Arial" w:hAnsi="Arial" w:cs="Arial"/>
          <w:i/>
          <w:sz w:val="20"/>
          <w:szCs w:val="20"/>
        </w:rPr>
        <w:t>oral exposure by ingesting bait</w:t>
      </w:r>
      <w:r w:rsidRPr="007E3061">
        <w:rPr>
          <w:rFonts w:ascii="Arial" w:hAnsi="Arial" w:cs="Arial"/>
          <w:sz w:val="20"/>
          <w:szCs w:val="20"/>
        </w:rPr>
        <w:t>”, a reverse scenario was calculated. Based on the acute AEL of 6.7 x 10</w:t>
      </w:r>
      <w:r w:rsidRPr="007E3061">
        <w:rPr>
          <w:rFonts w:ascii="Arial" w:hAnsi="Arial" w:cs="Arial"/>
          <w:sz w:val="20"/>
          <w:szCs w:val="20"/>
          <w:vertAlign w:val="superscript"/>
        </w:rPr>
        <w:t>-6</w:t>
      </w:r>
      <w:r w:rsidRPr="007E3061">
        <w:rPr>
          <w:rFonts w:ascii="Arial" w:hAnsi="Arial" w:cs="Arial"/>
          <w:sz w:val="20"/>
          <w:szCs w:val="20"/>
        </w:rPr>
        <w:t xml:space="preserve"> mg a.s/kg bw/day, a body weight of 10kg and an oral absorption of 75% (as stated in the Assessment report of brodifacoum), ingestion of more than 0.88 mg of product per day by an infant is needed to exceed the AEL.</w:t>
      </w:r>
    </w:p>
    <w:p w14:paraId="2C566AF4" w14:textId="69381BC5" w:rsidR="00666D24" w:rsidRDefault="00666D24" w:rsidP="007E3061">
      <w:pPr>
        <w:spacing w:line="240" w:lineRule="auto"/>
        <w:jc w:val="both"/>
        <w:rPr>
          <w:rFonts w:ascii="Arial" w:hAnsi="Arial" w:cs="Arial"/>
          <w:sz w:val="20"/>
          <w:szCs w:val="20"/>
        </w:rPr>
      </w:pPr>
    </w:p>
    <w:p w14:paraId="587453DE" w14:textId="3A335AAF" w:rsidR="00666D24" w:rsidRPr="00010B98" w:rsidRDefault="00666D24" w:rsidP="00D84902">
      <w:pPr>
        <w:numPr>
          <w:ilvl w:val="0"/>
          <w:numId w:val="43"/>
        </w:numPr>
        <w:shd w:val="clear" w:color="auto" w:fill="D9D9D9" w:themeFill="background1" w:themeFillShade="D9"/>
        <w:suppressAutoHyphens w:val="0"/>
        <w:spacing w:after="120" w:line="240" w:lineRule="auto"/>
        <w:jc w:val="both"/>
        <w:rPr>
          <w:rFonts w:ascii="Arial" w:hAnsi="Arial" w:cs="Arial"/>
          <w:b/>
          <w:sz w:val="24"/>
          <w:u w:val="single"/>
          <w:lang w:val="en-GB" w:eastAsia="sv-SE"/>
        </w:rPr>
      </w:pPr>
      <w:r w:rsidRPr="00010B98">
        <w:rPr>
          <w:rFonts w:ascii="Arial" w:hAnsi="Arial" w:cs="Arial"/>
          <w:b/>
          <w:sz w:val="24"/>
          <w:u w:val="single"/>
          <w:lang w:val="en-GB" w:eastAsia="sv-SE"/>
        </w:rPr>
        <w:t xml:space="preserve">Renewal application </w:t>
      </w:r>
      <w:r w:rsidR="00D84902" w:rsidRPr="00010B98">
        <w:rPr>
          <w:rFonts w:ascii="Arial" w:hAnsi="Arial" w:cs="Arial"/>
          <w:b/>
          <w:sz w:val="24"/>
          <w:u w:val="single"/>
          <w:lang w:val="en-GB" w:eastAsia="sv-SE"/>
        </w:rPr>
        <w:t xml:space="preserve">- </w:t>
      </w:r>
      <w:r w:rsidRPr="00010B98">
        <w:rPr>
          <w:rFonts w:ascii="Arial" w:hAnsi="Arial" w:cs="Arial"/>
          <w:b/>
          <w:sz w:val="24"/>
          <w:u w:val="single"/>
          <w:lang w:val="en-GB" w:eastAsia="sv-SE"/>
        </w:rPr>
        <w:t>201</w:t>
      </w:r>
      <w:r w:rsidR="00010B98" w:rsidRPr="00010B98">
        <w:rPr>
          <w:rFonts w:ascii="Arial" w:hAnsi="Arial" w:cs="Arial"/>
          <w:b/>
          <w:sz w:val="24"/>
          <w:u w:val="single"/>
          <w:lang w:val="en-GB" w:eastAsia="sv-SE"/>
        </w:rPr>
        <w:t>9</w:t>
      </w:r>
    </w:p>
    <w:p w14:paraId="11FAEE7F" w14:textId="0ECEC5B4" w:rsidR="00666D24" w:rsidRDefault="00666D24" w:rsidP="00D84902">
      <w:pPr>
        <w:pStyle w:val="myParagraph"/>
        <w:shd w:val="clear" w:color="auto" w:fill="D9D9D9" w:themeFill="background1" w:themeFillShade="D9"/>
        <w:spacing w:after="0"/>
        <w:rPr>
          <w:rFonts w:ascii="Arial" w:eastAsia="Calibri" w:hAnsi="Arial" w:cs="Arial"/>
          <w:sz w:val="20"/>
          <w:szCs w:val="20"/>
          <w:lang w:val="sv-SE"/>
        </w:rPr>
      </w:pPr>
      <w:r w:rsidRPr="00391A50">
        <w:rPr>
          <w:rFonts w:ascii="Arial" w:eastAsia="Calibri" w:hAnsi="Arial" w:cs="Arial"/>
          <w:sz w:val="20"/>
          <w:szCs w:val="20"/>
          <w:lang w:val="sv-SE"/>
        </w:rPr>
        <w:t>Regarding the exposure of non</w:t>
      </w:r>
      <w:r>
        <w:rPr>
          <w:rFonts w:ascii="Arial" w:eastAsia="Calibri" w:hAnsi="Arial" w:cs="Arial"/>
          <w:sz w:val="20"/>
          <w:szCs w:val="20"/>
          <w:lang w:val="sv-SE"/>
        </w:rPr>
        <w:t xml:space="preserve"> </w:t>
      </w:r>
      <w:r w:rsidRPr="00391A50">
        <w:rPr>
          <w:rFonts w:ascii="Arial" w:eastAsia="Calibri" w:hAnsi="Arial" w:cs="Arial"/>
          <w:sz w:val="20"/>
          <w:szCs w:val="20"/>
          <w:lang w:val="sv-SE"/>
        </w:rPr>
        <w:t xml:space="preserve">users occuring during ingestion of poison baits, </w:t>
      </w:r>
      <w:r>
        <w:rPr>
          <w:rFonts w:ascii="Arial" w:eastAsia="Calibri" w:hAnsi="Arial" w:cs="Arial"/>
          <w:sz w:val="20"/>
          <w:szCs w:val="20"/>
          <w:lang w:val="sv-SE"/>
        </w:rPr>
        <w:t xml:space="preserve">as stated in the Assessment Report of brodifacoum, </w:t>
      </w:r>
      <w:r w:rsidRPr="00C900E1">
        <w:rPr>
          <w:rFonts w:ascii="Arial" w:eastAsia="Calibri" w:hAnsi="Arial" w:cs="Arial"/>
          <w:sz w:val="20"/>
          <w:szCs w:val="20"/>
          <w:lang w:val="sv-SE"/>
        </w:rPr>
        <w:t>a</w:t>
      </w:r>
      <w:r w:rsidRPr="00391A50">
        <w:rPr>
          <w:rFonts w:ascii="Arial" w:eastAsia="Calibri" w:hAnsi="Arial" w:cs="Arial"/>
          <w:sz w:val="20"/>
          <w:szCs w:val="20"/>
          <w:lang w:val="sv-SE"/>
        </w:rPr>
        <w:t xml:space="preserve"> </w:t>
      </w:r>
      <w:r>
        <w:rPr>
          <w:rFonts w:ascii="Arial" w:eastAsia="Calibri" w:hAnsi="Arial" w:cs="Arial"/>
          <w:sz w:val="20"/>
          <w:szCs w:val="20"/>
          <w:lang w:val="sv-SE"/>
        </w:rPr>
        <w:t xml:space="preserve">worst case </w:t>
      </w:r>
      <w:r w:rsidRPr="00391A50">
        <w:rPr>
          <w:rFonts w:ascii="Arial" w:eastAsia="Calibri" w:hAnsi="Arial" w:cs="Arial"/>
          <w:sz w:val="20"/>
          <w:szCs w:val="20"/>
          <w:lang w:val="sv-SE"/>
        </w:rPr>
        <w:t xml:space="preserve">oral absorption of 100% </w:t>
      </w:r>
      <w:r>
        <w:rPr>
          <w:rFonts w:ascii="Arial" w:eastAsia="Calibri" w:hAnsi="Arial" w:cs="Arial"/>
          <w:sz w:val="20"/>
          <w:szCs w:val="20"/>
          <w:lang w:val="sv-SE"/>
        </w:rPr>
        <w:t>has been retained instead of 75%. Consequently, ingestion of more than 6.7 mg of product/day by an infant is needed to exceed the AEL.</w:t>
      </w:r>
    </w:p>
    <w:p w14:paraId="0D895A83" w14:textId="6C528BC6" w:rsidR="00666D24" w:rsidRDefault="00666D24" w:rsidP="00D84902">
      <w:pPr>
        <w:shd w:val="clear" w:color="auto" w:fill="D9D9D9" w:themeFill="background1" w:themeFillShade="D9"/>
        <w:spacing w:line="240" w:lineRule="auto"/>
        <w:jc w:val="both"/>
        <w:rPr>
          <w:rFonts w:ascii="Arial" w:hAnsi="Arial" w:cs="Arial"/>
          <w:sz w:val="20"/>
          <w:szCs w:val="20"/>
        </w:rPr>
      </w:pPr>
    </w:p>
    <w:p w14:paraId="783BC4E9" w14:textId="77777777" w:rsidR="00161693" w:rsidRDefault="00161693" w:rsidP="00D84902">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17DA758A" w14:textId="77777777" w:rsidR="00E64883" w:rsidRPr="007E3061" w:rsidRDefault="00E64883" w:rsidP="007E3061">
      <w:pPr>
        <w:spacing w:line="240" w:lineRule="auto"/>
        <w:jc w:val="both"/>
        <w:rPr>
          <w:rFonts w:ascii="Arial" w:hAnsi="Arial" w:cs="Arial"/>
          <w:sz w:val="20"/>
          <w:szCs w:val="20"/>
        </w:rPr>
      </w:pPr>
    </w:p>
    <w:p w14:paraId="32DBE2D6" w14:textId="77777777" w:rsidR="00B51C3C" w:rsidRPr="007E3061" w:rsidRDefault="00B51C3C" w:rsidP="007E3061">
      <w:pPr>
        <w:pStyle w:val="Titre3"/>
        <w:numPr>
          <w:ilvl w:val="3"/>
          <w:numId w:val="1"/>
        </w:numPr>
        <w:spacing w:before="0" w:after="0"/>
        <w:rPr>
          <w:sz w:val="20"/>
          <w:szCs w:val="20"/>
        </w:rPr>
      </w:pPr>
      <w:bookmarkStart w:id="82" w:name="_Toc520192905"/>
      <w:r w:rsidRPr="007E3061">
        <w:rPr>
          <w:sz w:val="20"/>
          <w:szCs w:val="20"/>
        </w:rPr>
        <w:t>Indirect exposure via residues in food</w:t>
      </w:r>
      <w:bookmarkEnd w:id="82"/>
      <w:r w:rsidRPr="007E3061">
        <w:rPr>
          <w:sz w:val="20"/>
          <w:szCs w:val="20"/>
        </w:rPr>
        <w:t xml:space="preserve"> </w:t>
      </w:r>
    </w:p>
    <w:p w14:paraId="3899EBF5" w14:textId="77777777" w:rsidR="00661F33" w:rsidRPr="007E3061" w:rsidRDefault="00661F33" w:rsidP="007E3061">
      <w:pPr>
        <w:pStyle w:val="BfRBBStandard"/>
        <w:rPr>
          <w:rFonts w:eastAsia="Times New Roman"/>
          <w:sz w:val="20"/>
          <w:szCs w:val="20"/>
          <w:lang w:val="en-GB" w:eastAsia="sv-SE"/>
        </w:rPr>
      </w:pPr>
      <w:r w:rsidRPr="007E3061">
        <w:rPr>
          <w:rFonts w:eastAsia="Times New Roman"/>
          <w:sz w:val="20"/>
          <w:szCs w:val="20"/>
          <w:lang w:val="en-GB" w:eastAsia="sv-SE"/>
        </w:rPr>
        <w:t>In the annex 8 “Residue behaviour”, the results of the residue assessment are laid out.</w:t>
      </w:r>
    </w:p>
    <w:p w14:paraId="03FDE309" w14:textId="77777777" w:rsidR="00661F33" w:rsidRPr="007E3061" w:rsidRDefault="00661F33" w:rsidP="007E3061">
      <w:pPr>
        <w:pStyle w:val="BfRBBStandard"/>
        <w:rPr>
          <w:rFonts w:eastAsia="Times New Roman"/>
          <w:sz w:val="20"/>
          <w:szCs w:val="20"/>
          <w:lang w:val="en-GB" w:eastAsia="sv-SE"/>
        </w:rPr>
      </w:pPr>
    </w:p>
    <w:p w14:paraId="3DFB7941" w14:textId="77777777" w:rsidR="00661F33" w:rsidRPr="007E3061" w:rsidRDefault="00661F33"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73679A29" w14:textId="77777777" w:rsidR="00735132" w:rsidRPr="007E3061" w:rsidRDefault="00735132" w:rsidP="007E3061">
      <w:pPr>
        <w:spacing w:line="240" w:lineRule="auto"/>
        <w:jc w:val="both"/>
        <w:rPr>
          <w:rFonts w:ascii="Arial" w:hAnsi="Arial" w:cs="Arial"/>
          <w:sz w:val="20"/>
          <w:szCs w:val="20"/>
          <w:lang w:val="en-GB"/>
        </w:rPr>
      </w:pPr>
    </w:p>
    <w:p w14:paraId="68921825" w14:textId="77777777" w:rsidR="00735132" w:rsidRPr="007E3061" w:rsidRDefault="00735132" w:rsidP="007E3061">
      <w:pPr>
        <w:pStyle w:val="Titre3"/>
        <w:spacing w:before="0" w:after="0"/>
        <w:rPr>
          <w:sz w:val="20"/>
          <w:szCs w:val="20"/>
        </w:rPr>
      </w:pPr>
      <w:bookmarkStart w:id="83" w:name="_Toc520192906"/>
      <w:r w:rsidRPr="007E3061">
        <w:rPr>
          <w:sz w:val="20"/>
          <w:szCs w:val="20"/>
        </w:rPr>
        <w:t>Risk assessment for human health</w:t>
      </w:r>
      <w:bookmarkEnd w:id="77"/>
      <w:bookmarkEnd w:id="83"/>
    </w:p>
    <w:p w14:paraId="47B52A05" w14:textId="77777777" w:rsidR="00735132" w:rsidRPr="007E3061" w:rsidRDefault="00735132" w:rsidP="007E3061">
      <w:pPr>
        <w:pStyle w:val="BfRBBStandard"/>
        <w:rPr>
          <w:rFonts w:eastAsia="Times New Roman"/>
          <w:sz w:val="20"/>
          <w:szCs w:val="20"/>
          <w:lang w:val="en-GB" w:eastAsia="sv-SE"/>
        </w:rPr>
      </w:pPr>
    </w:p>
    <w:p w14:paraId="0C19CED9"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The estimated exposures for the professional users are compared to the systemic AEL of brodifacoum set in the Assessment Report (3.3x10</w:t>
      </w:r>
      <w:r w:rsidRPr="007E3061">
        <w:rPr>
          <w:rFonts w:eastAsia="Times New Roman"/>
          <w:sz w:val="20"/>
          <w:szCs w:val="20"/>
          <w:vertAlign w:val="superscript"/>
          <w:lang w:val="en-GB" w:eastAsia="sv-SE"/>
        </w:rPr>
        <w:t>-6</w:t>
      </w:r>
      <w:r w:rsidRPr="007E3061">
        <w:rPr>
          <w:rFonts w:eastAsia="Times New Roman"/>
          <w:sz w:val="20"/>
          <w:szCs w:val="20"/>
          <w:lang w:val="en-GB" w:eastAsia="sv-SE"/>
        </w:rPr>
        <w:t xml:space="preserve"> mg/kg bw/day long-term exposure and 6.7x10</w:t>
      </w:r>
      <w:r w:rsidRPr="007E3061">
        <w:rPr>
          <w:rFonts w:eastAsia="Times New Roman"/>
          <w:sz w:val="20"/>
          <w:szCs w:val="20"/>
          <w:vertAlign w:val="superscript"/>
          <w:lang w:val="en-GB" w:eastAsia="sv-SE"/>
        </w:rPr>
        <w:t>-6</w:t>
      </w:r>
      <w:r w:rsidRPr="007E3061">
        <w:rPr>
          <w:rFonts w:eastAsia="Times New Roman"/>
          <w:sz w:val="20"/>
          <w:szCs w:val="20"/>
          <w:lang w:val="en-GB" w:eastAsia="sv-SE"/>
        </w:rPr>
        <w:t xml:space="preserve"> mg/kg bw/day for short-term exposure).</w:t>
      </w:r>
    </w:p>
    <w:p w14:paraId="552103D1" w14:textId="77777777" w:rsidR="00735132" w:rsidRPr="007E3061" w:rsidRDefault="00735132" w:rsidP="007E3061">
      <w:pPr>
        <w:pStyle w:val="Titre3"/>
        <w:numPr>
          <w:ilvl w:val="0"/>
          <w:numId w:val="0"/>
        </w:numPr>
        <w:spacing w:before="0" w:after="0"/>
        <w:rPr>
          <w:sz w:val="20"/>
          <w:szCs w:val="20"/>
        </w:rPr>
      </w:pPr>
    </w:p>
    <w:p w14:paraId="6E9C5079" w14:textId="77777777" w:rsidR="00735132" w:rsidRPr="007E3061" w:rsidRDefault="00735132" w:rsidP="007E3061">
      <w:pPr>
        <w:pStyle w:val="Titre3"/>
        <w:numPr>
          <w:ilvl w:val="3"/>
          <w:numId w:val="1"/>
        </w:numPr>
        <w:spacing w:before="0" w:after="0"/>
        <w:rPr>
          <w:sz w:val="20"/>
          <w:szCs w:val="20"/>
        </w:rPr>
      </w:pPr>
      <w:bookmarkStart w:id="84" w:name="_Toc520192907"/>
      <w:r w:rsidRPr="007E3061">
        <w:rPr>
          <w:sz w:val="20"/>
          <w:szCs w:val="20"/>
        </w:rPr>
        <w:t>Risk for direct exposure</w:t>
      </w:r>
      <w:bookmarkEnd w:id="84"/>
    </w:p>
    <w:p w14:paraId="7DC83334" w14:textId="77777777" w:rsidR="00E64883" w:rsidRPr="007E3061" w:rsidRDefault="00E64883" w:rsidP="007E3061">
      <w:pPr>
        <w:spacing w:line="240" w:lineRule="auto"/>
        <w:jc w:val="both"/>
        <w:rPr>
          <w:rFonts w:ascii="Arial" w:hAnsi="Arial" w:cs="Arial"/>
          <w:sz w:val="20"/>
          <w:szCs w:val="20"/>
          <w:lang w:val="en-GB"/>
        </w:rPr>
      </w:pPr>
    </w:p>
    <w:p w14:paraId="04615ED6" w14:textId="77777777" w:rsidR="00735132" w:rsidRPr="007E3061" w:rsidRDefault="00735132" w:rsidP="007E3061">
      <w:pPr>
        <w:pStyle w:val="Titre3"/>
        <w:numPr>
          <w:ilvl w:val="4"/>
          <w:numId w:val="1"/>
        </w:numPr>
        <w:spacing w:before="0" w:after="0"/>
        <w:rPr>
          <w:sz w:val="20"/>
          <w:szCs w:val="20"/>
        </w:rPr>
      </w:pPr>
      <w:bookmarkStart w:id="85" w:name="_Toc520192908"/>
      <w:r w:rsidRPr="007E3061">
        <w:rPr>
          <w:sz w:val="20"/>
          <w:szCs w:val="20"/>
        </w:rPr>
        <w:t>Professional users</w:t>
      </w:r>
      <w:bookmarkEnd w:id="85"/>
    </w:p>
    <w:p w14:paraId="267FDE7B" w14:textId="77777777" w:rsidR="00735132" w:rsidRPr="007E3061" w:rsidRDefault="00735132" w:rsidP="007E3061">
      <w:pPr>
        <w:pStyle w:val="BfRBBStandard"/>
        <w:rPr>
          <w:rFonts w:eastAsia="Times New Roman"/>
          <w:sz w:val="20"/>
          <w:szCs w:val="20"/>
          <w:lang w:val="en-GB" w:eastAsia="sv-SE"/>
        </w:rPr>
      </w:pPr>
    </w:p>
    <w:p w14:paraId="1286EB01"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Based on the risk assessment of the active substance, the risk for professional users resulting from the intended use is acceptable</w:t>
      </w:r>
      <w:r w:rsidR="0076248D" w:rsidRPr="007E3061">
        <w:rPr>
          <w:rFonts w:eastAsia="Times New Roman"/>
          <w:sz w:val="20"/>
          <w:szCs w:val="20"/>
          <w:lang w:val="en-GB" w:eastAsia="sv-SE"/>
        </w:rPr>
        <w:t xml:space="preserve"> </w:t>
      </w:r>
      <w:r w:rsidRPr="007E3061">
        <w:rPr>
          <w:rFonts w:eastAsia="Times New Roman"/>
          <w:sz w:val="20"/>
          <w:szCs w:val="20"/>
          <w:lang w:val="en-GB" w:eastAsia="sv-SE"/>
        </w:rPr>
        <w:t>for FANGA B+ SOURIS RAT, even if gloves are not worn.</w:t>
      </w:r>
    </w:p>
    <w:p w14:paraId="5CF2426E"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Gloves are anyway recommended to help prevent rodent-borne disease. Moreover, the mention “do not open the sachet” has to be added in the label of the product.</w:t>
      </w:r>
    </w:p>
    <w:p w14:paraId="54EB5139" w14:textId="77777777" w:rsidR="00735132" w:rsidRPr="007E3061" w:rsidRDefault="00735132" w:rsidP="007E3061">
      <w:pPr>
        <w:pStyle w:val="BfRBBStandard"/>
        <w:rPr>
          <w:rFonts w:eastAsia="Times New Roman"/>
          <w:sz w:val="20"/>
          <w:szCs w:val="20"/>
          <w:lang w:val="en-GB" w:eastAsia="sv-SE"/>
        </w:rPr>
      </w:pPr>
    </w:p>
    <w:p w14:paraId="6297DAAF" w14:textId="6D740575" w:rsidR="00735132" w:rsidRPr="007E3061" w:rsidRDefault="00735132" w:rsidP="007E3061">
      <w:pPr>
        <w:pStyle w:val="BfRBBStandard"/>
        <w:rPr>
          <w:rFonts w:eastAsia="Times New Roman"/>
          <w:sz w:val="20"/>
          <w:szCs w:val="20"/>
          <w:lang w:val="en-GB"/>
        </w:rPr>
      </w:pPr>
      <w:r w:rsidRPr="007E3061">
        <w:rPr>
          <w:rFonts w:eastAsia="Times New Roman"/>
          <w:sz w:val="20"/>
          <w:szCs w:val="20"/>
          <w:lang w:val="en-GB"/>
        </w:rPr>
        <w:t>Summary of risk characterisation for professionals for the control of rats</w:t>
      </w:r>
      <w:r w:rsidR="00666D24">
        <w:rPr>
          <w:rFonts w:eastAsia="Times New Roman"/>
          <w:sz w:val="20"/>
          <w:szCs w:val="20"/>
          <w:lang w:val="en-GB"/>
        </w:rPr>
        <w:t>:</w:t>
      </w:r>
    </w:p>
    <w:p w14:paraId="76AD69C0" w14:textId="77777777" w:rsidR="00735132" w:rsidRPr="007E3061" w:rsidRDefault="00735132" w:rsidP="007E3061">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35132" w:rsidRPr="007E3061" w14:paraId="4B79E1D2" w14:textId="77777777" w:rsidTr="00735132">
        <w:tc>
          <w:tcPr>
            <w:tcW w:w="2499" w:type="dxa"/>
          </w:tcPr>
          <w:p w14:paraId="75BEE674"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tcPr>
          <w:p w14:paraId="379BEC26" w14:textId="77777777" w:rsidR="00735132" w:rsidRPr="007E3061" w:rsidRDefault="00735132" w:rsidP="007E3061">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tcPr>
          <w:p w14:paraId="73BF38F4"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tcPr>
          <w:p w14:paraId="09F8EFF7"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tcPr>
          <w:p w14:paraId="2E1A8C02"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735132" w:rsidRPr="007E3061" w14:paraId="2D81DB81" w14:textId="77777777" w:rsidTr="00735132">
        <w:tc>
          <w:tcPr>
            <w:tcW w:w="9117" w:type="dxa"/>
            <w:gridSpan w:val="5"/>
          </w:tcPr>
          <w:p w14:paraId="1DD91EDE"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lastRenderedPageBreak/>
              <w:t>Loose formulation (exposure during decanting, loading and cleaning phases)</w:t>
            </w:r>
          </w:p>
        </w:tc>
      </w:tr>
      <w:tr w:rsidR="00735132" w:rsidRPr="007E3061" w14:paraId="34C5740A" w14:textId="77777777" w:rsidTr="00735132">
        <w:tc>
          <w:tcPr>
            <w:tcW w:w="2499" w:type="dxa"/>
            <w:vAlign w:val="center"/>
          </w:tcPr>
          <w:p w14:paraId="69CEA7D2"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tcPr>
          <w:p w14:paraId="380919D4"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vAlign w:val="center"/>
          </w:tcPr>
          <w:p w14:paraId="50309B21" w14:textId="77777777" w:rsidR="00735132" w:rsidRPr="007E3061" w:rsidRDefault="00735132" w:rsidP="007E3061">
            <w:pPr>
              <w:autoSpaceDE w:val="0"/>
              <w:autoSpaceDN w:val="0"/>
              <w:adjustRightInd w:val="0"/>
              <w:spacing w:line="240" w:lineRule="auto"/>
              <w:jc w:val="both"/>
              <w:rPr>
                <w:rFonts w:ascii="Arial" w:hAnsi="Arial" w:cs="Arial"/>
                <w:noProof/>
                <w:sz w:val="20"/>
                <w:szCs w:val="20"/>
                <w:lang w:val="en-GB" w:eastAsia="de-DE"/>
              </w:rPr>
            </w:pPr>
            <w:r w:rsidRPr="007E3061">
              <w:rPr>
                <w:rFonts w:ascii="Arial" w:hAnsi="Arial" w:cs="Arial"/>
                <w:sz w:val="20"/>
                <w:szCs w:val="20"/>
              </w:rPr>
              <w:t>7.38 x 10</w:t>
            </w:r>
            <w:r w:rsidRPr="007E3061">
              <w:rPr>
                <w:rFonts w:ascii="Arial" w:hAnsi="Arial" w:cs="Arial"/>
                <w:sz w:val="20"/>
                <w:szCs w:val="20"/>
                <w:vertAlign w:val="superscript"/>
              </w:rPr>
              <w:t>-7</w:t>
            </w:r>
          </w:p>
        </w:tc>
        <w:tc>
          <w:tcPr>
            <w:tcW w:w="1045" w:type="dxa"/>
            <w:vAlign w:val="center"/>
          </w:tcPr>
          <w:p w14:paraId="73BC14E8" w14:textId="77777777" w:rsidR="00735132" w:rsidRPr="007E3061" w:rsidRDefault="00735132"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440" w:type="dxa"/>
            <w:vAlign w:val="center"/>
          </w:tcPr>
          <w:p w14:paraId="117AF2E8"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735132" w:rsidRPr="007E3061" w14:paraId="52D57584" w14:textId="77777777" w:rsidTr="00735132">
        <w:tc>
          <w:tcPr>
            <w:tcW w:w="9117" w:type="dxa"/>
            <w:gridSpan w:val="5"/>
            <w:vAlign w:val="center"/>
          </w:tcPr>
          <w:p w14:paraId="16018199"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735132" w:rsidRPr="007E3061" w14:paraId="5BA5F61A" w14:textId="77777777" w:rsidTr="00735132">
        <w:tc>
          <w:tcPr>
            <w:tcW w:w="2499" w:type="dxa"/>
            <w:vAlign w:val="center"/>
          </w:tcPr>
          <w:p w14:paraId="620A25DD"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tcPr>
          <w:p w14:paraId="3A5B721E"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vAlign w:val="center"/>
          </w:tcPr>
          <w:p w14:paraId="6135B2C7"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6.5 x 10</w:t>
            </w:r>
            <w:r w:rsidRPr="007E3061">
              <w:rPr>
                <w:rFonts w:ascii="Arial" w:hAnsi="Arial" w:cs="Arial"/>
                <w:sz w:val="20"/>
                <w:szCs w:val="20"/>
                <w:vertAlign w:val="superscript"/>
              </w:rPr>
              <w:t>-8</w:t>
            </w:r>
          </w:p>
        </w:tc>
        <w:tc>
          <w:tcPr>
            <w:tcW w:w="1045" w:type="dxa"/>
            <w:vAlign w:val="center"/>
          </w:tcPr>
          <w:p w14:paraId="641859E0" w14:textId="77777777" w:rsidR="00735132" w:rsidRPr="007E3061" w:rsidRDefault="00735132" w:rsidP="007E3061">
            <w:pPr>
              <w:autoSpaceDE w:val="0"/>
              <w:autoSpaceDN w:val="0"/>
              <w:adjustRightInd w:val="0"/>
              <w:spacing w:line="240" w:lineRule="auto"/>
              <w:jc w:val="both"/>
              <w:rPr>
                <w:rFonts w:ascii="Arial" w:hAnsi="Arial" w:cs="Arial"/>
                <w:sz w:val="20"/>
                <w:szCs w:val="20"/>
                <w:lang w:val="fr-FR"/>
              </w:rPr>
            </w:pPr>
            <w:r w:rsidRPr="007E3061">
              <w:rPr>
                <w:rFonts w:ascii="Arial" w:hAnsi="Arial" w:cs="Arial"/>
                <w:sz w:val="20"/>
                <w:szCs w:val="20"/>
                <w:lang w:val="fr-FR"/>
              </w:rPr>
              <w:t>2%</w:t>
            </w:r>
          </w:p>
        </w:tc>
        <w:tc>
          <w:tcPr>
            <w:tcW w:w="1440" w:type="dxa"/>
            <w:vAlign w:val="center"/>
          </w:tcPr>
          <w:p w14:paraId="153CE18F"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08DF2468" w14:textId="77777777" w:rsidR="00735132" w:rsidRPr="007E3061" w:rsidRDefault="00735132" w:rsidP="007E3061">
      <w:pPr>
        <w:pStyle w:val="BfRBBStandard"/>
        <w:rPr>
          <w:rFonts w:eastAsia="Times New Roman"/>
          <w:sz w:val="20"/>
          <w:szCs w:val="20"/>
          <w:lang w:val="en-GB" w:eastAsia="sv-SE"/>
        </w:rPr>
      </w:pPr>
    </w:p>
    <w:p w14:paraId="5E5D47AE" w14:textId="77777777" w:rsidR="00666D24" w:rsidRDefault="00666D24" w:rsidP="00666D24">
      <w:pPr>
        <w:spacing w:line="240" w:lineRule="auto"/>
        <w:jc w:val="both"/>
        <w:rPr>
          <w:rFonts w:ascii="Arial" w:hAnsi="Arial" w:cs="Arial"/>
          <w:sz w:val="20"/>
          <w:szCs w:val="20"/>
        </w:rPr>
      </w:pPr>
    </w:p>
    <w:p w14:paraId="3B93C46A" w14:textId="491FFB35" w:rsidR="00666D24" w:rsidRPr="00010B98" w:rsidRDefault="00666D24" w:rsidP="00666D24">
      <w:pPr>
        <w:numPr>
          <w:ilvl w:val="0"/>
          <w:numId w:val="43"/>
        </w:numPr>
        <w:shd w:val="clear" w:color="auto" w:fill="D9D9D9"/>
        <w:suppressAutoHyphens w:val="0"/>
        <w:spacing w:after="120" w:line="240" w:lineRule="auto"/>
        <w:jc w:val="both"/>
        <w:rPr>
          <w:rFonts w:ascii="Arial" w:hAnsi="Arial" w:cs="Arial"/>
          <w:b/>
          <w:sz w:val="24"/>
          <w:u w:val="single"/>
          <w:lang w:val="en-GB" w:eastAsia="sv-SE"/>
        </w:rPr>
      </w:pPr>
      <w:r w:rsidRPr="00010B98">
        <w:rPr>
          <w:rFonts w:ascii="Arial" w:hAnsi="Arial" w:cs="Arial"/>
          <w:b/>
          <w:sz w:val="24"/>
          <w:u w:val="single"/>
          <w:lang w:val="en-GB" w:eastAsia="sv-SE"/>
        </w:rPr>
        <w:t xml:space="preserve">Renewal application </w:t>
      </w:r>
      <w:r w:rsidR="00D84902" w:rsidRPr="00010B98">
        <w:rPr>
          <w:rFonts w:ascii="Arial" w:hAnsi="Arial" w:cs="Arial"/>
          <w:b/>
          <w:sz w:val="24"/>
          <w:u w:val="single"/>
          <w:lang w:val="en-GB" w:eastAsia="sv-SE"/>
        </w:rPr>
        <w:t xml:space="preserve">- </w:t>
      </w:r>
      <w:r w:rsidRPr="00010B98">
        <w:rPr>
          <w:rFonts w:ascii="Arial" w:hAnsi="Arial" w:cs="Arial"/>
          <w:b/>
          <w:sz w:val="24"/>
          <w:u w:val="single"/>
          <w:lang w:val="en-GB" w:eastAsia="sv-SE"/>
        </w:rPr>
        <w:t>201</w:t>
      </w:r>
      <w:r w:rsidR="00010B98" w:rsidRPr="00010B98">
        <w:rPr>
          <w:rFonts w:ascii="Arial" w:hAnsi="Arial" w:cs="Arial"/>
          <w:b/>
          <w:sz w:val="24"/>
          <w:u w:val="single"/>
          <w:lang w:val="en-GB" w:eastAsia="sv-SE"/>
        </w:rPr>
        <w:t>9</w:t>
      </w:r>
    </w:p>
    <w:p w14:paraId="1DF34F8E" w14:textId="394D7DAA" w:rsidR="00666D24" w:rsidRDefault="00666D24" w:rsidP="007E3061">
      <w:pPr>
        <w:pStyle w:val="BfRBBStandard"/>
        <w:rPr>
          <w:rFonts w:eastAsia="Times New Roman"/>
          <w:sz w:val="20"/>
          <w:szCs w:val="20"/>
          <w:lang w:val="en-GB" w:eastAsia="sv-SE"/>
        </w:rPr>
      </w:pPr>
    </w:p>
    <w:p w14:paraId="6AC7485A" w14:textId="4F6B9683" w:rsidR="00666D24" w:rsidRDefault="00666D24" w:rsidP="00D84902">
      <w:pPr>
        <w:pStyle w:val="BfRBBStandard"/>
        <w:shd w:val="clear" w:color="auto" w:fill="D9D9D9" w:themeFill="background1" w:themeFillShade="D9"/>
        <w:rPr>
          <w:rFonts w:eastAsia="Times New Roman"/>
          <w:sz w:val="20"/>
          <w:szCs w:val="20"/>
          <w:lang w:val="en-GB"/>
        </w:rPr>
      </w:pPr>
      <w:r w:rsidRPr="007E3061">
        <w:rPr>
          <w:rFonts w:eastAsia="Times New Roman"/>
          <w:sz w:val="20"/>
          <w:szCs w:val="20"/>
          <w:lang w:val="en-GB"/>
        </w:rPr>
        <w:t>Summary of risk characterisation for professionals for the control of rats</w:t>
      </w:r>
      <w:r>
        <w:rPr>
          <w:rFonts w:eastAsia="Times New Roman"/>
          <w:sz w:val="20"/>
          <w:szCs w:val="20"/>
          <w:lang w:val="en-GB"/>
        </w:rPr>
        <w:t>:</w:t>
      </w:r>
    </w:p>
    <w:p w14:paraId="6D7A10A7" w14:textId="2A76C612" w:rsidR="002858C6" w:rsidRDefault="002858C6" w:rsidP="00D84902">
      <w:pPr>
        <w:pStyle w:val="BfRBBStandard"/>
        <w:shd w:val="clear" w:color="auto" w:fill="D9D9D9" w:themeFill="background1" w:themeFillShade="D9"/>
        <w:rPr>
          <w:rFonts w:eastAsia="Times New Roman"/>
          <w:sz w:val="20"/>
          <w:szCs w:val="20"/>
          <w:lang w:val="en-GB"/>
        </w:rPr>
      </w:pPr>
    </w:p>
    <w:p w14:paraId="29997A3B" w14:textId="5FA53414" w:rsidR="002858C6" w:rsidRPr="00D84902" w:rsidRDefault="002858C6" w:rsidP="00D84902">
      <w:pPr>
        <w:pStyle w:val="BfRBBStandard"/>
        <w:shd w:val="clear" w:color="auto" w:fill="D9D9D9" w:themeFill="background1" w:themeFillShade="D9"/>
        <w:rPr>
          <w:rFonts w:eastAsia="Times New Roman"/>
          <w:b/>
          <w:i/>
          <w:sz w:val="20"/>
          <w:szCs w:val="20"/>
          <w:lang w:val="en-GB"/>
        </w:rPr>
      </w:pPr>
      <w:r w:rsidRPr="00D84902">
        <w:rPr>
          <w:rFonts w:eastAsia="Times New Roman"/>
          <w:b/>
          <w:i/>
          <w:sz w:val="20"/>
          <w:szCs w:val="20"/>
          <w:lang w:val="en-GB"/>
        </w:rPr>
        <w:t>Brodifacoum</w:t>
      </w:r>
    </w:p>
    <w:p w14:paraId="7A2FA545" w14:textId="77777777" w:rsidR="00666D24" w:rsidRPr="007E3061" w:rsidRDefault="00666D24" w:rsidP="00D84902">
      <w:pPr>
        <w:pStyle w:val="BfRBBStandard"/>
        <w:shd w:val="clear" w:color="auto" w:fill="D9D9D9" w:themeFill="background1" w:themeFillShade="D9"/>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666D24" w:rsidRPr="007E3061" w14:paraId="31FB9AD9" w14:textId="77777777" w:rsidTr="00D84902">
        <w:tc>
          <w:tcPr>
            <w:tcW w:w="2499" w:type="dxa"/>
            <w:shd w:val="clear" w:color="auto" w:fill="D9D9D9" w:themeFill="background1" w:themeFillShade="D9"/>
          </w:tcPr>
          <w:p w14:paraId="10E43C95"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1EF4E4FE"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340194FA"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3BBD1735"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603024AB"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666D24" w:rsidRPr="007E3061" w14:paraId="1BFEC638" w14:textId="77777777" w:rsidTr="00D84902">
        <w:tc>
          <w:tcPr>
            <w:tcW w:w="9117" w:type="dxa"/>
            <w:gridSpan w:val="5"/>
            <w:shd w:val="clear" w:color="auto" w:fill="D9D9D9" w:themeFill="background1" w:themeFillShade="D9"/>
          </w:tcPr>
          <w:p w14:paraId="1C7051CC"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666D24" w:rsidRPr="007E3061" w14:paraId="1FF9E14F" w14:textId="77777777" w:rsidTr="00D84902">
        <w:tc>
          <w:tcPr>
            <w:tcW w:w="2499" w:type="dxa"/>
            <w:shd w:val="clear" w:color="auto" w:fill="D9D9D9" w:themeFill="background1" w:themeFillShade="D9"/>
            <w:vAlign w:val="center"/>
          </w:tcPr>
          <w:p w14:paraId="18071449"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62A1E200"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7767FDA7" w14:textId="0774F0ED" w:rsidR="00666D24" w:rsidRPr="007E3061" w:rsidRDefault="00666D24" w:rsidP="00D84902">
            <w:pPr>
              <w:shd w:val="clear" w:color="auto" w:fill="D9D9D9" w:themeFill="background1" w:themeFillShade="D9"/>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2</w:t>
            </w:r>
            <w:r w:rsidRPr="007E3061">
              <w:rPr>
                <w:rFonts w:ascii="Arial" w:hAnsi="Arial" w:cs="Arial"/>
                <w:sz w:val="20"/>
                <w:szCs w:val="20"/>
              </w:rPr>
              <w:t xml:space="preserve"> x 10</w:t>
            </w:r>
            <w:r>
              <w:rPr>
                <w:rFonts w:ascii="Arial" w:hAnsi="Arial" w:cs="Arial"/>
                <w:sz w:val="20"/>
                <w:szCs w:val="20"/>
                <w:vertAlign w:val="superscript"/>
              </w:rPr>
              <w:t>-6</w:t>
            </w:r>
          </w:p>
        </w:tc>
        <w:tc>
          <w:tcPr>
            <w:tcW w:w="1045" w:type="dxa"/>
            <w:shd w:val="clear" w:color="auto" w:fill="D9D9D9" w:themeFill="background1" w:themeFillShade="D9"/>
            <w:vAlign w:val="center"/>
          </w:tcPr>
          <w:p w14:paraId="6B7ADFD5" w14:textId="70C50A5C"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60</w:t>
            </w:r>
            <w:r w:rsidRPr="007E3061">
              <w:rPr>
                <w:rFonts w:ascii="Arial" w:hAnsi="Arial" w:cs="Arial"/>
                <w:sz w:val="20"/>
                <w:szCs w:val="20"/>
                <w:lang w:val="en-GB"/>
              </w:rPr>
              <w:t>%</w:t>
            </w:r>
          </w:p>
        </w:tc>
        <w:tc>
          <w:tcPr>
            <w:tcW w:w="1440" w:type="dxa"/>
            <w:shd w:val="clear" w:color="auto" w:fill="D9D9D9" w:themeFill="background1" w:themeFillShade="D9"/>
            <w:vAlign w:val="center"/>
          </w:tcPr>
          <w:p w14:paraId="63E9EB6F"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666D24" w:rsidRPr="007E3061" w14:paraId="10B38DE3" w14:textId="77777777" w:rsidTr="00D84902">
        <w:tc>
          <w:tcPr>
            <w:tcW w:w="9117" w:type="dxa"/>
            <w:gridSpan w:val="5"/>
            <w:shd w:val="clear" w:color="auto" w:fill="D9D9D9" w:themeFill="background1" w:themeFillShade="D9"/>
            <w:vAlign w:val="center"/>
          </w:tcPr>
          <w:p w14:paraId="50456153"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666D24" w:rsidRPr="007E3061" w14:paraId="7074A542" w14:textId="77777777" w:rsidTr="00D84902">
        <w:tc>
          <w:tcPr>
            <w:tcW w:w="2499" w:type="dxa"/>
            <w:shd w:val="clear" w:color="auto" w:fill="D9D9D9" w:themeFill="background1" w:themeFillShade="D9"/>
            <w:vAlign w:val="center"/>
          </w:tcPr>
          <w:p w14:paraId="5357040C"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4C431E3E"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45EC2137" w14:textId="73C7E9E9" w:rsidR="00666D24" w:rsidRPr="007E3061" w:rsidRDefault="00F82AE0" w:rsidP="00D84902">
            <w:pPr>
              <w:shd w:val="clear" w:color="auto" w:fill="D9D9D9" w:themeFill="background1" w:themeFillShade="D9"/>
              <w:autoSpaceDE w:val="0"/>
              <w:autoSpaceDN w:val="0"/>
              <w:adjustRightInd w:val="0"/>
              <w:spacing w:line="240" w:lineRule="auto"/>
              <w:rPr>
                <w:rFonts w:ascii="Arial" w:hAnsi="Arial" w:cs="Arial"/>
                <w:sz w:val="20"/>
                <w:szCs w:val="20"/>
              </w:rPr>
            </w:pPr>
            <w:r>
              <w:rPr>
                <w:rFonts w:ascii="Arial" w:hAnsi="Arial" w:cs="Arial"/>
                <w:sz w:val="20"/>
                <w:szCs w:val="20"/>
              </w:rPr>
              <w:t>2.84</w:t>
            </w:r>
            <w:r w:rsidR="00666D24" w:rsidRPr="007E3061">
              <w:rPr>
                <w:rFonts w:ascii="Arial" w:hAnsi="Arial" w:cs="Arial"/>
                <w:sz w:val="20"/>
                <w:szCs w:val="20"/>
              </w:rPr>
              <w:t xml:space="preserve"> x 10</w:t>
            </w:r>
            <w:r>
              <w:rPr>
                <w:rFonts w:ascii="Arial" w:hAnsi="Arial" w:cs="Arial"/>
                <w:sz w:val="20"/>
                <w:szCs w:val="20"/>
                <w:vertAlign w:val="superscript"/>
              </w:rPr>
              <w:t>-7</w:t>
            </w:r>
          </w:p>
        </w:tc>
        <w:tc>
          <w:tcPr>
            <w:tcW w:w="1045" w:type="dxa"/>
            <w:shd w:val="clear" w:color="auto" w:fill="D9D9D9" w:themeFill="background1" w:themeFillShade="D9"/>
            <w:vAlign w:val="center"/>
          </w:tcPr>
          <w:p w14:paraId="0EC31C04" w14:textId="36639034"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8.6</w:t>
            </w:r>
            <w:r w:rsidRPr="007E3061">
              <w:rPr>
                <w:rFonts w:ascii="Arial" w:hAnsi="Arial" w:cs="Arial"/>
                <w:sz w:val="20"/>
                <w:szCs w:val="20"/>
                <w:lang w:val="fr-FR"/>
              </w:rPr>
              <w:t>%</w:t>
            </w:r>
          </w:p>
        </w:tc>
        <w:tc>
          <w:tcPr>
            <w:tcW w:w="1440" w:type="dxa"/>
            <w:shd w:val="clear" w:color="auto" w:fill="D9D9D9" w:themeFill="background1" w:themeFillShade="D9"/>
            <w:vAlign w:val="center"/>
          </w:tcPr>
          <w:p w14:paraId="6E16818B"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6CDAAD4F" w14:textId="127A9988" w:rsidR="00666D24" w:rsidRDefault="00666D24" w:rsidP="00D84902">
      <w:pPr>
        <w:pStyle w:val="BfRBBStandard"/>
        <w:shd w:val="clear" w:color="auto" w:fill="D9D9D9" w:themeFill="background1" w:themeFillShade="D9"/>
        <w:rPr>
          <w:rFonts w:eastAsia="Times New Roman"/>
          <w:sz w:val="20"/>
          <w:szCs w:val="20"/>
          <w:lang w:val="en-GB" w:eastAsia="sv-SE"/>
        </w:rPr>
      </w:pPr>
    </w:p>
    <w:p w14:paraId="0460BE57" w14:textId="3FB5D6F5" w:rsidR="00666D24" w:rsidRPr="00D84902" w:rsidRDefault="002858C6" w:rsidP="00D84902">
      <w:pPr>
        <w:pStyle w:val="BfRBBStandard"/>
        <w:shd w:val="clear" w:color="auto" w:fill="D9D9D9" w:themeFill="background1" w:themeFillShade="D9"/>
        <w:rPr>
          <w:rFonts w:eastAsia="Times New Roman"/>
          <w:b/>
          <w:i/>
          <w:sz w:val="20"/>
          <w:szCs w:val="20"/>
          <w:lang w:val="en-GB" w:eastAsia="sv-SE"/>
        </w:rPr>
      </w:pPr>
      <w:r w:rsidRPr="00D84902">
        <w:rPr>
          <w:rFonts w:eastAsia="Times New Roman"/>
          <w:b/>
          <w:i/>
          <w:sz w:val="20"/>
          <w:szCs w:val="20"/>
          <w:lang w:val="en-GB" w:eastAsia="sv-SE"/>
        </w:rPr>
        <w:t>Monopropylen</w:t>
      </w:r>
      <w:r w:rsidR="008A5C17">
        <w:rPr>
          <w:rFonts w:eastAsia="Times New Roman"/>
          <w:b/>
          <w:i/>
          <w:sz w:val="20"/>
          <w:szCs w:val="20"/>
          <w:lang w:val="en-GB" w:eastAsia="sv-SE"/>
        </w:rPr>
        <w:t>e</w:t>
      </w:r>
      <w:r w:rsidRPr="00D84902">
        <w:rPr>
          <w:rFonts w:eastAsia="Times New Roman"/>
          <w:b/>
          <w:i/>
          <w:sz w:val="20"/>
          <w:szCs w:val="20"/>
          <w:lang w:val="en-GB" w:eastAsia="sv-SE"/>
        </w:rPr>
        <w:t xml:space="preserve"> glycol</w:t>
      </w:r>
      <w:r w:rsidR="00877375">
        <w:rPr>
          <w:rFonts w:eastAsia="Times New Roman"/>
          <w:b/>
          <w:i/>
          <w:sz w:val="20"/>
          <w:szCs w:val="20"/>
          <w:lang w:val="en-GB" w:eastAsia="sv-SE"/>
        </w:rPr>
        <w:t xml:space="preserve"> (SoC)</w:t>
      </w:r>
    </w:p>
    <w:p w14:paraId="375D6728" w14:textId="41BE9D39" w:rsidR="00FD764E" w:rsidRDefault="00FD764E" w:rsidP="00D84902">
      <w:pPr>
        <w:pStyle w:val="BfRBBStandard"/>
        <w:shd w:val="clear" w:color="auto" w:fill="D9D9D9" w:themeFill="background1" w:themeFillShade="D9"/>
        <w:rPr>
          <w:rFonts w:eastAsia="Times New Roman"/>
          <w:i/>
          <w:sz w:val="20"/>
          <w:szCs w:val="20"/>
          <w:lang w:val="en-GB" w:eastAsia="sv-SE"/>
        </w:rPr>
      </w:pPr>
    </w:p>
    <w:p w14:paraId="67D8F4A2" w14:textId="2A95C586" w:rsidR="00FD764E" w:rsidRPr="00D84902" w:rsidRDefault="00FD764E" w:rsidP="00D84902">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w:t>
      </w:r>
      <w:r w:rsidR="008A5C17">
        <w:rPr>
          <w:rFonts w:eastAsia="Times New Roman"/>
          <w:i/>
          <w:sz w:val="20"/>
          <w:szCs w:val="20"/>
          <w:lang w:val="en-GB" w:eastAsia="sv-SE"/>
        </w:rPr>
        <w:t>e</w:t>
      </w:r>
      <w:r>
        <w:rPr>
          <w:rFonts w:eastAsia="Times New Roman"/>
          <w:i/>
          <w:sz w:val="20"/>
          <w:szCs w:val="20"/>
          <w:lang w:val="en-GB" w:eastAsia="sv-SE"/>
        </w:rPr>
        <w:t xml:space="preserve"> glycol is</w:t>
      </w:r>
      <w:r w:rsidR="008E749A">
        <w:rPr>
          <w:rFonts w:eastAsia="Times New Roman"/>
          <w:i/>
          <w:sz w:val="20"/>
          <w:szCs w:val="20"/>
          <w:lang w:val="en-GB" w:eastAsia="sv-SE"/>
        </w:rPr>
        <w:t xml:space="preserve"> an</w:t>
      </w:r>
      <w:r>
        <w:rPr>
          <w:rFonts w:eastAsia="Times New Roman"/>
          <w:i/>
          <w:sz w:val="20"/>
          <w:szCs w:val="20"/>
          <w:lang w:val="en-GB" w:eastAsia="sv-SE"/>
        </w:rPr>
        <w:t xml:space="preserve"> OEL of 10 mg/m</w:t>
      </w:r>
      <w:r w:rsidRPr="00D84902">
        <w:rPr>
          <w:rFonts w:eastAsia="Times New Roman"/>
          <w:i/>
          <w:sz w:val="20"/>
          <w:szCs w:val="20"/>
          <w:vertAlign w:val="superscript"/>
          <w:lang w:val="en-GB" w:eastAsia="sv-SE"/>
        </w:rPr>
        <w:t>3</w:t>
      </w:r>
      <w:r>
        <w:rPr>
          <w:rFonts w:eastAsia="Times New Roman"/>
          <w:i/>
          <w:sz w:val="20"/>
          <w:szCs w:val="20"/>
          <w:lang w:val="en-GB" w:eastAsia="sv-SE"/>
        </w:rPr>
        <w:t xml:space="preserve">. The risk characterisation for this SoC (professionnals) has been </w:t>
      </w:r>
      <w:r w:rsidR="00DB2113">
        <w:rPr>
          <w:rFonts w:eastAsia="Times New Roman"/>
          <w:i/>
          <w:sz w:val="20"/>
          <w:szCs w:val="20"/>
          <w:lang w:val="en-GB" w:eastAsia="sv-SE"/>
        </w:rPr>
        <w:t>performed</w:t>
      </w:r>
      <w:r>
        <w:rPr>
          <w:rFonts w:eastAsia="Times New Roman"/>
          <w:i/>
          <w:sz w:val="20"/>
          <w:szCs w:val="20"/>
          <w:lang w:val="en-GB" w:eastAsia="sv-SE"/>
        </w:rPr>
        <w:t xml:space="preserve"> </w:t>
      </w:r>
      <w:r w:rsidR="000D2196">
        <w:rPr>
          <w:rFonts w:eastAsia="Times New Roman"/>
          <w:i/>
          <w:sz w:val="20"/>
          <w:szCs w:val="20"/>
          <w:lang w:val="en-GB" w:eastAsia="sv-SE"/>
        </w:rPr>
        <w:t>with th</w:t>
      </w:r>
      <w:r w:rsidR="00DB2113">
        <w:rPr>
          <w:rFonts w:eastAsia="Times New Roman"/>
          <w:i/>
          <w:sz w:val="20"/>
          <w:szCs w:val="20"/>
          <w:lang w:val="en-GB" w:eastAsia="sv-SE"/>
        </w:rPr>
        <w:t>is</w:t>
      </w:r>
      <w:r>
        <w:rPr>
          <w:rFonts w:eastAsia="Times New Roman"/>
          <w:i/>
          <w:sz w:val="20"/>
          <w:szCs w:val="20"/>
          <w:lang w:val="en-GB" w:eastAsia="sv-SE"/>
        </w:rPr>
        <w:t xml:space="preserve"> OEL.</w:t>
      </w:r>
    </w:p>
    <w:p w14:paraId="24FE3372" w14:textId="77777777" w:rsidR="00FD764E" w:rsidRDefault="00FD764E" w:rsidP="00D84902">
      <w:pPr>
        <w:pStyle w:val="BfRBBStandard"/>
        <w:shd w:val="clear" w:color="auto" w:fill="D9D9D9" w:themeFill="background1" w:themeFillShade="D9"/>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FD764E" w:rsidRPr="007E3061" w14:paraId="05712F4F" w14:textId="77777777" w:rsidTr="00D84902">
        <w:tc>
          <w:tcPr>
            <w:tcW w:w="2499" w:type="dxa"/>
            <w:shd w:val="clear" w:color="auto" w:fill="D9D9D9" w:themeFill="background1" w:themeFillShade="D9"/>
          </w:tcPr>
          <w:p w14:paraId="7ED49BFD"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3D7146D3" w14:textId="4CA6A602"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D84902">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3DB6E7B1" w14:textId="00338683"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Pr>
                <w:rFonts w:ascii="Arial" w:hAnsi="Arial" w:cs="Arial"/>
                <w:b/>
                <w:sz w:val="20"/>
                <w:szCs w:val="20"/>
              </w:rPr>
              <w:t>Exposure (m</w:t>
            </w:r>
            <w:r>
              <w:rPr>
                <w:rFonts w:ascii="Arial" w:hAnsi="Arial" w:cs="Arial"/>
                <w:b/>
                <w:sz w:val="20"/>
                <w:szCs w:val="20"/>
                <w:lang w:val="es-ES_tradnl"/>
              </w:rPr>
              <w:t>g/m</w:t>
            </w:r>
            <w:r w:rsidRPr="00391A50">
              <w:rPr>
                <w:rFonts w:ascii="Arial" w:hAnsi="Arial" w:cs="Arial"/>
                <w:b/>
                <w:sz w:val="20"/>
                <w:szCs w:val="20"/>
                <w:vertAlign w:val="superscript"/>
                <w:lang w:val="es-ES_tradnl"/>
              </w:rPr>
              <w:t>3</w:t>
            </w:r>
            <w:r>
              <w:rPr>
                <w:rFonts w:ascii="Arial" w:hAnsi="Arial" w:cs="Arial"/>
                <w:b/>
                <w:sz w:val="20"/>
                <w:szCs w:val="20"/>
                <w:vertAlign w:val="superscript"/>
                <w:lang w:val="es-ES_tradnl"/>
              </w:rPr>
              <w:t>)</w:t>
            </w:r>
          </w:p>
        </w:tc>
        <w:tc>
          <w:tcPr>
            <w:tcW w:w="1045" w:type="dxa"/>
            <w:shd w:val="clear" w:color="auto" w:fill="D9D9D9" w:themeFill="background1" w:themeFillShade="D9"/>
          </w:tcPr>
          <w:p w14:paraId="2CE33F61" w14:textId="14B1C02F"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25032A0E"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FD764E" w:rsidRPr="007E3061" w14:paraId="7EFC0E27" w14:textId="77777777" w:rsidTr="00D84902">
        <w:tc>
          <w:tcPr>
            <w:tcW w:w="9117" w:type="dxa"/>
            <w:gridSpan w:val="5"/>
            <w:shd w:val="clear" w:color="auto" w:fill="D9D9D9" w:themeFill="background1" w:themeFillShade="D9"/>
          </w:tcPr>
          <w:p w14:paraId="6230A378" w14:textId="0D26D5C3"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w:t>
            </w:r>
            <w:r>
              <w:rPr>
                <w:rFonts w:ascii="Arial" w:hAnsi="Arial" w:cs="Arial"/>
                <w:b/>
                <w:sz w:val="20"/>
                <w:szCs w:val="20"/>
              </w:rPr>
              <w:t xml:space="preserve">inhalation </w:t>
            </w:r>
            <w:r w:rsidRPr="007E3061">
              <w:rPr>
                <w:rFonts w:ascii="Arial" w:hAnsi="Arial" w:cs="Arial"/>
                <w:b/>
                <w:sz w:val="20"/>
                <w:szCs w:val="20"/>
              </w:rPr>
              <w:t>exposur</w:t>
            </w:r>
            <w:r>
              <w:rPr>
                <w:rFonts w:ascii="Arial" w:hAnsi="Arial" w:cs="Arial"/>
                <w:b/>
                <w:sz w:val="20"/>
                <w:szCs w:val="20"/>
              </w:rPr>
              <w:t>e during decanting</w:t>
            </w:r>
            <w:r w:rsidRPr="007E3061">
              <w:rPr>
                <w:rFonts w:ascii="Arial" w:hAnsi="Arial" w:cs="Arial"/>
                <w:b/>
                <w:sz w:val="20"/>
                <w:szCs w:val="20"/>
              </w:rPr>
              <w:t>)</w:t>
            </w:r>
          </w:p>
        </w:tc>
      </w:tr>
      <w:tr w:rsidR="00FD764E" w:rsidRPr="007E3061" w14:paraId="5BB669E0" w14:textId="77777777" w:rsidTr="00D84902">
        <w:tc>
          <w:tcPr>
            <w:tcW w:w="2499" w:type="dxa"/>
            <w:shd w:val="clear" w:color="auto" w:fill="D9D9D9" w:themeFill="background1" w:themeFillShade="D9"/>
            <w:vAlign w:val="center"/>
          </w:tcPr>
          <w:p w14:paraId="26B7ED06"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790CC695" w14:textId="2ACF7C1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eastAsia="Times New Roman" w:hAnsi="Arial" w:cs="Arial"/>
                <w:sz w:val="20"/>
                <w:szCs w:val="20"/>
                <w:lang w:val="en-GB"/>
              </w:rPr>
              <w:t>10</w:t>
            </w:r>
          </w:p>
        </w:tc>
        <w:tc>
          <w:tcPr>
            <w:tcW w:w="2307" w:type="dxa"/>
            <w:shd w:val="clear" w:color="auto" w:fill="D9D9D9" w:themeFill="background1" w:themeFillShade="D9"/>
          </w:tcPr>
          <w:p w14:paraId="7A2B464D" w14:textId="24483C53"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0.24</w:t>
            </w:r>
          </w:p>
        </w:tc>
        <w:tc>
          <w:tcPr>
            <w:tcW w:w="1045" w:type="dxa"/>
            <w:shd w:val="clear" w:color="auto" w:fill="D9D9D9" w:themeFill="background1" w:themeFillShade="D9"/>
            <w:vAlign w:val="center"/>
          </w:tcPr>
          <w:p w14:paraId="6934E1B2" w14:textId="385196BC"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2</w:t>
            </w:r>
            <w:r w:rsidRPr="007E3061">
              <w:rPr>
                <w:rFonts w:ascii="Arial" w:hAnsi="Arial" w:cs="Arial"/>
                <w:sz w:val="20"/>
                <w:szCs w:val="20"/>
                <w:lang w:val="en-GB"/>
              </w:rPr>
              <w:t>%</w:t>
            </w:r>
          </w:p>
        </w:tc>
        <w:tc>
          <w:tcPr>
            <w:tcW w:w="1440" w:type="dxa"/>
            <w:shd w:val="clear" w:color="auto" w:fill="D9D9D9" w:themeFill="background1" w:themeFillShade="D9"/>
            <w:vAlign w:val="center"/>
          </w:tcPr>
          <w:p w14:paraId="2CC34EE5"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FD764E" w:rsidRPr="007E3061" w14:paraId="675CF3F0" w14:textId="77777777" w:rsidTr="00D84902">
        <w:tc>
          <w:tcPr>
            <w:tcW w:w="9117" w:type="dxa"/>
            <w:gridSpan w:val="5"/>
            <w:shd w:val="clear" w:color="auto" w:fill="D9D9D9" w:themeFill="background1" w:themeFillShade="D9"/>
            <w:vAlign w:val="center"/>
          </w:tcPr>
          <w:p w14:paraId="0008A98B" w14:textId="5B1DD648"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FD764E" w:rsidRPr="007E3061" w14:paraId="3AB06816" w14:textId="77777777" w:rsidTr="00D84902">
        <w:tc>
          <w:tcPr>
            <w:tcW w:w="2499" w:type="dxa"/>
            <w:shd w:val="clear" w:color="auto" w:fill="D9D9D9" w:themeFill="background1" w:themeFillShade="D9"/>
            <w:vAlign w:val="center"/>
          </w:tcPr>
          <w:p w14:paraId="7407321A" w14:textId="78D541D0"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5319F6D8" w14:textId="3DF22F90"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261FAFC9" w14:textId="0C47C2DF"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28A77A67" w14:textId="2C8A02A4"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3C0F86BA" w14:textId="359CAEEF"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71DF2994" w14:textId="03DC8AEA" w:rsidR="002858C6" w:rsidRDefault="002858C6" w:rsidP="00D84902">
      <w:pPr>
        <w:pStyle w:val="BfRBBStandard"/>
        <w:shd w:val="clear" w:color="auto" w:fill="D9D9D9" w:themeFill="background1" w:themeFillShade="D9"/>
        <w:rPr>
          <w:rFonts w:eastAsia="Times New Roman"/>
          <w:sz w:val="20"/>
          <w:szCs w:val="20"/>
          <w:lang w:val="en-GB" w:eastAsia="sv-SE"/>
        </w:rPr>
      </w:pPr>
    </w:p>
    <w:p w14:paraId="358452BE" w14:textId="1186485F" w:rsidR="002858C6" w:rsidRPr="00D84902" w:rsidRDefault="002858C6" w:rsidP="00D84902">
      <w:pPr>
        <w:pStyle w:val="BfRBBStandard"/>
        <w:shd w:val="clear" w:color="auto" w:fill="D9D9D9" w:themeFill="background1" w:themeFillShade="D9"/>
        <w:rPr>
          <w:rFonts w:eastAsia="Times New Roman"/>
          <w:b/>
          <w:i/>
          <w:sz w:val="20"/>
          <w:szCs w:val="20"/>
          <w:lang w:val="en-GB" w:eastAsia="sv-SE"/>
        </w:rPr>
      </w:pPr>
      <w:r w:rsidRPr="00D84902">
        <w:rPr>
          <w:rFonts w:eastAsia="Times New Roman"/>
          <w:b/>
          <w:i/>
          <w:sz w:val="20"/>
          <w:szCs w:val="20"/>
          <w:lang w:val="en-GB" w:eastAsia="sv-SE"/>
        </w:rPr>
        <w:t>Triethanolamine</w:t>
      </w:r>
      <w:r w:rsidR="00877375">
        <w:rPr>
          <w:rFonts w:eastAsia="Times New Roman"/>
          <w:b/>
          <w:i/>
          <w:sz w:val="20"/>
          <w:szCs w:val="20"/>
          <w:lang w:val="en-GB" w:eastAsia="sv-SE"/>
        </w:rPr>
        <w:t xml:space="preserve"> (SoC)</w:t>
      </w:r>
    </w:p>
    <w:p w14:paraId="0A29AAD9" w14:textId="5321822A" w:rsidR="00FD764E" w:rsidRDefault="00FD764E" w:rsidP="00D84902">
      <w:pPr>
        <w:pStyle w:val="BfRBBStandard"/>
        <w:shd w:val="clear" w:color="auto" w:fill="D9D9D9" w:themeFill="background1" w:themeFillShade="D9"/>
        <w:rPr>
          <w:rFonts w:eastAsia="Times New Roman"/>
          <w:i/>
          <w:sz w:val="20"/>
          <w:szCs w:val="20"/>
          <w:lang w:val="en-GB" w:eastAsia="sv-SE"/>
        </w:rPr>
      </w:pPr>
    </w:p>
    <w:p w14:paraId="7B3A6CDC" w14:textId="54BEF6A5" w:rsidR="008E749A" w:rsidRPr="00391A50" w:rsidRDefault="008E749A" w:rsidP="00D84902">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 glycol is an OEL of 1 mg/m</w:t>
      </w:r>
      <w:r w:rsidRPr="00391A50">
        <w:rPr>
          <w:rFonts w:eastAsia="Times New Roman"/>
          <w:i/>
          <w:sz w:val="20"/>
          <w:szCs w:val="20"/>
          <w:vertAlign w:val="superscript"/>
          <w:lang w:val="en-GB" w:eastAsia="sv-SE"/>
        </w:rPr>
        <w:t>3</w:t>
      </w:r>
      <w:r>
        <w:rPr>
          <w:rFonts w:eastAsia="Times New Roman"/>
          <w:i/>
          <w:sz w:val="20"/>
          <w:szCs w:val="20"/>
          <w:lang w:val="en-GB" w:eastAsia="sv-SE"/>
        </w:rPr>
        <w:t>. The risk characterisation for this SoC (professionn</w:t>
      </w:r>
      <w:r w:rsidR="000D2196">
        <w:rPr>
          <w:rFonts w:eastAsia="Times New Roman"/>
          <w:i/>
          <w:sz w:val="20"/>
          <w:szCs w:val="20"/>
          <w:lang w:val="en-GB" w:eastAsia="sv-SE"/>
        </w:rPr>
        <w:t xml:space="preserve">als) has been </w:t>
      </w:r>
      <w:r w:rsidR="00DB2113">
        <w:rPr>
          <w:rFonts w:eastAsia="Times New Roman"/>
          <w:i/>
          <w:sz w:val="20"/>
          <w:szCs w:val="20"/>
          <w:lang w:val="en-GB" w:eastAsia="sv-SE"/>
        </w:rPr>
        <w:t>performed</w:t>
      </w:r>
      <w:r w:rsidR="000D2196">
        <w:rPr>
          <w:rFonts w:eastAsia="Times New Roman"/>
          <w:i/>
          <w:sz w:val="20"/>
          <w:szCs w:val="20"/>
          <w:lang w:val="en-GB" w:eastAsia="sv-SE"/>
        </w:rPr>
        <w:t xml:space="preserve"> with th</w:t>
      </w:r>
      <w:r w:rsidR="00DB2113">
        <w:rPr>
          <w:rFonts w:eastAsia="Times New Roman"/>
          <w:i/>
          <w:sz w:val="20"/>
          <w:szCs w:val="20"/>
          <w:lang w:val="en-GB" w:eastAsia="sv-SE"/>
        </w:rPr>
        <w:t>is</w:t>
      </w:r>
      <w:r>
        <w:rPr>
          <w:rFonts w:eastAsia="Times New Roman"/>
          <w:i/>
          <w:sz w:val="20"/>
          <w:szCs w:val="20"/>
          <w:lang w:val="en-GB" w:eastAsia="sv-SE"/>
        </w:rPr>
        <w:t xml:space="preserve"> OEL.</w:t>
      </w:r>
    </w:p>
    <w:p w14:paraId="478B5967" w14:textId="77777777" w:rsidR="008E749A" w:rsidRDefault="008E749A" w:rsidP="00D84902">
      <w:pPr>
        <w:pStyle w:val="BfRBBStandard"/>
        <w:shd w:val="clear" w:color="auto" w:fill="D9D9D9" w:themeFill="background1" w:themeFillShade="D9"/>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FD764E" w:rsidRPr="007E3061" w14:paraId="69335E02" w14:textId="77777777" w:rsidTr="00D84902">
        <w:tc>
          <w:tcPr>
            <w:tcW w:w="2499" w:type="dxa"/>
            <w:shd w:val="clear" w:color="auto" w:fill="D9D9D9" w:themeFill="background1" w:themeFillShade="D9"/>
          </w:tcPr>
          <w:p w14:paraId="4967E400"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31A29F61" w14:textId="3FAD2195"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391A50">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46C91BBD" w14:textId="7DE62A35"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 xml:space="preserve">Exposure </w:t>
            </w:r>
            <w:r w:rsidR="00AF0326">
              <w:rPr>
                <w:rFonts w:ascii="Arial" w:hAnsi="Arial" w:cs="Arial"/>
                <w:b/>
                <w:sz w:val="20"/>
                <w:szCs w:val="20"/>
              </w:rPr>
              <w:t>(m</w:t>
            </w:r>
            <w:r w:rsidR="00AF0326">
              <w:rPr>
                <w:rFonts w:ascii="Arial" w:hAnsi="Arial" w:cs="Arial"/>
                <w:b/>
                <w:sz w:val="20"/>
                <w:szCs w:val="20"/>
                <w:lang w:val="es-ES_tradnl"/>
              </w:rPr>
              <w:t>g/m</w:t>
            </w:r>
            <w:r w:rsidR="00AF0326" w:rsidRPr="00391A50">
              <w:rPr>
                <w:rFonts w:ascii="Arial" w:hAnsi="Arial" w:cs="Arial"/>
                <w:b/>
                <w:sz w:val="20"/>
                <w:szCs w:val="20"/>
                <w:vertAlign w:val="superscript"/>
                <w:lang w:val="es-ES_tradnl"/>
              </w:rPr>
              <w:t>3</w:t>
            </w:r>
            <w:r w:rsidR="00AF0326">
              <w:rPr>
                <w:rFonts w:ascii="Arial" w:hAnsi="Arial" w:cs="Arial"/>
                <w:b/>
                <w:sz w:val="20"/>
                <w:szCs w:val="20"/>
                <w:vertAlign w:val="superscript"/>
                <w:lang w:val="es-ES_tradnl"/>
              </w:rPr>
              <w:t>)</w:t>
            </w:r>
          </w:p>
        </w:tc>
        <w:tc>
          <w:tcPr>
            <w:tcW w:w="1045" w:type="dxa"/>
            <w:shd w:val="clear" w:color="auto" w:fill="D9D9D9" w:themeFill="background1" w:themeFillShade="D9"/>
          </w:tcPr>
          <w:p w14:paraId="2C39F0C9" w14:textId="14AEEDD2"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45D721AA"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FD764E" w:rsidRPr="007E3061" w14:paraId="0C02D46F" w14:textId="77777777" w:rsidTr="00D84902">
        <w:tc>
          <w:tcPr>
            <w:tcW w:w="9117" w:type="dxa"/>
            <w:gridSpan w:val="5"/>
            <w:shd w:val="clear" w:color="auto" w:fill="D9D9D9" w:themeFill="background1" w:themeFillShade="D9"/>
          </w:tcPr>
          <w:p w14:paraId="72AA581A"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FD764E" w:rsidRPr="007E3061" w14:paraId="7BE9B2E7" w14:textId="77777777" w:rsidTr="00D84902">
        <w:tc>
          <w:tcPr>
            <w:tcW w:w="2499" w:type="dxa"/>
            <w:shd w:val="clear" w:color="auto" w:fill="D9D9D9" w:themeFill="background1" w:themeFillShade="D9"/>
            <w:vAlign w:val="center"/>
          </w:tcPr>
          <w:p w14:paraId="639C6AE2"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02BD41AA" w14:textId="57AC1691"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1</w:t>
            </w:r>
          </w:p>
        </w:tc>
        <w:tc>
          <w:tcPr>
            <w:tcW w:w="2307" w:type="dxa"/>
            <w:shd w:val="clear" w:color="auto" w:fill="D9D9D9" w:themeFill="background1" w:themeFillShade="D9"/>
          </w:tcPr>
          <w:p w14:paraId="318CB6E7" w14:textId="4872F7AD"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noProof/>
                <w:sz w:val="20"/>
                <w:szCs w:val="20"/>
                <w:lang w:val="en-GB" w:eastAsia="de-DE"/>
              </w:rPr>
            </w:pPr>
            <w:r>
              <w:rPr>
                <w:rFonts w:ascii="Arial" w:hAnsi="Arial" w:cs="Arial"/>
                <w:noProof/>
                <w:sz w:val="20"/>
                <w:szCs w:val="20"/>
                <w:lang w:val="en-GB" w:eastAsia="de-DE"/>
              </w:rPr>
              <w:t xml:space="preserve">1.6 </w:t>
            </w:r>
            <w:r w:rsidRPr="007E3061">
              <w:rPr>
                <w:rFonts w:ascii="Arial" w:hAnsi="Arial" w:cs="Arial"/>
                <w:sz w:val="20"/>
                <w:szCs w:val="20"/>
              </w:rPr>
              <w:t>x</w:t>
            </w:r>
            <w:r>
              <w:rPr>
                <w:rFonts w:ascii="Arial" w:hAnsi="Arial" w:cs="Arial"/>
                <w:noProof/>
                <w:sz w:val="20"/>
                <w:szCs w:val="20"/>
                <w:lang w:val="en-GB" w:eastAsia="de-DE"/>
              </w:rPr>
              <w:t xml:space="preserve"> 10</w:t>
            </w:r>
            <w:r w:rsidRPr="00D84902">
              <w:rPr>
                <w:rFonts w:ascii="Arial" w:hAnsi="Arial" w:cs="Arial"/>
                <w:noProof/>
                <w:sz w:val="20"/>
                <w:szCs w:val="20"/>
                <w:vertAlign w:val="superscript"/>
                <w:lang w:val="en-GB" w:eastAsia="de-DE"/>
              </w:rPr>
              <w:t>-3</w:t>
            </w:r>
          </w:p>
        </w:tc>
        <w:tc>
          <w:tcPr>
            <w:tcW w:w="1045" w:type="dxa"/>
            <w:shd w:val="clear" w:color="auto" w:fill="D9D9D9" w:themeFill="background1" w:themeFillShade="D9"/>
            <w:vAlign w:val="center"/>
          </w:tcPr>
          <w:p w14:paraId="7E5192D5" w14:textId="64E4FFCE"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0.2</w:t>
            </w:r>
            <w:r w:rsidRPr="007E3061">
              <w:rPr>
                <w:rFonts w:ascii="Arial" w:hAnsi="Arial" w:cs="Arial"/>
                <w:sz w:val="20"/>
                <w:szCs w:val="20"/>
                <w:lang w:val="en-GB"/>
              </w:rPr>
              <w:t>%</w:t>
            </w:r>
          </w:p>
        </w:tc>
        <w:tc>
          <w:tcPr>
            <w:tcW w:w="1440" w:type="dxa"/>
            <w:shd w:val="clear" w:color="auto" w:fill="D9D9D9" w:themeFill="background1" w:themeFillShade="D9"/>
            <w:vAlign w:val="center"/>
          </w:tcPr>
          <w:p w14:paraId="1A7B0133" w14:textId="77777777"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FD764E" w:rsidRPr="007E3061" w14:paraId="2C00D2DF" w14:textId="77777777" w:rsidTr="00D84902">
        <w:tc>
          <w:tcPr>
            <w:tcW w:w="9117" w:type="dxa"/>
            <w:gridSpan w:val="5"/>
            <w:shd w:val="clear" w:color="auto" w:fill="D9D9D9" w:themeFill="background1" w:themeFillShade="D9"/>
            <w:vAlign w:val="center"/>
          </w:tcPr>
          <w:p w14:paraId="4F813CA8" w14:textId="52020BA1"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FD764E" w:rsidRPr="007E3061" w14:paraId="6517D005" w14:textId="77777777" w:rsidTr="00D84902">
        <w:tc>
          <w:tcPr>
            <w:tcW w:w="2499" w:type="dxa"/>
            <w:shd w:val="clear" w:color="auto" w:fill="D9D9D9" w:themeFill="background1" w:themeFillShade="D9"/>
            <w:vAlign w:val="center"/>
          </w:tcPr>
          <w:p w14:paraId="36A686AF" w14:textId="0D3958D1"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2D89C0F7" w14:textId="31929DAA"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18BC91F5" w14:textId="60B7415C" w:rsidR="00FD764E" w:rsidRPr="007E3061" w:rsidRDefault="00FD764E" w:rsidP="00D84902">
            <w:pPr>
              <w:shd w:val="clear" w:color="auto" w:fill="D9D9D9" w:themeFill="background1" w:themeFillShade="D9"/>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15382FC2" w14:textId="71534A43"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278CF175" w14:textId="2354DAC9" w:rsidR="00FD764E" w:rsidRPr="007E3061" w:rsidRDefault="00FD764E"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1CA3D977" w14:textId="77777777" w:rsidR="00FD764E" w:rsidRPr="00D84902" w:rsidRDefault="00FD764E" w:rsidP="007E3061">
      <w:pPr>
        <w:pStyle w:val="BfRBBStandard"/>
        <w:rPr>
          <w:rFonts w:eastAsia="Times New Roman"/>
          <w:i/>
          <w:sz w:val="20"/>
          <w:szCs w:val="20"/>
          <w:lang w:val="en-GB" w:eastAsia="sv-SE"/>
        </w:rPr>
      </w:pPr>
    </w:p>
    <w:p w14:paraId="3839BBCE" w14:textId="77777777" w:rsidR="00735132" w:rsidRPr="007E3061" w:rsidRDefault="00735132" w:rsidP="007E3061">
      <w:pPr>
        <w:pStyle w:val="Titre3"/>
        <w:numPr>
          <w:ilvl w:val="4"/>
          <w:numId w:val="1"/>
        </w:numPr>
        <w:spacing w:before="0" w:after="0"/>
        <w:rPr>
          <w:sz w:val="20"/>
          <w:szCs w:val="20"/>
        </w:rPr>
      </w:pPr>
      <w:bookmarkStart w:id="86" w:name="_Toc520192909"/>
      <w:r w:rsidRPr="007E3061">
        <w:rPr>
          <w:sz w:val="20"/>
          <w:szCs w:val="20"/>
        </w:rPr>
        <w:t>Non-professional users</w:t>
      </w:r>
      <w:bookmarkEnd w:id="86"/>
    </w:p>
    <w:p w14:paraId="19E6994B" w14:textId="77777777" w:rsidR="00735132" w:rsidRPr="007E3061" w:rsidRDefault="00735132" w:rsidP="007E3061">
      <w:pPr>
        <w:pStyle w:val="Standard-italics"/>
        <w:keepNext w:val="0"/>
        <w:spacing w:before="0" w:after="0" w:line="240" w:lineRule="auto"/>
        <w:rPr>
          <w:lang w:val="en-GB" w:eastAsia="sv-SE"/>
        </w:rPr>
      </w:pPr>
    </w:p>
    <w:p w14:paraId="3E93825A" w14:textId="77777777" w:rsidR="00735132" w:rsidRPr="007E3061" w:rsidRDefault="00735132"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Based on the risk assessment of the active substance, the risk for </w:t>
      </w:r>
      <w:r w:rsidR="005825F7" w:rsidRPr="007E3061">
        <w:rPr>
          <w:rFonts w:eastAsia="Times New Roman"/>
          <w:sz w:val="20"/>
          <w:szCs w:val="20"/>
          <w:lang w:val="en-GB" w:eastAsia="sv-SE"/>
        </w:rPr>
        <w:t>non-professional</w:t>
      </w:r>
      <w:r w:rsidRPr="007E3061">
        <w:rPr>
          <w:rFonts w:eastAsia="Times New Roman"/>
          <w:sz w:val="20"/>
          <w:szCs w:val="20"/>
          <w:lang w:val="en-GB" w:eastAsia="sv-SE"/>
        </w:rPr>
        <w:t xml:space="preserve"> users resulting from the intended use is acceptable</w:t>
      </w:r>
      <w:r w:rsidR="00E64883" w:rsidRPr="007E3061">
        <w:rPr>
          <w:rFonts w:eastAsia="Times New Roman"/>
          <w:sz w:val="20"/>
          <w:szCs w:val="20"/>
          <w:lang w:val="en-GB" w:eastAsia="sv-SE"/>
        </w:rPr>
        <w:t xml:space="preserve"> </w:t>
      </w:r>
      <w:r w:rsidRPr="007E3061">
        <w:rPr>
          <w:rFonts w:eastAsia="Times New Roman"/>
          <w:sz w:val="20"/>
          <w:szCs w:val="20"/>
          <w:lang w:val="en-GB" w:eastAsia="sv-SE"/>
        </w:rPr>
        <w:t>for FANGA B+ SOURIS RAT.</w:t>
      </w:r>
    </w:p>
    <w:p w14:paraId="6758A05C" w14:textId="77777777" w:rsidR="00615280" w:rsidRPr="008E7AB3" w:rsidRDefault="00615280" w:rsidP="008E7AB3">
      <w:pPr>
        <w:pStyle w:val="BfRBBStandard"/>
        <w:rPr>
          <w:rFonts w:eastAsia="Times New Roman"/>
          <w:sz w:val="20"/>
          <w:szCs w:val="20"/>
          <w:lang w:val="en-GB" w:eastAsia="sv-SE"/>
        </w:rPr>
      </w:pPr>
    </w:p>
    <w:p w14:paraId="4E0CD70B" w14:textId="77777777" w:rsidR="00735132" w:rsidRPr="007E3061" w:rsidRDefault="00735132" w:rsidP="007E3061">
      <w:pPr>
        <w:pStyle w:val="BfRBBStandard"/>
        <w:rPr>
          <w:rFonts w:eastAsia="Times New Roman"/>
          <w:sz w:val="20"/>
          <w:szCs w:val="20"/>
          <w:lang w:val="en-GB"/>
        </w:rPr>
      </w:pPr>
      <w:r w:rsidRPr="007E3061">
        <w:rPr>
          <w:rFonts w:eastAsia="Times New Roman"/>
          <w:sz w:val="20"/>
          <w:szCs w:val="20"/>
          <w:lang w:val="en-GB"/>
        </w:rPr>
        <w:t xml:space="preserve">Summary of risk characterisation for </w:t>
      </w:r>
      <w:r w:rsidR="005825F7" w:rsidRPr="007E3061">
        <w:rPr>
          <w:rFonts w:eastAsia="Times New Roman"/>
          <w:sz w:val="20"/>
          <w:szCs w:val="20"/>
          <w:lang w:val="en-GB"/>
        </w:rPr>
        <w:t>non-professionals</w:t>
      </w:r>
      <w:r w:rsidRPr="007E3061">
        <w:rPr>
          <w:rFonts w:eastAsia="Times New Roman"/>
          <w:sz w:val="20"/>
          <w:szCs w:val="20"/>
          <w:lang w:val="en-GB"/>
        </w:rPr>
        <w:t xml:space="preserve"> for the control of rats</w:t>
      </w:r>
    </w:p>
    <w:p w14:paraId="5DA290DE" w14:textId="77777777" w:rsidR="00735132" w:rsidRPr="007E3061" w:rsidRDefault="00735132" w:rsidP="007E3061">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735132" w:rsidRPr="007E3061" w14:paraId="75E83299" w14:textId="77777777" w:rsidTr="00735132">
        <w:tc>
          <w:tcPr>
            <w:tcW w:w="2499" w:type="dxa"/>
          </w:tcPr>
          <w:p w14:paraId="409C869D"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tcPr>
          <w:p w14:paraId="4FE51970" w14:textId="77777777" w:rsidR="00735132" w:rsidRPr="007E3061" w:rsidRDefault="00735132" w:rsidP="007E3061">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tcPr>
          <w:p w14:paraId="230DC6D0"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tcPr>
          <w:p w14:paraId="6290ED55"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tcPr>
          <w:p w14:paraId="6CEDB290" w14:textId="77777777" w:rsidR="00735132" w:rsidRPr="007E3061" w:rsidRDefault="00735132" w:rsidP="007E3061">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735132" w:rsidRPr="007E3061" w14:paraId="1A1551FA" w14:textId="77777777" w:rsidTr="00735132">
        <w:tc>
          <w:tcPr>
            <w:tcW w:w="9117" w:type="dxa"/>
            <w:gridSpan w:val="5"/>
            <w:vAlign w:val="center"/>
          </w:tcPr>
          <w:p w14:paraId="67EA1430"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735132" w:rsidRPr="007E3061" w14:paraId="1B1F7BBE" w14:textId="77777777" w:rsidTr="00735132">
        <w:tc>
          <w:tcPr>
            <w:tcW w:w="2499" w:type="dxa"/>
            <w:vAlign w:val="center"/>
          </w:tcPr>
          <w:p w14:paraId="3EF6A3CF"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tcPr>
          <w:p w14:paraId="16F71AB0" w14:textId="77777777" w:rsidR="00735132" w:rsidRPr="007E3061" w:rsidRDefault="00735132" w:rsidP="007E3061">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vAlign w:val="center"/>
          </w:tcPr>
          <w:p w14:paraId="20C7874A"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2.4 x 10</w:t>
            </w:r>
            <w:r w:rsidRPr="007E3061">
              <w:rPr>
                <w:rFonts w:ascii="Arial" w:hAnsi="Arial" w:cs="Arial"/>
                <w:sz w:val="20"/>
                <w:szCs w:val="20"/>
                <w:vertAlign w:val="superscript"/>
              </w:rPr>
              <w:t>-8</w:t>
            </w:r>
          </w:p>
        </w:tc>
        <w:tc>
          <w:tcPr>
            <w:tcW w:w="1045" w:type="dxa"/>
            <w:vAlign w:val="center"/>
          </w:tcPr>
          <w:p w14:paraId="219DE1F3" w14:textId="77777777" w:rsidR="00735132" w:rsidRPr="007E3061" w:rsidRDefault="00735132" w:rsidP="007E3061">
            <w:pPr>
              <w:autoSpaceDE w:val="0"/>
              <w:autoSpaceDN w:val="0"/>
              <w:adjustRightInd w:val="0"/>
              <w:spacing w:line="240" w:lineRule="auto"/>
              <w:jc w:val="both"/>
              <w:rPr>
                <w:rFonts w:ascii="Arial" w:hAnsi="Arial" w:cs="Arial"/>
                <w:sz w:val="20"/>
                <w:szCs w:val="20"/>
                <w:lang w:val="fr-FR"/>
              </w:rPr>
            </w:pPr>
            <w:r w:rsidRPr="007E3061">
              <w:rPr>
                <w:rFonts w:ascii="Arial" w:hAnsi="Arial" w:cs="Arial"/>
                <w:sz w:val="20"/>
                <w:szCs w:val="20"/>
                <w:lang w:val="fr-FR"/>
              </w:rPr>
              <w:t>0.4%</w:t>
            </w:r>
          </w:p>
        </w:tc>
        <w:tc>
          <w:tcPr>
            <w:tcW w:w="1440" w:type="dxa"/>
            <w:vAlign w:val="center"/>
          </w:tcPr>
          <w:p w14:paraId="40F1E65E" w14:textId="77777777" w:rsidR="00735132" w:rsidRPr="007E3061" w:rsidRDefault="00735132" w:rsidP="007E3061">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21DAE877" w14:textId="77777777" w:rsidR="00735132" w:rsidRPr="007E3061" w:rsidRDefault="00735132" w:rsidP="007E3061">
      <w:pPr>
        <w:pStyle w:val="BfRBBStandard"/>
        <w:rPr>
          <w:rFonts w:eastAsia="Times New Roman"/>
          <w:sz w:val="20"/>
          <w:szCs w:val="20"/>
          <w:lang w:val="en-GB" w:eastAsia="sv-SE"/>
        </w:rPr>
      </w:pPr>
    </w:p>
    <w:p w14:paraId="3C48E8BA" w14:textId="6EB6C061" w:rsidR="00666D24" w:rsidRPr="00D84902" w:rsidRDefault="00666D24" w:rsidP="00D84902">
      <w:pPr>
        <w:numPr>
          <w:ilvl w:val="0"/>
          <w:numId w:val="43"/>
        </w:numPr>
        <w:shd w:val="clear" w:color="auto" w:fill="D9D9D9"/>
        <w:suppressAutoHyphens w:val="0"/>
        <w:spacing w:after="120" w:line="240" w:lineRule="auto"/>
        <w:jc w:val="both"/>
        <w:rPr>
          <w:b/>
          <w:sz w:val="24"/>
          <w:u w:val="single"/>
          <w:lang w:val="en-GB" w:eastAsia="sv-SE"/>
        </w:rPr>
      </w:pPr>
      <w:r w:rsidRPr="00D84902">
        <w:rPr>
          <w:rFonts w:ascii="Arial" w:hAnsi="Arial" w:cs="Arial"/>
          <w:b/>
          <w:sz w:val="24"/>
          <w:u w:val="single"/>
          <w:lang w:val="en-GB" w:eastAsia="sv-SE"/>
        </w:rPr>
        <w:t xml:space="preserve">Renewal application </w:t>
      </w:r>
      <w:r w:rsidR="00D84902">
        <w:rPr>
          <w:rFonts w:ascii="Arial" w:hAnsi="Arial" w:cs="Arial"/>
          <w:b/>
          <w:sz w:val="24"/>
          <w:u w:val="single"/>
          <w:lang w:val="en-GB" w:eastAsia="sv-SE"/>
        </w:rPr>
        <w:t xml:space="preserve">- </w:t>
      </w:r>
      <w:r w:rsidR="00010B98">
        <w:rPr>
          <w:rFonts w:ascii="Arial" w:hAnsi="Arial" w:cs="Arial"/>
          <w:b/>
          <w:sz w:val="24"/>
          <w:u w:val="single"/>
          <w:lang w:val="en-GB" w:eastAsia="sv-SE"/>
        </w:rPr>
        <w:t>2019</w:t>
      </w:r>
    </w:p>
    <w:p w14:paraId="0F4BEE2A" w14:textId="7EC4FCB0" w:rsidR="00666D24" w:rsidRPr="007E3061" w:rsidRDefault="00666D24" w:rsidP="00D84902">
      <w:pPr>
        <w:pStyle w:val="BfRBBStandard"/>
        <w:shd w:val="clear" w:color="auto" w:fill="D9D9D9" w:themeFill="background1" w:themeFillShade="D9"/>
        <w:rPr>
          <w:rFonts w:eastAsia="Times New Roman"/>
          <w:sz w:val="20"/>
          <w:szCs w:val="20"/>
          <w:lang w:val="en-GB"/>
        </w:rPr>
      </w:pPr>
      <w:r w:rsidRPr="007E3061">
        <w:rPr>
          <w:rFonts w:eastAsia="Times New Roman"/>
          <w:sz w:val="20"/>
          <w:szCs w:val="20"/>
          <w:lang w:val="en-GB"/>
        </w:rPr>
        <w:t>Summary of risk characterisation for non-professionals for the control of rats</w:t>
      </w:r>
      <w:r w:rsidR="000D2196">
        <w:rPr>
          <w:rFonts w:eastAsia="Times New Roman"/>
          <w:sz w:val="20"/>
          <w:szCs w:val="20"/>
          <w:lang w:val="en-GB"/>
        </w:rPr>
        <w:t>:</w:t>
      </w:r>
    </w:p>
    <w:p w14:paraId="6EFC85D1" w14:textId="77777777" w:rsidR="00666D24" w:rsidRPr="007E3061" w:rsidRDefault="00666D24" w:rsidP="00D84902">
      <w:pPr>
        <w:pStyle w:val="BfRBBStandard"/>
        <w:shd w:val="clear" w:color="auto" w:fill="D9D9D9" w:themeFill="background1" w:themeFillShade="D9"/>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99"/>
        <w:gridCol w:w="1826"/>
        <w:gridCol w:w="2307"/>
        <w:gridCol w:w="1045"/>
        <w:gridCol w:w="1440"/>
      </w:tblGrid>
      <w:tr w:rsidR="00666D24" w:rsidRPr="007E3061" w14:paraId="42BC008F" w14:textId="77777777" w:rsidTr="00D84902">
        <w:tc>
          <w:tcPr>
            <w:tcW w:w="2499" w:type="dxa"/>
            <w:shd w:val="clear" w:color="auto" w:fill="D9D9D9" w:themeFill="background1" w:themeFillShade="D9"/>
          </w:tcPr>
          <w:p w14:paraId="68A6847B"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57354FB4"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333F913F"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28B3E419"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18424E21"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666D24" w:rsidRPr="007E3061" w14:paraId="3F90F8DF" w14:textId="77777777" w:rsidTr="00D84902">
        <w:tc>
          <w:tcPr>
            <w:tcW w:w="9117" w:type="dxa"/>
            <w:gridSpan w:val="5"/>
            <w:shd w:val="clear" w:color="auto" w:fill="D9D9D9" w:themeFill="background1" w:themeFillShade="D9"/>
            <w:vAlign w:val="center"/>
          </w:tcPr>
          <w:p w14:paraId="416E4D1C"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666D24" w:rsidRPr="007E3061" w14:paraId="507C5C84" w14:textId="77777777" w:rsidTr="00D84902">
        <w:tc>
          <w:tcPr>
            <w:tcW w:w="2499" w:type="dxa"/>
            <w:shd w:val="clear" w:color="auto" w:fill="D9D9D9" w:themeFill="background1" w:themeFillShade="D9"/>
            <w:vAlign w:val="center"/>
          </w:tcPr>
          <w:p w14:paraId="37A86AB7"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shd w:val="clear" w:color="auto" w:fill="D9D9D9" w:themeFill="background1" w:themeFillShade="D9"/>
          </w:tcPr>
          <w:p w14:paraId="5312B0F1"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vAlign w:val="center"/>
          </w:tcPr>
          <w:p w14:paraId="0F1AEBD0" w14:textId="127C0A57" w:rsidR="00666D24" w:rsidRPr="007E3061" w:rsidRDefault="00F82AE0"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Pr>
                <w:rFonts w:ascii="Arial" w:hAnsi="Arial" w:cs="Arial"/>
                <w:sz w:val="20"/>
                <w:szCs w:val="20"/>
              </w:rPr>
              <w:t>9.48</w:t>
            </w:r>
            <w:r w:rsidR="00666D24" w:rsidRPr="007E3061">
              <w:rPr>
                <w:rFonts w:ascii="Arial" w:hAnsi="Arial" w:cs="Arial"/>
                <w:sz w:val="20"/>
                <w:szCs w:val="20"/>
              </w:rPr>
              <w:t xml:space="preserve"> x 10</w:t>
            </w:r>
            <w:r>
              <w:rPr>
                <w:rFonts w:ascii="Arial" w:hAnsi="Arial" w:cs="Arial"/>
                <w:sz w:val="20"/>
                <w:szCs w:val="20"/>
                <w:vertAlign w:val="superscript"/>
              </w:rPr>
              <w:t>-8</w:t>
            </w:r>
          </w:p>
        </w:tc>
        <w:tc>
          <w:tcPr>
            <w:tcW w:w="1045" w:type="dxa"/>
            <w:shd w:val="clear" w:color="auto" w:fill="D9D9D9" w:themeFill="background1" w:themeFillShade="D9"/>
            <w:vAlign w:val="center"/>
          </w:tcPr>
          <w:p w14:paraId="16D5515F" w14:textId="60631D8C"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1</w:t>
            </w:r>
            <w:r w:rsidRPr="007E3061">
              <w:rPr>
                <w:rFonts w:ascii="Arial" w:hAnsi="Arial" w:cs="Arial"/>
                <w:sz w:val="20"/>
                <w:szCs w:val="20"/>
                <w:lang w:val="fr-FR"/>
              </w:rPr>
              <w:t>.4%</w:t>
            </w:r>
          </w:p>
        </w:tc>
        <w:tc>
          <w:tcPr>
            <w:tcW w:w="1440" w:type="dxa"/>
            <w:shd w:val="clear" w:color="auto" w:fill="D9D9D9" w:themeFill="background1" w:themeFillShade="D9"/>
            <w:vAlign w:val="center"/>
          </w:tcPr>
          <w:p w14:paraId="109F75F1" w14:textId="77777777" w:rsidR="00666D24" w:rsidRPr="007E3061" w:rsidRDefault="00666D24" w:rsidP="00D84902">
            <w:pPr>
              <w:shd w:val="clear" w:color="auto" w:fill="D9D9D9" w:themeFill="background1" w:themeFillShade="D9"/>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6614D8CC" w14:textId="0808B078" w:rsidR="00E64883" w:rsidRDefault="00E64883" w:rsidP="007E3061">
      <w:pPr>
        <w:pStyle w:val="BfRBBStandard"/>
        <w:rPr>
          <w:rFonts w:eastAsia="Times New Roman"/>
          <w:sz w:val="20"/>
          <w:szCs w:val="20"/>
          <w:lang w:val="en-GB" w:eastAsia="sv-SE"/>
        </w:rPr>
      </w:pPr>
    </w:p>
    <w:p w14:paraId="0EEC7816" w14:textId="77777777" w:rsidR="00666D24" w:rsidRPr="007E3061" w:rsidRDefault="00666D24" w:rsidP="007E3061">
      <w:pPr>
        <w:pStyle w:val="BfRBBStandard"/>
        <w:rPr>
          <w:rFonts w:eastAsia="Times New Roman"/>
          <w:sz w:val="20"/>
          <w:szCs w:val="20"/>
          <w:lang w:val="en-GB" w:eastAsia="sv-SE"/>
        </w:rPr>
      </w:pPr>
    </w:p>
    <w:p w14:paraId="48CDF375" w14:textId="77777777" w:rsidR="00735132" w:rsidRPr="007E3061" w:rsidRDefault="00735132" w:rsidP="007E3061">
      <w:pPr>
        <w:pStyle w:val="Titre3"/>
        <w:numPr>
          <w:ilvl w:val="3"/>
          <w:numId w:val="1"/>
        </w:numPr>
        <w:spacing w:before="0" w:after="0"/>
        <w:rPr>
          <w:sz w:val="20"/>
          <w:szCs w:val="20"/>
        </w:rPr>
      </w:pPr>
      <w:bookmarkStart w:id="87" w:name="_Toc520192910"/>
      <w:r w:rsidRPr="007E3061">
        <w:rPr>
          <w:sz w:val="20"/>
          <w:szCs w:val="20"/>
        </w:rPr>
        <w:t>Risk for indirect exposure</w:t>
      </w:r>
      <w:bookmarkEnd w:id="87"/>
    </w:p>
    <w:p w14:paraId="2001B82E" w14:textId="77777777" w:rsidR="00735132" w:rsidRPr="007E3061" w:rsidRDefault="00735132" w:rsidP="007E3061">
      <w:pPr>
        <w:spacing w:line="240" w:lineRule="auto"/>
        <w:jc w:val="both"/>
        <w:rPr>
          <w:rFonts w:ascii="Arial" w:hAnsi="Arial" w:cs="Arial"/>
          <w:sz w:val="20"/>
          <w:szCs w:val="20"/>
          <w:lang w:val="en-GB"/>
        </w:rPr>
      </w:pPr>
    </w:p>
    <w:p w14:paraId="7D038D08" w14:textId="313417DA" w:rsidR="00735132" w:rsidRDefault="00735132"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SOURIS RAT contains a bittering agent which reduces the likelihood of ingestion, the baits should be unattainable</w:t>
      </w:r>
      <w:r w:rsidR="00E64883"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for children. Product label (“do not open the sachet”) and good practice advise users to prevent access to bait by children and infants.</w:t>
      </w:r>
    </w:p>
    <w:p w14:paraId="3683DE3D" w14:textId="1B3E4969" w:rsidR="008E749A" w:rsidRDefault="008E749A" w:rsidP="007E3061">
      <w:pPr>
        <w:spacing w:line="240" w:lineRule="auto"/>
        <w:jc w:val="both"/>
        <w:rPr>
          <w:rFonts w:ascii="Arial" w:eastAsia="Times New Roman" w:hAnsi="Arial" w:cs="Arial"/>
          <w:sz w:val="20"/>
          <w:szCs w:val="20"/>
          <w:lang w:val="en-GB"/>
        </w:rPr>
      </w:pPr>
    </w:p>
    <w:p w14:paraId="1FE3F729" w14:textId="190D7D85" w:rsidR="008E749A" w:rsidRPr="00890297" w:rsidRDefault="00010B98" w:rsidP="008E749A">
      <w:pPr>
        <w:numPr>
          <w:ilvl w:val="0"/>
          <w:numId w:val="43"/>
        </w:numPr>
        <w:shd w:val="clear" w:color="auto" w:fill="D9D9D9"/>
        <w:suppressAutoHyphens w:val="0"/>
        <w:spacing w:after="120" w:line="240" w:lineRule="auto"/>
        <w:jc w:val="both"/>
        <w:rPr>
          <w:rFonts w:ascii="Arial" w:hAnsi="Arial" w:cs="Arial"/>
          <w:b/>
          <w:sz w:val="24"/>
          <w:u w:val="single"/>
          <w:lang w:val="en-GB" w:eastAsia="sv-SE"/>
        </w:rPr>
      </w:pPr>
      <w:r>
        <w:rPr>
          <w:rFonts w:ascii="Arial" w:hAnsi="Arial" w:cs="Arial"/>
          <w:b/>
          <w:sz w:val="24"/>
          <w:u w:val="single"/>
          <w:lang w:val="en-GB" w:eastAsia="sv-SE"/>
        </w:rPr>
        <w:t>Renewal application - 2019</w:t>
      </w:r>
    </w:p>
    <w:p w14:paraId="67EC52B5" w14:textId="77777777" w:rsidR="000D2196" w:rsidRDefault="000D2196" w:rsidP="00890297">
      <w:pPr>
        <w:pStyle w:val="myParagraph"/>
        <w:spacing w:after="0"/>
        <w:rPr>
          <w:rFonts w:ascii="Arial" w:eastAsia="Calibri" w:hAnsi="Arial" w:cs="Arial"/>
          <w:sz w:val="20"/>
          <w:szCs w:val="20"/>
          <w:lang w:val="sv-SE"/>
        </w:rPr>
      </w:pPr>
    </w:p>
    <w:p w14:paraId="74760C3B" w14:textId="11832790" w:rsidR="000D2196" w:rsidRDefault="000D2196" w:rsidP="00890297">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Considering an oral absorption of brodifacoum of</w:t>
      </w:r>
      <w:r w:rsidR="00A616F8">
        <w:rPr>
          <w:rFonts w:ascii="Arial" w:eastAsia="Calibri" w:hAnsi="Arial" w:cs="Arial"/>
          <w:sz w:val="20"/>
          <w:szCs w:val="20"/>
          <w:lang w:val="sv-SE"/>
        </w:rPr>
        <w:t xml:space="preserve"> 100%</w:t>
      </w:r>
      <w:r>
        <w:rPr>
          <w:rFonts w:ascii="Arial" w:eastAsia="Calibri" w:hAnsi="Arial" w:cs="Arial"/>
          <w:sz w:val="20"/>
          <w:szCs w:val="20"/>
          <w:lang w:val="sv-SE"/>
        </w:rPr>
        <w:t>, more than 6.7</w:t>
      </w:r>
      <w:r w:rsidRPr="00721EEA">
        <w:rPr>
          <w:rFonts w:ascii="Arial" w:eastAsia="Calibri" w:hAnsi="Arial" w:cs="Arial"/>
          <w:sz w:val="20"/>
          <w:szCs w:val="20"/>
          <w:lang w:val="sv-SE"/>
        </w:rPr>
        <w:t xml:space="preserve"> mg of product per day should be ingested by an infant to exceed the AEL. </w:t>
      </w:r>
      <w:r>
        <w:rPr>
          <w:rFonts w:ascii="Arial" w:eastAsia="Calibri" w:hAnsi="Arial" w:cs="Arial"/>
          <w:sz w:val="20"/>
          <w:szCs w:val="20"/>
          <w:lang w:val="sv-SE"/>
        </w:rPr>
        <w:t>Therefore</w:t>
      </w:r>
      <w:r w:rsidRPr="00721EEA">
        <w:rPr>
          <w:rFonts w:ascii="Arial" w:eastAsia="Calibri" w:hAnsi="Arial" w:cs="Arial"/>
          <w:sz w:val="20"/>
          <w:szCs w:val="20"/>
          <w:lang w:val="sv-SE"/>
        </w:rPr>
        <w:t>, the baits should be unattainable for children. Product label (“do not open the sachet”) and good practice advise users to prevent access to bait by children and infants.</w:t>
      </w:r>
      <w:r w:rsidRPr="00D05701">
        <w:rPr>
          <w:rStyle w:val="fontstyle01"/>
          <w:rFonts w:ascii="Arial" w:hAnsi="Arial" w:cs="Arial"/>
          <w:sz w:val="20"/>
          <w:szCs w:val="20"/>
        </w:rPr>
        <w:t xml:space="preserve"> </w:t>
      </w:r>
      <w:r w:rsidRPr="00D84BD2">
        <w:rPr>
          <w:rStyle w:val="fontstyle01"/>
          <w:rFonts w:ascii="Arial" w:hAnsi="Arial" w:cs="Arial"/>
          <w:sz w:val="20"/>
          <w:szCs w:val="20"/>
        </w:rPr>
        <w:t>The specific use restriction must be applied to reduce the risk for secondary poisoning</w:t>
      </w:r>
      <w:r>
        <w:rPr>
          <w:rStyle w:val="fontstyle01"/>
          <w:rFonts w:ascii="Arial" w:hAnsi="Arial" w:cs="Arial"/>
          <w:sz w:val="20"/>
          <w:szCs w:val="20"/>
        </w:rPr>
        <w:t>.</w:t>
      </w:r>
    </w:p>
    <w:p w14:paraId="3F93099A" w14:textId="77777777" w:rsidR="008E749A" w:rsidRPr="007E3061" w:rsidRDefault="008E749A" w:rsidP="007E3061">
      <w:pPr>
        <w:spacing w:line="240" w:lineRule="auto"/>
        <w:jc w:val="both"/>
        <w:rPr>
          <w:rFonts w:ascii="Arial" w:eastAsia="Times New Roman" w:hAnsi="Arial" w:cs="Arial"/>
          <w:sz w:val="20"/>
          <w:szCs w:val="20"/>
          <w:lang w:val="en-GB"/>
        </w:rPr>
      </w:pPr>
    </w:p>
    <w:p w14:paraId="0C466153" w14:textId="77777777" w:rsidR="00E64883" w:rsidRPr="007E3061" w:rsidRDefault="00E64883" w:rsidP="007E3061">
      <w:pPr>
        <w:spacing w:line="240" w:lineRule="auto"/>
        <w:jc w:val="both"/>
        <w:rPr>
          <w:rFonts w:ascii="Arial" w:hAnsi="Arial" w:cs="Arial"/>
          <w:sz w:val="20"/>
          <w:szCs w:val="20"/>
          <w:lang w:val="en-GB"/>
        </w:rPr>
      </w:pPr>
    </w:p>
    <w:p w14:paraId="0310528C" w14:textId="77777777" w:rsidR="00B51C3C" w:rsidRPr="007E3061" w:rsidRDefault="00B51C3C" w:rsidP="007E3061">
      <w:pPr>
        <w:pStyle w:val="Titre3"/>
        <w:numPr>
          <w:ilvl w:val="3"/>
          <w:numId w:val="1"/>
        </w:numPr>
        <w:spacing w:before="0" w:after="0"/>
        <w:rPr>
          <w:sz w:val="20"/>
          <w:szCs w:val="20"/>
        </w:rPr>
      </w:pPr>
      <w:r w:rsidRPr="007E3061">
        <w:rPr>
          <w:sz w:val="20"/>
          <w:szCs w:val="20"/>
        </w:rPr>
        <w:tab/>
      </w:r>
      <w:bookmarkStart w:id="88" w:name="_Toc520192911"/>
      <w:r w:rsidRPr="007E3061">
        <w:rPr>
          <w:sz w:val="20"/>
          <w:szCs w:val="20"/>
        </w:rPr>
        <w:t>Risk for consumers via residues in food</w:t>
      </w:r>
      <w:bookmarkEnd w:id="88"/>
    </w:p>
    <w:p w14:paraId="243B6A7A" w14:textId="77777777" w:rsidR="00B51C3C" w:rsidRPr="007E3061" w:rsidRDefault="00B51C3C" w:rsidP="007E3061">
      <w:pPr>
        <w:pStyle w:val="BfRBBStandard"/>
        <w:rPr>
          <w:rFonts w:eastAsia="Times New Roman"/>
          <w:sz w:val="20"/>
          <w:szCs w:val="20"/>
          <w:lang w:val="en-GB" w:eastAsia="sv-SE"/>
        </w:rPr>
      </w:pPr>
    </w:p>
    <w:p w14:paraId="167084D8" w14:textId="77777777" w:rsidR="00B51C3C" w:rsidRPr="007E3061" w:rsidRDefault="00B51C3C" w:rsidP="007E3061">
      <w:pPr>
        <w:pStyle w:val="BfRBBStandard"/>
        <w:rPr>
          <w:sz w:val="20"/>
          <w:szCs w:val="20"/>
          <w:lang w:val="en-GB"/>
        </w:rPr>
      </w:pPr>
      <w:r w:rsidRPr="007E3061">
        <w:rPr>
          <w:rFonts w:eastAsia="Times New Roman"/>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7E3061">
        <w:rPr>
          <w:sz w:val="20"/>
          <w:szCs w:val="20"/>
          <w:lang w:val="en-GB"/>
        </w:rPr>
        <w:t xml:space="preserve"> </w:t>
      </w:r>
      <w:r w:rsidR="00661F33" w:rsidRPr="007E3061">
        <w:rPr>
          <w:sz w:val="20"/>
          <w:szCs w:val="20"/>
          <w:lang w:val="en-GB"/>
        </w:rPr>
        <w:t>However, t</w:t>
      </w:r>
      <w:r w:rsidRPr="007E3061">
        <w:rPr>
          <w:sz w:val="20"/>
          <w:szCs w:val="20"/>
          <w:lang w:val="en-GB"/>
        </w:rPr>
        <w:t>he product does not come in direct or indirect contact with food and feedstuff.</w:t>
      </w:r>
    </w:p>
    <w:p w14:paraId="75A517A0" w14:textId="77777777" w:rsidR="00BD0291" w:rsidRPr="007E3061" w:rsidRDefault="00BD0291" w:rsidP="007E3061">
      <w:pPr>
        <w:pStyle w:val="BfRBBStandard"/>
        <w:rPr>
          <w:sz w:val="20"/>
          <w:szCs w:val="20"/>
        </w:rPr>
      </w:pPr>
    </w:p>
    <w:p w14:paraId="59884810" w14:textId="77777777" w:rsidR="00BD0291" w:rsidRPr="007E3061" w:rsidRDefault="00BD0291" w:rsidP="007E3061">
      <w:pPr>
        <w:pStyle w:val="Titre3"/>
        <w:numPr>
          <w:ilvl w:val="3"/>
          <w:numId w:val="1"/>
        </w:numPr>
        <w:spacing w:before="0" w:after="0"/>
        <w:rPr>
          <w:sz w:val="20"/>
          <w:szCs w:val="20"/>
        </w:rPr>
      </w:pPr>
      <w:bookmarkStart w:id="89" w:name="_Toc431308936"/>
      <w:bookmarkStart w:id="90" w:name="_Toc520192912"/>
      <w:r w:rsidRPr="007E3061">
        <w:rPr>
          <w:sz w:val="20"/>
          <w:szCs w:val="20"/>
        </w:rPr>
        <w:t>Risk for combined exposure</w:t>
      </w:r>
      <w:bookmarkEnd w:id="89"/>
      <w:bookmarkEnd w:id="90"/>
    </w:p>
    <w:p w14:paraId="5C41803A" w14:textId="77777777" w:rsidR="00BD0291" w:rsidRPr="007E3061" w:rsidRDefault="00BD0291" w:rsidP="007E3061">
      <w:pPr>
        <w:pStyle w:val="Titre3"/>
        <w:numPr>
          <w:ilvl w:val="0"/>
          <w:numId w:val="0"/>
        </w:numPr>
        <w:spacing w:before="0" w:after="0"/>
        <w:ind w:left="1304"/>
        <w:rPr>
          <w:sz w:val="20"/>
          <w:szCs w:val="20"/>
        </w:rPr>
      </w:pPr>
    </w:p>
    <w:p w14:paraId="57E118EB" w14:textId="77777777" w:rsidR="00BD0291" w:rsidRPr="007E3061" w:rsidRDefault="00BD0291" w:rsidP="007E3061">
      <w:pPr>
        <w:pStyle w:val="BfRBBStandard"/>
        <w:rPr>
          <w:rFonts w:eastAsia="Times New Roman"/>
          <w:sz w:val="20"/>
          <w:szCs w:val="20"/>
          <w:lang w:val="en-GB" w:eastAsia="sv-SE"/>
        </w:rPr>
      </w:pPr>
      <w:r w:rsidRPr="007E3061">
        <w:rPr>
          <w:rFonts w:eastAsia="Times New Roman"/>
          <w:sz w:val="20"/>
          <w:szCs w:val="20"/>
          <w:lang w:val="en-GB" w:eastAsia="sv-SE"/>
        </w:rPr>
        <w:t>Not relevant.</w:t>
      </w:r>
    </w:p>
    <w:p w14:paraId="7185E621" w14:textId="77777777" w:rsidR="00735132" w:rsidRPr="007E3061" w:rsidRDefault="00735132" w:rsidP="007E3061">
      <w:pPr>
        <w:spacing w:line="240" w:lineRule="auto"/>
        <w:jc w:val="both"/>
        <w:rPr>
          <w:rFonts w:ascii="Arial" w:hAnsi="Arial" w:cs="Arial"/>
          <w:sz w:val="20"/>
          <w:szCs w:val="20"/>
          <w:lang w:val="en-US"/>
        </w:rPr>
      </w:pPr>
    </w:p>
    <w:p w14:paraId="38DA7C5F" w14:textId="77777777" w:rsidR="00E64883" w:rsidRPr="007E3061" w:rsidRDefault="00E64883" w:rsidP="007E3061">
      <w:pPr>
        <w:spacing w:line="240" w:lineRule="auto"/>
        <w:jc w:val="both"/>
        <w:rPr>
          <w:rFonts w:ascii="Arial" w:hAnsi="Arial" w:cs="Arial"/>
          <w:sz w:val="20"/>
          <w:szCs w:val="20"/>
          <w:lang w:val="en-US"/>
        </w:rPr>
      </w:pPr>
    </w:p>
    <w:p w14:paraId="30E21012" w14:textId="77777777" w:rsidR="00735132" w:rsidRPr="007E3061" w:rsidRDefault="00735132" w:rsidP="007E3061">
      <w:pPr>
        <w:pStyle w:val="Titre3"/>
        <w:spacing w:before="0" w:after="0"/>
        <w:rPr>
          <w:sz w:val="20"/>
          <w:szCs w:val="20"/>
        </w:rPr>
      </w:pPr>
      <w:bookmarkStart w:id="91" w:name="_Toc520192913"/>
      <w:r w:rsidRPr="007E3061">
        <w:rPr>
          <w:sz w:val="20"/>
          <w:szCs w:val="20"/>
        </w:rPr>
        <w:t>Summary of risks characterisation of the product for human health</w:t>
      </w:r>
      <w:bookmarkEnd w:id="91"/>
    </w:p>
    <w:p w14:paraId="6B8F47EC" w14:textId="77777777" w:rsidR="00735132" w:rsidRPr="007E3061" w:rsidRDefault="00735132" w:rsidP="007E3061">
      <w:pPr>
        <w:spacing w:line="240" w:lineRule="auto"/>
        <w:jc w:val="both"/>
        <w:rPr>
          <w:rFonts w:ascii="Arial" w:hAnsi="Arial" w:cs="Arial"/>
          <w:i/>
          <w:sz w:val="20"/>
          <w:szCs w:val="20"/>
        </w:rPr>
      </w:pPr>
    </w:p>
    <w:p w14:paraId="72C70A37" w14:textId="77777777" w:rsidR="007054C9" w:rsidRPr="007E3061" w:rsidRDefault="007054C9" w:rsidP="007E3061">
      <w:pPr>
        <w:spacing w:line="240" w:lineRule="auto"/>
        <w:jc w:val="both"/>
        <w:rPr>
          <w:rFonts w:ascii="Arial" w:eastAsia="Times New Roman" w:hAnsi="Arial" w:cs="Arial"/>
          <w:sz w:val="20"/>
          <w:szCs w:val="20"/>
          <w:lang w:val="en-GB"/>
        </w:rPr>
      </w:pPr>
      <w:r w:rsidRPr="007E3061">
        <w:rPr>
          <w:rFonts w:ascii="Arial" w:hAnsi="Arial" w:cs="Arial"/>
          <w:b/>
          <w:i/>
          <w:sz w:val="20"/>
          <w:szCs w:val="20"/>
          <w:lang w:val="en-GB"/>
        </w:rPr>
        <w:t>Summary of risks characterisation of the product for human health</w:t>
      </w:r>
    </w:p>
    <w:p w14:paraId="58DFC5F5" w14:textId="24F90650" w:rsidR="007054C9" w:rsidRPr="007E3061" w:rsidRDefault="007054C9"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Based on the risk assessment of the active substance, the risk for professional and </w:t>
      </w:r>
      <w:r w:rsidR="005825F7" w:rsidRPr="007E3061">
        <w:rPr>
          <w:rFonts w:eastAsia="Times New Roman"/>
          <w:sz w:val="20"/>
          <w:szCs w:val="20"/>
          <w:lang w:val="en-GB" w:eastAsia="sv-SE"/>
        </w:rPr>
        <w:t>non-professional</w:t>
      </w:r>
      <w:r w:rsidRPr="007E3061">
        <w:rPr>
          <w:rFonts w:eastAsia="Times New Roman"/>
          <w:sz w:val="20"/>
          <w:szCs w:val="20"/>
          <w:lang w:val="en-GB" w:eastAsia="sv-SE"/>
        </w:rPr>
        <w:t xml:space="preserve"> users resulting from the intended use is acceptable for </w:t>
      </w:r>
      <w:r w:rsidRPr="007E3061">
        <w:rPr>
          <w:rFonts w:eastAsia="Times New Roman"/>
          <w:sz w:val="20"/>
          <w:szCs w:val="20"/>
          <w:lang w:val="en-GB"/>
        </w:rPr>
        <w:t xml:space="preserve">FANGA B+ SOURIS RAT </w:t>
      </w:r>
      <w:r w:rsidRPr="007E3061">
        <w:rPr>
          <w:rFonts w:eastAsia="Times New Roman"/>
          <w:sz w:val="20"/>
          <w:szCs w:val="20"/>
          <w:lang w:val="en-GB" w:eastAsia="sv-SE"/>
        </w:rPr>
        <w:t>for the control of rats and mice.</w:t>
      </w:r>
    </w:p>
    <w:p w14:paraId="1BBA2A16" w14:textId="77777777" w:rsidR="007054C9" w:rsidRPr="007E3061" w:rsidRDefault="007054C9" w:rsidP="007E3061">
      <w:pPr>
        <w:pStyle w:val="BfRBBStandard"/>
        <w:rPr>
          <w:rFonts w:eastAsia="Times New Roman"/>
          <w:sz w:val="20"/>
          <w:szCs w:val="20"/>
          <w:lang w:val="en-GB" w:eastAsia="sv-SE"/>
        </w:rPr>
      </w:pPr>
    </w:p>
    <w:p w14:paraId="4FED5EEA" w14:textId="77777777" w:rsidR="007054C9" w:rsidRPr="007E3061" w:rsidRDefault="007054C9" w:rsidP="007E3061">
      <w:pPr>
        <w:pStyle w:val="BfRBBStandard"/>
        <w:rPr>
          <w:rFonts w:eastAsia="Times New Roman"/>
          <w:sz w:val="20"/>
          <w:szCs w:val="20"/>
          <w:lang w:val="en-GB" w:eastAsia="sv-SE"/>
        </w:rPr>
      </w:pPr>
      <w:r w:rsidRPr="007E3061">
        <w:rPr>
          <w:rFonts w:eastAsia="Times New Roman"/>
          <w:sz w:val="20"/>
          <w:szCs w:val="20"/>
          <w:lang w:val="en-GB" w:eastAsia="sv-SE"/>
        </w:rPr>
        <w:t xml:space="preserve">Risk of secondary poisoning to infants and children is considered as relevant. Therefore, even if </w:t>
      </w:r>
      <w:r w:rsidRPr="007E3061">
        <w:rPr>
          <w:rFonts w:eastAsia="Times New Roman"/>
          <w:sz w:val="20"/>
          <w:szCs w:val="20"/>
          <w:lang w:val="en-GB"/>
        </w:rPr>
        <w:t>FANGA B+ SOURIS RAT</w:t>
      </w:r>
      <w:r w:rsidRPr="007E3061">
        <w:rPr>
          <w:rFonts w:eastAsia="Times New Roman"/>
          <w:sz w:val="20"/>
          <w:szCs w:val="20"/>
          <w:lang w:val="en-GB" w:eastAsia="sv-SE"/>
        </w:rPr>
        <w:t xml:space="preserve"> contains a bittering agent which reduces the likelihood of ingestion, the baits should be unattainable for children.</w:t>
      </w:r>
    </w:p>
    <w:p w14:paraId="605F1770" w14:textId="77777777" w:rsidR="007054C9" w:rsidRPr="007E3061" w:rsidRDefault="007054C9" w:rsidP="007E3061">
      <w:pPr>
        <w:pStyle w:val="BfRBBStandard"/>
        <w:rPr>
          <w:rFonts w:eastAsia="Times New Roman"/>
          <w:sz w:val="20"/>
          <w:szCs w:val="20"/>
          <w:lang w:val="en-GB"/>
        </w:rPr>
      </w:pPr>
    </w:p>
    <w:p w14:paraId="3B131B20" w14:textId="77777777" w:rsidR="007054C9" w:rsidRPr="007E3061" w:rsidRDefault="007054C9" w:rsidP="007E3061">
      <w:pPr>
        <w:pStyle w:val="BfRBBStandard"/>
        <w:rPr>
          <w:sz w:val="20"/>
          <w:szCs w:val="20"/>
          <w:lang w:val="en-GB"/>
        </w:rPr>
      </w:pPr>
      <w:r w:rsidRPr="007E3061">
        <w:rPr>
          <w:b/>
          <w:i/>
          <w:sz w:val="20"/>
          <w:szCs w:val="20"/>
          <w:lang w:val="en-GB"/>
        </w:rPr>
        <w:t>Summary of risks characterisation of the product for consumer</w:t>
      </w:r>
    </w:p>
    <w:p w14:paraId="670462A1" w14:textId="77777777" w:rsidR="007054C9" w:rsidRPr="007E3061" w:rsidRDefault="007054C9" w:rsidP="007E3061">
      <w:pPr>
        <w:pStyle w:val="BfRBBStandard"/>
        <w:rPr>
          <w:sz w:val="20"/>
          <w:szCs w:val="20"/>
        </w:rPr>
      </w:pPr>
      <w:r w:rsidRPr="007E3061">
        <w:rPr>
          <w:sz w:val="20"/>
          <w:szCs w:val="20"/>
          <w:lang w:val="en-GB"/>
        </w:rPr>
        <w:t xml:space="preserve">The intended uses description of the product FANGA B+ SOURIS RAT indicates that these uses are not relevant in terms of residues in food and feed. </w:t>
      </w:r>
      <w:r w:rsidR="00BD0291" w:rsidRPr="007E3061">
        <w:rPr>
          <w:sz w:val="20"/>
          <w:szCs w:val="20"/>
          <w:lang w:val="en-GB"/>
        </w:rPr>
        <w:t>However, t</w:t>
      </w:r>
      <w:r w:rsidRPr="007E3061">
        <w:rPr>
          <w:sz w:val="20"/>
          <w:szCs w:val="20"/>
          <w:lang w:val="en-GB"/>
        </w:rPr>
        <w:t>he product does not come in direct or indirect contact with food and feedstuff.</w:t>
      </w:r>
    </w:p>
    <w:p w14:paraId="2E48A9AF" w14:textId="77777777" w:rsidR="00735132" w:rsidRPr="007E3061" w:rsidRDefault="00735132" w:rsidP="007E3061">
      <w:pPr>
        <w:spacing w:line="240" w:lineRule="auto"/>
        <w:jc w:val="both"/>
        <w:rPr>
          <w:rFonts w:ascii="Arial" w:hAnsi="Arial" w:cs="Arial"/>
          <w:sz w:val="20"/>
          <w:szCs w:val="20"/>
          <w:lang w:val="en-GB"/>
        </w:rPr>
      </w:pPr>
    </w:p>
    <w:p w14:paraId="34A26755" w14:textId="7E1C2F6E"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for human health</w:t>
      </w:r>
    </w:p>
    <w:p w14:paraId="5562E9AA" w14:textId="1A54952A" w:rsidR="00615280" w:rsidRPr="007E3061" w:rsidRDefault="00615280" w:rsidP="007E3061">
      <w:pPr>
        <w:spacing w:line="240" w:lineRule="auto"/>
        <w:jc w:val="both"/>
        <w:rPr>
          <w:rFonts w:ascii="Arial" w:hAnsi="Arial" w:cs="Arial"/>
          <w:sz w:val="20"/>
          <w:szCs w:val="20"/>
          <w:lang w:val="en-GB"/>
        </w:rPr>
      </w:pPr>
    </w:p>
    <w:p w14:paraId="4EAB0B07" w14:textId="2794E414" w:rsidR="00BD0291" w:rsidRPr="007E3061" w:rsidRDefault="00BD0291"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Professional </w:t>
      </w:r>
      <w:r w:rsidR="005825F7" w:rsidRPr="007E3061">
        <w:rPr>
          <w:rFonts w:ascii="Arial" w:hAnsi="Arial" w:cs="Arial"/>
          <w:sz w:val="20"/>
          <w:szCs w:val="20"/>
          <w:lang w:val="en-GB"/>
        </w:rPr>
        <w:t>users</w:t>
      </w:r>
    </w:p>
    <w:p w14:paraId="12D2F771" w14:textId="622A85AF"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Gloves have to be worn to help prevention against rodent-borne disease.</w:t>
      </w:r>
    </w:p>
    <w:p w14:paraId="426B731B" w14:textId="78D65B1D"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Do not open the sachets.</w:t>
      </w:r>
    </w:p>
    <w:p w14:paraId="2F2BB078" w14:textId="34CEA73F" w:rsidR="00A85C0C" w:rsidRPr="007E3061" w:rsidRDefault="00A85C0C"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color w:val="auto"/>
          <w:sz w:val="20"/>
          <w:szCs w:val="20"/>
          <w:lang w:val="en-GB"/>
        </w:rPr>
        <w:t>Apply strict hygiene measures: do not eat, drink or smoke during handling of the product and wash hands after use of the product.</w:t>
      </w:r>
    </w:p>
    <w:p w14:paraId="3A1DC762" w14:textId="62CC669A"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 xml:space="preserve">Use in tamper-resistant bait boxes or in covered bait stations. </w:t>
      </w:r>
    </w:p>
    <w:p w14:paraId="2376C1A3" w14:textId="565878C2"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DEF4530" w14:textId="5821B54F"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Covered bait stations must be placed only in areas not accessible to the general public and non-target animals.</w:t>
      </w:r>
    </w:p>
    <w:p w14:paraId="7F3DF409" w14:textId="646AA348" w:rsidR="00A85C0C" w:rsidRPr="007E3061" w:rsidRDefault="00A85C0C"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color w:val="auto"/>
          <w:sz w:val="20"/>
          <w:szCs w:val="20"/>
          <w:lang w:val="en-GB"/>
        </w:rPr>
        <w:lastRenderedPageBreak/>
        <w:t>Baits must be unattainable to children, pets or other non-target animals in order to minimize the risk of poisoning.</w:t>
      </w:r>
    </w:p>
    <w:p w14:paraId="06C806EB" w14:textId="26B29BCA"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Do not place tamper-resistant bait boxes and covered bait stations on surfaces in contact with food, feed or drinks and beverages.</w:t>
      </w:r>
    </w:p>
    <w:p w14:paraId="42BE0C69" w14:textId="55B03CF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0FEEE3FA" w14:textId="0A09BF9A"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Remove all bait points after the end of treatment.</w:t>
      </w:r>
    </w:p>
    <w:p w14:paraId="5AAC9A67" w14:textId="33083F2D" w:rsidR="00AC2A18" w:rsidRPr="007E3061" w:rsidRDefault="00AC2A18" w:rsidP="007E3061">
      <w:pPr>
        <w:pStyle w:val="Default"/>
        <w:ind w:left="426" w:hanging="426"/>
        <w:jc w:val="both"/>
        <w:rPr>
          <w:rFonts w:ascii="Arial" w:hAnsi="Arial" w:cs="Arial"/>
          <w:color w:val="auto"/>
          <w:sz w:val="20"/>
          <w:szCs w:val="20"/>
          <w:lang w:val="en-GB"/>
        </w:rPr>
      </w:pPr>
    </w:p>
    <w:p w14:paraId="2AAC3E2E" w14:textId="03542B63" w:rsidR="00A85C0C" w:rsidRPr="007E3061" w:rsidRDefault="00BD0291" w:rsidP="007E3061">
      <w:pPr>
        <w:pStyle w:val="Default"/>
        <w:ind w:left="426" w:hanging="426"/>
        <w:jc w:val="both"/>
        <w:rPr>
          <w:rFonts w:ascii="Arial" w:hAnsi="Arial" w:cs="Arial"/>
          <w:sz w:val="20"/>
          <w:szCs w:val="20"/>
        </w:rPr>
      </w:pPr>
      <w:r w:rsidRPr="007E3061">
        <w:rPr>
          <w:rFonts w:ascii="Arial" w:hAnsi="Arial" w:cs="Arial"/>
          <w:color w:val="auto"/>
          <w:sz w:val="20"/>
          <w:szCs w:val="20"/>
          <w:lang w:val="en-GB"/>
        </w:rPr>
        <w:t>Non-professional users</w:t>
      </w:r>
    </w:p>
    <w:p w14:paraId="2CDA3F9B" w14:textId="62996E15"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Do not open the sachets.</w:t>
      </w:r>
    </w:p>
    <w:p w14:paraId="4BC6EF6E" w14:textId="071A1467"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Apply strict hygiene measures: do not eat, drink or smoke during handling of the product and wash hands after use of the product.</w:t>
      </w:r>
    </w:p>
    <w:p w14:paraId="29DC2BCC" w14:textId="61A5B161"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7E890CF8" w14:textId="7FE223FD"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 xml:space="preserve">For </w:t>
      </w:r>
      <w:r w:rsidR="005825F7" w:rsidRPr="007E3061">
        <w:rPr>
          <w:rFonts w:ascii="Arial" w:hAnsi="Arial" w:cs="Arial"/>
          <w:color w:val="auto"/>
          <w:sz w:val="20"/>
          <w:szCs w:val="20"/>
          <w:lang w:val="en-GB"/>
        </w:rPr>
        <w:t>non-professional</w:t>
      </w:r>
      <w:r w:rsidRPr="007E3061">
        <w:rPr>
          <w:rFonts w:ascii="Arial" w:hAnsi="Arial" w:cs="Arial"/>
          <w:color w:val="auto"/>
          <w:sz w:val="20"/>
          <w:szCs w:val="20"/>
          <w:lang w:val="en-GB"/>
        </w:rPr>
        <w:t xml:space="preserve"> users, use only in tamper-resistant boxes.</w:t>
      </w:r>
    </w:p>
    <w:p w14:paraId="6AC37A75" w14:textId="02F31B42"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Baits must be unattainable to children, pets or other non-target animals in order to minimize the risk of poisoning.</w:t>
      </w:r>
    </w:p>
    <w:p w14:paraId="683DB7CA" w14:textId="022F5EA8"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Do not place tamper-resistant bait boxes and covered bait stations on surfaces in contact with food, feed or drinks and beverages</w:t>
      </w:r>
      <w:r w:rsidRPr="007E3061">
        <w:rPr>
          <w:rFonts w:ascii="Arial" w:hAnsi="Arial" w:cs="Arial"/>
          <w:color w:val="auto"/>
          <w:sz w:val="20"/>
          <w:szCs w:val="20"/>
          <w:lang w:val="en-GB"/>
        </w:rPr>
        <w:t>.</w:t>
      </w:r>
    </w:p>
    <w:p w14:paraId="22C09FB2" w14:textId="66A2D2F4" w:rsidR="00A85C0C" w:rsidRPr="007E3061" w:rsidRDefault="00A85C0C"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52BB24F0" w14:textId="4DF6FE97" w:rsidR="00A85C0C" w:rsidRPr="007E3061" w:rsidRDefault="00A85C0C"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color w:val="auto"/>
          <w:sz w:val="20"/>
          <w:szCs w:val="20"/>
          <w:lang w:val="en-GB"/>
        </w:rPr>
        <w:t>Remove all bait points after the end of treatment.</w:t>
      </w:r>
    </w:p>
    <w:p w14:paraId="7084EAA5" w14:textId="1791D886" w:rsidR="00AC2A18" w:rsidRPr="007E3061" w:rsidRDefault="00AC2A18" w:rsidP="007E3061">
      <w:pPr>
        <w:pStyle w:val="Default"/>
        <w:ind w:left="426"/>
        <w:jc w:val="both"/>
        <w:rPr>
          <w:rFonts w:ascii="Arial" w:hAnsi="Arial" w:cs="Arial"/>
          <w:b/>
          <w:i/>
          <w:sz w:val="20"/>
          <w:szCs w:val="20"/>
          <w:lang w:val="en-GB"/>
        </w:rPr>
      </w:pPr>
    </w:p>
    <w:p w14:paraId="362AA584" w14:textId="5DE5C55B" w:rsidR="00A85C0C" w:rsidRPr="007E3061" w:rsidRDefault="00A85C0C" w:rsidP="007E3061">
      <w:pPr>
        <w:spacing w:line="240" w:lineRule="auto"/>
        <w:jc w:val="both"/>
        <w:rPr>
          <w:rFonts w:ascii="Arial" w:hAnsi="Arial" w:cs="Arial"/>
          <w:sz w:val="20"/>
          <w:szCs w:val="20"/>
        </w:rPr>
      </w:pPr>
      <w:r w:rsidRPr="007E3061">
        <w:rPr>
          <w:rFonts w:ascii="Arial" w:hAnsi="Arial" w:cs="Arial"/>
          <w:b/>
          <w:i/>
          <w:sz w:val="20"/>
          <w:szCs w:val="20"/>
          <w:lang w:val="en-GB"/>
        </w:rPr>
        <w:t xml:space="preserve">Emergency </w:t>
      </w:r>
      <w:r w:rsidRPr="007E3061">
        <w:rPr>
          <w:rFonts w:ascii="Arial" w:hAnsi="Arial" w:cs="Arial"/>
          <w:i/>
          <w:sz w:val="20"/>
          <w:szCs w:val="20"/>
          <w:lang w:val="en-GB"/>
        </w:rPr>
        <w:t>(information provided in the product Safety Data Sheet)</w:t>
      </w:r>
    </w:p>
    <w:p w14:paraId="1D1C903F" w14:textId="52D12E1E" w:rsidR="00735132" w:rsidRPr="007E3061" w:rsidRDefault="00735132" w:rsidP="007E3061">
      <w:pPr>
        <w:spacing w:line="240" w:lineRule="auto"/>
        <w:jc w:val="both"/>
        <w:rPr>
          <w:rFonts w:ascii="Arial" w:eastAsia="Times New Roman" w:hAnsi="Arial" w:cs="Arial"/>
          <w:color w:val="000000"/>
          <w:spacing w:val="-4"/>
          <w:sz w:val="20"/>
          <w:szCs w:val="20"/>
          <w:lang w:val="en-US"/>
        </w:rPr>
      </w:pPr>
    </w:p>
    <w:p w14:paraId="6BD68BD0" w14:textId="4A1B2172"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inhaled: breathe fresh air and keep at rest.</w:t>
      </w:r>
    </w:p>
    <w:p w14:paraId="20BE9CFB" w14:textId="3B81F224"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a contact occurs with skin: Remove contaminated clothes and wash skin with soap and rinse copiously with water. Do not use solvents or thinners.</w:t>
      </w:r>
    </w:p>
    <w:p w14:paraId="4B990ABF" w14:textId="05B4C037"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493E18C1" w14:textId="05D3CD41" w:rsidR="00BD0291" w:rsidRPr="007E3061" w:rsidRDefault="00BD0291"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6E487602" w14:textId="585DAFE2" w:rsidR="00BD0291" w:rsidRPr="007E3061" w:rsidRDefault="00BD0291" w:rsidP="007E3061">
      <w:pPr>
        <w:pStyle w:val="Default"/>
        <w:numPr>
          <w:ilvl w:val="0"/>
          <w:numId w:val="5"/>
        </w:numPr>
        <w:ind w:left="426" w:hanging="426"/>
        <w:jc w:val="both"/>
        <w:rPr>
          <w:rFonts w:ascii="Arial" w:eastAsia="Times New Roman" w:hAnsi="Arial" w:cs="Arial"/>
          <w:spacing w:val="-4"/>
          <w:sz w:val="20"/>
          <w:szCs w:val="20"/>
          <w:lang w:val="en-US"/>
        </w:rPr>
      </w:pPr>
      <w:r w:rsidRPr="007E3061">
        <w:rPr>
          <w:rFonts w:ascii="Arial" w:hAnsi="Arial" w:cs="Arial"/>
          <w:color w:val="auto"/>
          <w:sz w:val="20"/>
          <w:szCs w:val="20"/>
          <w:lang w:val="en-GB"/>
        </w:rPr>
        <w:t>Note to doctor: the product FANGA B+ SOURIS RAT contains an anticoagulant-rodenticide, treatment with vitamin K1 could be needed for a long</w:t>
      </w:r>
      <w:r w:rsidRPr="007E3061">
        <w:rPr>
          <w:rFonts w:ascii="Arial" w:eastAsia="Times New Roman" w:hAnsi="Arial" w:cs="Arial"/>
          <w:spacing w:val="-4"/>
          <w:sz w:val="20"/>
          <w:szCs w:val="20"/>
          <w:lang w:val="en-US" w:eastAsia="fr-FR"/>
        </w:rPr>
        <w:t xml:space="preserve"> time</w:t>
      </w:r>
    </w:p>
    <w:p w14:paraId="6CE41905" w14:textId="1D31439A" w:rsidR="00BD0291" w:rsidRPr="007E3061" w:rsidRDefault="00BD0291" w:rsidP="007E3061">
      <w:pPr>
        <w:spacing w:line="240" w:lineRule="auto"/>
        <w:jc w:val="both"/>
        <w:rPr>
          <w:rFonts w:ascii="Arial" w:hAnsi="Arial" w:cs="Arial"/>
          <w:sz w:val="20"/>
          <w:szCs w:val="20"/>
          <w:lang w:val="en-US"/>
        </w:rPr>
      </w:pPr>
    </w:p>
    <w:p w14:paraId="05A0BD0C" w14:textId="381C4670"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Disposal considerations</w:t>
      </w:r>
    </w:p>
    <w:p w14:paraId="02811BF4" w14:textId="00AFB54A" w:rsidR="00735132" w:rsidRPr="007E3061" w:rsidRDefault="0073513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Collect uneaten bait, bait fragments dragged away from the tamper-resistant bait boxes or covered bait stations and dead rodents, during and after treatment.</w:t>
      </w:r>
    </w:p>
    <w:p w14:paraId="36BE75B5" w14:textId="612B7BAE" w:rsidR="00735132" w:rsidRPr="007E3061" w:rsidRDefault="00735132" w:rsidP="007E3061">
      <w:pPr>
        <w:pStyle w:val="Default"/>
        <w:jc w:val="both"/>
        <w:rPr>
          <w:rFonts w:ascii="Arial" w:hAnsi="Arial" w:cs="Arial"/>
          <w:bCs/>
          <w:sz w:val="20"/>
          <w:szCs w:val="20"/>
          <w:lang w:val="en-US"/>
        </w:rPr>
      </w:pPr>
      <w:r w:rsidRPr="007E3061">
        <w:rPr>
          <w:rFonts w:ascii="Arial" w:hAnsi="Arial" w:cs="Arial"/>
          <w:bCs/>
          <w:sz w:val="20"/>
          <w:szCs w:val="20"/>
          <w:lang w:val="en-US"/>
        </w:rPr>
        <w:t>Remove all bait points after the end of treatment.</w:t>
      </w:r>
    </w:p>
    <w:p w14:paraId="43B66BE8" w14:textId="77777777" w:rsidR="00E64883" w:rsidRPr="007E3061" w:rsidRDefault="00E64883" w:rsidP="007E3061">
      <w:pPr>
        <w:pStyle w:val="Default"/>
        <w:jc w:val="both"/>
        <w:rPr>
          <w:rFonts w:ascii="Arial" w:hAnsi="Arial" w:cs="Arial"/>
          <w:bCs/>
          <w:sz w:val="20"/>
          <w:szCs w:val="20"/>
          <w:lang w:val="en-US"/>
        </w:rPr>
      </w:pPr>
    </w:p>
    <w:p w14:paraId="4856843D" w14:textId="77777777" w:rsidR="00735132" w:rsidRPr="007E3061" w:rsidRDefault="00735132" w:rsidP="007E3061">
      <w:pPr>
        <w:spacing w:line="240" w:lineRule="auto"/>
        <w:jc w:val="both"/>
        <w:rPr>
          <w:rFonts w:ascii="Arial" w:hAnsi="Arial" w:cs="Arial"/>
          <w:sz w:val="20"/>
          <w:szCs w:val="20"/>
          <w:lang w:val="en-US"/>
        </w:rPr>
      </w:pPr>
      <w:r w:rsidRPr="007E3061">
        <w:rPr>
          <w:rFonts w:ascii="Arial" w:hAnsi="Arial" w:cs="Arial"/>
          <w:b/>
          <w:i/>
          <w:sz w:val="20"/>
          <w:szCs w:val="20"/>
          <w:lang w:val="en-GB"/>
        </w:rPr>
        <w:t>Required information linked to risk assessment for human health</w:t>
      </w:r>
    </w:p>
    <w:p w14:paraId="3A1BF3A6" w14:textId="77777777" w:rsidR="00B166C7" w:rsidRPr="007E3061" w:rsidRDefault="00735132" w:rsidP="007E3061">
      <w:pPr>
        <w:spacing w:line="240" w:lineRule="auto"/>
        <w:jc w:val="both"/>
        <w:rPr>
          <w:rFonts w:ascii="Arial" w:hAnsi="Arial" w:cs="Arial"/>
          <w:sz w:val="20"/>
          <w:szCs w:val="20"/>
          <w:lang w:val="en-US"/>
        </w:rPr>
      </w:pPr>
      <w:r w:rsidRPr="007E3061">
        <w:rPr>
          <w:rFonts w:ascii="Arial" w:hAnsi="Arial" w:cs="Arial"/>
          <w:sz w:val="20"/>
          <w:szCs w:val="20"/>
          <w:lang w:val="en-US"/>
        </w:rPr>
        <w:t>None.</w:t>
      </w:r>
    </w:p>
    <w:p w14:paraId="5D5EF8D3" w14:textId="424ADE7E" w:rsidR="00BD0291" w:rsidRDefault="00BD0291" w:rsidP="007E3061">
      <w:pPr>
        <w:spacing w:line="240" w:lineRule="auto"/>
        <w:jc w:val="both"/>
        <w:rPr>
          <w:rFonts w:ascii="Arial" w:hAnsi="Arial" w:cs="Arial"/>
          <w:bCs/>
          <w:sz w:val="20"/>
          <w:szCs w:val="20"/>
          <w:lang w:val="en-US"/>
        </w:rPr>
      </w:pPr>
    </w:p>
    <w:p w14:paraId="4D46565F" w14:textId="50886D02" w:rsidR="00C63C86" w:rsidRDefault="00C63C86" w:rsidP="007E3061">
      <w:pPr>
        <w:spacing w:line="240" w:lineRule="auto"/>
        <w:jc w:val="both"/>
        <w:rPr>
          <w:rFonts w:ascii="Arial" w:hAnsi="Arial" w:cs="Arial"/>
          <w:bCs/>
          <w:sz w:val="20"/>
          <w:szCs w:val="20"/>
          <w:lang w:val="en-US"/>
        </w:rPr>
      </w:pPr>
    </w:p>
    <w:p w14:paraId="176B6C0D" w14:textId="2AEA06D6" w:rsidR="00C63C86" w:rsidRPr="00010B98" w:rsidRDefault="00C63C86" w:rsidP="00C63C86">
      <w:pPr>
        <w:numPr>
          <w:ilvl w:val="0"/>
          <w:numId w:val="43"/>
        </w:numPr>
        <w:shd w:val="clear" w:color="auto" w:fill="D9D9D9"/>
        <w:suppressAutoHyphens w:val="0"/>
        <w:spacing w:after="120" w:line="240" w:lineRule="auto"/>
        <w:jc w:val="both"/>
        <w:rPr>
          <w:rFonts w:ascii="Arial" w:hAnsi="Arial" w:cs="Arial"/>
          <w:b/>
          <w:sz w:val="24"/>
          <w:u w:val="single"/>
          <w:lang w:val="en-GB" w:eastAsia="sv-SE"/>
        </w:rPr>
      </w:pPr>
      <w:r w:rsidRPr="00010B98">
        <w:rPr>
          <w:rFonts w:ascii="Arial" w:hAnsi="Arial" w:cs="Arial"/>
          <w:b/>
          <w:sz w:val="24"/>
          <w:u w:val="single"/>
          <w:lang w:val="en-GB" w:eastAsia="sv-SE"/>
        </w:rPr>
        <w:t xml:space="preserve">Renewal application </w:t>
      </w:r>
      <w:r w:rsidR="00831AD4" w:rsidRPr="00010B98">
        <w:rPr>
          <w:rFonts w:ascii="Arial" w:hAnsi="Arial" w:cs="Arial"/>
          <w:b/>
          <w:sz w:val="24"/>
          <w:u w:val="single"/>
          <w:lang w:val="en-GB" w:eastAsia="sv-SE"/>
        </w:rPr>
        <w:t xml:space="preserve">- </w:t>
      </w:r>
      <w:r w:rsidRPr="00010B98">
        <w:rPr>
          <w:rFonts w:ascii="Arial" w:hAnsi="Arial" w:cs="Arial"/>
          <w:b/>
          <w:sz w:val="24"/>
          <w:u w:val="single"/>
          <w:lang w:val="en-GB" w:eastAsia="sv-SE"/>
        </w:rPr>
        <w:t>201</w:t>
      </w:r>
      <w:r w:rsidR="00010B98" w:rsidRPr="00010B98">
        <w:rPr>
          <w:rFonts w:ascii="Arial" w:hAnsi="Arial" w:cs="Arial"/>
          <w:b/>
          <w:sz w:val="24"/>
          <w:u w:val="single"/>
          <w:lang w:val="en-GB" w:eastAsia="sv-SE"/>
        </w:rPr>
        <w:t>9</w:t>
      </w:r>
    </w:p>
    <w:p w14:paraId="394DAD63" w14:textId="342CF86D" w:rsidR="00C63C86" w:rsidRPr="00831AD4" w:rsidRDefault="00C63C86" w:rsidP="00831AD4">
      <w:pPr>
        <w:shd w:val="clear" w:color="auto" w:fill="D9D9D9" w:themeFill="background1" w:themeFillShade="D9"/>
        <w:rPr>
          <w:rFonts w:ascii="Arial" w:eastAsiaTheme="minorHAnsi" w:hAnsi="Arial" w:cs="Arial"/>
          <w:sz w:val="20"/>
          <w:szCs w:val="20"/>
          <w:lang w:val="en-GB" w:eastAsia="en-US"/>
        </w:rPr>
      </w:pPr>
      <w:r w:rsidRPr="00831AD4">
        <w:rPr>
          <w:rFonts w:ascii="Arial" w:hAnsi="Arial" w:cs="Arial"/>
          <w:sz w:val="20"/>
          <w:szCs w:val="20"/>
        </w:rPr>
        <w:t>See Summary of Product Characteristics (SPC) in section 3</w:t>
      </w:r>
      <w:r w:rsidR="00831AD4" w:rsidRPr="00831AD4">
        <w:rPr>
          <w:rFonts w:ascii="Arial" w:hAnsi="Arial" w:cs="Arial"/>
          <w:sz w:val="20"/>
          <w:szCs w:val="20"/>
        </w:rPr>
        <w:t>.</w:t>
      </w:r>
    </w:p>
    <w:p w14:paraId="4FAF97C3" w14:textId="77777777" w:rsidR="00C63C86" w:rsidRPr="007E3061" w:rsidRDefault="00C63C86" w:rsidP="007E3061">
      <w:pPr>
        <w:spacing w:line="240" w:lineRule="auto"/>
        <w:jc w:val="both"/>
        <w:rPr>
          <w:rFonts w:ascii="Arial" w:hAnsi="Arial" w:cs="Arial"/>
          <w:bCs/>
          <w:sz w:val="20"/>
          <w:szCs w:val="20"/>
          <w:lang w:val="en-US"/>
        </w:rPr>
        <w:sectPr w:rsidR="00C63C86" w:rsidRPr="007E3061">
          <w:headerReference w:type="even" r:id="rId32"/>
          <w:footerReference w:type="even" r:id="rId33"/>
          <w:footerReference w:type="default" r:id="rId34"/>
          <w:headerReference w:type="first" r:id="rId35"/>
          <w:footerReference w:type="first" r:id="rId36"/>
          <w:pgSz w:w="11906" w:h="16838"/>
          <w:pgMar w:top="1021" w:right="709" w:bottom="1021" w:left="1418" w:header="601" w:footer="482" w:gutter="0"/>
          <w:cols w:space="720"/>
          <w:docGrid w:linePitch="600" w:charSpace="36864"/>
        </w:sectPr>
      </w:pPr>
    </w:p>
    <w:p w14:paraId="1F7CA879" w14:textId="77777777" w:rsidR="00735132" w:rsidRPr="007E3061" w:rsidRDefault="00735132" w:rsidP="007E3061">
      <w:pPr>
        <w:spacing w:line="240" w:lineRule="auto"/>
        <w:jc w:val="both"/>
        <w:rPr>
          <w:rFonts w:ascii="Arial" w:hAnsi="Arial" w:cs="Arial"/>
          <w:bCs/>
          <w:sz w:val="20"/>
          <w:szCs w:val="20"/>
          <w:lang w:val="en-US"/>
        </w:rPr>
      </w:pPr>
    </w:p>
    <w:p w14:paraId="0C57DA11" w14:textId="2C3A24AC" w:rsidR="00E64883" w:rsidRPr="007E3061" w:rsidRDefault="00E64883" w:rsidP="007E3061">
      <w:pPr>
        <w:spacing w:line="240" w:lineRule="auto"/>
        <w:jc w:val="both"/>
        <w:rPr>
          <w:rFonts w:ascii="Arial" w:hAnsi="Arial" w:cs="Arial"/>
          <w:bCs/>
          <w:sz w:val="20"/>
          <w:szCs w:val="20"/>
          <w:lang w:val="en-US"/>
        </w:rPr>
      </w:pPr>
    </w:p>
    <w:p w14:paraId="215562D1" w14:textId="77777777" w:rsidR="00E64883" w:rsidRPr="007E3061" w:rsidRDefault="00E64883" w:rsidP="007E3061">
      <w:pPr>
        <w:spacing w:line="240" w:lineRule="auto"/>
        <w:jc w:val="both"/>
        <w:rPr>
          <w:rFonts w:ascii="Arial" w:hAnsi="Arial" w:cs="Arial"/>
          <w:bCs/>
          <w:sz w:val="20"/>
          <w:szCs w:val="20"/>
          <w:lang w:val="en-US"/>
        </w:rPr>
      </w:pPr>
    </w:p>
    <w:p w14:paraId="63BCBEF2" w14:textId="77777777" w:rsidR="00735132" w:rsidRPr="007E3061" w:rsidRDefault="00735132" w:rsidP="007E3061">
      <w:pPr>
        <w:pStyle w:val="Titre2"/>
        <w:spacing w:before="0" w:after="0"/>
        <w:rPr>
          <w:sz w:val="20"/>
          <w:szCs w:val="20"/>
        </w:rPr>
      </w:pPr>
      <w:bookmarkStart w:id="92" w:name="_Ref246327250"/>
      <w:bookmarkStart w:id="93" w:name="_Toc520192914"/>
      <w:r w:rsidRPr="007E3061">
        <w:rPr>
          <w:sz w:val="20"/>
          <w:szCs w:val="20"/>
        </w:rPr>
        <w:t>Risk assessment for the environment</w:t>
      </w:r>
      <w:bookmarkEnd w:id="92"/>
      <w:bookmarkEnd w:id="93"/>
    </w:p>
    <w:p w14:paraId="5AF62DA4" w14:textId="77777777" w:rsidR="002B1854" w:rsidRPr="007E3061" w:rsidRDefault="002B1854" w:rsidP="007E3061">
      <w:pPr>
        <w:pStyle w:val="Titre2"/>
        <w:numPr>
          <w:ilvl w:val="0"/>
          <w:numId w:val="0"/>
        </w:numPr>
        <w:spacing w:before="0" w:after="0"/>
        <w:rPr>
          <w:sz w:val="20"/>
          <w:szCs w:val="20"/>
        </w:rPr>
      </w:pPr>
      <w:bookmarkStart w:id="94" w:name="_Ref246312045"/>
    </w:p>
    <w:p w14:paraId="3141E3B7" w14:textId="77777777" w:rsidR="002B1854" w:rsidRPr="007E3061" w:rsidRDefault="002B1854" w:rsidP="007E3061">
      <w:pPr>
        <w:pStyle w:val="Titre3"/>
        <w:spacing w:before="0" w:after="0"/>
        <w:rPr>
          <w:sz w:val="20"/>
          <w:szCs w:val="20"/>
        </w:rPr>
      </w:pPr>
      <w:bookmarkStart w:id="95" w:name="_Toc520192915"/>
      <w:r w:rsidRPr="007E3061">
        <w:rPr>
          <w:sz w:val="20"/>
          <w:szCs w:val="20"/>
        </w:rPr>
        <w:t>Fate and distribution in the environment of the active substance Brodifacoum</w:t>
      </w:r>
      <w:bookmarkEnd w:id="95"/>
    </w:p>
    <w:p w14:paraId="47C9B5F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summary of information about the active substance brodifacoum is carried out with the data from the combined Assessment Report (AR) of brodifacoum owned by Syngenta Limited and Activa / Pelgar</w:t>
      </w:r>
      <w:r w:rsidR="005825F7"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r w:rsidRPr="007E3061">
        <w:rPr>
          <w:rStyle w:val="Appelnotedebasdep"/>
          <w:rFonts w:ascii="Arial" w:hAnsi="Arial" w:cs="Arial"/>
          <w:sz w:val="20"/>
          <w:szCs w:val="20"/>
          <w:lang w:val="en-GB"/>
        </w:rPr>
        <w:footnoteReference w:id="17"/>
      </w:r>
      <w:r w:rsidRPr="007E3061">
        <w:rPr>
          <w:rFonts w:ascii="Arial" w:hAnsi="Arial" w:cs="Arial"/>
          <w:sz w:val="20"/>
          <w:szCs w:val="20"/>
          <w:lang w:val="en-GB"/>
        </w:rPr>
        <w:t>.</w:t>
      </w:r>
    </w:p>
    <w:p w14:paraId="20571123" w14:textId="77777777" w:rsidR="00E64883" w:rsidRPr="007E3061" w:rsidRDefault="00E64883" w:rsidP="007E3061">
      <w:pPr>
        <w:spacing w:line="240" w:lineRule="auto"/>
        <w:jc w:val="both"/>
        <w:rPr>
          <w:rFonts w:ascii="Arial" w:hAnsi="Arial" w:cs="Arial"/>
          <w:sz w:val="20"/>
          <w:szCs w:val="20"/>
          <w:lang w:val="en-GB"/>
        </w:rPr>
      </w:pPr>
    </w:p>
    <w:p w14:paraId="473932F9" w14:textId="77777777" w:rsidR="002B1854" w:rsidRPr="007E3061" w:rsidRDefault="002B1854" w:rsidP="007E3061">
      <w:pPr>
        <w:pStyle w:val="Titre3"/>
        <w:numPr>
          <w:ilvl w:val="3"/>
          <w:numId w:val="1"/>
        </w:numPr>
        <w:spacing w:before="0" w:after="0"/>
        <w:rPr>
          <w:sz w:val="20"/>
          <w:szCs w:val="20"/>
        </w:rPr>
      </w:pPr>
      <w:bookmarkStart w:id="96" w:name="_Toc520192916"/>
      <w:r w:rsidRPr="007E3061">
        <w:rPr>
          <w:sz w:val="20"/>
          <w:szCs w:val="20"/>
        </w:rPr>
        <w:t>Degradation</w:t>
      </w:r>
      <w:bookmarkEnd w:id="96"/>
    </w:p>
    <w:p w14:paraId="78654A54" w14:textId="77777777" w:rsidR="002B1854" w:rsidRPr="007E3061" w:rsidRDefault="002B1854" w:rsidP="007E3061">
      <w:pPr>
        <w:pStyle w:val="Titre3"/>
        <w:numPr>
          <w:ilvl w:val="4"/>
          <w:numId w:val="1"/>
        </w:numPr>
        <w:spacing w:before="0" w:after="0"/>
        <w:rPr>
          <w:sz w:val="20"/>
          <w:szCs w:val="20"/>
        </w:rPr>
      </w:pPr>
      <w:bookmarkStart w:id="97" w:name="_Toc520192917"/>
      <w:r w:rsidRPr="007E3061">
        <w:rPr>
          <w:sz w:val="20"/>
          <w:szCs w:val="20"/>
        </w:rPr>
        <w:t>Abiotic degradation</w:t>
      </w:r>
      <w:bookmarkEnd w:id="97"/>
    </w:p>
    <w:p w14:paraId="60E16A7B"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42BED52A"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Hydrolysis in function of pH</w:t>
      </w:r>
    </w:p>
    <w:p w14:paraId="2E0475FD"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Brodifacoum is considered stable to hydrolysis. It was concluded that the hydrolytic half-life (DT</w:t>
      </w:r>
      <w:r w:rsidRPr="007E3061">
        <w:rPr>
          <w:rFonts w:ascii="Arial" w:hAnsi="Arial" w:cs="Arial"/>
          <w:sz w:val="20"/>
          <w:szCs w:val="20"/>
          <w:vertAlign w:val="subscript"/>
          <w:lang w:val="en-GB"/>
        </w:rPr>
        <w:t>50</w:t>
      </w:r>
      <w:r w:rsidRPr="007E3061">
        <w:rPr>
          <w:rFonts w:ascii="Arial" w:hAnsi="Arial" w:cs="Arial"/>
          <w:sz w:val="20"/>
          <w:szCs w:val="20"/>
          <w:lang w:val="en-GB"/>
        </w:rPr>
        <w:t>) was above one year at environmentally relevant pH. The hydrolytic degradation is deemed negligible.</w:t>
      </w:r>
    </w:p>
    <w:p w14:paraId="7C2F3A8E"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3AE65D03"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Photolysis in water</w:t>
      </w:r>
    </w:p>
    <w:p w14:paraId="328B06A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Brodifacoum</w:t>
      </w:r>
      <w:r w:rsidR="00AA6715" w:rsidRPr="007E3061">
        <w:rPr>
          <w:rFonts w:ascii="Arial" w:hAnsi="Arial" w:cs="Arial"/>
          <w:sz w:val="20"/>
          <w:szCs w:val="20"/>
          <w:lang w:val="en-GB"/>
        </w:rPr>
        <w:t xml:space="preserve"> </w:t>
      </w:r>
      <w:r w:rsidRPr="007E3061">
        <w:rPr>
          <w:rFonts w:ascii="Arial" w:hAnsi="Arial" w:cs="Arial"/>
          <w:sz w:val="20"/>
          <w:szCs w:val="20"/>
          <w:lang w:val="en-GB"/>
        </w:rPr>
        <w:t>photolytically degrades in aqueous solution with a half-life (DT</w:t>
      </w:r>
      <w:r w:rsidRPr="007E3061">
        <w:rPr>
          <w:rFonts w:ascii="Arial" w:hAnsi="Arial" w:cs="Arial"/>
          <w:sz w:val="20"/>
          <w:szCs w:val="20"/>
          <w:vertAlign w:val="subscript"/>
          <w:lang w:val="en-GB"/>
        </w:rPr>
        <w:t>50</w:t>
      </w:r>
      <w:r w:rsidRPr="007E3061">
        <w:rPr>
          <w:rFonts w:ascii="Arial" w:hAnsi="Arial" w:cs="Arial"/>
          <w:sz w:val="20"/>
          <w:szCs w:val="20"/>
          <w:lang w:val="en-GB"/>
        </w:rPr>
        <w:t>) &lt; 1 day.</w:t>
      </w:r>
      <w:r w:rsidR="0076248D" w:rsidRPr="007E3061">
        <w:rPr>
          <w:rFonts w:ascii="Arial" w:hAnsi="Arial" w:cs="Arial"/>
          <w:sz w:val="20"/>
          <w:szCs w:val="20"/>
          <w:lang w:val="en-GB"/>
        </w:rPr>
        <w:t xml:space="preserve"> </w:t>
      </w:r>
      <w:r w:rsidRPr="007E3061">
        <w:rPr>
          <w:rFonts w:ascii="Arial" w:hAnsi="Arial" w:cs="Arial"/>
          <w:sz w:val="20"/>
          <w:szCs w:val="20"/>
          <w:lang w:val="en-GB"/>
        </w:rPr>
        <w:t>Photolysis of brodifacoum was fast with 38 % of removal in the first hour of exposure.</w:t>
      </w:r>
      <w:r w:rsidR="0076248D" w:rsidRPr="007E3061">
        <w:rPr>
          <w:rFonts w:ascii="Arial" w:hAnsi="Arial" w:cs="Arial"/>
          <w:sz w:val="20"/>
          <w:szCs w:val="20"/>
          <w:lang w:val="en-GB"/>
        </w:rPr>
        <w:t xml:space="preserve"> </w:t>
      </w:r>
      <w:r w:rsidRPr="007E3061">
        <w:rPr>
          <w:rFonts w:ascii="Arial" w:hAnsi="Arial" w:cs="Arial"/>
          <w:sz w:val="20"/>
          <w:szCs w:val="20"/>
          <w:lang w:val="en-GB"/>
        </w:rPr>
        <w:t>Greater than 89 % of photolysis has occurred by around three hours. No degradation products were detected.</w:t>
      </w:r>
    </w:p>
    <w:p w14:paraId="1A8AB785"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56AF190B"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Photolysis in soil</w:t>
      </w:r>
    </w:p>
    <w:p w14:paraId="1660AFE3"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No data on photolysis of the active substance in soil has been submitted in the combined AR of brodifacoum.</w:t>
      </w:r>
    </w:p>
    <w:p w14:paraId="164858BB"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p>
    <w:p w14:paraId="7080B96D"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Photodegradation in air</w:t>
      </w:r>
    </w:p>
    <w:p w14:paraId="15566CFB" w14:textId="77777777" w:rsidR="002B1854" w:rsidRPr="007E3061" w:rsidRDefault="002B1854" w:rsidP="007E3061">
      <w:pPr>
        <w:keepNext/>
        <w:autoSpaceDE w:val="0"/>
        <w:autoSpaceDN w:val="0"/>
        <w:adjustRightInd w:val="0"/>
        <w:spacing w:line="240" w:lineRule="auto"/>
        <w:jc w:val="both"/>
        <w:rPr>
          <w:rFonts w:ascii="Arial" w:hAnsi="Arial" w:cs="Arial"/>
          <w:sz w:val="20"/>
          <w:szCs w:val="20"/>
          <w:lang w:val="en-US" w:eastAsia="en-US"/>
        </w:rPr>
      </w:pPr>
      <w:r w:rsidRPr="007E3061">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7E3061">
        <w:rPr>
          <w:rFonts w:ascii="Arial" w:hAnsi="Arial" w:cs="Arial"/>
          <w:sz w:val="20"/>
          <w:szCs w:val="20"/>
          <w:lang w:val="en-US" w:eastAsia="en-US"/>
        </w:rPr>
        <w:t>Brodifacoum is predicted to undergo rapid indirect photolysis with OH radicals and ozone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approximately 2 hours). According to GBPR IV Part B</w:t>
      </w:r>
      <w:r w:rsidRPr="007E3061">
        <w:rPr>
          <w:rStyle w:val="Appelnotedebasdep"/>
          <w:rFonts w:ascii="Arial" w:hAnsi="Arial" w:cs="Arial"/>
          <w:sz w:val="20"/>
          <w:szCs w:val="20"/>
          <w:lang w:eastAsia="en-US"/>
        </w:rPr>
        <w:footnoteReference w:id="18"/>
      </w:r>
      <w:r w:rsidRPr="007E3061">
        <w:rPr>
          <w:rFonts w:ascii="Arial" w:hAnsi="Arial" w:cs="Arial"/>
          <w:sz w:val="20"/>
          <w:szCs w:val="20"/>
          <w:lang w:val="en-US" w:eastAsia="en-US"/>
        </w:rPr>
        <w:t>,the half-live has been recalculated considering C</w:t>
      </w:r>
      <w:r w:rsidRPr="007E3061">
        <w:rPr>
          <w:rFonts w:ascii="Arial" w:hAnsi="Arial" w:cs="Arial"/>
          <w:sz w:val="20"/>
          <w:szCs w:val="20"/>
          <w:vertAlign w:val="subscript"/>
          <w:lang w:val="en-US" w:eastAsia="en-US"/>
        </w:rPr>
        <w:t>OH</w:t>
      </w:r>
      <w:r w:rsidRPr="007E3061">
        <w:rPr>
          <w:rFonts w:ascii="Arial" w:hAnsi="Arial" w:cs="Arial"/>
          <w:sz w:val="20"/>
          <w:szCs w:val="20"/>
          <w:lang w:val="en-US" w:eastAsia="en-US"/>
        </w:rPr>
        <w:t> = 0.5 * 10</w:t>
      </w:r>
      <w:r w:rsidRPr="007E3061">
        <w:rPr>
          <w:rFonts w:ascii="Arial" w:hAnsi="Arial" w:cs="Arial"/>
          <w:sz w:val="20"/>
          <w:szCs w:val="20"/>
          <w:vertAlign w:val="superscript"/>
          <w:lang w:val="en-US" w:eastAsia="en-US"/>
        </w:rPr>
        <w:t>6</w:t>
      </w:r>
      <w:r w:rsidRPr="007E3061">
        <w:rPr>
          <w:rFonts w:ascii="Arial" w:hAnsi="Arial" w:cs="Arial"/>
          <w:sz w:val="20"/>
          <w:szCs w:val="20"/>
          <w:lang w:val="en-US" w:eastAsia="en-US"/>
        </w:rPr>
        <w:t>molec/cm</w:t>
      </w:r>
      <w:r w:rsidRPr="007E3061">
        <w:rPr>
          <w:rFonts w:ascii="Arial" w:hAnsi="Arial" w:cs="Arial"/>
          <w:sz w:val="20"/>
          <w:szCs w:val="20"/>
          <w:vertAlign w:val="superscript"/>
          <w:lang w:val="en-US" w:eastAsia="en-US"/>
        </w:rPr>
        <w:t>3</w:t>
      </w:r>
      <w:r w:rsidRPr="007E3061">
        <w:rPr>
          <w:rFonts w:ascii="Arial" w:hAnsi="Arial" w:cs="Arial"/>
          <w:sz w:val="20"/>
          <w:szCs w:val="20"/>
          <w:lang w:val="en-US" w:eastAsia="en-US"/>
        </w:rPr>
        <w:t xml:space="preserve">; corresponding to a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xml:space="preserve"> of 0.217 days).There are no predicted effects on the atmosphere.</w:t>
      </w:r>
    </w:p>
    <w:p w14:paraId="2F9F9FB1" w14:textId="77777777" w:rsidR="00B166C7" w:rsidRPr="007E3061" w:rsidRDefault="00B166C7" w:rsidP="00831AD4">
      <w:pPr>
        <w:pStyle w:val="Paragraphedeliste"/>
        <w:spacing w:line="240" w:lineRule="auto"/>
        <w:ind w:left="0"/>
        <w:jc w:val="both"/>
        <w:rPr>
          <w:rFonts w:ascii="Arial" w:hAnsi="Arial" w:cs="Arial"/>
          <w:sz w:val="20"/>
          <w:szCs w:val="20"/>
          <w:lang w:val="en-GB"/>
        </w:rPr>
      </w:pPr>
    </w:p>
    <w:p w14:paraId="19BE2038" w14:textId="77777777" w:rsidR="00E64883" w:rsidRPr="007E3061" w:rsidRDefault="00E64883" w:rsidP="00831AD4">
      <w:pPr>
        <w:pStyle w:val="Paragraphedeliste"/>
        <w:spacing w:line="240" w:lineRule="auto"/>
        <w:ind w:left="0"/>
        <w:jc w:val="both"/>
        <w:rPr>
          <w:rFonts w:ascii="Arial" w:hAnsi="Arial" w:cs="Arial"/>
          <w:sz w:val="20"/>
          <w:szCs w:val="20"/>
          <w:lang w:val="en-GB"/>
        </w:rPr>
      </w:pPr>
    </w:p>
    <w:p w14:paraId="2DE6D2CC" w14:textId="77777777" w:rsidR="002B1854" w:rsidRPr="007E3061" w:rsidRDefault="002B1854" w:rsidP="007E3061">
      <w:pPr>
        <w:pStyle w:val="Titre3"/>
        <w:numPr>
          <w:ilvl w:val="4"/>
          <w:numId w:val="1"/>
        </w:numPr>
        <w:spacing w:before="0" w:after="0"/>
        <w:rPr>
          <w:sz w:val="20"/>
          <w:szCs w:val="20"/>
        </w:rPr>
      </w:pPr>
      <w:bookmarkStart w:id="98" w:name="_Toc520192918"/>
      <w:r w:rsidRPr="007E3061">
        <w:rPr>
          <w:sz w:val="20"/>
          <w:szCs w:val="20"/>
        </w:rPr>
        <w:t>Biotic degradation</w:t>
      </w:r>
      <w:bookmarkEnd w:id="98"/>
    </w:p>
    <w:p w14:paraId="0B319668" w14:textId="77777777" w:rsidR="00E64883" w:rsidRPr="007E3061" w:rsidRDefault="00E64883" w:rsidP="007E3061">
      <w:pPr>
        <w:pStyle w:val="Titre6"/>
        <w:numPr>
          <w:ilvl w:val="0"/>
          <w:numId w:val="0"/>
        </w:numPr>
        <w:suppressAutoHyphens w:val="0"/>
        <w:spacing w:before="0" w:after="0"/>
        <w:ind w:left="1304" w:hanging="1304"/>
        <w:rPr>
          <w:sz w:val="20"/>
          <w:szCs w:val="20"/>
          <w:lang w:val="en-GB"/>
        </w:rPr>
      </w:pPr>
      <w:bookmarkStart w:id="99" w:name="_Ref425762480"/>
    </w:p>
    <w:p w14:paraId="0863D366"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Aquatic compartment</w:t>
      </w:r>
      <w:bookmarkEnd w:id="99"/>
    </w:p>
    <w:p w14:paraId="78B1ABB2" w14:textId="77777777" w:rsidR="002B1854" w:rsidRPr="007E3061" w:rsidRDefault="002B1854" w:rsidP="007E3061">
      <w:pPr>
        <w:pStyle w:val="Paragraphedeliste"/>
        <w:numPr>
          <w:ilvl w:val="0"/>
          <w:numId w:val="16"/>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Ready biodegradation / inherent biodegradation</w:t>
      </w:r>
    </w:p>
    <w:p w14:paraId="5314BBFB" w14:textId="77777777" w:rsidR="00615280" w:rsidRPr="007E3061" w:rsidRDefault="00615280" w:rsidP="007E3061">
      <w:pPr>
        <w:pStyle w:val="Paragraphedeliste"/>
        <w:spacing w:line="240" w:lineRule="auto"/>
        <w:ind w:left="0"/>
        <w:jc w:val="both"/>
        <w:rPr>
          <w:rFonts w:ascii="Arial" w:hAnsi="Arial" w:cs="Arial"/>
          <w:sz w:val="20"/>
          <w:szCs w:val="20"/>
          <w:lang w:val="en-GB"/>
        </w:rPr>
      </w:pPr>
    </w:p>
    <w:p w14:paraId="5D7C70D0" w14:textId="77777777" w:rsidR="002B1854" w:rsidRPr="007E3061" w:rsidRDefault="002B1854" w:rsidP="007E3061">
      <w:pPr>
        <w:pStyle w:val="Paragraphedeliste"/>
        <w:spacing w:line="240" w:lineRule="auto"/>
        <w:ind w:left="0"/>
        <w:jc w:val="both"/>
        <w:rPr>
          <w:rFonts w:ascii="Arial" w:hAnsi="Arial" w:cs="Arial"/>
          <w:sz w:val="20"/>
          <w:szCs w:val="20"/>
          <w:lang w:val="en-GB"/>
        </w:rPr>
      </w:pPr>
      <w:r w:rsidRPr="007E3061">
        <w:rPr>
          <w:rFonts w:ascii="Arial" w:hAnsi="Arial" w:cs="Arial"/>
          <w:sz w:val="20"/>
          <w:szCs w:val="20"/>
          <w:lang w:val="en-GB"/>
        </w:rPr>
        <w:t>Brodifacoum is not readily biodegradable under OECD 301B Test (0</w:t>
      </w:r>
      <w:r w:rsidR="00615280" w:rsidRPr="007E3061">
        <w:rPr>
          <w:rFonts w:ascii="Arial" w:hAnsi="Arial" w:cs="Arial"/>
          <w:sz w:val="20"/>
          <w:szCs w:val="20"/>
          <w:lang w:val="en-GB"/>
        </w:rPr>
        <w:t xml:space="preserve"> </w:t>
      </w:r>
      <w:r w:rsidRPr="007E3061">
        <w:rPr>
          <w:rFonts w:ascii="Arial" w:hAnsi="Arial" w:cs="Arial"/>
          <w:sz w:val="20"/>
          <w:szCs w:val="20"/>
          <w:lang w:val="en-GB"/>
        </w:rPr>
        <w:t>% after 28 days). Brodifacoum is not inherently biodegradable under the conditions of the ‘Inherent – Concawe Test’ (OECD 302D) performed (0% after 56 days).</w:t>
      </w:r>
    </w:p>
    <w:p w14:paraId="0A00B33B" w14:textId="77777777" w:rsidR="00615280" w:rsidRPr="007E3061" w:rsidRDefault="00615280" w:rsidP="007E3061">
      <w:pPr>
        <w:pStyle w:val="Paragraphedeliste"/>
        <w:spacing w:line="240" w:lineRule="auto"/>
        <w:ind w:left="0"/>
        <w:jc w:val="both"/>
        <w:rPr>
          <w:rFonts w:ascii="Arial" w:hAnsi="Arial" w:cs="Arial"/>
          <w:sz w:val="20"/>
          <w:szCs w:val="20"/>
          <w:lang w:val="en-GB"/>
        </w:rPr>
      </w:pPr>
    </w:p>
    <w:p w14:paraId="57E8A5D7" w14:textId="77777777" w:rsidR="002B1854" w:rsidRPr="007E3061" w:rsidRDefault="002B1854" w:rsidP="007E3061">
      <w:pPr>
        <w:pStyle w:val="Paragraphedeliste"/>
        <w:numPr>
          <w:ilvl w:val="0"/>
          <w:numId w:val="16"/>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Degradation in water/sediment system</w:t>
      </w:r>
    </w:p>
    <w:p w14:paraId="132F06EB" w14:textId="77777777" w:rsidR="002B1854" w:rsidRPr="007E3061" w:rsidRDefault="002B1854" w:rsidP="007E3061">
      <w:pPr>
        <w:pStyle w:val="Paragraphedeliste"/>
        <w:spacing w:line="240" w:lineRule="auto"/>
        <w:ind w:left="0"/>
        <w:jc w:val="both"/>
        <w:rPr>
          <w:rFonts w:ascii="Arial" w:hAnsi="Arial" w:cs="Arial"/>
          <w:sz w:val="20"/>
          <w:szCs w:val="20"/>
          <w:lang w:val="en-GB"/>
        </w:rPr>
      </w:pPr>
      <w:r w:rsidRPr="007E3061">
        <w:rPr>
          <w:rFonts w:ascii="Arial" w:hAnsi="Arial" w:cs="Arial"/>
          <w:sz w:val="20"/>
          <w:szCs w:val="20"/>
          <w:lang w:val="en-GB"/>
        </w:rPr>
        <w:t>No study on degradation of the active substance in water/sediment system has been submitted in the combined AR of brodifacoum.</w:t>
      </w:r>
    </w:p>
    <w:p w14:paraId="0E2928BC" w14:textId="77777777" w:rsidR="00B166C7" w:rsidRPr="007E3061" w:rsidRDefault="00B166C7" w:rsidP="007E3061">
      <w:pPr>
        <w:pStyle w:val="Paragraphedeliste"/>
        <w:spacing w:line="240" w:lineRule="auto"/>
        <w:ind w:left="0"/>
        <w:jc w:val="both"/>
        <w:rPr>
          <w:rFonts w:ascii="Arial" w:hAnsi="Arial" w:cs="Arial"/>
          <w:sz w:val="20"/>
          <w:szCs w:val="20"/>
          <w:lang w:val="en-GB"/>
        </w:rPr>
      </w:pPr>
    </w:p>
    <w:p w14:paraId="5C0C7316"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Degradation in STP</w:t>
      </w:r>
    </w:p>
    <w:p w14:paraId="64A7F51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No study on degradation of the active substance in sewage treatment plant system has been submitted in the combined AR of brodifacoum.</w:t>
      </w:r>
    </w:p>
    <w:p w14:paraId="1A71AAD4" w14:textId="77777777" w:rsidR="00B166C7" w:rsidRPr="007E3061" w:rsidRDefault="00B166C7" w:rsidP="007E3061">
      <w:pPr>
        <w:pStyle w:val="Corpsdetexte"/>
        <w:spacing w:line="240" w:lineRule="auto"/>
        <w:jc w:val="both"/>
        <w:rPr>
          <w:rFonts w:ascii="Arial" w:hAnsi="Arial" w:cs="Arial"/>
          <w:sz w:val="20"/>
          <w:szCs w:val="20"/>
          <w:lang w:val="en-GB"/>
        </w:rPr>
      </w:pPr>
    </w:p>
    <w:p w14:paraId="15B34117" w14:textId="77777777" w:rsidR="002B1854" w:rsidRPr="007E3061" w:rsidRDefault="002B1854" w:rsidP="007E3061">
      <w:pPr>
        <w:pStyle w:val="Titre6"/>
        <w:numPr>
          <w:ilvl w:val="0"/>
          <w:numId w:val="0"/>
        </w:numPr>
        <w:suppressAutoHyphens w:val="0"/>
        <w:spacing w:before="0" w:after="0"/>
        <w:ind w:left="1304" w:hanging="1304"/>
        <w:rPr>
          <w:sz w:val="20"/>
          <w:szCs w:val="20"/>
          <w:lang w:val="en-GB"/>
        </w:rPr>
      </w:pPr>
      <w:r w:rsidRPr="007E3061">
        <w:rPr>
          <w:sz w:val="20"/>
          <w:szCs w:val="20"/>
          <w:lang w:val="en-GB"/>
        </w:rPr>
        <w:t>Terrestrial compartment</w:t>
      </w:r>
    </w:p>
    <w:p w14:paraId="18D4BA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is persistent in soil with a DT</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157 days at 20</w:t>
      </w:r>
      <w:r w:rsidR="00615280" w:rsidRPr="007E3061">
        <w:rPr>
          <w:rFonts w:ascii="Arial" w:hAnsi="Arial" w:cs="Arial"/>
          <w:sz w:val="20"/>
          <w:szCs w:val="20"/>
          <w:lang w:val="en-GB"/>
        </w:rPr>
        <w:t xml:space="preserve"> </w:t>
      </w:r>
      <w:r w:rsidRPr="007E3061">
        <w:rPr>
          <w:rFonts w:ascii="Arial" w:hAnsi="Arial" w:cs="Arial"/>
          <w:sz w:val="20"/>
          <w:szCs w:val="20"/>
          <w:lang w:val="en-GB"/>
        </w:rPr>
        <w:t>°C, corresponding to a DT</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298 days à 12°C.</w:t>
      </w:r>
    </w:p>
    <w:p w14:paraId="33F2E62F" w14:textId="77777777" w:rsidR="00E64883" w:rsidRPr="007E3061" w:rsidRDefault="00E64883" w:rsidP="007E3061">
      <w:pPr>
        <w:spacing w:line="240" w:lineRule="auto"/>
        <w:jc w:val="both"/>
        <w:rPr>
          <w:rFonts w:ascii="Arial" w:hAnsi="Arial" w:cs="Arial"/>
          <w:sz w:val="20"/>
          <w:szCs w:val="20"/>
          <w:lang w:val="en-GB"/>
        </w:rPr>
      </w:pPr>
    </w:p>
    <w:p w14:paraId="087561E9" w14:textId="77777777" w:rsidR="00615280" w:rsidRPr="007E3061" w:rsidRDefault="00615280" w:rsidP="007E3061">
      <w:pPr>
        <w:spacing w:line="240" w:lineRule="auto"/>
        <w:jc w:val="both"/>
        <w:rPr>
          <w:rFonts w:ascii="Arial" w:hAnsi="Arial" w:cs="Arial"/>
          <w:sz w:val="20"/>
          <w:szCs w:val="20"/>
          <w:lang w:val="en-GB"/>
        </w:rPr>
      </w:pPr>
    </w:p>
    <w:p w14:paraId="1A39CA0A" w14:textId="77777777" w:rsidR="00615280" w:rsidRPr="007E3061" w:rsidRDefault="00615280" w:rsidP="007E3061">
      <w:pPr>
        <w:spacing w:line="240" w:lineRule="auto"/>
        <w:jc w:val="both"/>
        <w:rPr>
          <w:rFonts w:ascii="Arial" w:hAnsi="Arial" w:cs="Arial"/>
          <w:sz w:val="20"/>
          <w:szCs w:val="20"/>
          <w:lang w:val="en-GB"/>
        </w:rPr>
      </w:pPr>
    </w:p>
    <w:p w14:paraId="3608A36C" w14:textId="77777777" w:rsidR="002B1854" w:rsidRPr="007E3061" w:rsidRDefault="002B1854" w:rsidP="007E3061">
      <w:pPr>
        <w:pStyle w:val="Titre3"/>
        <w:numPr>
          <w:ilvl w:val="3"/>
          <w:numId w:val="1"/>
        </w:numPr>
        <w:spacing w:before="0" w:after="0"/>
        <w:rPr>
          <w:sz w:val="20"/>
          <w:szCs w:val="20"/>
        </w:rPr>
      </w:pPr>
      <w:bookmarkStart w:id="100" w:name="_Toc520192919"/>
      <w:r w:rsidRPr="007E3061">
        <w:rPr>
          <w:sz w:val="20"/>
          <w:szCs w:val="20"/>
        </w:rPr>
        <w:lastRenderedPageBreak/>
        <w:t>Distribution</w:t>
      </w:r>
      <w:bookmarkEnd w:id="100"/>
    </w:p>
    <w:p w14:paraId="04722C25" w14:textId="77777777" w:rsidR="00E64883" w:rsidRPr="007E3061" w:rsidRDefault="00E64883" w:rsidP="007E3061">
      <w:pPr>
        <w:spacing w:line="240" w:lineRule="auto"/>
        <w:jc w:val="both"/>
        <w:rPr>
          <w:rFonts w:ascii="Arial" w:hAnsi="Arial" w:cs="Arial"/>
          <w:sz w:val="20"/>
          <w:szCs w:val="20"/>
          <w:lang w:val="en-GB"/>
        </w:rPr>
      </w:pPr>
    </w:p>
    <w:p w14:paraId="2B144CF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Based on literature data, the Koc value (50 000 L/kg) indicates that the active substance would not be mobile in soil and is not expected to contaminate groundwater. A laboratory study carried out by another applicant shows 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r w:rsidR="005825F7" w:rsidRPr="007E3061">
        <w:rPr>
          <w:rFonts w:ascii="Arial" w:hAnsi="Arial" w:cs="Arial"/>
          <w:sz w:val="20"/>
          <w:szCs w:val="20"/>
          <w:lang w:val="en-GB"/>
        </w:rPr>
        <w:t xml:space="preserve"> </w:t>
      </w:r>
    </w:p>
    <w:p w14:paraId="44D9DBE0" w14:textId="77777777" w:rsidR="002B1854" w:rsidRPr="007E3061" w:rsidRDefault="002B1854" w:rsidP="007E3061">
      <w:pPr>
        <w:spacing w:line="240" w:lineRule="auto"/>
        <w:jc w:val="both"/>
        <w:rPr>
          <w:rFonts w:ascii="Arial" w:hAnsi="Arial" w:cs="Arial"/>
          <w:sz w:val="20"/>
          <w:szCs w:val="20"/>
          <w:lang w:val="en-US" w:eastAsia="en-US"/>
        </w:rPr>
      </w:pPr>
      <w:r w:rsidRPr="007E3061">
        <w:rPr>
          <w:rFonts w:ascii="Arial" w:hAnsi="Arial" w:cs="Arial"/>
          <w:sz w:val="20"/>
          <w:szCs w:val="20"/>
          <w:lang w:val="en-US" w:eastAsia="en-US"/>
        </w:rPr>
        <w:t>Brodifacoum is not expected to move from soil into water.</w:t>
      </w:r>
    </w:p>
    <w:p w14:paraId="74D4FE08" w14:textId="77777777" w:rsidR="00B166C7" w:rsidRPr="007E3061" w:rsidRDefault="00B166C7" w:rsidP="007E3061">
      <w:pPr>
        <w:pStyle w:val="Titre3"/>
        <w:numPr>
          <w:ilvl w:val="0"/>
          <w:numId w:val="0"/>
        </w:numPr>
        <w:spacing w:before="0" w:after="0"/>
        <w:rPr>
          <w:sz w:val="20"/>
          <w:szCs w:val="20"/>
        </w:rPr>
      </w:pPr>
    </w:p>
    <w:p w14:paraId="2A227B0F" w14:textId="77777777" w:rsidR="002B1854" w:rsidRPr="007E3061" w:rsidRDefault="002B1854" w:rsidP="007E3061">
      <w:pPr>
        <w:pStyle w:val="Titre3"/>
        <w:numPr>
          <w:ilvl w:val="3"/>
          <w:numId w:val="1"/>
        </w:numPr>
        <w:spacing w:before="0" w:after="0"/>
        <w:rPr>
          <w:sz w:val="20"/>
          <w:szCs w:val="20"/>
        </w:rPr>
      </w:pPr>
      <w:bookmarkStart w:id="101" w:name="_Toc520192920"/>
      <w:r w:rsidRPr="007E3061">
        <w:rPr>
          <w:sz w:val="20"/>
          <w:szCs w:val="20"/>
        </w:rPr>
        <w:t>Accumulation</w:t>
      </w:r>
      <w:bookmarkEnd w:id="101"/>
    </w:p>
    <w:p w14:paraId="07D7B5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eastAsia="en-US"/>
        </w:rPr>
        <w:t>Brodifacoum</w:t>
      </w:r>
      <w:r w:rsidRPr="007E3061">
        <w:rPr>
          <w:rFonts w:ascii="Arial" w:hAnsi="Arial" w:cs="Arial"/>
          <w:sz w:val="20"/>
          <w:szCs w:val="20"/>
          <w:lang w:val="en-GB"/>
        </w:rPr>
        <w:t xml:space="preserve"> has a log Kow &gt; 6 (6.12) and is highly adsorptive; consequently these properties indicate that brodifacoum is likely to bioaccumulate in aquatic or terrestrial species.</w:t>
      </w:r>
    </w:p>
    <w:p w14:paraId="795CF0E2" w14:textId="77777777" w:rsidR="002A1E8D" w:rsidRPr="007E3061" w:rsidRDefault="002A1E8D" w:rsidP="007E3061">
      <w:pPr>
        <w:spacing w:line="240" w:lineRule="auto"/>
        <w:jc w:val="both"/>
        <w:rPr>
          <w:rFonts w:ascii="Arial" w:hAnsi="Arial" w:cs="Arial"/>
          <w:sz w:val="20"/>
          <w:szCs w:val="20"/>
          <w:lang w:val="en-GB"/>
        </w:rPr>
      </w:pPr>
    </w:p>
    <w:p w14:paraId="7D9208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aquatic BCF has been estimated with calculation method for substances with a K</w:t>
      </w:r>
      <w:r w:rsidRPr="007E3061">
        <w:rPr>
          <w:rFonts w:ascii="Arial" w:hAnsi="Arial" w:cs="Arial"/>
          <w:sz w:val="20"/>
          <w:szCs w:val="20"/>
          <w:vertAlign w:val="subscript"/>
          <w:lang w:val="en-GB"/>
        </w:rPr>
        <w:t>ow</w:t>
      </w:r>
      <w:r w:rsidRPr="007E3061">
        <w:rPr>
          <w:rFonts w:ascii="Arial" w:hAnsi="Arial" w:cs="Arial"/>
          <w:sz w:val="20"/>
          <w:szCs w:val="20"/>
          <w:lang w:val="en-GB"/>
        </w:rPr>
        <w:t>&gt; 6:</w:t>
      </w:r>
    </w:p>
    <w:p w14:paraId="6655A26D" w14:textId="77777777" w:rsidR="002A1E8D" w:rsidRPr="007E3061" w:rsidRDefault="002A1E8D" w:rsidP="007E3061">
      <w:pPr>
        <w:spacing w:line="240" w:lineRule="auto"/>
        <w:jc w:val="both"/>
        <w:rPr>
          <w:rFonts w:ascii="Arial" w:hAnsi="Arial" w:cs="Arial"/>
          <w:sz w:val="20"/>
          <w:szCs w:val="20"/>
          <w:lang w:val="en-GB"/>
        </w:rPr>
      </w:pPr>
    </w:p>
    <w:p w14:paraId="7E4526CE" w14:textId="77777777" w:rsidR="002B1854" w:rsidRPr="007E3061" w:rsidRDefault="002B1854" w:rsidP="007E3061">
      <w:pPr>
        <w:spacing w:line="240" w:lineRule="auto"/>
        <w:ind w:left="1701"/>
        <w:jc w:val="both"/>
        <w:rPr>
          <w:rFonts w:ascii="Arial" w:hAnsi="Arial" w:cs="Arial"/>
          <w:sz w:val="20"/>
          <w:szCs w:val="20"/>
          <w:lang w:val="en-GB"/>
        </w:rPr>
      </w:pPr>
      <w:r w:rsidRPr="007E3061">
        <w:rPr>
          <w:rFonts w:ascii="Arial" w:hAnsi="Arial" w:cs="Arial"/>
          <w:b/>
          <w:sz w:val="20"/>
          <w:szCs w:val="20"/>
          <w:lang w:val="en-GB"/>
        </w:rPr>
        <w:t>BCF</w:t>
      </w:r>
      <w:r w:rsidRPr="007E3061">
        <w:rPr>
          <w:rFonts w:ascii="Arial" w:hAnsi="Arial" w:cs="Arial"/>
          <w:b/>
          <w:sz w:val="20"/>
          <w:szCs w:val="20"/>
          <w:vertAlign w:val="subscript"/>
          <w:lang w:val="en-GB"/>
        </w:rPr>
        <w:t>fish</w:t>
      </w:r>
      <w:r w:rsidRPr="007E3061">
        <w:rPr>
          <w:rFonts w:ascii="Arial" w:hAnsi="Arial" w:cs="Arial"/>
          <w:b/>
          <w:sz w:val="20"/>
          <w:szCs w:val="20"/>
          <w:lang w:val="en-GB"/>
        </w:rPr>
        <w:t xml:space="preserve"> = 35 645 L/kg</w:t>
      </w:r>
      <w:r w:rsidRPr="007E3061">
        <w:rPr>
          <w:rFonts w:ascii="Arial" w:hAnsi="Arial" w:cs="Arial"/>
          <w:sz w:val="20"/>
          <w:szCs w:val="20"/>
          <w:lang w:val="en-GB"/>
        </w:rPr>
        <w:t xml:space="preserve">(according to Equation 75; </w:t>
      </w:r>
      <w:r w:rsidRPr="007E3061">
        <w:rPr>
          <w:rFonts w:ascii="Arial" w:hAnsi="Arial" w:cs="Arial"/>
          <w:sz w:val="20"/>
          <w:szCs w:val="20"/>
          <w:lang w:val="en-US" w:eastAsia="en-US"/>
        </w:rPr>
        <w:t>GBPR IV Part B</w:t>
      </w:r>
      <w:r w:rsidRPr="007E3061">
        <w:rPr>
          <w:rFonts w:ascii="Arial" w:hAnsi="Arial" w:cs="Arial"/>
          <w:sz w:val="20"/>
          <w:szCs w:val="20"/>
          <w:lang w:val="en-GB"/>
        </w:rPr>
        <w:t>).</w:t>
      </w:r>
    </w:p>
    <w:p w14:paraId="3DEEACAA" w14:textId="77777777" w:rsidR="002A1E8D" w:rsidRPr="007E3061" w:rsidRDefault="002A1E8D" w:rsidP="007E3061">
      <w:pPr>
        <w:spacing w:line="240" w:lineRule="auto"/>
        <w:ind w:left="1701"/>
        <w:jc w:val="both"/>
        <w:rPr>
          <w:rFonts w:ascii="Arial" w:hAnsi="Arial" w:cs="Arial"/>
          <w:sz w:val="20"/>
          <w:szCs w:val="20"/>
          <w:lang w:val="en-GB"/>
        </w:rPr>
      </w:pPr>
    </w:p>
    <w:p w14:paraId="0862CB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terrestrial BCF has been estimated with calculation method:</w:t>
      </w:r>
    </w:p>
    <w:p w14:paraId="51167A03" w14:textId="77777777" w:rsidR="002A1E8D" w:rsidRPr="007E3061" w:rsidRDefault="002A1E8D" w:rsidP="007E3061">
      <w:pPr>
        <w:spacing w:line="240" w:lineRule="auto"/>
        <w:jc w:val="both"/>
        <w:rPr>
          <w:rFonts w:ascii="Arial" w:hAnsi="Arial" w:cs="Arial"/>
          <w:sz w:val="20"/>
          <w:szCs w:val="20"/>
          <w:lang w:val="en-GB"/>
        </w:rPr>
      </w:pPr>
    </w:p>
    <w:p w14:paraId="6653AF90" w14:textId="77777777" w:rsidR="002B1854" w:rsidRPr="007E3061" w:rsidRDefault="002B1854" w:rsidP="007E3061">
      <w:pPr>
        <w:spacing w:line="240" w:lineRule="auto"/>
        <w:ind w:left="1701"/>
        <w:jc w:val="both"/>
        <w:rPr>
          <w:rFonts w:ascii="Arial" w:hAnsi="Arial" w:cs="Arial"/>
          <w:sz w:val="20"/>
          <w:szCs w:val="20"/>
          <w:lang w:val="en-GB"/>
        </w:rPr>
      </w:pPr>
      <w:r w:rsidRPr="007E3061">
        <w:rPr>
          <w:rFonts w:ascii="Arial" w:hAnsi="Arial" w:cs="Arial"/>
          <w:b/>
          <w:sz w:val="20"/>
          <w:szCs w:val="20"/>
          <w:lang w:val="en-GB"/>
        </w:rPr>
        <w:t>BCF</w:t>
      </w:r>
      <w:r w:rsidRPr="007E3061">
        <w:rPr>
          <w:rFonts w:ascii="Arial" w:hAnsi="Arial" w:cs="Arial"/>
          <w:b/>
          <w:sz w:val="20"/>
          <w:szCs w:val="20"/>
          <w:vertAlign w:val="subscript"/>
          <w:lang w:val="en-GB"/>
        </w:rPr>
        <w:t>earthworm</w:t>
      </w:r>
      <w:r w:rsidRPr="007E3061">
        <w:rPr>
          <w:rFonts w:ascii="Arial" w:hAnsi="Arial" w:cs="Arial"/>
          <w:b/>
          <w:sz w:val="20"/>
          <w:szCs w:val="20"/>
          <w:lang w:val="en-GB"/>
        </w:rPr>
        <w:t xml:space="preserve"> = 15 820 L/kg</w:t>
      </w:r>
      <w:r w:rsidRPr="007E3061">
        <w:rPr>
          <w:rFonts w:ascii="Arial" w:hAnsi="Arial" w:cs="Arial"/>
          <w:sz w:val="20"/>
          <w:szCs w:val="20"/>
          <w:lang w:val="en-GB"/>
        </w:rPr>
        <w:t xml:space="preserve">(according to Equation 82d; </w:t>
      </w:r>
      <w:r w:rsidRPr="007E3061">
        <w:rPr>
          <w:rFonts w:ascii="Arial" w:hAnsi="Arial" w:cs="Arial"/>
          <w:sz w:val="20"/>
          <w:szCs w:val="20"/>
          <w:lang w:val="en-US" w:eastAsia="en-US"/>
        </w:rPr>
        <w:t>GBPR IV Part B</w:t>
      </w:r>
      <w:r w:rsidRPr="007E3061">
        <w:rPr>
          <w:rFonts w:ascii="Arial" w:hAnsi="Arial" w:cs="Arial"/>
          <w:sz w:val="20"/>
          <w:szCs w:val="20"/>
          <w:lang w:val="en-GB"/>
        </w:rPr>
        <w:t>).</w:t>
      </w:r>
    </w:p>
    <w:p w14:paraId="3383056C" w14:textId="77777777" w:rsidR="002A1E8D" w:rsidRPr="007E3061" w:rsidRDefault="002A1E8D" w:rsidP="007E3061">
      <w:pPr>
        <w:spacing w:line="240" w:lineRule="auto"/>
        <w:ind w:left="1701"/>
        <w:jc w:val="both"/>
        <w:rPr>
          <w:rFonts w:ascii="Arial" w:hAnsi="Arial" w:cs="Arial"/>
          <w:sz w:val="20"/>
          <w:szCs w:val="20"/>
          <w:lang w:val="en-GB"/>
        </w:rPr>
      </w:pPr>
    </w:p>
    <w:p w14:paraId="4473DF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These BCF values confirm the high bioaccumulation potential of </w:t>
      </w:r>
      <w:r w:rsidRPr="007E3061">
        <w:rPr>
          <w:rFonts w:ascii="Arial" w:hAnsi="Arial" w:cs="Arial"/>
          <w:sz w:val="20"/>
          <w:szCs w:val="20"/>
          <w:lang w:val="en-GB" w:eastAsia="en-US"/>
        </w:rPr>
        <w:t>brodifacoum</w:t>
      </w:r>
      <w:r w:rsidRPr="007E3061">
        <w:rPr>
          <w:rFonts w:ascii="Arial" w:hAnsi="Arial" w:cs="Arial"/>
          <w:sz w:val="20"/>
          <w:szCs w:val="20"/>
          <w:lang w:val="en-GB"/>
        </w:rPr>
        <w:t xml:space="preserve"> in aquatic and terrestrial species.</w:t>
      </w:r>
    </w:p>
    <w:p w14:paraId="2C50D344" w14:textId="77777777" w:rsidR="002A1E8D" w:rsidRPr="007E3061" w:rsidRDefault="002A1E8D" w:rsidP="007E3061">
      <w:pPr>
        <w:pStyle w:val="Titre3"/>
        <w:numPr>
          <w:ilvl w:val="0"/>
          <w:numId w:val="0"/>
        </w:numPr>
        <w:spacing w:before="0" w:after="0"/>
        <w:rPr>
          <w:sz w:val="20"/>
          <w:szCs w:val="20"/>
        </w:rPr>
      </w:pPr>
    </w:p>
    <w:p w14:paraId="33C594EC" w14:textId="77777777" w:rsidR="002B1854" w:rsidRPr="007E3061" w:rsidRDefault="002B1854" w:rsidP="007E3061">
      <w:pPr>
        <w:pStyle w:val="Titre3"/>
        <w:numPr>
          <w:ilvl w:val="3"/>
          <w:numId w:val="1"/>
        </w:numPr>
        <w:spacing w:before="0" w:after="0"/>
        <w:rPr>
          <w:sz w:val="20"/>
          <w:szCs w:val="20"/>
        </w:rPr>
      </w:pPr>
      <w:bookmarkStart w:id="102" w:name="_Toc520192921"/>
      <w:r w:rsidRPr="007E3061">
        <w:rPr>
          <w:sz w:val="20"/>
          <w:szCs w:val="20"/>
        </w:rPr>
        <w:t>Behaviour in air</w:t>
      </w:r>
      <w:bookmarkEnd w:id="102"/>
    </w:p>
    <w:p w14:paraId="3DEEE492" w14:textId="77777777" w:rsidR="00E64883" w:rsidRPr="007E3061" w:rsidRDefault="00E64883" w:rsidP="007E3061">
      <w:pPr>
        <w:spacing w:line="240" w:lineRule="auto"/>
        <w:jc w:val="both"/>
        <w:rPr>
          <w:rFonts w:ascii="Arial" w:hAnsi="Arial" w:cs="Arial"/>
          <w:sz w:val="20"/>
          <w:szCs w:val="20"/>
          <w:lang w:val="en-GB"/>
        </w:rPr>
      </w:pPr>
    </w:p>
    <w:p w14:paraId="10C38FC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vapour pressure of </w:t>
      </w:r>
      <w:r w:rsidRPr="007E3061">
        <w:rPr>
          <w:rFonts w:ascii="Arial" w:hAnsi="Arial" w:cs="Arial"/>
          <w:sz w:val="20"/>
          <w:szCs w:val="20"/>
          <w:lang w:val="en-US" w:eastAsia="en-US"/>
        </w:rPr>
        <w:t>brodifacoum</w:t>
      </w:r>
      <w:r w:rsidRPr="007E3061">
        <w:rPr>
          <w:rFonts w:ascii="Arial" w:hAnsi="Arial" w:cs="Arial"/>
          <w:sz w:val="20"/>
          <w:szCs w:val="20"/>
          <w:lang w:val="en-GB"/>
        </w:rPr>
        <w:t xml:space="preserve"> has been determined to be &lt;&lt; 1 x 10</w:t>
      </w:r>
      <w:r w:rsidRPr="007E3061">
        <w:rPr>
          <w:rFonts w:ascii="Arial" w:hAnsi="Arial" w:cs="Arial"/>
          <w:sz w:val="20"/>
          <w:szCs w:val="20"/>
          <w:vertAlign w:val="superscript"/>
          <w:lang w:val="en-GB"/>
        </w:rPr>
        <w:t>-6</w:t>
      </w:r>
      <w:r w:rsidRPr="007E3061">
        <w:rPr>
          <w:rFonts w:ascii="Arial" w:hAnsi="Arial" w:cs="Arial"/>
          <w:sz w:val="20"/>
          <w:szCs w:val="20"/>
          <w:lang w:val="en-GB"/>
        </w:rPr>
        <w:t xml:space="preserve"> Pa (OECD 104, EC methods A.4). Furthermore, Henry’s law constant has been calculated to be &lt;&lt; 2.18 x 10</w:t>
      </w:r>
      <w:r w:rsidRPr="007E3061">
        <w:rPr>
          <w:rFonts w:ascii="Arial" w:hAnsi="Arial" w:cs="Arial"/>
          <w:sz w:val="20"/>
          <w:szCs w:val="20"/>
          <w:vertAlign w:val="superscript"/>
          <w:lang w:val="en-GB"/>
        </w:rPr>
        <w:t>-3</w:t>
      </w:r>
      <w:r w:rsidRPr="007E3061">
        <w:rPr>
          <w:rFonts w:ascii="Arial" w:hAnsi="Arial" w:cs="Arial"/>
          <w:sz w:val="20"/>
          <w:szCs w:val="20"/>
          <w:lang w:val="en-GB"/>
        </w:rPr>
        <w:t xml:space="preserve"> Pa.m</w:t>
      </w:r>
      <w:r w:rsidRPr="007E3061">
        <w:rPr>
          <w:rFonts w:ascii="Arial" w:hAnsi="Arial" w:cs="Arial"/>
          <w:sz w:val="20"/>
          <w:szCs w:val="20"/>
          <w:vertAlign w:val="superscript"/>
          <w:lang w:val="en-GB"/>
        </w:rPr>
        <w:t>3</w:t>
      </w:r>
      <w:r w:rsidRPr="007E3061">
        <w:rPr>
          <w:rFonts w:ascii="Arial" w:hAnsi="Arial" w:cs="Arial"/>
          <w:sz w:val="20"/>
          <w:szCs w:val="20"/>
          <w:lang w:val="en-GB"/>
        </w:rPr>
        <w:t>.mol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at pH 7 (based on a water solubility of 0.24 mg/L). Based on these data </w:t>
      </w:r>
      <w:r w:rsidRPr="007E3061">
        <w:rPr>
          <w:rFonts w:ascii="Arial" w:hAnsi="Arial" w:cs="Arial"/>
          <w:sz w:val="20"/>
          <w:szCs w:val="20"/>
          <w:lang w:val="en-US" w:eastAsia="en-US"/>
        </w:rPr>
        <w:t>brodifacoum</w:t>
      </w:r>
      <w:r w:rsidRPr="007E3061">
        <w:rPr>
          <w:rFonts w:ascii="Arial" w:hAnsi="Arial" w:cs="Arial"/>
          <w:sz w:val="20"/>
          <w:szCs w:val="20"/>
          <w:lang w:val="en-GB"/>
        </w:rPr>
        <w:t xml:space="preserve"> is not expected to partition into atmosphere to a relevant extent.</w:t>
      </w:r>
    </w:p>
    <w:p w14:paraId="396F9DDC" w14:textId="77777777" w:rsidR="002A1E8D" w:rsidRPr="007E3061" w:rsidRDefault="002A1E8D" w:rsidP="007E3061">
      <w:pPr>
        <w:spacing w:line="240" w:lineRule="auto"/>
        <w:jc w:val="both"/>
        <w:rPr>
          <w:rFonts w:ascii="Arial" w:hAnsi="Arial" w:cs="Arial"/>
          <w:sz w:val="20"/>
          <w:szCs w:val="20"/>
          <w:lang w:val="en-GB"/>
        </w:rPr>
      </w:pPr>
    </w:p>
    <w:p w14:paraId="0A07CF3A" w14:textId="77777777" w:rsidR="002B1854" w:rsidRPr="007E3061" w:rsidRDefault="002B1854" w:rsidP="007E3061">
      <w:pPr>
        <w:spacing w:line="240" w:lineRule="auto"/>
        <w:jc w:val="both"/>
        <w:rPr>
          <w:rFonts w:ascii="Arial" w:hAnsi="Arial" w:cs="Arial"/>
          <w:sz w:val="20"/>
          <w:szCs w:val="20"/>
          <w:lang w:val="en-US" w:eastAsia="en-US"/>
        </w:rPr>
      </w:pPr>
      <w:r w:rsidRPr="007E3061">
        <w:rPr>
          <w:rFonts w:ascii="Arial" w:hAnsi="Arial" w:cs="Arial"/>
          <w:sz w:val="20"/>
          <w:szCs w:val="20"/>
          <w:lang w:val="en-GB"/>
        </w:rPr>
        <w:t>In addition, b</w:t>
      </w:r>
      <w:r w:rsidRPr="007E3061">
        <w:rPr>
          <w:rFonts w:ascii="Arial" w:hAnsi="Arial" w:cs="Arial"/>
          <w:sz w:val="20"/>
          <w:szCs w:val="20"/>
          <w:lang w:val="en-US" w:eastAsia="en-US"/>
        </w:rPr>
        <w:t>rodifacoum is predicted to undergo rapid indirect photolysis with OH radicals and ozone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approximately 2 hours) and undergoes rapid direct photodegradation (</w:t>
      </w:r>
      <w:r w:rsidRPr="007E3061">
        <w:rPr>
          <w:rFonts w:ascii="Arial" w:hAnsi="Arial" w:cs="Arial"/>
          <w:sz w:val="20"/>
          <w:szCs w:val="20"/>
          <w:lang w:val="en-GB"/>
        </w:rPr>
        <w:t>DT</w:t>
      </w:r>
      <w:r w:rsidRPr="007E3061">
        <w:rPr>
          <w:rFonts w:ascii="Arial" w:hAnsi="Arial" w:cs="Arial"/>
          <w:sz w:val="20"/>
          <w:szCs w:val="20"/>
          <w:vertAlign w:val="subscript"/>
          <w:lang w:val="en-GB"/>
        </w:rPr>
        <w:t>50</w:t>
      </w:r>
      <w:r w:rsidRPr="007E3061">
        <w:rPr>
          <w:rFonts w:ascii="Arial" w:hAnsi="Arial" w:cs="Arial"/>
          <w:sz w:val="20"/>
          <w:szCs w:val="20"/>
          <w:lang w:val="en-US" w:eastAsia="en-US"/>
        </w:rPr>
        <w:t xml:space="preserve"> = 0.217 days).</w:t>
      </w:r>
    </w:p>
    <w:p w14:paraId="68A5906D" w14:textId="77777777" w:rsidR="002A1E8D" w:rsidRPr="007E3061" w:rsidRDefault="002A1E8D" w:rsidP="007E3061">
      <w:pPr>
        <w:spacing w:line="240" w:lineRule="auto"/>
        <w:jc w:val="both"/>
        <w:rPr>
          <w:rFonts w:ascii="Arial" w:hAnsi="Arial" w:cs="Arial"/>
          <w:sz w:val="20"/>
          <w:szCs w:val="20"/>
          <w:lang w:val="en-GB"/>
        </w:rPr>
      </w:pPr>
    </w:p>
    <w:p w14:paraId="32A293D1" w14:textId="77777777" w:rsidR="002B1854" w:rsidRPr="007E3061" w:rsidRDefault="002B1854" w:rsidP="007E3061">
      <w:pPr>
        <w:pStyle w:val="Titre3"/>
        <w:spacing w:before="0" w:after="0"/>
        <w:rPr>
          <w:sz w:val="20"/>
          <w:szCs w:val="20"/>
        </w:rPr>
      </w:pPr>
      <w:bookmarkStart w:id="103" w:name="_Toc520192922"/>
      <w:r w:rsidRPr="007E3061">
        <w:rPr>
          <w:sz w:val="20"/>
          <w:szCs w:val="20"/>
        </w:rPr>
        <w:t>Effects on environmental organismsfor active substance</w:t>
      </w:r>
      <w:r w:rsidR="002A1E8D" w:rsidRPr="007E3061">
        <w:rPr>
          <w:sz w:val="20"/>
          <w:szCs w:val="20"/>
        </w:rPr>
        <w:t xml:space="preserve"> b</w:t>
      </w:r>
      <w:r w:rsidRPr="007E3061">
        <w:rPr>
          <w:sz w:val="20"/>
          <w:szCs w:val="20"/>
        </w:rPr>
        <w:t>rodifacoum</w:t>
      </w:r>
      <w:bookmarkEnd w:id="103"/>
    </w:p>
    <w:p w14:paraId="220D9A2F" w14:textId="77777777" w:rsidR="002A1E8D" w:rsidRPr="007E3061" w:rsidRDefault="002A1E8D" w:rsidP="007E3061">
      <w:pPr>
        <w:spacing w:line="240" w:lineRule="auto"/>
        <w:jc w:val="both"/>
        <w:rPr>
          <w:rFonts w:ascii="Arial" w:hAnsi="Arial" w:cs="Arial"/>
          <w:sz w:val="20"/>
          <w:szCs w:val="20"/>
          <w:lang w:val="en-GB"/>
        </w:rPr>
      </w:pPr>
    </w:p>
    <w:p w14:paraId="7EE0CE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summary of information about the active substance brodifacoum is carried out with the data from the combined AR of brodifacoum owned by Syngenta Limited and Activa / PelgarBrodifacoum and Difenacoum Task Force</w:t>
      </w:r>
      <w:r w:rsidRPr="007E3061">
        <w:rPr>
          <w:rStyle w:val="Appelnotedebasdep"/>
          <w:rFonts w:ascii="Arial" w:hAnsi="Arial" w:cs="Arial"/>
          <w:sz w:val="20"/>
          <w:szCs w:val="20"/>
          <w:lang w:val="en-GB"/>
        </w:rPr>
        <w:footnoteReference w:id="19"/>
      </w:r>
      <w:r w:rsidRPr="007E3061">
        <w:rPr>
          <w:rFonts w:ascii="Arial" w:hAnsi="Arial" w:cs="Arial"/>
          <w:sz w:val="20"/>
          <w:szCs w:val="20"/>
          <w:lang w:val="en-GB"/>
        </w:rPr>
        <w:t>.</w:t>
      </w:r>
    </w:p>
    <w:p w14:paraId="114E6FF1" w14:textId="77777777" w:rsidR="002A1E8D" w:rsidRPr="007E3061" w:rsidRDefault="002A1E8D" w:rsidP="007E3061">
      <w:pPr>
        <w:pStyle w:val="Titre3"/>
        <w:numPr>
          <w:ilvl w:val="0"/>
          <w:numId w:val="0"/>
        </w:numPr>
        <w:spacing w:before="0" w:after="0"/>
        <w:ind w:left="1304"/>
        <w:rPr>
          <w:sz w:val="20"/>
          <w:szCs w:val="20"/>
        </w:rPr>
      </w:pPr>
    </w:p>
    <w:p w14:paraId="09293D81" w14:textId="77777777" w:rsidR="002B1854" w:rsidRPr="007E3061" w:rsidRDefault="002B1854" w:rsidP="007E3061">
      <w:pPr>
        <w:pStyle w:val="Titre3"/>
        <w:numPr>
          <w:ilvl w:val="3"/>
          <w:numId w:val="1"/>
        </w:numPr>
        <w:spacing w:before="0" w:after="0"/>
        <w:rPr>
          <w:sz w:val="20"/>
          <w:szCs w:val="20"/>
        </w:rPr>
      </w:pPr>
      <w:bookmarkStart w:id="104" w:name="_Ref425762494"/>
      <w:bookmarkStart w:id="105" w:name="_Toc520192923"/>
      <w:r w:rsidRPr="007E3061">
        <w:rPr>
          <w:sz w:val="20"/>
          <w:szCs w:val="20"/>
        </w:rPr>
        <w:t>Aquatic compartment (including water, sediment and STP)</w:t>
      </w:r>
      <w:bookmarkEnd w:id="104"/>
      <w:bookmarkEnd w:id="105"/>
    </w:p>
    <w:p w14:paraId="0E29463F" w14:textId="77777777" w:rsidR="002B1854" w:rsidRPr="007E3061" w:rsidRDefault="002B1854" w:rsidP="007E3061">
      <w:pPr>
        <w:pStyle w:val="Titre3"/>
        <w:numPr>
          <w:ilvl w:val="4"/>
          <w:numId w:val="1"/>
        </w:numPr>
        <w:spacing w:before="0" w:after="0"/>
        <w:rPr>
          <w:sz w:val="20"/>
          <w:szCs w:val="20"/>
        </w:rPr>
      </w:pPr>
      <w:bookmarkStart w:id="106" w:name="_Toc520192924"/>
      <w:r w:rsidRPr="007E3061">
        <w:rPr>
          <w:sz w:val="20"/>
          <w:szCs w:val="20"/>
        </w:rPr>
        <w:t>Aquatic organisms</w:t>
      </w:r>
      <w:bookmarkEnd w:id="106"/>
    </w:p>
    <w:p w14:paraId="6078A432" w14:textId="77777777" w:rsidR="002A1E8D" w:rsidRPr="007E3061" w:rsidRDefault="002A1E8D" w:rsidP="007E3061">
      <w:pPr>
        <w:spacing w:line="240" w:lineRule="auto"/>
        <w:jc w:val="both"/>
        <w:rPr>
          <w:rFonts w:ascii="Arial" w:hAnsi="Arial" w:cs="Arial"/>
          <w:sz w:val="20"/>
          <w:szCs w:val="20"/>
          <w:lang w:val="en-GB"/>
        </w:rPr>
      </w:pPr>
    </w:p>
    <w:p w14:paraId="0F3FECA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Based on the results of acute toxicity studies submitted in the combined AR by Activa / PelGar</w:t>
      </w:r>
      <w:r w:rsidR="0076248D"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b</w:t>
      </w:r>
      <w:r w:rsidRPr="007E3061">
        <w:rPr>
          <w:rFonts w:ascii="Arial" w:hAnsi="Arial" w:cs="Arial"/>
          <w:sz w:val="20"/>
          <w:szCs w:val="20"/>
          <w:lang w:val="en-US" w:eastAsia="en-US"/>
        </w:rPr>
        <w:t>rodifacoum</w:t>
      </w:r>
      <w:r w:rsidRPr="007E3061">
        <w:rPr>
          <w:rFonts w:ascii="Arial" w:hAnsi="Arial" w:cs="Arial"/>
          <w:sz w:val="20"/>
          <w:szCs w:val="20"/>
          <w:lang w:val="en-GB"/>
        </w:rPr>
        <w:t xml:space="preserve"> is toxic to aquatic organisms at low concentrations. No long-term tests have been performed. Studies are available for the three trophic levels (fish, daphnia and algae). </w:t>
      </w:r>
      <w:r w:rsidRPr="007E3061">
        <w:rPr>
          <w:rFonts w:ascii="Arial" w:hAnsi="Arial" w:cs="Arial"/>
          <w:i/>
          <w:sz w:val="20"/>
          <w:szCs w:val="20"/>
          <w:lang w:val="en-GB"/>
        </w:rPr>
        <w:t>Selenastrum</w:t>
      </w:r>
      <w:r w:rsidR="0076248D" w:rsidRPr="007E3061">
        <w:rPr>
          <w:rFonts w:ascii="Arial" w:hAnsi="Arial" w:cs="Arial"/>
          <w:i/>
          <w:sz w:val="20"/>
          <w:szCs w:val="20"/>
          <w:lang w:val="en-GB"/>
        </w:rPr>
        <w:t xml:space="preserve"> </w:t>
      </w:r>
      <w:r w:rsidRPr="007E3061">
        <w:rPr>
          <w:rFonts w:ascii="Arial" w:hAnsi="Arial" w:cs="Arial"/>
          <w:i/>
          <w:sz w:val="20"/>
          <w:szCs w:val="20"/>
          <w:lang w:val="en-GB"/>
        </w:rPr>
        <w:t>capricornutum</w:t>
      </w:r>
      <w:r w:rsidRPr="007E3061">
        <w:rPr>
          <w:rFonts w:ascii="Arial" w:hAnsi="Arial" w:cs="Arial"/>
          <w:sz w:val="20"/>
          <w:szCs w:val="20"/>
          <w:lang w:val="en-GB"/>
        </w:rPr>
        <w:t>is the most sensitive species with a 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of 0.04 mg a.s./L.</w:t>
      </w:r>
    </w:p>
    <w:p w14:paraId="226792E0" w14:textId="77777777" w:rsidR="002B1854" w:rsidRPr="007E3061" w:rsidRDefault="002B1854" w:rsidP="007E3061">
      <w:pPr>
        <w:spacing w:line="240" w:lineRule="auto"/>
        <w:jc w:val="both"/>
        <w:rPr>
          <w:rFonts w:ascii="Arial" w:hAnsi="Arial" w:cs="Arial"/>
          <w:sz w:val="20"/>
          <w:szCs w:val="20"/>
          <w:lang w:val="en-GB"/>
        </w:rPr>
      </w:pPr>
    </w:p>
    <w:p w14:paraId="7A7A4FAC" w14:textId="77777777" w:rsidR="002B1854" w:rsidRPr="007E3061" w:rsidRDefault="002B1854" w:rsidP="007E3061">
      <w:pPr>
        <w:pStyle w:val="Lgende"/>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 Toxicity to freshwater aquatic organisms (measured concentrations)</w:t>
      </w:r>
    </w:p>
    <w:tbl>
      <w:tblPr>
        <w:tblW w:w="9639" w:type="dxa"/>
        <w:tblInd w:w="2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47"/>
        <w:gridCol w:w="2627"/>
        <w:gridCol w:w="1643"/>
        <w:gridCol w:w="1275"/>
        <w:gridCol w:w="2447"/>
      </w:tblGrid>
      <w:tr w:rsidR="002B1854" w:rsidRPr="007E3061" w14:paraId="019CF49B" w14:textId="77777777" w:rsidTr="00FA04F6">
        <w:tc>
          <w:tcPr>
            <w:tcW w:w="1701" w:type="dxa"/>
            <w:shd w:val="clear" w:color="auto" w:fill="auto"/>
            <w:tcMar>
              <w:top w:w="57" w:type="dxa"/>
              <w:left w:w="85" w:type="dxa"/>
              <w:bottom w:w="57" w:type="dxa"/>
              <w:right w:w="85" w:type="dxa"/>
            </w:tcMar>
            <w:vAlign w:val="center"/>
          </w:tcPr>
          <w:p w14:paraId="414F7172"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 / Test method</w:t>
            </w:r>
          </w:p>
        </w:tc>
        <w:tc>
          <w:tcPr>
            <w:tcW w:w="2410" w:type="dxa"/>
            <w:shd w:val="clear" w:color="auto" w:fill="auto"/>
            <w:tcMar>
              <w:top w:w="57" w:type="dxa"/>
              <w:left w:w="85" w:type="dxa"/>
              <w:bottom w:w="57" w:type="dxa"/>
              <w:right w:w="85" w:type="dxa"/>
            </w:tcMar>
            <w:vAlign w:val="center"/>
          </w:tcPr>
          <w:p w14:paraId="1FBFF4EA"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w:t>
            </w:r>
          </w:p>
        </w:tc>
        <w:tc>
          <w:tcPr>
            <w:tcW w:w="1701" w:type="dxa"/>
            <w:shd w:val="clear" w:color="auto" w:fill="auto"/>
            <w:tcMar>
              <w:top w:w="57" w:type="dxa"/>
              <w:left w:w="85" w:type="dxa"/>
              <w:bottom w:w="57" w:type="dxa"/>
              <w:right w:w="85" w:type="dxa"/>
            </w:tcMar>
            <w:vAlign w:val="center"/>
          </w:tcPr>
          <w:p w14:paraId="222367F6"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43580FA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Results(mg a.s./L)</w:t>
            </w:r>
          </w:p>
        </w:tc>
        <w:tc>
          <w:tcPr>
            <w:tcW w:w="2551" w:type="dxa"/>
            <w:shd w:val="clear" w:color="auto" w:fill="auto"/>
            <w:tcMar>
              <w:top w:w="57" w:type="dxa"/>
              <w:left w:w="85" w:type="dxa"/>
              <w:bottom w:w="57" w:type="dxa"/>
              <w:right w:w="85" w:type="dxa"/>
            </w:tcMar>
            <w:vAlign w:val="center"/>
          </w:tcPr>
          <w:p w14:paraId="245C3D0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58C0B012" w14:textId="77777777" w:rsidTr="00FA04F6">
        <w:tc>
          <w:tcPr>
            <w:tcW w:w="1701" w:type="dxa"/>
            <w:tcMar>
              <w:top w:w="57" w:type="dxa"/>
              <w:left w:w="85" w:type="dxa"/>
              <w:bottom w:w="57" w:type="dxa"/>
              <w:right w:w="85" w:type="dxa"/>
            </w:tcMar>
            <w:vAlign w:val="center"/>
          </w:tcPr>
          <w:p w14:paraId="7D609C5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OECD 203</w:t>
            </w:r>
          </w:p>
        </w:tc>
        <w:tc>
          <w:tcPr>
            <w:tcW w:w="2410" w:type="dxa"/>
            <w:tcMar>
              <w:top w:w="57" w:type="dxa"/>
              <w:left w:w="85" w:type="dxa"/>
              <w:bottom w:w="57" w:type="dxa"/>
              <w:right w:w="85" w:type="dxa"/>
            </w:tcMar>
            <w:vAlign w:val="center"/>
          </w:tcPr>
          <w:p w14:paraId="7E5AEB74"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 xml:space="preserve">Oncorhynchusmykiss  - </w:t>
            </w:r>
            <w:r w:rsidRPr="007E3061">
              <w:rPr>
                <w:rFonts w:ascii="Arial" w:hAnsi="Arial" w:cs="Arial"/>
                <w:sz w:val="20"/>
                <w:szCs w:val="20"/>
                <w:lang w:val="en-GB"/>
              </w:rPr>
              <w:t>fish</w:t>
            </w:r>
          </w:p>
        </w:tc>
        <w:tc>
          <w:tcPr>
            <w:tcW w:w="1701" w:type="dxa"/>
            <w:tcMar>
              <w:top w:w="57" w:type="dxa"/>
              <w:left w:w="85" w:type="dxa"/>
              <w:bottom w:w="57" w:type="dxa"/>
              <w:right w:w="85" w:type="dxa"/>
            </w:tcMar>
            <w:vAlign w:val="center"/>
          </w:tcPr>
          <w:p w14:paraId="0107C6E4" w14:textId="77777777" w:rsidR="002B1854" w:rsidRPr="007E3061" w:rsidRDefault="002B1854" w:rsidP="007E3061">
            <w:pPr>
              <w:spacing w:line="240" w:lineRule="auto"/>
              <w:jc w:val="both"/>
              <w:rPr>
                <w:rFonts w:ascii="Arial" w:hAnsi="Arial" w:cs="Arial"/>
                <w:sz w:val="20"/>
                <w:szCs w:val="20"/>
                <w:lang w:val="en-GB"/>
              </w:rPr>
            </w:pPr>
            <w:r w:rsidRPr="007E3061" w:rsidDel="003B3FC8">
              <w:rPr>
                <w:rFonts w:ascii="Arial" w:hAnsi="Arial" w:cs="Arial"/>
                <w:sz w:val="20"/>
                <w:szCs w:val="20"/>
                <w:lang w:val="en-GB"/>
              </w:rPr>
              <w:t>LC</w:t>
            </w:r>
            <w:r w:rsidRPr="007E3061" w:rsidDel="003B3FC8">
              <w:rPr>
                <w:rFonts w:ascii="Arial" w:hAnsi="Arial" w:cs="Arial"/>
                <w:sz w:val="20"/>
                <w:szCs w:val="20"/>
                <w:vertAlign w:val="subscript"/>
                <w:lang w:val="en-GB"/>
              </w:rPr>
              <w:t>50</w:t>
            </w:r>
            <w:r w:rsidRPr="007E3061"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2265D526"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0.042</w:t>
            </w:r>
          </w:p>
        </w:tc>
        <w:tc>
          <w:tcPr>
            <w:tcW w:w="2551" w:type="dxa"/>
            <w:tcMar>
              <w:top w:w="57" w:type="dxa"/>
              <w:left w:w="85" w:type="dxa"/>
              <w:bottom w:w="57" w:type="dxa"/>
              <w:right w:w="85" w:type="dxa"/>
            </w:tcMar>
          </w:tcPr>
          <w:p w14:paraId="37AECEC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w:t>
            </w:r>
            <w:r w:rsidR="00433210" w:rsidRPr="007E3061">
              <w:rPr>
                <w:rFonts w:ascii="Arial" w:hAnsi="Arial" w:cs="Arial"/>
                <w:sz w:val="20"/>
                <w:szCs w:val="20"/>
                <w:lang w:val="en-GB"/>
              </w:rPr>
              <w:t xml:space="preserve"> </w:t>
            </w:r>
            <w:r w:rsidRPr="007E3061">
              <w:rPr>
                <w:rFonts w:ascii="Arial" w:hAnsi="Arial" w:cs="Arial"/>
                <w:sz w:val="20"/>
                <w:szCs w:val="20"/>
                <w:lang w:val="en-GB"/>
              </w:rPr>
              <w:t>rBrodifacoum and Difenacoum Task Force</w:t>
            </w:r>
          </w:p>
          <w:p w14:paraId="483E66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1CF75D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7.4.1.1</w:t>
            </w:r>
          </w:p>
        </w:tc>
      </w:tr>
      <w:tr w:rsidR="002B1854" w:rsidRPr="007E3061" w14:paraId="38276F38" w14:textId="77777777" w:rsidTr="00FA04F6">
        <w:tc>
          <w:tcPr>
            <w:tcW w:w="1701" w:type="dxa"/>
            <w:tcMar>
              <w:top w:w="57" w:type="dxa"/>
              <w:left w:w="85" w:type="dxa"/>
              <w:bottom w:w="57" w:type="dxa"/>
              <w:right w:w="85" w:type="dxa"/>
            </w:tcMar>
            <w:vAlign w:val="center"/>
          </w:tcPr>
          <w:p w14:paraId="732F843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lastRenderedPageBreak/>
              <w:t>OECD 202</w:t>
            </w:r>
          </w:p>
        </w:tc>
        <w:tc>
          <w:tcPr>
            <w:tcW w:w="2410" w:type="dxa"/>
            <w:tcMar>
              <w:top w:w="57" w:type="dxa"/>
              <w:left w:w="85" w:type="dxa"/>
              <w:bottom w:w="57" w:type="dxa"/>
              <w:right w:w="85" w:type="dxa"/>
            </w:tcMar>
            <w:vAlign w:val="center"/>
          </w:tcPr>
          <w:p w14:paraId="00F13956"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 xml:space="preserve">Daphnia magna -  </w:t>
            </w:r>
            <w:r w:rsidRPr="007E3061">
              <w:rPr>
                <w:rFonts w:ascii="Arial" w:hAnsi="Arial" w:cs="Arial"/>
                <w:sz w:val="20"/>
                <w:szCs w:val="20"/>
                <w:lang w:val="en-GB"/>
              </w:rPr>
              <w:t>invertebrate</w:t>
            </w:r>
          </w:p>
        </w:tc>
        <w:tc>
          <w:tcPr>
            <w:tcW w:w="1701" w:type="dxa"/>
            <w:tcMar>
              <w:top w:w="57" w:type="dxa"/>
              <w:left w:w="85" w:type="dxa"/>
              <w:bottom w:w="57" w:type="dxa"/>
              <w:right w:w="85" w:type="dxa"/>
            </w:tcMar>
            <w:vAlign w:val="center"/>
          </w:tcPr>
          <w:p w14:paraId="413140A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198936A9"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0.25</w:t>
            </w:r>
          </w:p>
        </w:tc>
        <w:tc>
          <w:tcPr>
            <w:tcW w:w="2551" w:type="dxa"/>
            <w:tcMar>
              <w:top w:w="57" w:type="dxa"/>
              <w:left w:w="85" w:type="dxa"/>
              <w:bottom w:w="57" w:type="dxa"/>
              <w:right w:w="85" w:type="dxa"/>
            </w:tcMar>
          </w:tcPr>
          <w:p w14:paraId="4002ABF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418CE4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5522EE9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7.4.1.2</w:t>
            </w:r>
          </w:p>
        </w:tc>
      </w:tr>
      <w:tr w:rsidR="002B1854" w:rsidRPr="007E3061" w14:paraId="68D9BDD7" w14:textId="77777777" w:rsidTr="00FA04F6">
        <w:tc>
          <w:tcPr>
            <w:tcW w:w="1701" w:type="dxa"/>
            <w:tcMar>
              <w:top w:w="57" w:type="dxa"/>
              <w:left w:w="85" w:type="dxa"/>
              <w:bottom w:w="57" w:type="dxa"/>
              <w:right w:w="85" w:type="dxa"/>
            </w:tcMar>
            <w:vAlign w:val="center"/>
          </w:tcPr>
          <w:p w14:paraId="5BE28DC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OECD 201</w:t>
            </w:r>
          </w:p>
        </w:tc>
        <w:tc>
          <w:tcPr>
            <w:tcW w:w="2410" w:type="dxa"/>
            <w:tcMar>
              <w:top w:w="57" w:type="dxa"/>
              <w:left w:w="85" w:type="dxa"/>
              <w:bottom w:w="57" w:type="dxa"/>
              <w:right w:w="85" w:type="dxa"/>
            </w:tcMar>
            <w:vAlign w:val="center"/>
          </w:tcPr>
          <w:p w14:paraId="1D672F91"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Selenastrumcapricornutum</w:t>
            </w:r>
            <w:r w:rsidRPr="007E3061">
              <w:rPr>
                <w:rFonts w:ascii="Arial" w:hAnsi="Arial" w:cs="Arial"/>
                <w:sz w:val="20"/>
                <w:szCs w:val="20"/>
                <w:lang w:val="en-GB"/>
              </w:rPr>
              <w:t>- algae</w:t>
            </w:r>
          </w:p>
        </w:tc>
        <w:tc>
          <w:tcPr>
            <w:tcW w:w="1701" w:type="dxa"/>
            <w:tcMar>
              <w:top w:w="57" w:type="dxa"/>
              <w:left w:w="85" w:type="dxa"/>
              <w:bottom w:w="57" w:type="dxa"/>
              <w:right w:w="85" w:type="dxa"/>
            </w:tcMar>
            <w:vAlign w:val="center"/>
          </w:tcPr>
          <w:p w14:paraId="1A98A0B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w:t>
            </w:r>
            <w:r w:rsidRPr="007E3061">
              <w:rPr>
                <w:rFonts w:ascii="Arial" w:hAnsi="Arial" w:cs="Arial"/>
                <w:sz w:val="20"/>
                <w:szCs w:val="20"/>
                <w:vertAlign w:val="subscript"/>
                <w:lang w:val="en-GB"/>
              </w:rPr>
              <w:t>b</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72h</w:t>
            </w:r>
          </w:p>
          <w:p w14:paraId="6C59B0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47D0E377"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0.016</w:t>
            </w:r>
          </w:p>
          <w:p w14:paraId="33B31EE1" w14:textId="77777777" w:rsidR="002B1854" w:rsidRPr="007E3061" w:rsidRDefault="002B1854" w:rsidP="007E3061">
            <w:pPr>
              <w:spacing w:line="240" w:lineRule="auto"/>
              <w:ind w:left="176"/>
              <w:jc w:val="both"/>
              <w:rPr>
                <w:rFonts w:ascii="Arial" w:hAnsi="Arial" w:cs="Arial"/>
                <w:sz w:val="20"/>
                <w:szCs w:val="20"/>
                <w:lang w:val="en-GB"/>
              </w:rPr>
            </w:pPr>
            <w:r w:rsidRPr="007E3061">
              <w:rPr>
                <w:rFonts w:ascii="Arial" w:hAnsi="Arial" w:cs="Arial"/>
                <w:sz w:val="20"/>
                <w:szCs w:val="20"/>
                <w:lang w:val="en-GB"/>
              </w:rPr>
              <w:t>0.04</w:t>
            </w:r>
          </w:p>
        </w:tc>
        <w:tc>
          <w:tcPr>
            <w:tcW w:w="2551" w:type="dxa"/>
            <w:tcMar>
              <w:top w:w="57" w:type="dxa"/>
              <w:left w:w="85" w:type="dxa"/>
              <w:bottom w:w="57" w:type="dxa"/>
              <w:right w:w="85" w:type="dxa"/>
            </w:tcMar>
          </w:tcPr>
          <w:p w14:paraId="79B45E9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179F05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4AA2F69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7.4.1.3</w:t>
            </w:r>
          </w:p>
        </w:tc>
      </w:tr>
    </w:tbl>
    <w:p w14:paraId="0454BE8C" w14:textId="77777777" w:rsidR="002B1854" w:rsidRPr="007E3061" w:rsidRDefault="002B1854" w:rsidP="007E3061">
      <w:pPr>
        <w:spacing w:line="240" w:lineRule="auto"/>
        <w:jc w:val="both"/>
        <w:rPr>
          <w:rFonts w:ascii="Arial" w:hAnsi="Arial" w:cs="Arial"/>
          <w:sz w:val="20"/>
          <w:szCs w:val="20"/>
          <w:vertAlign w:val="subscript"/>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water</w:t>
      </w:r>
    </w:p>
    <w:p w14:paraId="421EA161"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According to the GBPR, the PNEC</w:t>
      </w:r>
      <w:r w:rsidRPr="007E3061">
        <w:rPr>
          <w:rFonts w:ascii="Arial" w:hAnsi="Arial" w:cs="Arial"/>
          <w:sz w:val="20"/>
          <w:szCs w:val="20"/>
          <w:vertAlign w:val="subscript"/>
          <w:lang w:val="en-GB"/>
        </w:rPr>
        <w:t>water</w:t>
      </w:r>
      <w:r w:rsidRPr="007E3061">
        <w:rPr>
          <w:rFonts w:ascii="Arial" w:hAnsi="Arial" w:cs="Arial"/>
          <w:sz w:val="20"/>
          <w:szCs w:val="20"/>
          <w:lang w:val="en-GB"/>
        </w:rPr>
        <w:t xml:space="preserve"> is derived from the 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 xml:space="preserve">50 </w:t>
      </w:r>
      <w:r w:rsidRPr="007E3061">
        <w:rPr>
          <w:rFonts w:ascii="Arial" w:hAnsi="Arial" w:cs="Arial"/>
          <w:sz w:val="20"/>
          <w:szCs w:val="20"/>
          <w:lang w:val="en-GB"/>
        </w:rPr>
        <w:t xml:space="preserve">value (0.04 mg a.s./L) for </w:t>
      </w:r>
      <w:r w:rsidRPr="007E3061">
        <w:rPr>
          <w:rFonts w:ascii="Arial" w:hAnsi="Arial" w:cs="Arial"/>
          <w:i/>
          <w:sz w:val="20"/>
          <w:szCs w:val="20"/>
          <w:lang w:val="en-GB"/>
        </w:rPr>
        <w:t>Selenastrumcapricornutum</w:t>
      </w:r>
      <w:r w:rsidRPr="007E3061">
        <w:rPr>
          <w:rFonts w:ascii="Arial" w:hAnsi="Arial" w:cs="Arial"/>
          <w:sz w:val="20"/>
          <w:szCs w:val="20"/>
          <w:lang w:val="en-GB"/>
        </w:rPr>
        <w:t>divided by an assessment factor of 1000. Therefore,</w:t>
      </w:r>
    </w:p>
    <w:p w14:paraId="2C21D9A3" w14:textId="77777777" w:rsidR="00615280" w:rsidRPr="007E3061" w:rsidRDefault="00615280" w:rsidP="007E3061">
      <w:pPr>
        <w:keepNext/>
        <w:spacing w:line="240" w:lineRule="auto"/>
        <w:jc w:val="both"/>
        <w:rPr>
          <w:rFonts w:ascii="Arial" w:hAnsi="Arial" w:cs="Arial"/>
          <w:sz w:val="20"/>
          <w:szCs w:val="20"/>
          <w:lang w:val="en-GB"/>
        </w:rPr>
      </w:pPr>
    </w:p>
    <w:p w14:paraId="29A6FC10" w14:textId="77777777" w:rsidR="002B1854" w:rsidRPr="007E3061" w:rsidRDefault="002B1854" w:rsidP="007E3061">
      <w:pPr>
        <w:keepNext/>
        <w:spacing w:line="240" w:lineRule="auto"/>
        <w:jc w:val="both"/>
        <w:rPr>
          <w:rFonts w:ascii="Arial" w:hAnsi="Arial" w:cs="Arial"/>
          <w:sz w:val="20"/>
          <w:szCs w:val="20"/>
          <w:lang w:val="en-GB"/>
        </w:rPr>
      </w:pPr>
    </w:p>
    <w:p w14:paraId="0620ADFC" w14:textId="77777777" w:rsidR="002B1854" w:rsidRPr="007E3061" w:rsidRDefault="002B1854" w:rsidP="007E3061">
      <w:pPr>
        <w:spacing w:line="240" w:lineRule="auto"/>
        <w:ind w:left="3540"/>
        <w:jc w:val="both"/>
        <w:rPr>
          <w:rFonts w:ascii="Arial" w:hAnsi="Arial" w:cs="Arial"/>
          <w:b/>
          <w:bCs/>
          <w:sz w:val="20"/>
          <w:szCs w:val="20"/>
          <w:lang w:val="en-GB"/>
        </w:rPr>
      </w:pPr>
      <w:r w:rsidRPr="007E3061">
        <w:rPr>
          <w:rFonts w:ascii="Arial" w:hAnsi="Arial" w:cs="Arial"/>
          <w:b/>
          <w:bCs/>
          <w:sz w:val="20"/>
          <w:szCs w:val="20"/>
          <w:lang w:val="en-GB"/>
        </w:rPr>
        <w:t>PNECwater = 0.04 µg a.s./L.</w:t>
      </w:r>
    </w:p>
    <w:p w14:paraId="2EBF4A8E" w14:textId="77777777" w:rsidR="002A1E8D" w:rsidRPr="007E3061" w:rsidRDefault="002A1E8D" w:rsidP="007E3061">
      <w:pPr>
        <w:pStyle w:val="Titre3"/>
        <w:numPr>
          <w:ilvl w:val="0"/>
          <w:numId w:val="0"/>
        </w:numPr>
        <w:spacing w:before="0" w:after="0"/>
        <w:ind w:left="3289"/>
        <w:rPr>
          <w:sz w:val="20"/>
          <w:szCs w:val="20"/>
        </w:rPr>
      </w:pPr>
    </w:p>
    <w:p w14:paraId="7B9BF14A" w14:textId="77777777" w:rsidR="00D0682B" w:rsidRPr="007E3061" w:rsidRDefault="00D0682B" w:rsidP="007E3061">
      <w:pPr>
        <w:spacing w:line="240" w:lineRule="auto"/>
        <w:jc w:val="both"/>
        <w:rPr>
          <w:rFonts w:ascii="Arial" w:hAnsi="Arial" w:cs="Arial"/>
          <w:sz w:val="20"/>
          <w:szCs w:val="20"/>
          <w:lang w:val="en-GB"/>
        </w:rPr>
      </w:pPr>
    </w:p>
    <w:p w14:paraId="28849D91" w14:textId="77777777" w:rsidR="002B1854" w:rsidRPr="007E3061" w:rsidRDefault="002B1854" w:rsidP="007E3061">
      <w:pPr>
        <w:pStyle w:val="Titre3"/>
        <w:numPr>
          <w:ilvl w:val="4"/>
          <w:numId w:val="1"/>
        </w:numPr>
        <w:spacing w:before="0" w:after="0"/>
        <w:rPr>
          <w:sz w:val="20"/>
          <w:szCs w:val="20"/>
        </w:rPr>
      </w:pPr>
      <w:bookmarkStart w:id="107" w:name="_Toc520192925"/>
      <w:r w:rsidRPr="007E3061">
        <w:rPr>
          <w:sz w:val="20"/>
          <w:szCs w:val="20"/>
        </w:rPr>
        <w:t>Sediment dwelling organisms</w:t>
      </w:r>
      <w:bookmarkEnd w:id="107"/>
    </w:p>
    <w:p w14:paraId="029D9CEB" w14:textId="77777777" w:rsidR="002A1E8D" w:rsidRPr="007E3061" w:rsidRDefault="002A1E8D" w:rsidP="007E3061">
      <w:pPr>
        <w:keepNext/>
        <w:spacing w:line="240" w:lineRule="auto"/>
        <w:jc w:val="both"/>
        <w:rPr>
          <w:rFonts w:ascii="Arial" w:hAnsi="Arial" w:cs="Arial"/>
          <w:sz w:val="20"/>
          <w:szCs w:val="20"/>
          <w:lang w:val="en-GB"/>
        </w:rPr>
      </w:pPr>
    </w:p>
    <w:p w14:paraId="7399A3A8"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No experimental data are available for sediment dwelling organisms. A PNEC</w:t>
      </w:r>
      <w:r w:rsidRPr="007E3061">
        <w:rPr>
          <w:rFonts w:ascii="Arial" w:hAnsi="Arial" w:cs="Arial"/>
          <w:sz w:val="20"/>
          <w:szCs w:val="20"/>
          <w:vertAlign w:val="subscript"/>
          <w:lang w:val="en-GB"/>
        </w:rPr>
        <w:t>sediment</w:t>
      </w:r>
      <w:r w:rsidRPr="007E3061">
        <w:rPr>
          <w:rFonts w:ascii="Arial" w:hAnsi="Arial" w:cs="Arial"/>
          <w:sz w:val="20"/>
          <w:szCs w:val="20"/>
          <w:lang w:val="en-GB"/>
        </w:rPr>
        <w:t xml:space="preserve"> (0.043 mg/kg</w:t>
      </w:r>
      <w:r w:rsidRPr="007E3061">
        <w:rPr>
          <w:rFonts w:ascii="Arial" w:hAnsi="Arial" w:cs="Arial"/>
          <w:sz w:val="20"/>
          <w:szCs w:val="20"/>
          <w:vertAlign w:val="subscript"/>
          <w:lang w:val="en-GB"/>
        </w:rPr>
        <w:t>wwt</w:t>
      </w:r>
      <w:r w:rsidRPr="007E3061">
        <w:rPr>
          <w:rFonts w:ascii="Arial" w:hAnsi="Arial" w:cs="Arial"/>
          <w:sz w:val="20"/>
          <w:szCs w:val="20"/>
          <w:lang w:val="en-GB"/>
        </w:rPr>
        <w:t>) is derived through the Equilibrium Partitioning Method. However, due to the absence of measured data for the determination of a PEC</w:t>
      </w:r>
      <w:r w:rsidRPr="007E3061">
        <w:rPr>
          <w:rFonts w:ascii="Arial" w:hAnsi="Arial" w:cs="Arial"/>
          <w:sz w:val="20"/>
          <w:szCs w:val="20"/>
          <w:vertAlign w:val="subscript"/>
          <w:lang w:val="en-GB"/>
        </w:rPr>
        <w:t>sediment</w:t>
      </w:r>
      <w:r w:rsidRPr="007E3061">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8285E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6FBA048E" w14:textId="77777777" w:rsidR="002A1E8D" w:rsidRPr="007E3061" w:rsidRDefault="002A1E8D" w:rsidP="007E3061">
      <w:pPr>
        <w:spacing w:line="240" w:lineRule="auto"/>
        <w:jc w:val="both"/>
        <w:rPr>
          <w:rFonts w:ascii="Arial" w:hAnsi="Arial" w:cs="Arial"/>
          <w:sz w:val="20"/>
          <w:szCs w:val="20"/>
          <w:lang w:val="en-GB"/>
        </w:rPr>
      </w:pPr>
    </w:p>
    <w:p w14:paraId="4E4DC0CF" w14:textId="77777777" w:rsidR="00454287" w:rsidRPr="007E3061" w:rsidRDefault="00454287" w:rsidP="007E3061">
      <w:pPr>
        <w:spacing w:line="240" w:lineRule="auto"/>
        <w:jc w:val="both"/>
        <w:rPr>
          <w:rFonts w:ascii="Arial" w:hAnsi="Arial" w:cs="Arial"/>
          <w:sz w:val="20"/>
          <w:szCs w:val="20"/>
          <w:lang w:val="en-GB"/>
        </w:rPr>
      </w:pPr>
    </w:p>
    <w:p w14:paraId="17EA9D8B" w14:textId="77777777" w:rsidR="002B1854" w:rsidRPr="007E3061" w:rsidRDefault="002B1854" w:rsidP="007E3061">
      <w:pPr>
        <w:pStyle w:val="Titre3"/>
        <w:numPr>
          <w:ilvl w:val="5"/>
          <w:numId w:val="1"/>
        </w:numPr>
        <w:spacing w:before="0" w:after="0"/>
        <w:rPr>
          <w:sz w:val="20"/>
          <w:szCs w:val="20"/>
        </w:rPr>
      </w:pPr>
      <w:bookmarkStart w:id="108" w:name="_Toc520192926"/>
      <w:r w:rsidRPr="007E3061">
        <w:rPr>
          <w:sz w:val="20"/>
          <w:szCs w:val="20"/>
        </w:rPr>
        <w:t>STP micro-organisms</w:t>
      </w:r>
      <w:bookmarkEnd w:id="108"/>
    </w:p>
    <w:p w14:paraId="1EAA96E5" w14:textId="77777777" w:rsidR="002A1E8D" w:rsidRPr="007E3061" w:rsidRDefault="002A1E8D" w:rsidP="007E3061">
      <w:pPr>
        <w:spacing w:line="240" w:lineRule="auto"/>
        <w:jc w:val="both"/>
        <w:rPr>
          <w:rFonts w:ascii="Arial" w:hAnsi="Arial" w:cs="Arial"/>
          <w:sz w:val="20"/>
          <w:szCs w:val="20"/>
          <w:lang w:val="en-GB"/>
        </w:rPr>
      </w:pPr>
    </w:p>
    <w:p w14:paraId="116B87E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toxicity to microorganisms in a sewage treatment plant (STP) was estimated by a respiration inhibition test (OECD 209) submitted by 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No effect of brodifacoum on aerobic biological sewage treatment processes was expected. Due to the lack of measured values of test substance concentration, the EC</w:t>
      </w:r>
      <w:r w:rsidRPr="007E3061">
        <w:rPr>
          <w:rFonts w:ascii="Arial" w:hAnsi="Arial" w:cs="Arial"/>
          <w:sz w:val="20"/>
          <w:szCs w:val="20"/>
          <w:vertAlign w:val="subscript"/>
          <w:lang w:val="en-GB"/>
        </w:rPr>
        <w:t>10</w:t>
      </w:r>
      <w:r w:rsidRPr="007E3061">
        <w:rPr>
          <w:rFonts w:ascii="Arial" w:hAnsi="Arial" w:cs="Arial"/>
          <w:sz w:val="20"/>
          <w:szCs w:val="20"/>
          <w:lang w:val="en-GB"/>
        </w:rPr>
        <w:t xml:space="preserve"> was conservatively set greater than brodifacoum water solubility (0.058 mg a.s/L).</w:t>
      </w:r>
    </w:p>
    <w:p w14:paraId="6549E2BD" w14:textId="77777777" w:rsidR="002B1854" w:rsidRPr="007E3061" w:rsidRDefault="002B1854" w:rsidP="007E3061">
      <w:pPr>
        <w:spacing w:line="240" w:lineRule="auto"/>
        <w:jc w:val="both"/>
        <w:rPr>
          <w:rFonts w:ascii="Arial" w:hAnsi="Arial" w:cs="Arial"/>
          <w:sz w:val="20"/>
          <w:szCs w:val="20"/>
          <w:lang w:val="en-GB"/>
        </w:rPr>
      </w:pPr>
    </w:p>
    <w:p w14:paraId="5E8C587B" w14:textId="77777777" w:rsidR="002B1854" w:rsidRPr="007E3061" w:rsidRDefault="002B1854" w:rsidP="007E3061">
      <w:pPr>
        <w:pStyle w:val="Lgende"/>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STP microorganisms</w:t>
      </w:r>
    </w:p>
    <w:tbl>
      <w:tblPr>
        <w:tblW w:w="959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13"/>
        <w:gridCol w:w="1201"/>
        <w:gridCol w:w="1026"/>
        <w:gridCol w:w="682"/>
        <w:gridCol w:w="662"/>
        <w:gridCol w:w="641"/>
        <w:gridCol w:w="646"/>
        <w:gridCol w:w="1916"/>
      </w:tblGrid>
      <w:tr w:rsidR="002B1854" w:rsidRPr="007E3061" w14:paraId="722BFD57" w14:textId="77777777" w:rsidTr="00FA04F6">
        <w:tc>
          <w:tcPr>
            <w:tcW w:w="1701"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92B4F22"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Guideline/Test method</w:t>
            </w:r>
          </w:p>
        </w:tc>
        <w:tc>
          <w:tcPr>
            <w:tcW w:w="1276"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D87AD2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7909CCC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080145C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33DDF320"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64C4EFAF"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4CABCE31" w14:textId="77777777" w:rsidTr="00FA04F6">
        <w:tc>
          <w:tcPr>
            <w:tcW w:w="1701"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CA2DA9C" w14:textId="77777777" w:rsidR="002B1854" w:rsidRPr="007E3061" w:rsidRDefault="002B1854" w:rsidP="007E3061">
            <w:pPr>
              <w:spacing w:line="240" w:lineRule="auto"/>
              <w:ind w:left="1729"/>
              <w:jc w:val="both"/>
              <w:rPr>
                <w:rFonts w:ascii="Arial" w:hAnsi="Arial" w:cs="Arial"/>
                <w:b/>
                <w:sz w:val="20"/>
                <w:szCs w:val="20"/>
                <w:lang w:val="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EA94AA5" w14:textId="77777777" w:rsidR="002B1854" w:rsidRPr="007E3061" w:rsidRDefault="002B1854" w:rsidP="007E3061">
            <w:pPr>
              <w:spacing w:line="240" w:lineRule="auto"/>
              <w:ind w:left="1729"/>
              <w:jc w:val="both"/>
              <w:rPr>
                <w:rFonts w:ascii="Arial" w:hAnsi="Arial"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FA169B8" w14:textId="77777777" w:rsidR="002B1854" w:rsidRPr="007E3061" w:rsidRDefault="002B1854" w:rsidP="007E3061">
            <w:pPr>
              <w:spacing w:line="240" w:lineRule="auto"/>
              <w:ind w:left="1729"/>
              <w:jc w:val="both"/>
              <w:rPr>
                <w:rFonts w:ascii="Arial" w:hAnsi="Arial"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E618026" w14:textId="77777777" w:rsidR="002B1854" w:rsidRPr="007E3061" w:rsidRDefault="002B1854" w:rsidP="007E3061">
            <w:pPr>
              <w:spacing w:line="240" w:lineRule="auto"/>
              <w:ind w:left="1729"/>
              <w:jc w:val="both"/>
              <w:rPr>
                <w:rFonts w:ascii="Arial" w:hAnsi="Arial"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5D7E168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493257D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2B617C9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55F4CB3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EC</w:t>
            </w:r>
            <w:r w:rsidRPr="007E3061">
              <w:rPr>
                <w:rFonts w:ascii="Arial" w:hAnsi="Arial"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2B252FE9" w14:textId="77777777" w:rsidR="002B1854" w:rsidRPr="007E3061" w:rsidRDefault="002B1854" w:rsidP="007E3061">
            <w:pPr>
              <w:spacing w:line="240" w:lineRule="auto"/>
              <w:ind w:left="1729"/>
              <w:jc w:val="both"/>
              <w:rPr>
                <w:rFonts w:ascii="Arial" w:hAnsi="Arial" w:cs="Arial"/>
                <w:b/>
                <w:sz w:val="20"/>
                <w:szCs w:val="20"/>
                <w:lang w:val="en-GB"/>
              </w:rPr>
            </w:pPr>
          </w:p>
        </w:tc>
      </w:tr>
      <w:tr w:rsidR="002B1854" w:rsidRPr="007E3061" w14:paraId="413BF172" w14:textId="77777777" w:rsidTr="00FA04F6">
        <w:tc>
          <w:tcPr>
            <w:tcW w:w="1701" w:type="dxa"/>
            <w:tcBorders>
              <w:left w:val="double" w:sz="4" w:space="0" w:color="auto"/>
              <w:right w:val="single" w:sz="4" w:space="0" w:color="auto"/>
            </w:tcBorders>
            <w:shd w:val="clear" w:color="auto" w:fill="auto"/>
            <w:tcMar>
              <w:top w:w="57" w:type="dxa"/>
              <w:left w:w="85" w:type="dxa"/>
              <w:bottom w:w="57" w:type="dxa"/>
              <w:right w:w="85" w:type="dxa"/>
            </w:tcMar>
            <w:vAlign w:val="center"/>
          </w:tcPr>
          <w:p w14:paraId="761211C1"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OECD 209</w:t>
            </w:r>
          </w:p>
        </w:tc>
        <w:tc>
          <w:tcPr>
            <w:tcW w:w="1276"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2E3FFE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Activated sludge</w:t>
            </w:r>
          </w:p>
        </w:tc>
        <w:tc>
          <w:tcPr>
            <w:tcW w:w="1230"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681E77F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Respiration Inhibition</w:t>
            </w:r>
          </w:p>
        </w:tc>
        <w:tc>
          <w:tcPr>
            <w:tcW w:w="1075" w:type="dxa"/>
            <w:tcBorders>
              <w:left w:val="single" w:sz="4" w:space="0" w:color="auto"/>
              <w:right w:val="single" w:sz="4" w:space="0" w:color="auto"/>
            </w:tcBorders>
            <w:shd w:val="clear" w:color="auto" w:fill="auto"/>
            <w:tcMar>
              <w:top w:w="57" w:type="dxa"/>
              <w:left w:w="85" w:type="dxa"/>
              <w:bottom w:w="57" w:type="dxa"/>
              <w:right w:w="85" w:type="dxa"/>
            </w:tcMar>
            <w:vAlign w:val="center"/>
          </w:tcPr>
          <w:p w14:paraId="73ECAD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3h</w:t>
            </w:r>
          </w:p>
        </w:tc>
        <w:tc>
          <w:tcPr>
            <w:tcW w:w="3022" w:type="dxa"/>
            <w:gridSpan w:val="4"/>
            <w:tcBorders>
              <w:left w:val="nil"/>
              <w:right w:val="single" w:sz="4" w:space="0" w:color="auto"/>
            </w:tcBorders>
            <w:shd w:val="clear" w:color="auto" w:fill="auto"/>
            <w:tcMar>
              <w:top w:w="57" w:type="dxa"/>
              <w:left w:w="85" w:type="dxa"/>
              <w:bottom w:w="57" w:type="dxa"/>
              <w:right w:w="85" w:type="dxa"/>
            </w:tcMar>
            <w:vAlign w:val="center"/>
          </w:tcPr>
          <w:p w14:paraId="59B7844B" w14:textId="77777777" w:rsidR="002B1854" w:rsidRPr="007E3061" w:rsidRDefault="002B1854" w:rsidP="007E3061">
            <w:pPr>
              <w:spacing w:line="240" w:lineRule="auto"/>
              <w:ind w:left="43"/>
              <w:jc w:val="both"/>
              <w:rPr>
                <w:rFonts w:ascii="Arial" w:hAnsi="Arial" w:cs="Arial"/>
                <w:sz w:val="20"/>
                <w:szCs w:val="20"/>
                <w:lang w:val="en-GB"/>
              </w:rPr>
            </w:pPr>
            <w:r w:rsidRPr="007E3061">
              <w:rPr>
                <w:rFonts w:ascii="Arial" w:hAnsi="Arial" w:cs="Arial"/>
                <w:sz w:val="20"/>
                <w:szCs w:val="20"/>
                <w:lang w:val="en-GB"/>
              </w:rPr>
              <w:t>&gt; 0.058*</w:t>
            </w:r>
          </w:p>
        </w:tc>
        <w:tc>
          <w:tcPr>
            <w:tcW w:w="1293" w:type="dxa"/>
            <w:tcBorders>
              <w:left w:val="single" w:sz="4" w:space="0" w:color="auto"/>
              <w:right w:val="double" w:sz="4" w:space="0" w:color="auto"/>
            </w:tcBorders>
            <w:shd w:val="clear" w:color="auto" w:fill="auto"/>
            <w:tcMar>
              <w:top w:w="57" w:type="dxa"/>
              <w:left w:w="85" w:type="dxa"/>
              <w:bottom w:w="57" w:type="dxa"/>
              <w:right w:w="85" w:type="dxa"/>
            </w:tcMar>
            <w:vAlign w:val="center"/>
          </w:tcPr>
          <w:p w14:paraId="705B10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PelGarBrodifacoum and Difenacoum Task Force</w:t>
            </w:r>
          </w:p>
          <w:p w14:paraId="7094135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7BB747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w:t>
            </w:r>
            <w:r w:rsidRPr="007E3061">
              <w:rPr>
                <w:rFonts w:ascii="Arial" w:hAnsi="Arial" w:cs="Arial"/>
                <w:sz w:val="20"/>
                <w:szCs w:val="20"/>
                <w:lang w:val="en-GB"/>
              </w:rPr>
              <w:noBreakHyphen/>
              <w:t>A 7.1.4</w:t>
            </w:r>
          </w:p>
        </w:tc>
      </w:tr>
    </w:tbl>
    <w:p w14:paraId="33AA7BF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corresponding to the water solubility at pH=7 and T=20°C</w:t>
      </w:r>
    </w:p>
    <w:p w14:paraId="2E621BC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micororganisms</w:t>
      </w:r>
      <w:r w:rsidR="005825F7" w:rsidRPr="007E3061">
        <w:rPr>
          <w:rFonts w:ascii="Arial" w:hAnsi="Arial" w:cs="Arial"/>
          <w:sz w:val="20"/>
          <w:szCs w:val="20"/>
          <w:vertAlign w:val="subscript"/>
          <w:lang w:val="en-GB"/>
        </w:rPr>
        <w:t xml:space="preserve"> </w:t>
      </w:r>
    </w:p>
    <w:p w14:paraId="04D1715A" w14:textId="77777777" w:rsidR="005825F7" w:rsidRPr="007E3061" w:rsidRDefault="005825F7" w:rsidP="007E3061">
      <w:pPr>
        <w:autoSpaceDE w:val="0"/>
        <w:autoSpaceDN w:val="0"/>
        <w:adjustRightInd w:val="0"/>
        <w:spacing w:line="240" w:lineRule="auto"/>
        <w:jc w:val="both"/>
        <w:rPr>
          <w:rFonts w:ascii="Arial" w:hAnsi="Arial" w:cs="Arial"/>
          <w:color w:val="000000"/>
          <w:sz w:val="20"/>
          <w:szCs w:val="20"/>
          <w:lang w:val="en-GB" w:eastAsia="en-US"/>
        </w:rPr>
      </w:pPr>
    </w:p>
    <w:p w14:paraId="71F6300E"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According to GBPR when an EC</w:t>
      </w:r>
      <w:r w:rsidRPr="007E3061">
        <w:rPr>
          <w:rFonts w:ascii="Arial" w:hAnsi="Arial" w:cs="Arial"/>
          <w:color w:val="000000"/>
          <w:sz w:val="20"/>
          <w:szCs w:val="20"/>
          <w:vertAlign w:val="subscript"/>
          <w:lang w:val="en-GB" w:eastAsia="en-US"/>
        </w:rPr>
        <w:t>10</w:t>
      </w:r>
      <w:r w:rsidRPr="007E3061">
        <w:rPr>
          <w:rFonts w:ascii="Arial" w:hAnsi="Arial" w:cs="Arial"/>
          <w:color w:val="000000"/>
          <w:sz w:val="20"/>
          <w:szCs w:val="20"/>
          <w:lang w:val="en-GB" w:eastAsia="en-US"/>
        </w:rPr>
        <w:t xml:space="preserve"> from a respiration inhibition test is used, an assessment factor of 10 must</w:t>
      </w:r>
      <w:r w:rsidR="005825F7" w:rsidRPr="007E3061">
        <w:rPr>
          <w:rFonts w:ascii="Arial" w:hAnsi="Arial" w:cs="Arial"/>
          <w:color w:val="000000"/>
          <w:sz w:val="20"/>
          <w:szCs w:val="20"/>
          <w:lang w:val="en-GB" w:eastAsia="en-US"/>
        </w:rPr>
        <w:t xml:space="preserve"> </w:t>
      </w:r>
      <w:r w:rsidRPr="007E3061">
        <w:rPr>
          <w:rFonts w:ascii="Arial" w:hAnsi="Arial" w:cs="Arial"/>
          <w:color w:val="000000"/>
          <w:sz w:val="20"/>
          <w:szCs w:val="20"/>
          <w:lang w:val="en-GB" w:eastAsia="en-US"/>
        </w:rPr>
        <w:t>be applied.</w:t>
      </w:r>
    </w:p>
    <w:p w14:paraId="0C9E894B"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p>
    <w:p w14:paraId="3905ADA1" w14:textId="77777777" w:rsidR="002B1854" w:rsidRPr="007E3061" w:rsidRDefault="002B1854" w:rsidP="007E3061">
      <w:pPr>
        <w:spacing w:line="240" w:lineRule="auto"/>
        <w:jc w:val="both"/>
        <w:rPr>
          <w:rFonts w:ascii="Arial" w:hAnsi="Arial" w:cs="Arial"/>
          <w:b/>
          <w:bCs/>
          <w:color w:val="000000"/>
          <w:sz w:val="20"/>
          <w:szCs w:val="20"/>
          <w:lang w:val="en-GB" w:eastAsia="en-US"/>
        </w:rPr>
      </w:pPr>
      <w:r w:rsidRPr="007E3061">
        <w:rPr>
          <w:rFonts w:ascii="Arial" w:hAnsi="Arial" w:cs="Arial"/>
          <w:b/>
          <w:bCs/>
          <w:color w:val="000000"/>
          <w:sz w:val="20"/>
          <w:szCs w:val="20"/>
          <w:lang w:val="en-GB" w:eastAsia="en-US"/>
        </w:rPr>
        <w:t xml:space="preserve">PNECSTP microorganisms &gt; 0.0058 mg </w:t>
      </w:r>
      <w:r w:rsidRPr="007E3061">
        <w:rPr>
          <w:rFonts w:ascii="Arial" w:hAnsi="Arial" w:cs="Arial"/>
          <w:b/>
          <w:sz w:val="20"/>
          <w:szCs w:val="20"/>
          <w:lang w:val="en-GB" w:eastAsia="en-US"/>
        </w:rPr>
        <w:t>a.s/</w:t>
      </w:r>
      <w:r w:rsidRPr="007E3061">
        <w:rPr>
          <w:rFonts w:ascii="Arial" w:hAnsi="Arial" w:cs="Arial"/>
          <w:b/>
          <w:bCs/>
          <w:color w:val="000000"/>
          <w:sz w:val="20"/>
          <w:szCs w:val="20"/>
          <w:lang w:val="en-GB" w:eastAsia="en-US"/>
        </w:rPr>
        <w:t>L</w:t>
      </w:r>
    </w:p>
    <w:p w14:paraId="29E2D9D9" w14:textId="77777777" w:rsidR="002B1854" w:rsidRPr="007E3061" w:rsidRDefault="002B1854" w:rsidP="007E3061">
      <w:pPr>
        <w:pStyle w:val="Default"/>
        <w:jc w:val="both"/>
        <w:rPr>
          <w:rFonts w:ascii="Arial" w:hAnsi="Arial" w:cs="Arial"/>
          <w:color w:val="auto"/>
          <w:sz w:val="20"/>
          <w:szCs w:val="20"/>
          <w:lang w:val="en-GB"/>
        </w:rPr>
      </w:pPr>
    </w:p>
    <w:p w14:paraId="7ECC23EF" w14:textId="77777777" w:rsidR="002B1854" w:rsidRPr="007E3061" w:rsidRDefault="002B1854" w:rsidP="007E3061">
      <w:pPr>
        <w:pStyle w:val="Default"/>
        <w:jc w:val="both"/>
        <w:rPr>
          <w:rFonts w:ascii="Arial" w:hAnsi="Arial" w:cs="Arial"/>
          <w:color w:val="auto"/>
          <w:sz w:val="20"/>
          <w:szCs w:val="20"/>
          <w:lang w:val="en-GB"/>
        </w:rPr>
      </w:pPr>
      <w:r w:rsidRPr="007E3061">
        <w:rPr>
          <w:rFonts w:ascii="Arial" w:hAnsi="Arial" w:cs="Arial"/>
          <w:color w:val="auto"/>
          <w:sz w:val="20"/>
          <w:szCs w:val="20"/>
          <w:lang w:val="en-GB"/>
        </w:rPr>
        <w:t>Additional endpoints:</w:t>
      </w:r>
    </w:p>
    <w:p w14:paraId="788B7A50"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According to the combined AR of brodifacoum, a</w:t>
      </w:r>
      <w:r w:rsidRPr="007E3061">
        <w:rPr>
          <w:rFonts w:ascii="Arial" w:hAnsi="Arial" w:cs="Arial"/>
          <w:color w:val="auto"/>
          <w:sz w:val="20"/>
          <w:szCs w:val="20"/>
          <w:lang w:val="en-GB"/>
        </w:rPr>
        <w:t xml:space="preserve"> lower </w:t>
      </w:r>
      <w:r w:rsidRPr="007E3061">
        <w:rPr>
          <w:rFonts w:ascii="Arial" w:hAnsi="Arial" w:cs="Arial"/>
          <w:sz w:val="20"/>
          <w:szCs w:val="20"/>
          <w:lang w:val="en-GB"/>
        </w:rPr>
        <w:t>PNEC value for sewage treatment microorganisms is provided</w:t>
      </w:r>
      <w:r w:rsidR="00433210" w:rsidRPr="007E3061">
        <w:rPr>
          <w:rFonts w:ascii="Arial" w:hAnsi="Arial" w:cs="Arial"/>
          <w:sz w:val="20"/>
          <w:szCs w:val="20"/>
          <w:lang w:val="en-GB"/>
        </w:rPr>
        <w:t xml:space="preserve"> </w:t>
      </w:r>
      <w:r w:rsidRPr="007E3061">
        <w:rPr>
          <w:rFonts w:ascii="Arial" w:hAnsi="Arial" w:cs="Arial"/>
          <w:sz w:val="20"/>
          <w:szCs w:val="20"/>
          <w:lang w:val="en-GB"/>
        </w:rPr>
        <w:t xml:space="preserve">by Syngeta Limited: </w:t>
      </w:r>
      <w:r w:rsidRPr="007E3061">
        <w:rPr>
          <w:rFonts w:ascii="Arial" w:hAnsi="Arial" w:cs="Arial"/>
          <w:b/>
          <w:color w:val="auto"/>
          <w:sz w:val="20"/>
          <w:szCs w:val="20"/>
          <w:lang w:val="en-GB"/>
        </w:rPr>
        <w:t>PNEC</w:t>
      </w:r>
      <w:r w:rsidRPr="007E3061">
        <w:rPr>
          <w:rFonts w:ascii="Arial" w:hAnsi="Arial" w:cs="Arial"/>
          <w:b/>
          <w:bCs/>
          <w:sz w:val="20"/>
          <w:szCs w:val="20"/>
          <w:lang w:val="en-GB"/>
        </w:rPr>
        <w:t xml:space="preserve"> STP microorganisms </w:t>
      </w:r>
      <w:r w:rsidRPr="007E3061">
        <w:rPr>
          <w:rFonts w:ascii="Arial" w:hAnsi="Arial" w:cs="Arial"/>
          <w:b/>
          <w:bCs/>
          <w:sz w:val="20"/>
          <w:szCs w:val="20"/>
          <w:lang w:val="en-GB" w:eastAsia="en-US"/>
        </w:rPr>
        <w:t xml:space="preserve">&gt; 0.0038 mg </w:t>
      </w:r>
      <w:r w:rsidRPr="007E3061">
        <w:rPr>
          <w:rFonts w:ascii="Arial" w:hAnsi="Arial" w:cs="Arial"/>
          <w:b/>
          <w:sz w:val="20"/>
          <w:szCs w:val="20"/>
          <w:lang w:val="en-GB" w:eastAsia="en-US"/>
        </w:rPr>
        <w:t>a.s/</w:t>
      </w:r>
      <w:r w:rsidRPr="007E3061">
        <w:rPr>
          <w:rFonts w:ascii="Arial" w:hAnsi="Arial" w:cs="Arial"/>
          <w:b/>
          <w:bCs/>
          <w:sz w:val="20"/>
          <w:szCs w:val="20"/>
          <w:lang w:val="en-GB" w:eastAsia="en-US"/>
        </w:rPr>
        <w:t>L</w:t>
      </w:r>
      <w:r w:rsidRPr="007E3061">
        <w:rPr>
          <w:rFonts w:ascii="Arial" w:hAnsi="Arial" w:cs="Arial"/>
          <w:sz w:val="20"/>
          <w:szCs w:val="20"/>
          <w:lang w:val="en-GB"/>
        </w:rPr>
        <w:t>. Therefore, as the data set are considered equivalent, the worst case PNEC from the combined AR must be</w:t>
      </w:r>
      <w:r w:rsidR="00433210" w:rsidRPr="007E3061">
        <w:rPr>
          <w:rFonts w:ascii="Arial" w:hAnsi="Arial" w:cs="Arial"/>
          <w:sz w:val="20"/>
          <w:szCs w:val="20"/>
          <w:lang w:val="en-GB"/>
        </w:rPr>
        <w:t xml:space="preserve"> </w:t>
      </w:r>
      <w:r w:rsidRPr="007E3061">
        <w:rPr>
          <w:rFonts w:ascii="Arial" w:hAnsi="Arial" w:cs="Arial"/>
          <w:sz w:val="20"/>
          <w:szCs w:val="20"/>
          <w:lang w:val="en-GB"/>
        </w:rPr>
        <w:t>used in the risk assessment.</w:t>
      </w:r>
    </w:p>
    <w:p w14:paraId="19E03DE2" w14:textId="77777777" w:rsidR="00D0682B" w:rsidRPr="007E3061" w:rsidRDefault="00D0682B" w:rsidP="007E3061">
      <w:pPr>
        <w:pStyle w:val="Default"/>
        <w:jc w:val="both"/>
        <w:rPr>
          <w:rFonts w:ascii="Arial" w:hAnsi="Arial" w:cs="Arial"/>
          <w:bCs/>
          <w:sz w:val="20"/>
          <w:szCs w:val="20"/>
          <w:lang w:val="en-GB" w:eastAsia="en-US"/>
        </w:rPr>
      </w:pPr>
    </w:p>
    <w:p w14:paraId="4AB2D374" w14:textId="77777777" w:rsidR="00615280" w:rsidRPr="007E3061" w:rsidRDefault="00615280" w:rsidP="007E3061">
      <w:pPr>
        <w:pStyle w:val="Default"/>
        <w:jc w:val="both"/>
        <w:rPr>
          <w:rFonts w:ascii="Arial" w:hAnsi="Arial" w:cs="Arial"/>
          <w:bCs/>
          <w:sz w:val="20"/>
          <w:szCs w:val="20"/>
          <w:lang w:val="en-GB" w:eastAsia="en-US"/>
        </w:rPr>
      </w:pPr>
    </w:p>
    <w:p w14:paraId="4966E680" w14:textId="77777777" w:rsidR="002B1854" w:rsidRPr="007E3061" w:rsidRDefault="002B1854" w:rsidP="007E3061">
      <w:pPr>
        <w:pStyle w:val="Titre3"/>
        <w:numPr>
          <w:ilvl w:val="5"/>
          <w:numId w:val="1"/>
        </w:numPr>
        <w:spacing w:before="0" w:after="0"/>
        <w:rPr>
          <w:sz w:val="20"/>
          <w:szCs w:val="20"/>
        </w:rPr>
      </w:pPr>
      <w:bookmarkStart w:id="109" w:name="_Ref425762654"/>
      <w:bookmarkStart w:id="110" w:name="_Toc520192927"/>
      <w:r w:rsidRPr="007E3061">
        <w:rPr>
          <w:sz w:val="20"/>
          <w:szCs w:val="20"/>
        </w:rPr>
        <w:lastRenderedPageBreak/>
        <w:t>Atmosphere</w:t>
      </w:r>
      <w:bookmarkEnd w:id="109"/>
      <w:bookmarkEnd w:id="110"/>
    </w:p>
    <w:p w14:paraId="0BA5A2C8" w14:textId="77777777" w:rsidR="00D0682B" w:rsidRPr="007E3061" w:rsidRDefault="00D0682B" w:rsidP="007E3061">
      <w:pPr>
        <w:spacing w:line="240" w:lineRule="auto"/>
        <w:jc w:val="both"/>
        <w:rPr>
          <w:rFonts w:ascii="Arial" w:hAnsi="Arial" w:cs="Arial"/>
          <w:sz w:val="20"/>
          <w:szCs w:val="20"/>
          <w:lang w:val="en-GB"/>
        </w:rPr>
      </w:pPr>
    </w:p>
    <w:p w14:paraId="6C6283C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Brodifacoum has a low volatility and is not intended to be sprayed or fumigated. It is formulated into a non-volatile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1A677C09" w14:textId="77777777" w:rsidR="00D0682B" w:rsidRPr="007E3061" w:rsidRDefault="00D0682B" w:rsidP="007E3061">
      <w:pPr>
        <w:spacing w:line="240" w:lineRule="auto"/>
        <w:jc w:val="both"/>
        <w:rPr>
          <w:rFonts w:ascii="Arial" w:hAnsi="Arial" w:cs="Arial"/>
          <w:sz w:val="20"/>
          <w:szCs w:val="20"/>
          <w:lang w:val="en-GB"/>
        </w:rPr>
      </w:pPr>
    </w:p>
    <w:p w14:paraId="0F0E2509" w14:textId="77777777" w:rsidR="002B1854" w:rsidRPr="007E3061" w:rsidRDefault="002B1854" w:rsidP="007E3061">
      <w:pPr>
        <w:pStyle w:val="Titre3"/>
        <w:numPr>
          <w:ilvl w:val="5"/>
          <w:numId w:val="1"/>
        </w:numPr>
        <w:spacing w:before="0" w:after="0"/>
        <w:rPr>
          <w:sz w:val="20"/>
          <w:szCs w:val="20"/>
        </w:rPr>
      </w:pPr>
      <w:bookmarkStart w:id="111" w:name="_Ref425762692"/>
      <w:bookmarkStart w:id="112" w:name="_Toc520192928"/>
      <w:r w:rsidRPr="007E3061">
        <w:rPr>
          <w:sz w:val="20"/>
          <w:szCs w:val="20"/>
        </w:rPr>
        <w:t>Terrestrial compartment</w:t>
      </w:r>
      <w:bookmarkEnd w:id="111"/>
      <w:bookmarkEnd w:id="112"/>
    </w:p>
    <w:p w14:paraId="2CAF93DA" w14:textId="77777777" w:rsidR="00D0682B" w:rsidRPr="007E3061" w:rsidRDefault="00D0682B" w:rsidP="007E3061">
      <w:pPr>
        <w:spacing w:line="240" w:lineRule="auto"/>
        <w:jc w:val="both"/>
        <w:rPr>
          <w:rFonts w:ascii="Arial" w:hAnsi="Arial" w:cs="Arial"/>
          <w:sz w:val="20"/>
          <w:szCs w:val="20"/>
        </w:rPr>
      </w:pPr>
    </w:p>
    <w:p w14:paraId="66C7D3E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No effect of brodifacoum, in soil concentration ranging up to 994 mg/kg dry weight, were found on earthworms in a test conducted according to the guideline OECD 207. LC</w:t>
      </w:r>
      <w:r w:rsidRPr="007E3061">
        <w:rPr>
          <w:rFonts w:ascii="Arial" w:hAnsi="Arial" w:cs="Arial"/>
          <w:sz w:val="20"/>
          <w:szCs w:val="20"/>
          <w:vertAlign w:val="subscript"/>
        </w:rPr>
        <w:t>50</w:t>
      </w:r>
      <w:r w:rsidRPr="007E3061">
        <w:rPr>
          <w:rFonts w:ascii="Arial" w:hAnsi="Arial" w:cs="Arial"/>
          <w:sz w:val="20"/>
          <w:szCs w:val="20"/>
        </w:rPr>
        <w:t xml:space="preserve"> was determined to be &gt; 994 mg/kg dry weight, corresponding to a LC</w:t>
      </w:r>
      <w:r w:rsidRPr="007E3061">
        <w:rPr>
          <w:rFonts w:ascii="Arial" w:hAnsi="Arial" w:cs="Arial"/>
          <w:sz w:val="20"/>
          <w:szCs w:val="20"/>
          <w:vertAlign w:val="subscript"/>
        </w:rPr>
        <w:t xml:space="preserve">50 </w:t>
      </w:r>
      <w:r w:rsidRPr="007E3061">
        <w:rPr>
          <w:rFonts w:ascii="Arial" w:hAnsi="Arial" w:cs="Arial"/>
          <w:sz w:val="20"/>
          <w:szCs w:val="20"/>
        </w:rPr>
        <w:t>&gt;879.6 mg/kg in wet weight.</w:t>
      </w:r>
    </w:p>
    <w:p w14:paraId="1B195096" w14:textId="77777777" w:rsidR="002B1854" w:rsidRPr="007E3061" w:rsidRDefault="002B1854" w:rsidP="007E3061">
      <w:pPr>
        <w:spacing w:line="240" w:lineRule="auto"/>
        <w:jc w:val="both"/>
        <w:rPr>
          <w:rFonts w:ascii="Arial" w:hAnsi="Arial" w:cs="Arial"/>
          <w:sz w:val="20"/>
          <w:szCs w:val="20"/>
          <w:lang w:val="en-GB"/>
        </w:rPr>
      </w:pPr>
    </w:p>
    <w:p w14:paraId="35355426"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6"/>
        <w:gridCol w:w="1397"/>
        <w:gridCol w:w="1160"/>
        <w:gridCol w:w="1266"/>
        <w:gridCol w:w="1026"/>
        <w:gridCol w:w="1073"/>
        <w:gridCol w:w="1110"/>
        <w:gridCol w:w="1481"/>
      </w:tblGrid>
      <w:tr w:rsidR="002B1854" w:rsidRPr="007E3061" w14:paraId="682FD90A" w14:textId="77777777" w:rsidTr="00FA04F6">
        <w:trPr>
          <w:cantSplit/>
          <w:trHeight w:val="285"/>
          <w:jc w:val="center"/>
        </w:trPr>
        <w:tc>
          <w:tcPr>
            <w:tcW w:w="616" w:type="pct"/>
            <w:vMerge w:val="restart"/>
            <w:tcBorders>
              <w:top w:val="double" w:sz="4" w:space="0" w:color="auto"/>
            </w:tcBorders>
          </w:tcPr>
          <w:p w14:paraId="59E9FE7C"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Guideline /</w:t>
            </w:r>
            <w:r w:rsidRPr="007E3061">
              <w:rPr>
                <w:rFonts w:ascii="Arial" w:hAnsi="Arial" w:cs="Arial"/>
                <w:b/>
                <w:sz w:val="20"/>
                <w:szCs w:val="20"/>
                <w:lang w:val="en-GB"/>
              </w:rPr>
              <w:br/>
              <w:t>Test method</w:t>
            </w:r>
          </w:p>
        </w:tc>
        <w:tc>
          <w:tcPr>
            <w:tcW w:w="565" w:type="pct"/>
            <w:vMerge w:val="restart"/>
            <w:tcBorders>
              <w:top w:val="double" w:sz="4" w:space="0" w:color="auto"/>
            </w:tcBorders>
          </w:tcPr>
          <w:p w14:paraId="00D4BC3C"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Species</w:t>
            </w:r>
          </w:p>
        </w:tc>
        <w:tc>
          <w:tcPr>
            <w:tcW w:w="623" w:type="pct"/>
            <w:vMerge w:val="restart"/>
            <w:tcBorders>
              <w:top w:val="double" w:sz="4" w:space="0" w:color="auto"/>
            </w:tcBorders>
          </w:tcPr>
          <w:p w14:paraId="7C45ED76"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Endpoint /</w:t>
            </w:r>
            <w:r w:rsidRPr="007E3061">
              <w:rPr>
                <w:rFonts w:ascii="Arial" w:hAnsi="Arial" w:cs="Arial"/>
                <w:b/>
                <w:sz w:val="20"/>
                <w:szCs w:val="20"/>
                <w:lang w:val="en-GB"/>
              </w:rPr>
              <w:br/>
              <w:t>Type of test</w:t>
            </w:r>
          </w:p>
        </w:tc>
        <w:tc>
          <w:tcPr>
            <w:tcW w:w="1232" w:type="pct"/>
            <w:gridSpan w:val="2"/>
            <w:tcBorders>
              <w:top w:val="double" w:sz="4" w:space="0" w:color="auto"/>
              <w:bottom w:val="nil"/>
            </w:tcBorders>
          </w:tcPr>
          <w:p w14:paraId="21B3B365"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Exposure</w:t>
            </w:r>
          </w:p>
        </w:tc>
        <w:tc>
          <w:tcPr>
            <w:tcW w:w="1174" w:type="pct"/>
            <w:gridSpan w:val="2"/>
            <w:tcBorders>
              <w:top w:val="double" w:sz="4" w:space="0" w:color="auto"/>
              <w:bottom w:val="nil"/>
            </w:tcBorders>
          </w:tcPr>
          <w:p w14:paraId="05F5DB86" w14:textId="77777777" w:rsidR="002B1854" w:rsidRPr="007E3061" w:rsidRDefault="002B1854" w:rsidP="007E3061">
            <w:pPr>
              <w:keepNext/>
              <w:spacing w:line="240" w:lineRule="auto"/>
              <w:jc w:val="both"/>
              <w:rPr>
                <w:rFonts w:ascii="Arial" w:hAnsi="Arial" w:cs="Arial"/>
                <w:b/>
                <w:sz w:val="20"/>
                <w:szCs w:val="20"/>
                <w:vertAlign w:val="superscript"/>
                <w:lang w:val="en-GB"/>
              </w:rPr>
            </w:pPr>
            <w:r w:rsidRPr="007E3061">
              <w:rPr>
                <w:rFonts w:ascii="Arial" w:hAnsi="Arial" w:cs="Arial"/>
                <w:b/>
                <w:sz w:val="20"/>
                <w:szCs w:val="20"/>
                <w:lang w:val="en-GB"/>
              </w:rPr>
              <w:t>Results (mg a.s/kg wwt soil)</w:t>
            </w:r>
          </w:p>
        </w:tc>
        <w:tc>
          <w:tcPr>
            <w:tcW w:w="789" w:type="pct"/>
            <w:vMerge w:val="restart"/>
            <w:tcBorders>
              <w:top w:val="double" w:sz="4" w:space="0" w:color="auto"/>
            </w:tcBorders>
          </w:tcPr>
          <w:p w14:paraId="43F34F23" w14:textId="77777777" w:rsidR="002B1854" w:rsidRPr="007E3061" w:rsidRDefault="002B1854" w:rsidP="007E3061">
            <w:pPr>
              <w:keepNext/>
              <w:spacing w:line="240" w:lineRule="auto"/>
              <w:jc w:val="both"/>
              <w:rPr>
                <w:rFonts w:ascii="Arial" w:hAnsi="Arial" w:cs="Arial"/>
                <w:b/>
                <w:sz w:val="20"/>
                <w:szCs w:val="20"/>
                <w:lang w:val="en-GB"/>
              </w:rPr>
            </w:pPr>
            <w:r w:rsidRPr="007E3061">
              <w:rPr>
                <w:rFonts w:ascii="Arial" w:hAnsi="Arial" w:cs="Arial"/>
                <w:b/>
                <w:sz w:val="20"/>
                <w:szCs w:val="20"/>
                <w:lang w:val="en-GB"/>
              </w:rPr>
              <w:t>Reference</w:t>
            </w:r>
          </w:p>
        </w:tc>
      </w:tr>
      <w:tr w:rsidR="002B1854" w:rsidRPr="007E3061" w14:paraId="3317A5F5" w14:textId="77777777" w:rsidTr="00FA04F6">
        <w:trPr>
          <w:cantSplit/>
          <w:trHeight w:val="284"/>
          <w:jc w:val="center"/>
        </w:trPr>
        <w:tc>
          <w:tcPr>
            <w:tcW w:w="616" w:type="pct"/>
            <w:vMerge/>
            <w:tcBorders>
              <w:bottom w:val="nil"/>
            </w:tcBorders>
          </w:tcPr>
          <w:p w14:paraId="0EA640FC" w14:textId="77777777" w:rsidR="002B1854" w:rsidRPr="007E3061" w:rsidRDefault="002B1854" w:rsidP="007E3061">
            <w:pPr>
              <w:keepNext/>
              <w:spacing w:line="240" w:lineRule="auto"/>
              <w:jc w:val="both"/>
              <w:rPr>
                <w:rFonts w:ascii="Arial" w:hAnsi="Arial" w:cs="Arial"/>
                <w:b/>
                <w:sz w:val="20"/>
                <w:szCs w:val="20"/>
                <w:lang w:val="en-GB"/>
              </w:rPr>
            </w:pPr>
          </w:p>
        </w:tc>
        <w:tc>
          <w:tcPr>
            <w:tcW w:w="565" w:type="pct"/>
            <w:vMerge/>
            <w:tcBorders>
              <w:bottom w:val="nil"/>
            </w:tcBorders>
          </w:tcPr>
          <w:p w14:paraId="1B17A9B0" w14:textId="77777777" w:rsidR="002B1854" w:rsidRPr="007E3061" w:rsidRDefault="002B1854" w:rsidP="007E3061">
            <w:pPr>
              <w:spacing w:line="240" w:lineRule="auto"/>
              <w:jc w:val="both"/>
              <w:rPr>
                <w:rFonts w:ascii="Arial" w:hAnsi="Arial" w:cs="Arial"/>
                <w:b/>
                <w:sz w:val="20"/>
                <w:szCs w:val="20"/>
                <w:lang w:val="en-GB"/>
              </w:rPr>
            </w:pPr>
          </w:p>
        </w:tc>
        <w:tc>
          <w:tcPr>
            <w:tcW w:w="623" w:type="pct"/>
            <w:vMerge/>
            <w:tcBorders>
              <w:bottom w:val="nil"/>
            </w:tcBorders>
          </w:tcPr>
          <w:p w14:paraId="75D589DE" w14:textId="77777777" w:rsidR="002B1854" w:rsidRPr="007E3061" w:rsidRDefault="002B1854" w:rsidP="007E3061">
            <w:pPr>
              <w:spacing w:line="240" w:lineRule="auto"/>
              <w:jc w:val="both"/>
              <w:rPr>
                <w:rFonts w:ascii="Arial" w:hAnsi="Arial" w:cs="Arial"/>
                <w:b/>
                <w:sz w:val="20"/>
                <w:szCs w:val="20"/>
                <w:lang w:val="en-GB"/>
              </w:rPr>
            </w:pPr>
          </w:p>
        </w:tc>
        <w:tc>
          <w:tcPr>
            <w:tcW w:w="678" w:type="pct"/>
            <w:tcBorders>
              <w:top w:val="nil"/>
              <w:bottom w:val="nil"/>
              <w:right w:val="nil"/>
            </w:tcBorders>
          </w:tcPr>
          <w:p w14:paraId="1C170E0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design</w:t>
            </w:r>
          </w:p>
        </w:tc>
        <w:tc>
          <w:tcPr>
            <w:tcW w:w="554" w:type="pct"/>
            <w:tcBorders>
              <w:top w:val="nil"/>
              <w:left w:val="nil"/>
              <w:bottom w:val="nil"/>
            </w:tcBorders>
          </w:tcPr>
          <w:p w14:paraId="3B82BAB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duration</w:t>
            </w:r>
          </w:p>
        </w:tc>
        <w:tc>
          <w:tcPr>
            <w:tcW w:w="578" w:type="pct"/>
            <w:tcBorders>
              <w:top w:val="nil"/>
              <w:bottom w:val="nil"/>
              <w:right w:val="nil"/>
            </w:tcBorders>
          </w:tcPr>
          <w:p w14:paraId="214144C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NOEC</w:t>
            </w:r>
          </w:p>
        </w:tc>
        <w:tc>
          <w:tcPr>
            <w:tcW w:w="597" w:type="pct"/>
            <w:tcBorders>
              <w:top w:val="nil"/>
              <w:left w:val="nil"/>
              <w:bottom w:val="nil"/>
            </w:tcBorders>
          </w:tcPr>
          <w:p w14:paraId="5FF8B21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LC</w:t>
            </w:r>
            <w:r w:rsidRPr="007E3061">
              <w:rPr>
                <w:rFonts w:ascii="Arial" w:hAnsi="Arial" w:cs="Arial"/>
                <w:b/>
                <w:sz w:val="20"/>
                <w:szCs w:val="20"/>
                <w:vertAlign w:val="subscript"/>
                <w:lang w:val="en-GB"/>
              </w:rPr>
              <w:t>50</w:t>
            </w:r>
          </w:p>
        </w:tc>
        <w:tc>
          <w:tcPr>
            <w:tcW w:w="789" w:type="pct"/>
            <w:vMerge/>
          </w:tcPr>
          <w:p w14:paraId="62D57C8A" w14:textId="77777777" w:rsidR="002B1854" w:rsidRPr="007E3061" w:rsidRDefault="002B1854" w:rsidP="007E3061">
            <w:pPr>
              <w:spacing w:line="240" w:lineRule="auto"/>
              <w:jc w:val="both"/>
              <w:rPr>
                <w:rFonts w:ascii="Arial" w:hAnsi="Arial" w:cs="Arial"/>
                <w:b/>
                <w:sz w:val="20"/>
                <w:szCs w:val="20"/>
                <w:lang w:val="en-GB"/>
              </w:rPr>
            </w:pPr>
          </w:p>
        </w:tc>
      </w:tr>
      <w:tr w:rsidR="002B1854" w:rsidRPr="007E3061" w14:paraId="157AB1DC" w14:textId="77777777" w:rsidTr="00FA04F6">
        <w:trPr>
          <w:cantSplit/>
          <w:jc w:val="center"/>
        </w:trPr>
        <w:tc>
          <w:tcPr>
            <w:tcW w:w="616" w:type="pct"/>
            <w:tcBorders>
              <w:bottom w:val="double" w:sz="4" w:space="0" w:color="auto"/>
            </w:tcBorders>
            <w:vAlign w:val="center"/>
          </w:tcPr>
          <w:p w14:paraId="2D466A18"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OECD 207</w:t>
            </w:r>
          </w:p>
        </w:tc>
        <w:tc>
          <w:tcPr>
            <w:tcW w:w="565" w:type="pct"/>
            <w:tcBorders>
              <w:bottom w:val="double" w:sz="4" w:space="0" w:color="auto"/>
            </w:tcBorders>
            <w:vAlign w:val="center"/>
          </w:tcPr>
          <w:p w14:paraId="0160D624"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Eiseniafoetida</w:t>
            </w:r>
          </w:p>
        </w:tc>
        <w:tc>
          <w:tcPr>
            <w:tcW w:w="623" w:type="pct"/>
            <w:tcBorders>
              <w:bottom w:val="double" w:sz="4" w:space="0" w:color="auto"/>
            </w:tcBorders>
            <w:vAlign w:val="center"/>
          </w:tcPr>
          <w:p w14:paraId="7B03D8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LC</w:t>
            </w:r>
            <w:r w:rsidRPr="007E3061">
              <w:rPr>
                <w:rFonts w:ascii="Arial" w:hAnsi="Arial" w:cs="Arial"/>
                <w:sz w:val="20"/>
                <w:szCs w:val="20"/>
                <w:vertAlign w:val="subscript"/>
                <w:lang w:val="en-GB"/>
              </w:rPr>
              <w:t>50</w:t>
            </w:r>
          </w:p>
        </w:tc>
        <w:tc>
          <w:tcPr>
            <w:tcW w:w="678" w:type="pct"/>
            <w:tcBorders>
              <w:bottom w:val="double" w:sz="4" w:space="0" w:color="auto"/>
            </w:tcBorders>
            <w:vAlign w:val="center"/>
          </w:tcPr>
          <w:p w14:paraId="5D8734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soil exposure</w:t>
            </w:r>
          </w:p>
        </w:tc>
        <w:tc>
          <w:tcPr>
            <w:tcW w:w="554" w:type="pct"/>
            <w:tcBorders>
              <w:bottom w:val="double" w:sz="4" w:space="0" w:color="auto"/>
            </w:tcBorders>
            <w:vAlign w:val="center"/>
          </w:tcPr>
          <w:p w14:paraId="26F793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14days</w:t>
            </w:r>
          </w:p>
        </w:tc>
        <w:tc>
          <w:tcPr>
            <w:tcW w:w="578" w:type="pct"/>
            <w:tcBorders>
              <w:bottom w:val="double" w:sz="4" w:space="0" w:color="auto"/>
            </w:tcBorders>
            <w:vAlign w:val="center"/>
          </w:tcPr>
          <w:p w14:paraId="02E97C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879.6</w:t>
            </w:r>
          </w:p>
        </w:tc>
        <w:tc>
          <w:tcPr>
            <w:tcW w:w="597" w:type="pct"/>
            <w:tcBorders>
              <w:bottom w:val="double" w:sz="4" w:space="0" w:color="auto"/>
            </w:tcBorders>
            <w:vAlign w:val="center"/>
          </w:tcPr>
          <w:p w14:paraId="525D626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&gt;879.6</w:t>
            </w:r>
          </w:p>
        </w:tc>
        <w:tc>
          <w:tcPr>
            <w:tcW w:w="789" w:type="pct"/>
            <w:tcBorders>
              <w:bottom w:val="double" w:sz="4" w:space="0" w:color="auto"/>
            </w:tcBorders>
            <w:vAlign w:val="center"/>
          </w:tcPr>
          <w:p w14:paraId="6395EAE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Activa / PelGar</w:t>
            </w:r>
            <w:r w:rsidR="00433210"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w:t>
            </w:r>
          </w:p>
          <w:p w14:paraId="09629C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CAR a.s.</w:t>
            </w:r>
          </w:p>
          <w:p w14:paraId="271CC3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Doc IIIA 7.5.1.2</w:t>
            </w:r>
          </w:p>
        </w:tc>
      </w:tr>
    </w:tbl>
    <w:p w14:paraId="1F060F5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Justification of PNEC</w:t>
      </w:r>
      <w:r w:rsidRPr="007E3061">
        <w:rPr>
          <w:rFonts w:ascii="Arial" w:hAnsi="Arial" w:cs="Arial"/>
          <w:sz w:val="20"/>
          <w:szCs w:val="20"/>
          <w:vertAlign w:val="subscript"/>
          <w:lang w:val="en-GB"/>
        </w:rPr>
        <w:t>soil</w:t>
      </w:r>
    </w:p>
    <w:p w14:paraId="4686CB27" w14:textId="77777777" w:rsidR="00615280" w:rsidRPr="007E3061" w:rsidRDefault="00615280" w:rsidP="007E3061">
      <w:pPr>
        <w:autoSpaceDE w:val="0"/>
        <w:autoSpaceDN w:val="0"/>
        <w:adjustRightInd w:val="0"/>
        <w:spacing w:line="240" w:lineRule="auto"/>
        <w:jc w:val="both"/>
        <w:rPr>
          <w:rFonts w:ascii="Arial" w:hAnsi="Arial" w:cs="Arial"/>
          <w:color w:val="000000"/>
          <w:sz w:val="20"/>
          <w:szCs w:val="20"/>
          <w:lang w:val="en-GB" w:eastAsia="en-US"/>
        </w:rPr>
      </w:pPr>
    </w:p>
    <w:p w14:paraId="3C2C7581"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Since LC</w:t>
      </w:r>
      <w:r w:rsidRPr="007E3061">
        <w:rPr>
          <w:rFonts w:ascii="Arial" w:hAnsi="Arial" w:cs="Arial"/>
          <w:color w:val="000000"/>
          <w:sz w:val="20"/>
          <w:szCs w:val="20"/>
          <w:vertAlign w:val="subscript"/>
          <w:lang w:val="en-GB" w:eastAsia="en-US"/>
        </w:rPr>
        <w:t>50</w:t>
      </w:r>
      <w:r w:rsidRPr="007E3061">
        <w:rPr>
          <w:rFonts w:ascii="Arial" w:hAnsi="Arial" w:cs="Arial"/>
          <w:color w:val="000000"/>
          <w:sz w:val="20"/>
          <w:szCs w:val="20"/>
          <w:lang w:val="en-GB" w:eastAsia="en-US"/>
        </w:rPr>
        <w:t xml:space="preserve"> was determined to be &gt;879 mg/kg wet weight, when corrected for soil humidity, an assessment factor of 1000 was used in accordance with GBPR (2003).</w:t>
      </w:r>
    </w:p>
    <w:p w14:paraId="10A4A3A4"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p>
    <w:p w14:paraId="172692E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soil</w:t>
      </w:r>
      <w:r w:rsidRPr="007E3061">
        <w:rPr>
          <w:rFonts w:ascii="Arial" w:hAnsi="Arial" w:cs="Arial"/>
          <w:b/>
          <w:sz w:val="20"/>
          <w:szCs w:val="20"/>
          <w:lang w:val="en-GB"/>
        </w:rPr>
        <w:t>&gt; 0.88 mg/kg wet weight</w:t>
      </w:r>
    </w:p>
    <w:p w14:paraId="3DDDCCCE" w14:textId="77777777" w:rsidR="00D0682B" w:rsidRPr="007E3061" w:rsidRDefault="00D0682B" w:rsidP="007E3061">
      <w:pPr>
        <w:spacing w:line="240" w:lineRule="auto"/>
        <w:jc w:val="both"/>
        <w:rPr>
          <w:rFonts w:ascii="Arial" w:hAnsi="Arial" w:cs="Arial"/>
          <w:b/>
          <w:sz w:val="20"/>
          <w:szCs w:val="20"/>
          <w:lang w:val="en-GB"/>
        </w:rPr>
      </w:pPr>
    </w:p>
    <w:p w14:paraId="0106D979" w14:textId="77777777" w:rsidR="00BD0291" w:rsidRPr="007E3061" w:rsidRDefault="00BD0291" w:rsidP="007E3061">
      <w:pPr>
        <w:spacing w:line="240" w:lineRule="auto"/>
        <w:jc w:val="both"/>
        <w:rPr>
          <w:rFonts w:ascii="Arial" w:hAnsi="Arial" w:cs="Arial"/>
          <w:b/>
          <w:sz w:val="20"/>
          <w:szCs w:val="20"/>
          <w:lang w:val="en-GB"/>
        </w:rPr>
      </w:pPr>
    </w:p>
    <w:p w14:paraId="7ED1BA3D" w14:textId="77777777" w:rsidR="002B1854" w:rsidRPr="007E3061" w:rsidRDefault="002B1854" w:rsidP="007E3061">
      <w:pPr>
        <w:pStyle w:val="Titre3"/>
        <w:numPr>
          <w:ilvl w:val="5"/>
          <w:numId w:val="1"/>
        </w:numPr>
        <w:spacing w:before="0" w:after="0"/>
        <w:rPr>
          <w:sz w:val="20"/>
          <w:szCs w:val="20"/>
        </w:rPr>
      </w:pPr>
      <w:bookmarkStart w:id="113" w:name="_Ref349041417"/>
      <w:bookmarkStart w:id="114" w:name="_Toc520192929"/>
      <w:r w:rsidRPr="007E3061">
        <w:rPr>
          <w:sz w:val="20"/>
          <w:szCs w:val="20"/>
        </w:rPr>
        <w:t>Non compartment specific effect relevant to the food chain</w:t>
      </w:r>
      <w:bookmarkEnd w:id="113"/>
      <w:bookmarkEnd w:id="114"/>
    </w:p>
    <w:p w14:paraId="4EE2BAB5" w14:textId="77777777" w:rsidR="00D0682B" w:rsidRPr="007E3061" w:rsidRDefault="00D0682B" w:rsidP="007E3061">
      <w:pPr>
        <w:spacing w:line="240" w:lineRule="auto"/>
        <w:jc w:val="both"/>
        <w:rPr>
          <w:rFonts w:ascii="Arial" w:hAnsi="Arial" w:cs="Arial"/>
          <w:sz w:val="20"/>
          <w:szCs w:val="20"/>
          <w:lang w:val="en-GB"/>
        </w:rPr>
      </w:pPr>
    </w:p>
    <w:p w14:paraId="6B21A39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048CEE83" w14:textId="77777777" w:rsidR="00C3560A" w:rsidRPr="007E3061" w:rsidRDefault="00C3560A" w:rsidP="007E3061">
      <w:pPr>
        <w:spacing w:line="240" w:lineRule="auto"/>
        <w:jc w:val="both"/>
        <w:rPr>
          <w:rFonts w:ascii="Arial" w:hAnsi="Arial" w:cs="Arial"/>
          <w:sz w:val="20"/>
          <w:szCs w:val="20"/>
          <w:lang w:val="en-GB"/>
        </w:rPr>
      </w:pPr>
    </w:p>
    <w:p w14:paraId="2DA6BC62" w14:textId="77777777" w:rsidR="002B1854" w:rsidRPr="007E3061" w:rsidRDefault="002B1854" w:rsidP="007E3061">
      <w:pPr>
        <w:pStyle w:val="Lgende"/>
        <w:keepNext/>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2.8.2.1.2.4</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2B1854" w:rsidRPr="007E3061" w14:paraId="7958DEE8" w14:textId="77777777" w:rsidTr="00FA04F6">
        <w:trPr>
          <w:cantSplit/>
          <w:trHeight w:val="285"/>
        </w:trPr>
        <w:tc>
          <w:tcPr>
            <w:tcW w:w="611" w:type="pct"/>
            <w:vMerge w:val="restart"/>
            <w:tcBorders>
              <w:top w:val="double" w:sz="4" w:space="0" w:color="auto"/>
            </w:tcBorders>
          </w:tcPr>
          <w:p w14:paraId="7095B631"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Guideline /</w:t>
            </w:r>
            <w:r w:rsidRPr="007E3061">
              <w:rPr>
                <w:rFonts w:ascii="Arial" w:hAnsi="Arial" w:cs="Arial"/>
                <w:b/>
                <w:sz w:val="20"/>
                <w:szCs w:val="20"/>
              </w:rPr>
              <w:br/>
              <w:t>Test method</w:t>
            </w:r>
          </w:p>
        </w:tc>
        <w:tc>
          <w:tcPr>
            <w:tcW w:w="801" w:type="pct"/>
            <w:vMerge w:val="restart"/>
            <w:tcBorders>
              <w:top w:val="double" w:sz="4" w:space="0" w:color="auto"/>
            </w:tcBorders>
          </w:tcPr>
          <w:p w14:paraId="3A7B77A7"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Species</w:t>
            </w:r>
          </w:p>
        </w:tc>
        <w:tc>
          <w:tcPr>
            <w:tcW w:w="885" w:type="pct"/>
            <w:vMerge w:val="restart"/>
            <w:tcBorders>
              <w:top w:val="double" w:sz="4" w:space="0" w:color="auto"/>
            </w:tcBorders>
          </w:tcPr>
          <w:p w14:paraId="2DAA1344"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Endpoint /</w:t>
            </w:r>
            <w:r w:rsidRPr="007E3061">
              <w:rPr>
                <w:rFonts w:ascii="Arial" w:hAnsi="Arial" w:cs="Arial"/>
                <w:b/>
                <w:sz w:val="20"/>
                <w:szCs w:val="20"/>
              </w:rPr>
              <w:br/>
              <w:t>Type of test /</w:t>
            </w:r>
            <w:r w:rsidRPr="007E3061">
              <w:rPr>
                <w:rFonts w:ascii="Arial" w:hAnsi="Arial" w:cs="Arial"/>
                <w:b/>
                <w:sz w:val="20"/>
                <w:szCs w:val="20"/>
              </w:rPr>
              <w:br/>
              <w:t>Duration</w:t>
            </w:r>
          </w:p>
        </w:tc>
        <w:tc>
          <w:tcPr>
            <w:tcW w:w="1753" w:type="pct"/>
            <w:gridSpan w:val="2"/>
            <w:tcBorders>
              <w:top w:val="double" w:sz="4" w:space="0" w:color="auto"/>
              <w:bottom w:val="nil"/>
            </w:tcBorders>
          </w:tcPr>
          <w:p w14:paraId="70B1EA1F"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 xml:space="preserve">Results </w:t>
            </w:r>
          </w:p>
        </w:tc>
        <w:tc>
          <w:tcPr>
            <w:tcW w:w="950" w:type="pct"/>
            <w:vMerge w:val="restart"/>
            <w:tcBorders>
              <w:top w:val="double" w:sz="4" w:space="0" w:color="auto"/>
            </w:tcBorders>
          </w:tcPr>
          <w:p w14:paraId="746F9FF8" w14:textId="77777777" w:rsidR="002B1854" w:rsidRPr="007E3061" w:rsidRDefault="002B1854" w:rsidP="007E3061">
            <w:pPr>
              <w:keepNext/>
              <w:spacing w:line="240" w:lineRule="auto"/>
              <w:jc w:val="both"/>
              <w:rPr>
                <w:rFonts w:ascii="Arial" w:hAnsi="Arial" w:cs="Arial"/>
                <w:b/>
                <w:sz w:val="20"/>
                <w:szCs w:val="20"/>
              </w:rPr>
            </w:pPr>
            <w:r w:rsidRPr="007E3061">
              <w:rPr>
                <w:rFonts w:ascii="Arial" w:hAnsi="Arial" w:cs="Arial"/>
                <w:b/>
                <w:sz w:val="20"/>
                <w:szCs w:val="20"/>
              </w:rPr>
              <w:t>Reference</w:t>
            </w:r>
          </w:p>
        </w:tc>
      </w:tr>
      <w:tr w:rsidR="002B1854" w:rsidRPr="007E3061" w14:paraId="092F6A78" w14:textId="77777777" w:rsidTr="00FA04F6">
        <w:trPr>
          <w:cantSplit/>
          <w:trHeight w:val="284"/>
        </w:trPr>
        <w:tc>
          <w:tcPr>
            <w:tcW w:w="611" w:type="pct"/>
            <w:vMerge/>
            <w:tcBorders>
              <w:bottom w:val="nil"/>
            </w:tcBorders>
          </w:tcPr>
          <w:p w14:paraId="616C672F" w14:textId="77777777" w:rsidR="002B1854" w:rsidRPr="007E3061" w:rsidRDefault="002B1854" w:rsidP="007E3061">
            <w:pPr>
              <w:keepNext/>
              <w:spacing w:line="240" w:lineRule="auto"/>
              <w:jc w:val="both"/>
              <w:rPr>
                <w:rFonts w:ascii="Arial" w:hAnsi="Arial" w:cs="Arial"/>
                <w:b/>
                <w:sz w:val="20"/>
                <w:szCs w:val="20"/>
              </w:rPr>
            </w:pPr>
          </w:p>
        </w:tc>
        <w:tc>
          <w:tcPr>
            <w:tcW w:w="801" w:type="pct"/>
            <w:vMerge/>
            <w:tcBorders>
              <w:bottom w:val="nil"/>
            </w:tcBorders>
          </w:tcPr>
          <w:p w14:paraId="16BF6E7D" w14:textId="77777777" w:rsidR="002B1854" w:rsidRPr="007E3061" w:rsidRDefault="002B1854" w:rsidP="007E3061">
            <w:pPr>
              <w:spacing w:line="240" w:lineRule="auto"/>
              <w:jc w:val="both"/>
              <w:rPr>
                <w:rFonts w:ascii="Arial" w:hAnsi="Arial" w:cs="Arial"/>
                <w:b/>
                <w:sz w:val="20"/>
                <w:szCs w:val="20"/>
              </w:rPr>
            </w:pPr>
          </w:p>
        </w:tc>
        <w:tc>
          <w:tcPr>
            <w:tcW w:w="885" w:type="pct"/>
            <w:vMerge/>
            <w:tcBorders>
              <w:bottom w:val="nil"/>
            </w:tcBorders>
          </w:tcPr>
          <w:p w14:paraId="48FE60EA" w14:textId="77777777" w:rsidR="002B1854" w:rsidRPr="007E3061" w:rsidRDefault="002B1854" w:rsidP="007E3061">
            <w:pPr>
              <w:spacing w:line="240" w:lineRule="auto"/>
              <w:jc w:val="both"/>
              <w:rPr>
                <w:rFonts w:ascii="Arial" w:hAnsi="Arial" w:cs="Arial"/>
                <w:b/>
                <w:sz w:val="20"/>
                <w:szCs w:val="20"/>
              </w:rPr>
            </w:pPr>
          </w:p>
        </w:tc>
        <w:tc>
          <w:tcPr>
            <w:tcW w:w="1026" w:type="pct"/>
            <w:tcBorders>
              <w:top w:val="nil"/>
              <w:bottom w:val="nil"/>
              <w:right w:val="nil"/>
            </w:tcBorders>
          </w:tcPr>
          <w:p w14:paraId="61D8D0FD"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NOEC/NO(A)EL</w:t>
            </w:r>
          </w:p>
        </w:tc>
        <w:tc>
          <w:tcPr>
            <w:tcW w:w="727" w:type="pct"/>
            <w:tcBorders>
              <w:top w:val="nil"/>
              <w:left w:val="nil"/>
              <w:bottom w:val="nil"/>
            </w:tcBorders>
          </w:tcPr>
          <w:p w14:paraId="55D66DE6"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LD</w:t>
            </w:r>
            <w:r w:rsidRPr="007E3061">
              <w:rPr>
                <w:rFonts w:ascii="Arial" w:hAnsi="Arial" w:cs="Arial"/>
                <w:b/>
                <w:sz w:val="20"/>
                <w:szCs w:val="20"/>
                <w:vertAlign w:val="subscript"/>
              </w:rPr>
              <w:t>50</w:t>
            </w:r>
          </w:p>
        </w:tc>
        <w:tc>
          <w:tcPr>
            <w:tcW w:w="950" w:type="pct"/>
            <w:vMerge/>
          </w:tcPr>
          <w:p w14:paraId="1E42F14A" w14:textId="77777777" w:rsidR="002B1854" w:rsidRPr="007E3061" w:rsidRDefault="002B1854" w:rsidP="007E3061">
            <w:pPr>
              <w:spacing w:line="240" w:lineRule="auto"/>
              <w:jc w:val="both"/>
              <w:rPr>
                <w:rFonts w:ascii="Arial" w:hAnsi="Arial" w:cs="Arial"/>
                <w:b/>
                <w:sz w:val="20"/>
                <w:szCs w:val="20"/>
              </w:rPr>
            </w:pPr>
          </w:p>
        </w:tc>
      </w:tr>
      <w:tr w:rsidR="002B1854" w:rsidRPr="007E3061" w14:paraId="49AD43B5" w14:textId="77777777" w:rsidTr="00FA04F6">
        <w:trPr>
          <w:cantSplit/>
        </w:trPr>
        <w:tc>
          <w:tcPr>
            <w:tcW w:w="611" w:type="pct"/>
          </w:tcPr>
          <w:p w14:paraId="7B14351D" w14:textId="77777777" w:rsidR="002B1854" w:rsidRPr="007E3061" w:rsidRDefault="002B1854" w:rsidP="007E3061">
            <w:pPr>
              <w:keepNext/>
              <w:spacing w:line="240" w:lineRule="auto"/>
              <w:jc w:val="both"/>
              <w:rPr>
                <w:rFonts w:ascii="Arial" w:hAnsi="Arial" w:cs="Arial"/>
                <w:sz w:val="20"/>
                <w:szCs w:val="20"/>
              </w:rPr>
            </w:pPr>
            <w:r w:rsidRPr="007E3061">
              <w:rPr>
                <w:rFonts w:ascii="Arial" w:hAnsi="Arial" w:cs="Arial"/>
                <w:sz w:val="20"/>
                <w:szCs w:val="20"/>
              </w:rPr>
              <w:t>OPPTS 850.2100</w:t>
            </w:r>
          </w:p>
        </w:tc>
        <w:tc>
          <w:tcPr>
            <w:tcW w:w="801" w:type="pct"/>
          </w:tcPr>
          <w:p w14:paraId="51468A3A"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Japanese quail</w:t>
            </w:r>
          </w:p>
        </w:tc>
        <w:tc>
          <w:tcPr>
            <w:tcW w:w="885" w:type="pct"/>
          </w:tcPr>
          <w:p w14:paraId="1A31B41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LD</w:t>
            </w:r>
            <w:r w:rsidRPr="007E3061">
              <w:rPr>
                <w:rFonts w:ascii="Arial" w:hAnsi="Arial" w:cs="Arial"/>
                <w:sz w:val="20"/>
                <w:szCs w:val="20"/>
                <w:vertAlign w:val="subscript"/>
              </w:rPr>
              <w:t>50</w:t>
            </w:r>
            <w:r w:rsidRPr="007E3061">
              <w:rPr>
                <w:rFonts w:ascii="Arial" w:hAnsi="Arial" w:cs="Arial"/>
                <w:sz w:val="20"/>
                <w:szCs w:val="20"/>
              </w:rPr>
              <w:t>/ acute oral</w:t>
            </w:r>
          </w:p>
          <w:p w14:paraId="7FD72BE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Single dose followed by 14 days oservation</w:t>
            </w:r>
          </w:p>
        </w:tc>
        <w:tc>
          <w:tcPr>
            <w:tcW w:w="1026" w:type="pct"/>
            <w:vAlign w:val="center"/>
          </w:tcPr>
          <w:p w14:paraId="7CBC0A5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w:t>
            </w:r>
          </w:p>
        </w:tc>
        <w:tc>
          <w:tcPr>
            <w:tcW w:w="727" w:type="pct"/>
          </w:tcPr>
          <w:p w14:paraId="54E4B7B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LD</w:t>
            </w:r>
            <w:r w:rsidRPr="007E3061">
              <w:rPr>
                <w:rFonts w:ascii="Arial" w:hAnsi="Arial" w:cs="Arial"/>
                <w:sz w:val="20"/>
                <w:szCs w:val="20"/>
                <w:vertAlign w:val="subscript"/>
              </w:rPr>
              <w:t xml:space="preserve">50 </w:t>
            </w:r>
            <w:r w:rsidRPr="007E3061">
              <w:rPr>
                <w:rFonts w:ascii="Arial" w:hAnsi="Arial" w:cs="Arial"/>
                <w:sz w:val="20"/>
                <w:szCs w:val="20"/>
              </w:rPr>
              <w:t>= 19 mg a.s/kg bw</w:t>
            </w:r>
          </w:p>
        </w:tc>
        <w:tc>
          <w:tcPr>
            <w:tcW w:w="950" w:type="pct"/>
          </w:tcPr>
          <w:p w14:paraId="6567DB4A"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Activa / PelGar Brodifacoum and Difenacoum Task Force</w:t>
            </w:r>
          </w:p>
          <w:p w14:paraId="5C54857D"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CAR a.s.</w:t>
            </w:r>
          </w:p>
          <w:p w14:paraId="319203EC"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Doc IIIA 7.5.3.1.1</w:t>
            </w:r>
          </w:p>
        </w:tc>
      </w:tr>
      <w:tr w:rsidR="002B1854" w:rsidRPr="007E3061" w14:paraId="55BBB820" w14:textId="77777777" w:rsidTr="00FA04F6">
        <w:trPr>
          <w:cantSplit/>
        </w:trPr>
        <w:tc>
          <w:tcPr>
            <w:tcW w:w="611" w:type="pct"/>
          </w:tcPr>
          <w:p w14:paraId="170B61D4" w14:textId="77777777" w:rsidR="002B1854" w:rsidRPr="007E3061" w:rsidRDefault="002B1854" w:rsidP="007E3061">
            <w:pPr>
              <w:keepNext/>
              <w:spacing w:line="240" w:lineRule="auto"/>
              <w:jc w:val="both"/>
              <w:rPr>
                <w:rFonts w:ascii="Arial" w:hAnsi="Arial" w:cs="Arial"/>
                <w:sz w:val="20"/>
                <w:szCs w:val="20"/>
              </w:rPr>
            </w:pPr>
            <w:r w:rsidRPr="007E3061">
              <w:rPr>
                <w:rFonts w:ascii="Arial" w:hAnsi="Arial" w:cs="Arial"/>
                <w:sz w:val="20"/>
                <w:szCs w:val="20"/>
              </w:rPr>
              <w:t>OECD 416</w:t>
            </w:r>
          </w:p>
        </w:tc>
        <w:tc>
          <w:tcPr>
            <w:tcW w:w="801" w:type="pct"/>
          </w:tcPr>
          <w:p w14:paraId="2AB4CB2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Rat Wistar</w:t>
            </w:r>
          </w:p>
        </w:tc>
        <w:tc>
          <w:tcPr>
            <w:tcW w:w="885" w:type="pct"/>
          </w:tcPr>
          <w:p w14:paraId="74E22F11"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 xml:space="preserve">High dose F1: haemorrhagic diathesies </w:t>
            </w:r>
          </w:p>
          <w:p w14:paraId="24349D35"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2-generation</w:t>
            </w:r>
          </w:p>
        </w:tc>
        <w:tc>
          <w:tcPr>
            <w:tcW w:w="1026" w:type="pct"/>
          </w:tcPr>
          <w:p w14:paraId="117FC1D0"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NO(A)EL</w:t>
            </w:r>
          </w:p>
          <w:p w14:paraId="6D3B0DF2"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rPr>
              <w:t>Parental (females) = 0.001 mg/kg bw/day)</w:t>
            </w:r>
          </w:p>
        </w:tc>
        <w:tc>
          <w:tcPr>
            <w:tcW w:w="727" w:type="pct"/>
            <w:vAlign w:val="center"/>
          </w:tcPr>
          <w:p w14:paraId="0D92DE66"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w:t>
            </w:r>
          </w:p>
        </w:tc>
        <w:tc>
          <w:tcPr>
            <w:tcW w:w="950" w:type="pct"/>
          </w:tcPr>
          <w:p w14:paraId="566AAEA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Morris, 1995</w:t>
            </w:r>
          </w:p>
        </w:tc>
      </w:tr>
    </w:tbl>
    <w:p w14:paraId="1D9393F2" w14:textId="77777777" w:rsidR="002A1E8D" w:rsidRPr="007E3061" w:rsidRDefault="002A1E8D" w:rsidP="007E3061">
      <w:pPr>
        <w:pStyle w:val="Titre5"/>
        <w:numPr>
          <w:ilvl w:val="0"/>
          <w:numId w:val="0"/>
        </w:numPr>
        <w:suppressAutoHyphens w:val="0"/>
        <w:spacing w:before="0" w:after="0"/>
        <w:ind w:left="1276"/>
        <w:rPr>
          <w:sz w:val="20"/>
          <w:szCs w:val="20"/>
        </w:rPr>
      </w:pPr>
    </w:p>
    <w:p w14:paraId="419F691B" w14:textId="77777777" w:rsidR="00BD0291" w:rsidRPr="007E3061" w:rsidRDefault="00BD0291" w:rsidP="007E3061">
      <w:pPr>
        <w:spacing w:line="240" w:lineRule="auto"/>
        <w:jc w:val="both"/>
        <w:rPr>
          <w:rFonts w:ascii="Arial" w:hAnsi="Arial" w:cs="Arial"/>
          <w:sz w:val="20"/>
          <w:szCs w:val="20"/>
          <w:lang w:val="en-GB"/>
        </w:rPr>
      </w:pPr>
    </w:p>
    <w:p w14:paraId="1B900182" w14:textId="77777777" w:rsidR="00A7025A" w:rsidRPr="007E3061" w:rsidRDefault="00A7025A" w:rsidP="007E3061">
      <w:pPr>
        <w:spacing w:line="240" w:lineRule="auto"/>
        <w:jc w:val="both"/>
        <w:rPr>
          <w:rFonts w:ascii="Arial" w:hAnsi="Arial" w:cs="Arial"/>
          <w:sz w:val="20"/>
          <w:szCs w:val="20"/>
          <w:lang w:val="en-GB"/>
        </w:rPr>
      </w:pPr>
    </w:p>
    <w:p w14:paraId="7E96A3C0" w14:textId="77777777" w:rsidR="002B1854" w:rsidRPr="007E3061" w:rsidRDefault="002B1854" w:rsidP="007E3061">
      <w:pPr>
        <w:pStyle w:val="Titre3"/>
        <w:numPr>
          <w:ilvl w:val="5"/>
          <w:numId w:val="1"/>
        </w:numPr>
        <w:spacing w:before="0" w:after="0"/>
        <w:rPr>
          <w:sz w:val="20"/>
          <w:szCs w:val="20"/>
        </w:rPr>
      </w:pPr>
      <w:bookmarkStart w:id="115" w:name="_Toc520192930"/>
      <w:r w:rsidRPr="007E3061">
        <w:rPr>
          <w:sz w:val="20"/>
          <w:szCs w:val="20"/>
        </w:rPr>
        <w:t>Primary poisoning&amp; Secondary poisoning</w:t>
      </w:r>
      <w:bookmarkEnd w:id="115"/>
    </w:p>
    <w:p w14:paraId="7415008C" w14:textId="77777777" w:rsidR="002A1E8D" w:rsidRPr="007E3061" w:rsidRDefault="002A1E8D" w:rsidP="007E3061">
      <w:pPr>
        <w:keepNext/>
        <w:spacing w:line="240" w:lineRule="auto"/>
        <w:jc w:val="both"/>
        <w:rPr>
          <w:rFonts w:ascii="Arial" w:hAnsi="Arial" w:cs="Arial"/>
          <w:sz w:val="20"/>
          <w:szCs w:val="20"/>
          <w:u w:val="single"/>
          <w:lang w:val="en-GB"/>
        </w:rPr>
      </w:pPr>
    </w:p>
    <w:p w14:paraId="64C2E82E" w14:textId="77777777" w:rsidR="002B1854" w:rsidRPr="007E3061" w:rsidRDefault="002B1854" w:rsidP="007E3061">
      <w:pPr>
        <w:keepNext/>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Acute/short-term qualitative assessment</w:t>
      </w:r>
    </w:p>
    <w:p w14:paraId="2452072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Acute primary toxicity for birds and mammals is assessed only qualitatively in accordance with the decision from TMIII-06.</w:t>
      </w:r>
    </w:p>
    <w:p w14:paraId="79E91FDB" w14:textId="77777777" w:rsidR="002A1E8D" w:rsidRPr="007E3061" w:rsidRDefault="002A1E8D" w:rsidP="007E3061">
      <w:pPr>
        <w:spacing w:line="240" w:lineRule="auto"/>
        <w:jc w:val="both"/>
        <w:rPr>
          <w:rFonts w:ascii="Arial" w:hAnsi="Arial" w:cs="Arial"/>
          <w:sz w:val="20"/>
          <w:szCs w:val="20"/>
          <w:lang w:val="en-GB"/>
        </w:rPr>
      </w:pPr>
    </w:p>
    <w:p w14:paraId="7F7819B4"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
          <w:sz w:val="20"/>
          <w:szCs w:val="20"/>
          <w:lang w:val="en-GB"/>
        </w:rPr>
        <w:lastRenderedPageBreak/>
        <w:t>For mammals</w:t>
      </w:r>
      <w:r w:rsidRPr="007E3061">
        <w:rPr>
          <w:rFonts w:ascii="Arial" w:hAnsi="Arial" w:cs="Arial"/>
          <w:sz w:val="20"/>
          <w:szCs w:val="20"/>
          <w:lang w:val="en-GB"/>
        </w:rPr>
        <w:t xml:space="preserve"> the acute toxicity to rat: a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=&lt; 5 mg a.s. /kg bwis provided.</w:t>
      </w:r>
    </w:p>
    <w:p w14:paraId="3D7F060D"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Additional endpoints:</w:t>
      </w:r>
    </w:p>
    <w:p w14:paraId="4D17FDB5" w14:textId="77777777" w:rsidR="002A1E8D" w:rsidRPr="007E3061" w:rsidRDefault="002A1E8D" w:rsidP="007E3061">
      <w:pPr>
        <w:spacing w:line="240" w:lineRule="auto"/>
        <w:jc w:val="both"/>
        <w:rPr>
          <w:rFonts w:ascii="Arial" w:hAnsi="Arial" w:cs="Arial"/>
          <w:sz w:val="20"/>
          <w:szCs w:val="20"/>
          <w:lang w:val="en-GB"/>
        </w:rPr>
      </w:pPr>
    </w:p>
    <w:p w14:paraId="2C6CF28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According to the combined AR of brodifacoum, a lower </w:t>
      </w:r>
      <w:r w:rsidRPr="007E3061">
        <w:rPr>
          <w:rFonts w:ascii="Arial" w:hAnsi="Arial" w:cs="Arial"/>
          <w:b/>
          <w:sz w:val="20"/>
          <w:szCs w:val="20"/>
          <w:lang w:val="en-GB"/>
        </w:rPr>
        <w:t>LD</w:t>
      </w:r>
      <w:r w:rsidRPr="007E3061">
        <w:rPr>
          <w:rFonts w:ascii="Arial" w:hAnsi="Arial" w:cs="Arial"/>
          <w:b/>
          <w:sz w:val="20"/>
          <w:szCs w:val="20"/>
          <w:vertAlign w:val="subscript"/>
          <w:lang w:val="en-GB"/>
        </w:rPr>
        <w:t>50</w:t>
      </w:r>
      <w:r w:rsidRPr="007E3061">
        <w:rPr>
          <w:rFonts w:ascii="Arial" w:hAnsi="Arial" w:cs="Arial"/>
          <w:sz w:val="20"/>
          <w:szCs w:val="20"/>
          <w:lang w:val="en-GB"/>
        </w:rPr>
        <w:t xml:space="preserve"> value of </w:t>
      </w:r>
      <w:r w:rsidRPr="007E3061">
        <w:rPr>
          <w:rFonts w:ascii="Arial" w:hAnsi="Arial" w:cs="Arial"/>
          <w:b/>
          <w:sz w:val="20"/>
          <w:szCs w:val="20"/>
          <w:lang w:val="en-GB"/>
        </w:rPr>
        <w:t>0.4mg a.s. /kg bw(</w:t>
      </w:r>
      <w:r w:rsidRPr="007E3061">
        <w:rPr>
          <w:rFonts w:ascii="Arial" w:hAnsi="Arial" w:cs="Arial"/>
          <w:sz w:val="20"/>
          <w:szCs w:val="20"/>
          <w:lang w:val="en-GB"/>
        </w:rPr>
        <w:t xml:space="preserve">recalculated into </w:t>
      </w:r>
      <w:r w:rsidRPr="007E3061">
        <w:rPr>
          <w:rFonts w:ascii="Arial" w:hAnsi="Arial" w:cs="Arial"/>
          <w:b/>
          <w:sz w:val="20"/>
          <w:szCs w:val="20"/>
          <w:lang w:val="en-GB"/>
        </w:rPr>
        <w:t>LC</w:t>
      </w:r>
      <w:r w:rsidRPr="007E3061">
        <w:rPr>
          <w:rFonts w:ascii="Arial" w:hAnsi="Arial" w:cs="Arial"/>
          <w:b/>
          <w:sz w:val="20"/>
          <w:szCs w:val="20"/>
          <w:vertAlign w:val="subscript"/>
          <w:lang w:val="en-GB"/>
        </w:rPr>
        <w:t>50</w:t>
      </w:r>
      <w:r w:rsidRPr="007E3061">
        <w:rPr>
          <w:rFonts w:ascii="Arial" w:hAnsi="Arial" w:cs="Arial"/>
          <w:b/>
          <w:sz w:val="20"/>
          <w:szCs w:val="20"/>
          <w:lang w:val="en-GB"/>
        </w:rPr>
        <w:t xml:space="preserve"> = 8 mg/kg food</w:t>
      </w:r>
      <w:r w:rsidRPr="007E3061">
        <w:rPr>
          <w:rFonts w:ascii="Arial" w:hAnsi="Arial" w:cs="Arial"/>
          <w:sz w:val="20"/>
          <w:szCs w:val="20"/>
          <w:lang w:val="en-GB"/>
        </w:rPr>
        <w:t>, using the conversion factor bw/dfi of 20 from table 22 in the GBPR II is the lowest value for the acute toxicity.</w:t>
      </w:r>
      <w:r w:rsidRPr="007E3061">
        <w:rPr>
          <w:rFonts w:ascii="Arial" w:hAnsi="Arial" w:cs="Arial"/>
          <w:b/>
          <w:sz w:val="20"/>
          <w:szCs w:val="20"/>
          <w:lang w:val="en-GB"/>
        </w:rPr>
        <w:t xml:space="preserve">) </w:t>
      </w:r>
      <w:r w:rsidRPr="007E3061">
        <w:rPr>
          <w:rFonts w:ascii="Arial" w:hAnsi="Arial" w:cs="Arial"/>
          <w:sz w:val="20"/>
          <w:szCs w:val="20"/>
          <w:lang w:val="en-GB"/>
        </w:rPr>
        <w:t>is provided by another notifier. Therefore, as the data set are considered equivalent, the worst case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from the combined AR is used in the qualitative assessment for comparisons with estimated daily uptakes of brodifacoum (ETE, mg a.s. /kg bw).</w:t>
      </w:r>
    </w:p>
    <w:p w14:paraId="6AA1F758" w14:textId="77777777" w:rsidR="002B1854" w:rsidRPr="007E3061" w:rsidRDefault="002B1854" w:rsidP="007E3061">
      <w:pPr>
        <w:pStyle w:val="Date"/>
        <w:ind w:left="0" w:right="0"/>
        <w:jc w:val="both"/>
        <w:rPr>
          <w:rFonts w:ascii="Arial" w:hAnsi="Arial" w:cs="Arial"/>
          <w:sz w:val="20"/>
        </w:rPr>
      </w:pPr>
      <w:r w:rsidRPr="007E3061">
        <w:rPr>
          <w:rFonts w:ascii="Arial" w:hAnsi="Arial" w:cs="Arial"/>
          <w:b/>
          <w:sz w:val="20"/>
        </w:rPr>
        <w:t xml:space="preserve">For birds </w:t>
      </w:r>
      <w:r w:rsidRPr="007E3061">
        <w:rPr>
          <w:rFonts w:ascii="Arial" w:hAnsi="Arial" w:cs="Arial"/>
          <w:sz w:val="20"/>
        </w:rPr>
        <w:t xml:space="preserve">the acute toxicity to Japanese quail: </w:t>
      </w:r>
      <w:r w:rsidRPr="007E3061">
        <w:rPr>
          <w:rFonts w:ascii="Arial" w:hAnsi="Arial" w:cs="Arial"/>
          <w:b/>
          <w:sz w:val="20"/>
        </w:rPr>
        <w:t>LD</w:t>
      </w:r>
      <w:r w:rsidRPr="007E3061">
        <w:rPr>
          <w:rFonts w:ascii="Arial" w:hAnsi="Arial" w:cs="Arial"/>
          <w:b/>
          <w:sz w:val="20"/>
          <w:vertAlign w:val="subscript"/>
        </w:rPr>
        <w:t>50</w:t>
      </w:r>
      <w:r w:rsidRPr="007E3061">
        <w:rPr>
          <w:rFonts w:ascii="Arial" w:hAnsi="Arial" w:cs="Arial"/>
          <w:b/>
          <w:sz w:val="20"/>
        </w:rPr>
        <w:t xml:space="preserve"> = 19 mg a.s. /kg bw</w:t>
      </w:r>
      <w:r w:rsidRPr="007E3061">
        <w:rPr>
          <w:rFonts w:ascii="Arial" w:hAnsi="Arial" w:cs="Arial"/>
          <w:sz w:val="20"/>
        </w:rPr>
        <w:t>is provided.</w:t>
      </w:r>
    </w:p>
    <w:p w14:paraId="629AC8ED" w14:textId="77777777" w:rsidR="002A1E8D" w:rsidRPr="007E3061" w:rsidRDefault="002A1E8D" w:rsidP="007E3061">
      <w:pPr>
        <w:pStyle w:val="Default"/>
        <w:keepNext/>
        <w:jc w:val="both"/>
        <w:rPr>
          <w:rFonts w:ascii="Arial" w:hAnsi="Arial" w:cs="Arial"/>
          <w:sz w:val="20"/>
          <w:szCs w:val="20"/>
          <w:lang w:val="en-GB"/>
        </w:rPr>
      </w:pPr>
    </w:p>
    <w:p w14:paraId="671B23C2" w14:textId="77777777" w:rsidR="002B1854" w:rsidRPr="007E3061" w:rsidRDefault="002B1854" w:rsidP="007E3061">
      <w:pPr>
        <w:pStyle w:val="Default"/>
        <w:keepNext/>
        <w:jc w:val="both"/>
        <w:rPr>
          <w:rFonts w:ascii="Arial" w:hAnsi="Arial" w:cs="Arial"/>
          <w:sz w:val="20"/>
          <w:szCs w:val="20"/>
          <w:lang w:val="en-GB"/>
        </w:rPr>
      </w:pPr>
      <w:r w:rsidRPr="007E3061">
        <w:rPr>
          <w:rFonts w:ascii="Arial" w:hAnsi="Arial" w:cs="Arial"/>
          <w:sz w:val="20"/>
          <w:szCs w:val="20"/>
          <w:lang w:val="en-GB"/>
        </w:rPr>
        <w:t>Additional endpoints:</w:t>
      </w:r>
    </w:p>
    <w:p w14:paraId="1737A664" w14:textId="77777777" w:rsidR="002B1854" w:rsidRPr="007E3061" w:rsidRDefault="002B1854" w:rsidP="007E3061">
      <w:pPr>
        <w:pStyle w:val="Default"/>
        <w:keepNext/>
        <w:jc w:val="both"/>
        <w:rPr>
          <w:rFonts w:ascii="Arial" w:hAnsi="Arial" w:cs="Arial"/>
          <w:sz w:val="20"/>
          <w:szCs w:val="20"/>
          <w:lang w:val="en-GB"/>
        </w:rPr>
      </w:pPr>
      <w:r w:rsidRPr="007E3061">
        <w:rPr>
          <w:rFonts w:ascii="Arial" w:hAnsi="Arial" w:cs="Arial"/>
          <w:sz w:val="20"/>
          <w:szCs w:val="20"/>
          <w:lang w:val="en-GB"/>
        </w:rPr>
        <w:t>According to the combined AR of brodifacoum, a lower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of </w:t>
      </w:r>
      <w:r w:rsidRPr="007E3061">
        <w:rPr>
          <w:rFonts w:ascii="Arial" w:hAnsi="Arial" w:cs="Arial"/>
          <w:b/>
          <w:sz w:val="20"/>
          <w:szCs w:val="20"/>
          <w:lang w:val="en-GB"/>
        </w:rPr>
        <w:t xml:space="preserve">0.31mg a.s. /kg bw </w:t>
      </w:r>
      <w:r w:rsidRPr="007E3061">
        <w:rPr>
          <w:rFonts w:ascii="Arial" w:hAnsi="Arial" w:cs="Arial"/>
          <w:sz w:val="20"/>
          <w:szCs w:val="20"/>
          <w:lang w:val="en-GB"/>
        </w:rPr>
        <w:t>is provided by another notifier. Therefore, as the data set are considered equivalent, the worst case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from the combined AR is used in the qualitative assessment for comparisons with estimated daily uptakes of brodifacoum (ETE, mg a.s. /kg bw).</w:t>
      </w:r>
    </w:p>
    <w:p w14:paraId="4CF706CB" w14:textId="77777777" w:rsidR="002A1E8D" w:rsidRPr="007E3061" w:rsidRDefault="002A1E8D" w:rsidP="007E3061">
      <w:pPr>
        <w:pStyle w:val="Default"/>
        <w:keepNext/>
        <w:jc w:val="both"/>
        <w:rPr>
          <w:rFonts w:ascii="Arial" w:hAnsi="Arial" w:cs="Arial"/>
          <w:sz w:val="20"/>
          <w:szCs w:val="20"/>
          <w:lang w:val="en-GB"/>
        </w:rPr>
      </w:pPr>
    </w:p>
    <w:p w14:paraId="3BCC89FD" w14:textId="77777777" w:rsidR="002B1854" w:rsidRPr="007E3061" w:rsidRDefault="002B1854" w:rsidP="007E3061">
      <w:pPr>
        <w:autoSpaceDE w:val="0"/>
        <w:autoSpaceDN w:val="0"/>
        <w:adjustRightInd w:val="0"/>
        <w:spacing w:line="240" w:lineRule="auto"/>
        <w:jc w:val="both"/>
        <w:rPr>
          <w:rFonts w:ascii="Arial" w:hAnsi="Arial" w:cs="Arial"/>
          <w:sz w:val="20"/>
          <w:szCs w:val="20"/>
          <w:lang w:val="en-US"/>
        </w:rPr>
      </w:pPr>
      <w:r w:rsidRPr="007E3061">
        <w:rPr>
          <w:rFonts w:ascii="Arial" w:hAnsi="Arial" w:cs="Arial"/>
          <w:sz w:val="20"/>
          <w:szCs w:val="20"/>
          <w:lang w:val="en-US" w:eastAsia="en-US"/>
        </w:rPr>
        <w:t xml:space="preserve">Studies on dietary toxicity were submitted </w:t>
      </w:r>
      <w:r w:rsidRPr="007E3061">
        <w:rPr>
          <w:rFonts w:ascii="Arial" w:hAnsi="Arial" w:cs="Arial"/>
          <w:sz w:val="20"/>
          <w:szCs w:val="20"/>
          <w:lang w:val="en-US"/>
        </w:rPr>
        <w:t xml:space="preserve">by another notifier in the combined AR </w:t>
      </w:r>
      <w:r w:rsidRPr="007E3061">
        <w:rPr>
          <w:rFonts w:ascii="Arial" w:hAnsi="Arial" w:cs="Arial"/>
          <w:sz w:val="20"/>
          <w:szCs w:val="20"/>
          <w:lang w:val="en-US" w:eastAsia="en-US"/>
        </w:rPr>
        <w:t xml:space="preserve">and provided a </w:t>
      </w:r>
      <w:r w:rsidRPr="007E3061">
        <w:rPr>
          <w:rFonts w:ascii="Arial" w:hAnsi="Arial" w:cs="Arial"/>
          <w:b/>
          <w:sz w:val="20"/>
          <w:szCs w:val="20"/>
          <w:lang w:val="en-US" w:eastAsia="en-US"/>
        </w:rPr>
        <w:t>LC</w:t>
      </w:r>
      <w:r w:rsidRPr="007E3061">
        <w:rPr>
          <w:rFonts w:ascii="Arial" w:hAnsi="Arial" w:cs="Arial"/>
          <w:b/>
          <w:sz w:val="20"/>
          <w:szCs w:val="20"/>
          <w:vertAlign w:val="subscript"/>
          <w:lang w:val="en-US" w:eastAsia="en-US"/>
        </w:rPr>
        <w:t>50</w:t>
      </w:r>
      <w:r w:rsidRPr="007E3061">
        <w:rPr>
          <w:rFonts w:ascii="Arial" w:hAnsi="Arial" w:cs="Arial"/>
          <w:b/>
          <w:sz w:val="20"/>
          <w:szCs w:val="20"/>
          <w:lang w:val="en-US" w:eastAsia="en-US"/>
        </w:rPr>
        <w:t xml:space="preserve"> = 0.72 mg/kg food</w:t>
      </w:r>
      <w:r w:rsidRPr="007E3061">
        <w:rPr>
          <w:rFonts w:ascii="Arial" w:hAnsi="Arial" w:cs="Arial"/>
          <w:sz w:val="20"/>
          <w:szCs w:val="20"/>
          <w:lang w:val="en-US" w:eastAsia="en-US"/>
        </w:rPr>
        <w:t xml:space="preserve">. </w:t>
      </w:r>
      <w:r w:rsidRPr="007E3061">
        <w:rPr>
          <w:rFonts w:ascii="Arial" w:hAnsi="Arial" w:cs="Arial"/>
          <w:sz w:val="20"/>
          <w:szCs w:val="20"/>
          <w:lang w:val="en-US"/>
        </w:rPr>
        <w:t>No data about the dietary toxicity to birds was submitted by Activa / PelGar</w:t>
      </w:r>
      <w:r w:rsidR="00433210" w:rsidRPr="007E3061">
        <w:rPr>
          <w:rFonts w:ascii="Arial" w:hAnsi="Arial" w:cs="Arial"/>
          <w:sz w:val="20"/>
          <w:szCs w:val="20"/>
          <w:lang w:val="en-US"/>
        </w:rPr>
        <w:t xml:space="preserve"> </w:t>
      </w:r>
      <w:r w:rsidRPr="007E3061">
        <w:rPr>
          <w:rFonts w:ascii="Arial" w:hAnsi="Arial" w:cs="Arial"/>
          <w:sz w:val="20"/>
          <w:szCs w:val="20"/>
          <w:lang w:val="en-US"/>
        </w:rPr>
        <w:t>Brodifacoum and Difenacoum Task Force in the combined AR.</w:t>
      </w:r>
    </w:p>
    <w:p w14:paraId="30D68C7F" w14:textId="77777777" w:rsidR="002A1E8D" w:rsidRPr="007E3061" w:rsidRDefault="002A1E8D" w:rsidP="007E3061">
      <w:pPr>
        <w:keepNext/>
        <w:spacing w:line="240" w:lineRule="auto"/>
        <w:jc w:val="both"/>
        <w:rPr>
          <w:rFonts w:ascii="Arial" w:hAnsi="Arial" w:cs="Arial"/>
          <w:sz w:val="20"/>
          <w:szCs w:val="20"/>
          <w:u w:val="single"/>
          <w:lang w:val="en-GB"/>
        </w:rPr>
      </w:pPr>
    </w:p>
    <w:p w14:paraId="31D8B8F5" w14:textId="77777777" w:rsidR="002B1854" w:rsidRPr="007E3061" w:rsidRDefault="002B1854" w:rsidP="007E3061">
      <w:pPr>
        <w:keepNext/>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 xml:space="preserve">Long-term quantitative assessment </w:t>
      </w:r>
    </w:p>
    <w:p w14:paraId="623C5A2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For </w:t>
      </w:r>
      <w:r w:rsidRPr="007E3061">
        <w:rPr>
          <w:rFonts w:ascii="Arial" w:hAnsi="Arial" w:cs="Arial"/>
          <w:b/>
          <w:sz w:val="20"/>
          <w:szCs w:val="20"/>
          <w:lang w:val="en-GB"/>
        </w:rPr>
        <w:t>mammals</w:t>
      </w:r>
      <w:r w:rsidRPr="007E3061">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7E3061">
        <w:rPr>
          <w:rFonts w:ascii="Arial" w:hAnsi="Arial" w:cs="Arial"/>
          <w:sz w:val="20"/>
          <w:szCs w:val="20"/>
          <w:vertAlign w:val="subscript"/>
          <w:lang w:val="en-GB"/>
        </w:rPr>
        <w:t>oral</w:t>
      </w:r>
      <w:r w:rsidRPr="007E3061">
        <w:rPr>
          <w:rFonts w:ascii="Arial" w:hAnsi="Arial" w:cs="Arial"/>
          <w:sz w:val="20"/>
          <w:szCs w:val="20"/>
          <w:lang w:val="en-GB"/>
        </w:rPr>
        <w:t xml:space="preserve"> of 90 is applied to this NOEC, which results in a</w:t>
      </w:r>
    </w:p>
    <w:p w14:paraId="405B917D" w14:textId="77777777" w:rsidR="002A1E8D" w:rsidRPr="007E3061" w:rsidRDefault="002A1E8D" w:rsidP="007E3061">
      <w:pPr>
        <w:spacing w:line="240" w:lineRule="auto"/>
        <w:jc w:val="both"/>
        <w:rPr>
          <w:rFonts w:ascii="Arial" w:hAnsi="Arial" w:cs="Arial"/>
          <w:sz w:val="20"/>
          <w:szCs w:val="20"/>
          <w:lang w:val="en-GB"/>
        </w:rPr>
      </w:pPr>
    </w:p>
    <w:p w14:paraId="13E943E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Pr="007E3061">
        <w:rPr>
          <w:rFonts w:ascii="Arial" w:hAnsi="Arial" w:cs="Arial"/>
          <w:b/>
          <w:sz w:val="20"/>
          <w:szCs w:val="20"/>
          <w:lang w:val="en-GB"/>
        </w:rPr>
        <w:t xml:space="preserve"> (mammal) = 0.001/90 = 1.1E-05 mg/kg bw/day</w:t>
      </w:r>
    </w:p>
    <w:p w14:paraId="76DEA01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equivalent to</w:t>
      </w:r>
    </w:p>
    <w:p w14:paraId="55AFEAB8" w14:textId="77777777" w:rsidR="00D0682B" w:rsidRPr="007E3061" w:rsidRDefault="00D0682B" w:rsidP="007E3061">
      <w:pPr>
        <w:spacing w:line="240" w:lineRule="auto"/>
        <w:jc w:val="both"/>
        <w:rPr>
          <w:rFonts w:ascii="Arial" w:hAnsi="Arial" w:cs="Arial"/>
          <w:b/>
          <w:sz w:val="20"/>
          <w:szCs w:val="20"/>
          <w:lang w:val="en-GB"/>
        </w:rPr>
      </w:pPr>
    </w:p>
    <w:p w14:paraId="58CC6B6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Pr="007E3061">
        <w:rPr>
          <w:rFonts w:ascii="Arial" w:hAnsi="Arial" w:cs="Arial"/>
          <w:b/>
          <w:sz w:val="20"/>
          <w:szCs w:val="20"/>
          <w:lang w:val="en-GB"/>
        </w:rPr>
        <w:t xml:space="preserve"> (mammal) = 0.001*20/90 = 2.22E-04 mg/kg food</w:t>
      </w:r>
    </w:p>
    <w:p w14:paraId="354086F0" w14:textId="77777777" w:rsidR="002A1E8D" w:rsidRPr="007E3061" w:rsidRDefault="002A1E8D" w:rsidP="007E3061">
      <w:pPr>
        <w:spacing w:line="240" w:lineRule="auto"/>
        <w:jc w:val="both"/>
        <w:rPr>
          <w:rFonts w:ascii="Arial" w:hAnsi="Arial" w:cs="Arial"/>
          <w:color w:val="000000"/>
          <w:sz w:val="20"/>
          <w:szCs w:val="20"/>
          <w:lang w:val="en-GB"/>
        </w:rPr>
      </w:pPr>
    </w:p>
    <w:p w14:paraId="07857417"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For </w:t>
      </w:r>
      <w:r w:rsidRPr="007E3061">
        <w:rPr>
          <w:rFonts w:ascii="Arial" w:hAnsi="Arial" w:cs="Arial"/>
          <w:b/>
          <w:color w:val="000000"/>
          <w:sz w:val="20"/>
          <w:szCs w:val="20"/>
          <w:lang w:val="en-GB"/>
        </w:rPr>
        <w:t>birds</w:t>
      </w:r>
      <w:r w:rsidRPr="007E3061">
        <w:rPr>
          <w:rFonts w:ascii="Arial" w:hAnsi="Arial" w:cs="Arial"/>
          <w:color w:val="000000"/>
          <w:sz w:val="20"/>
          <w:szCs w:val="20"/>
          <w:lang w:val="en-GB"/>
        </w:rPr>
        <w:t xml:space="preserve"> the NOEC for brodifacoum is based on the results of the chronic toxicity study with difenacoum (onJapanese Quail), chosen as reference chemical for second generation anticoagulants (NOEC &gt; 0.1 mg difenacoum /kg diet). An extrapolation factor of 8.05 was applied to correct for differences in toxicitybased on the acute test results for difenacoum (LD</w:t>
      </w:r>
      <w:r w:rsidRPr="007E3061">
        <w:rPr>
          <w:rFonts w:ascii="Arial" w:hAnsi="Arial" w:cs="Arial"/>
          <w:color w:val="000000"/>
          <w:sz w:val="20"/>
          <w:szCs w:val="20"/>
          <w:vertAlign w:val="subscript"/>
          <w:lang w:val="en-GB"/>
        </w:rPr>
        <w:t>50</w:t>
      </w:r>
      <w:r w:rsidRPr="007E3061">
        <w:rPr>
          <w:rFonts w:ascii="Arial" w:hAnsi="Arial" w:cs="Arial"/>
          <w:color w:val="000000"/>
          <w:sz w:val="20"/>
          <w:szCs w:val="20"/>
          <w:lang w:val="en-GB"/>
        </w:rPr>
        <w:t xml:space="preserve"> = 66 mg/kg, male and females) and brodifacoum (LD</w:t>
      </w:r>
      <w:r w:rsidRPr="007E3061">
        <w:rPr>
          <w:rFonts w:ascii="Arial" w:hAnsi="Arial" w:cs="Arial"/>
          <w:color w:val="000000"/>
          <w:sz w:val="20"/>
          <w:szCs w:val="20"/>
          <w:vertAlign w:val="subscript"/>
          <w:lang w:val="en-GB"/>
        </w:rPr>
        <w:t>50</w:t>
      </w:r>
      <w:r w:rsidRPr="007E3061">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C35419" w14:textId="77777777" w:rsidR="002A1E8D" w:rsidRPr="007E3061" w:rsidRDefault="002A1E8D" w:rsidP="007E3061">
      <w:pPr>
        <w:spacing w:line="240" w:lineRule="auto"/>
        <w:jc w:val="both"/>
        <w:rPr>
          <w:rFonts w:ascii="Arial" w:hAnsi="Arial" w:cs="Arial"/>
          <w:color w:val="000000"/>
          <w:sz w:val="20"/>
          <w:szCs w:val="20"/>
          <w:lang w:val="en-GB"/>
        </w:rPr>
      </w:pPr>
    </w:p>
    <w:p w14:paraId="517E105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 xml:space="preserve">According to GBPR, </w:t>
      </w:r>
      <w:r w:rsidRPr="007E3061">
        <w:rPr>
          <w:rFonts w:ascii="Arial" w:hAnsi="Arial" w:cs="Arial"/>
          <w:sz w:val="20"/>
          <w:szCs w:val="20"/>
          <w:lang w:val="en-GB"/>
        </w:rPr>
        <w:t>an assessment factor of 30 is applied to derive the PNEC:</w:t>
      </w:r>
    </w:p>
    <w:p w14:paraId="6C457121" w14:textId="77777777" w:rsidR="00BD0291" w:rsidRPr="007E3061" w:rsidRDefault="00BD0291" w:rsidP="007E3061">
      <w:pPr>
        <w:spacing w:line="240" w:lineRule="auto"/>
        <w:jc w:val="both"/>
        <w:rPr>
          <w:rFonts w:ascii="Arial" w:hAnsi="Arial" w:cs="Arial"/>
          <w:color w:val="000000"/>
          <w:sz w:val="20"/>
          <w:szCs w:val="20"/>
          <w:lang w:val="en-GB"/>
        </w:rPr>
      </w:pPr>
    </w:p>
    <w:p w14:paraId="3F12008A"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(dose) = </w:t>
      </w:r>
      <w:r w:rsidRPr="007E3061">
        <w:rPr>
          <w:rFonts w:ascii="Arial" w:hAnsi="Arial" w:cs="Arial"/>
          <w:b/>
          <w:sz w:val="20"/>
          <w:szCs w:val="20"/>
          <w:lang w:val="en-GB"/>
        </w:rPr>
        <w:t xml:space="preserve">0.0012/30 = 4E-05 </w:t>
      </w:r>
      <w:r w:rsidRPr="007E3061">
        <w:rPr>
          <w:rFonts w:ascii="Arial" w:hAnsi="Arial" w:cs="Arial"/>
          <w:b/>
          <w:bCs/>
          <w:sz w:val="20"/>
          <w:szCs w:val="20"/>
          <w:lang w:val="en-GB"/>
        </w:rPr>
        <w:t>mg/ kg bw/ day</w:t>
      </w:r>
    </w:p>
    <w:p w14:paraId="30AB8A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equivalent to</w:t>
      </w:r>
    </w:p>
    <w:p w14:paraId="3FE26940" w14:textId="77777777" w:rsidR="00BD0291" w:rsidRPr="007E3061" w:rsidRDefault="00BD0291" w:rsidP="007E3061">
      <w:pPr>
        <w:spacing w:line="240" w:lineRule="auto"/>
        <w:jc w:val="both"/>
        <w:rPr>
          <w:rFonts w:ascii="Arial" w:hAnsi="Arial" w:cs="Arial"/>
          <w:bCs/>
          <w:sz w:val="20"/>
          <w:szCs w:val="20"/>
          <w:lang w:val="en-GB"/>
        </w:rPr>
      </w:pPr>
    </w:p>
    <w:p w14:paraId="6BEC8D1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(conc. In food) = </w:t>
      </w:r>
      <w:r w:rsidRPr="007E3061">
        <w:rPr>
          <w:rFonts w:ascii="Arial" w:hAnsi="Arial" w:cs="Arial"/>
          <w:b/>
          <w:sz w:val="20"/>
          <w:szCs w:val="20"/>
          <w:lang w:val="en-GB"/>
        </w:rPr>
        <w:t xml:space="preserve">0.012/30 = 43E-04 </w:t>
      </w:r>
      <w:r w:rsidRPr="007E3061">
        <w:rPr>
          <w:rFonts w:ascii="Arial" w:hAnsi="Arial" w:cs="Arial"/>
          <w:b/>
          <w:bCs/>
          <w:sz w:val="20"/>
          <w:szCs w:val="20"/>
          <w:lang w:val="en-GB"/>
        </w:rPr>
        <w:t>mg/kg food</w:t>
      </w:r>
    </w:p>
    <w:p w14:paraId="6CEDD18B" w14:textId="77777777" w:rsidR="00BD0291" w:rsidRPr="007E3061" w:rsidRDefault="00BD0291" w:rsidP="007E3061">
      <w:pPr>
        <w:pStyle w:val="Default"/>
        <w:jc w:val="both"/>
        <w:rPr>
          <w:rFonts w:ascii="Arial" w:hAnsi="Arial" w:cs="Arial"/>
          <w:sz w:val="20"/>
          <w:szCs w:val="20"/>
          <w:lang w:val="en-GB"/>
        </w:rPr>
      </w:pPr>
    </w:p>
    <w:p w14:paraId="7A8CBD33"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 xml:space="preserve">Additional endpoints: according to the combined AR of brodifacoum, a lower </w:t>
      </w:r>
      <w:r w:rsidRPr="007E3061">
        <w:rPr>
          <w:rFonts w:ascii="Arial" w:hAnsi="Arial" w:cs="Arial"/>
          <w:b/>
          <w:sz w:val="20"/>
          <w:szCs w:val="20"/>
          <w:lang w:val="en-GB"/>
        </w:rPr>
        <w:t>PNEC</w:t>
      </w:r>
      <w:r w:rsidRPr="007E3061">
        <w:rPr>
          <w:rFonts w:ascii="Arial" w:hAnsi="Arial" w:cs="Arial"/>
          <w:b/>
          <w:sz w:val="20"/>
          <w:szCs w:val="20"/>
          <w:vertAlign w:val="subscript"/>
          <w:lang w:val="en-GB"/>
        </w:rPr>
        <w:t>oral</w:t>
      </w:r>
      <w:r w:rsidR="00433210" w:rsidRPr="007E3061">
        <w:rPr>
          <w:rFonts w:ascii="Arial" w:hAnsi="Arial" w:cs="Arial"/>
          <w:b/>
          <w:sz w:val="20"/>
          <w:szCs w:val="20"/>
          <w:vertAlign w:val="subscript"/>
          <w:lang w:val="en-GB"/>
        </w:rPr>
        <w:t xml:space="preserve"> </w:t>
      </w:r>
      <w:r w:rsidRPr="007E3061">
        <w:rPr>
          <w:rFonts w:ascii="Arial" w:hAnsi="Arial" w:cs="Arial"/>
          <w:b/>
          <w:sz w:val="20"/>
          <w:szCs w:val="20"/>
          <w:lang w:val="en-GB"/>
        </w:rPr>
        <w:t>for birds</w:t>
      </w:r>
      <w:r w:rsidRPr="007E3061">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7E3061">
        <w:rPr>
          <w:rFonts w:ascii="Arial" w:hAnsi="Arial" w:cs="Arial"/>
          <w:color w:val="auto"/>
          <w:sz w:val="20"/>
          <w:szCs w:val="20"/>
          <w:lang w:val="en-GB" w:eastAsia="en-US"/>
        </w:rPr>
        <w:t xml:space="preserve"> A</w:t>
      </w:r>
      <w:r w:rsidRPr="007E3061">
        <w:rPr>
          <w:rFonts w:ascii="Arial" w:hAnsi="Arial" w:cs="Arial"/>
          <w:sz w:val="20"/>
          <w:szCs w:val="20"/>
          <w:lang w:val="en-GB"/>
        </w:rPr>
        <w:t xml:space="preserve">NOEC = 0.0038 mg </w:t>
      </w:r>
      <w:r w:rsidRPr="007E3061">
        <w:rPr>
          <w:rFonts w:ascii="Arial" w:hAnsi="Arial" w:cs="Arial"/>
          <w:iCs/>
          <w:sz w:val="20"/>
          <w:szCs w:val="20"/>
          <w:lang w:val="en-GB"/>
        </w:rPr>
        <w:t xml:space="preserve">brodifacoum </w:t>
      </w:r>
      <w:r w:rsidRPr="007E3061">
        <w:rPr>
          <w:rFonts w:ascii="Arial" w:hAnsi="Arial" w:cs="Arial"/>
          <w:sz w:val="20"/>
          <w:szCs w:val="20"/>
          <w:lang w:val="en-GB"/>
        </w:rPr>
        <w:t>/kg</w:t>
      </w:r>
      <w:r w:rsidR="00433210" w:rsidRPr="007E3061">
        <w:rPr>
          <w:rFonts w:ascii="Arial" w:hAnsi="Arial" w:cs="Arial"/>
          <w:sz w:val="20"/>
          <w:szCs w:val="20"/>
          <w:lang w:val="en-GB"/>
        </w:rPr>
        <w:t xml:space="preserve"> </w:t>
      </w:r>
      <w:r w:rsidRPr="007E3061">
        <w:rPr>
          <w:rFonts w:ascii="Arial" w:hAnsi="Arial" w:cs="Arial"/>
          <w:sz w:val="20"/>
          <w:szCs w:val="20"/>
          <w:lang w:val="en-GB"/>
        </w:rPr>
        <w:t xml:space="preserve">diet and a NOEL = 3.85E-04 mg </w:t>
      </w:r>
      <w:r w:rsidRPr="007E3061">
        <w:rPr>
          <w:rFonts w:ascii="Arial" w:hAnsi="Arial" w:cs="Arial"/>
          <w:iCs/>
          <w:sz w:val="20"/>
          <w:szCs w:val="20"/>
          <w:lang w:val="en-GB"/>
        </w:rPr>
        <w:t>Brodifacoum</w:t>
      </w:r>
      <w:r w:rsidRPr="007E3061">
        <w:rPr>
          <w:rFonts w:ascii="Arial" w:hAnsi="Arial" w:cs="Arial"/>
          <w:sz w:val="20"/>
          <w:szCs w:val="20"/>
          <w:lang w:val="en-GB"/>
        </w:rPr>
        <w:t>/kg bw/d are derived.</w:t>
      </w:r>
    </w:p>
    <w:p w14:paraId="0443498A" w14:textId="77777777" w:rsidR="002A1E8D" w:rsidRPr="007E3061" w:rsidRDefault="002A1E8D" w:rsidP="007E3061">
      <w:pPr>
        <w:pStyle w:val="Default"/>
        <w:jc w:val="both"/>
        <w:rPr>
          <w:rFonts w:ascii="Arial" w:hAnsi="Arial" w:cs="Arial"/>
          <w:sz w:val="20"/>
          <w:szCs w:val="20"/>
          <w:lang w:val="en-GB"/>
        </w:rPr>
      </w:pPr>
    </w:p>
    <w:p w14:paraId="2468D7ED"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According to GBPR, an assessment factor of 30is applied to derive the PNEC:</w:t>
      </w:r>
    </w:p>
    <w:p w14:paraId="653059B1"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 xml:space="preserve">for birds (dose) = </w:t>
      </w:r>
      <w:r w:rsidRPr="007E3061">
        <w:rPr>
          <w:rFonts w:ascii="Arial" w:hAnsi="Arial" w:cs="Arial"/>
          <w:b/>
          <w:sz w:val="20"/>
          <w:szCs w:val="20"/>
          <w:lang w:val="en-GB"/>
        </w:rPr>
        <w:t xml:space="preserve">1.3E-05 </w:t>
      </w:r>
      <w:r w:rsidRPr="007E3061">
        <w:rPr>
          <w:rFonts w:ascii="Arial" w:hAnsi="Arial" w:cs="Arial"/>
          <w:b/>
          <w:bCs/>
          <w:sz w:val="20"/>
          <w:szCs w:val="20"/>
          <w:lang w:val="en-GB"/>
        </w:rPr>
        <w:t>mg/ kg bw/ day</w:t>
      </w:r>
    </w:p>
    <w:p w14:paraId="0AEDB6C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
          <w:bCs/>
          <w:sz w:val="20"/>
          <w:szCs w:val="20"/>
          <w:lang w:val="en-GB"/>
        </w:rPr>
        <w:t>equivalent to</w:t>
      </w:r>
    </w:p>
    <w:p w14:paraId="5C8A34E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color w:val="000000"/>
          <w:sz w:val="20"/>
          <w:szCs w:val="20"/>
          <w:lang w:val="en-GB"/>
        </w:rPr>
        <w:t>PNEC</w:t>
      </w:r>
      <w:r w:rsidRPr="007E3061">
        <w:rPr>
          <w:rFonts w:ascii="Arial" w:hAnsi="Arial" w:cs="Arial"/>
          <w:b/>
          <w:color w:val="000000"/>
          <w:sz w:val="20"/>
          <w:szCs w:val="20"/>
          <w:vertAlign w:val="subscript"/>
          <w:lang w:val="en-GB"/>
        </w:rPr>
        <w:t xml:space="preserve">oral  </w:t>
      </w:r>
      <w:r w:rsidRPr="007E3061">
        <w:rPr>
          <w:rFonts w:ascii="Arial" w:hAnsi="Arial" w:cs="Arial"/>
          <w:b/>
          <w:color w:val="000000"/>
          <w:sz w:val="20"/>
          <w:szCs w:val="20"/>
          <w:lang w:val="en-GB"/>
        </w:rPr>
        <w:t>for birds (conc. In food) = 1.3</w:t>
      </w:r>
      <w:r w:rsidRPr="007E3061">
        <w:rPr>
          <w:rFonts w:ascii="Arial" w:hAnsi="Arial" w:cs="Arial"/>
          <w:b/>
          <w:sz w:val="20"/>
          <w:szCs w:val="20"/>
          <w:lang w:val="en-GB"/>
        </w:rPr>
        <w:t xml:space="preserve">E-04 </w:t>
      </w:r>
      <w:r w:rsidRPr="007E3061">
        <w:rPr>
          <w:rFonts w:ascii="Arial" w:hAnsi="Arial" w:cs="Arial"/>
          <w:b/>
          <w:bCs/>
          <w:sz w:val="20"/>
          <w:szCs w:val="20"/>
          <w:lang w:val="en-GB"/>
        </w:rPr>
        <w:t>mg/kg food</w:t>
      </w:r>
    </w:p>
    <w:p w14:paraId="3D1C73BC" w14:textId="77777777" w:rsidR="002A1E8D" w:rsidRPr="007E3061" w:rsidRDefault="002A1E8D" w:rsidP="007E3061">
      <w:pPr>
        <w:pStyle w:val="Default"/>
        <w:jc w:val="both"/>
        <w:rPr>
          <w:rFonts w:ascii="Arial" w:hAnsi="Arial" w:cs="Arial"/>
          <w:sz w:val="20"/>
          <w:szCs w:val="20"/>
          <w:lang w:val="en-GB"/>
        </w:rPr>
      </w:pPr>
    </w:p>
    <w:p w14:paraId="0790C9C5"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Therefore, as the data set are considered equivalent, the worst case PNEC from the combined AR is used in the risk assessment.</w:t>
      </w:r>
    </w:p>
    <w:p w14:paraId="58992F35"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w:t>
      </w:r>
    </w:p>
    <w:p w14:paraId="07B4D747" w14:textId="77777777" w:rsidR="002B1854" w:rsidRPr="007E3061" w:rsidRDefault="002B1854" w:rsidP="007E3061">
      <w:pPr>
        <w:pStyle w:val="Titre3"/>
        <w:numPr>
          <w:ilvl w:val="5"/>
          <w:numId w:val="1"/>
        </w:numPr>
        <w:spacing w:before="0" w:after="0"/>
        <w:rPr>
          <w:sz w:val="20"/>
          <w:szCs w:val="20"/>
        </w:rPr>
      </w:pPr>
      <w:bookmarkStart w:id="116" w:name="_Ref349041479"/>
      <w:bookmarkStart w:id="117" w:name="_Toc520192931"/>
      <w:r w:rsidRPr="007E3061">
        <w:rPr>
          <w:sz w:val="20"/>
          <w:szCs w:val="20"/>
        </w:rPr>
        <w:lastRenderedPageBreak/>
        <w:t>Summary of PNECs of the active substance Brodifacoum</w:t>
      </w:r>
      <w:bookmarkEnd w:id="116"/>
      <w:bookmarkEnd w:id="117"/>
    </w:p>
    <w:p w14:paraId="3FB37C29" w14:textId="77777777" w:rsidR="002A1E8D" w:rsidRPr="007E3061" w:rsidRDefault="002A1E8D" w:rsidP="007E3061">
      <w:pPr>
        <w:pStyle w:val="Lgende"/>
        <w:keepNext/>
        <w:spacing w:line="240" w:lineRule="auto"/>
        <w:ind w:left="142"/>
        <w:jc w:val="both"/>
        <w:rPr>
          <w:rFonts w:ascii="Arial" w:hAnsi="Arial" w:cs="Arial"/>
          <w:lang w:val="en-GB"/>
        </w:rPr>
      </w:pPr>
    </w:p>
    <w:p w14:paraId="63AF01AA" w14:textId="77777777" w:rsidR="002B1854" w:rsidRPr="007E3061" w:rsidRDefault="002B1854" w:rsidP="007E3061">
      <w:pPr>
        <w:pStyle w:val="Lgende"/>
        <w:keepNext/>
        <w:spacing w:line="240" w:lineRule="auto"/>
        <w:ind w:left="142"/>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2.8.2.1.2.6</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2B1854" w:rsidRPr="007E3061" w14:paraId="578101EA" w14:textId="77777777" w:rsidTr="00FA04F6">
        <w:trPr>
          <w:trHeight w:val="397"/>
        </w:trPr>
        <w:tc>
          <w:tcPr>
            <w:tcW w:w="2694" w:type="dxa"/>
            <w:gridSpan w:val="2"/>
            <w:tcBorders>
              <w:top w:val="double" w:sz="4" w:space="0" w:color="auto"/>
              <w:left w:val="double" w:sz="4" w:space="0" w:color="auto"/>
            </w:tcBorders>
            <w:vAlign w:val="center"/>
          </w:tcPr>
          <w:p w14:paraId="4BDFCF9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Compartment</w:t>
            </w:r>
          </w:p>
        </w:tc>
        <w:tc>
          <w:tcPr>
            <w:tcW w:w="2693" w:type="dxa"/>
            <w:tcBorders>
              <w:top w:val="double" w:sz="4" w:space="0" w:color="auto"/>
            </w:tcBorders>
            <w:vAlign w:val="center"/>
          </w:tcPr>
          <w:p w14:paraId="642CB9B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Test Value</w:t>
            </w:r>
          </w:p>
        </w:tc>
        <w:tc>
          <w:tcPr>
            <w:tcW w:w="709" w:type="dxa"/>
            <w:tcBorders>
              <w:top w:val="double" w:sz="4" w:space="0" w:color="auto"/>
            </w:tcBorders>
            <w:vAlign w:val="center"/>
          </w:tcPr>
          <w:p w14:paraId="22DD68B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AF</w:t>
            </w:r>
          </w:p>
        </w:tc>
        <w:tc>
          <w:tcPr>
            <w:tcW w:w="2512" w:type="dxa"/>
            <w:tcBorders>
              <w:top w:val="double" w:sz="4" w:space="0" w:color="auto"/>
            </w:tcBorders>
            <w:vAlign w:val="center"/>
          </w:tcPr>
          <w:p w14:paraId="2307EA8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w:t>
            </w:r>
          </w:p>
        </w:tc>
        <w:tc>
          <w:tcPr>
            <w:tcW w:w="1145" w:type="dxa"/>
            <w:tcBorders>
              <w:top w:val="double" w:sz="4" w:space="0" w:color="auto"/>
              <w:right w:val="double" w:sz="4" w:space="0" w:color="auto"/>
            </w:tcBorders>
            <w:vAlign w:val="center"/>
          </w:tcPr>
          <w:p w14:paraId="01BD556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Source</w:t>
            </w:r>
          </w:p>
        </w:tc>
      </w:tr>
      <w:tr w:rsidR="002B1854" w:rsidRPr="007E3061" w14:paraId="151DB83A" w14:textId="77777777" w:rsidTr="00FA04F6">
        <w:trPr>
          <w:trHeight w:val="567"/>
        </w:trPr>
        <w:tc>
          <w:tcPr>
            <w:tcW w:w="1276" w:type="dxa"/>
            <w:vMerge w:val="restart"/>
            <w:tcBorders>
              <w:left w:val="double" w:sz="4" w:space="0" w:color="auto"/>
            </w:tcBorders>
            <w:vAlign w:val="center"/>
          </w:tcPr>
          <w:p w14:paraId="0B33572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Aquatic</w:t>
            </w:r>
          </w:p>
        </w:tc>
        <w:tc>
          <w:tcPr>
            <w:tcW w:w="1418" w:type="dxa"/>
            <w:vAlign w:val="center"/>
          </w:tcPr>
          <w:p w14:paraId="4BA29E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PNECwater</w:t>
            </w:r>
          </w:p>
        </w:tc>
        <w:tc>
          <w:tcPr>
            <w:tcW w:w="2693" w:type="dxa"/>
            <w:vAlign w:val="center"/>
          </w:tcPr>
          <w:p w14:paraId="389905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72h E</w:t>
            </w:r>
            <w:r w:rsidRPr="007E3061">
              <w:rPr>
                <w:rFonts w:ascii="Arial" w:hAnsi="Arial" w:cs="Arial"/>
                <w:sz w:val="20"/>
                <w:szCs w:val="20"/>
                <w:vertAlign w:val="subscript"/>
                <w:lang w:val="en-GB"/>
              </w:rPr>
              <w:t>r</w:t>
            </w:r>
            <w:r w:rsidRPr="007E3061">
              <w:rPr>
                <w:rFonts w:ascii="Arial" w:hAnsi="Arial" w:cs="Arial"/>
                <w:sz w:val="20"/>
                <w:szCs w:val="20"/>
                <w:lang w:val="en-GB"/>
              </w:rPr>
              <w:t>C</w:t>
            </w:r>
            <w:r w:rsidRPr="007E3061">
              <w:rPr>
                <w:rFonts w:ascii="Arial" w:hAnsi="Arial" w:cs="Arial"/>
                <w:sz w:val="20"/>
                <w:szCs w:val="20"/>
                <w:vertAlign w:val="subscript"/>
                <w:lang w:val="en-GB"/>
              </w:rPr>
              <w:t xml:space="preserve">50 </w:t>
            </w:r>
            <w:r w:rsidRPr="007E3061">
              <w:rPr>
                <w:rFonts w:ascii="Arial" w:hAnsi="Arial" w:cs="Arial"/>
                <w:sz w:val="20"/>
                <w:szCs w:val="20"/>
                <w:lang w:val="en-GB"/>
              </w:rPr>
              <w:t>= 0.04 mg a.s./L</w:t>
            </w:r>
          </w:p>
        </w:tc>
        <w:tc>
          <w:tcPr>
            <w:tcW w:w="709" w:type="dxa"/>
            <w:vAlign w:val="center"/>
          </w:tcPr>
          <w:p w14:paraId="616B10A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1000</w:t>
            </w:r>
          </w:p>
        </w:tc>
        <w:tc>
          <w:tcPr>
            <w:tcW w:w="2512" w:type="dxa"/>
            <w:vAlign w:val="center"/>
          </w:tcPr>
          <w:p w14:paraId="636A1361"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Cs/>
                <w:sz w:val="20"/>
                <w:szCs w:val="20"/>
                <w:lang w:val="en-GB"/>
              </w:rPr>
              <w:t>0.04 µg a.s./L</w:t>
            </w:r>
          </w:p>
        </w:tc>
        <w:tc>
          <w:tcPr>
            <w:tcW w:w="1145" w:type="dxa"/>
            <w:tcBorders>
              <w:right w:val="double" w:sz="4" w:space="0" w:color="auto"/>
            </w:tcBorders>
            <w:vAlign w:val="center"/>
          </w:tcPr>
          <w:p w14:paraId="77766C17"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42F0136B" w14:textId="77777777" w:rsidTr="00FA04F6">
        <w:trPr>
          <w:trHeight w:val="567"/>
        </w:trPr>
        <w:tc>
          <w:tcPr>
            <w:tcW w:w="1276" w:type="dxa"/>
            <w:vMerge/>
            <w:tcBorders>
              <w:left w:val="double" w:sz="4" w:space="0" w:color="auto"/>
            </w:tcBorders>
            <w:vAlign w:val="center"/>
          </w:tcPr>
          <w:p w14:paraId="303144F0" w14:textId="77777777" w:rsidR="002B1854" w:rsidRPr="007E3061" w:rsidRDefault="002B1854" w:rsidP="007E3061">
            <w:pPr>
              <w:spacing w:line="240" w:lineRule="auto"/>
              <w:jc w:val="both"/>
              <w:rPr>
                <w:rFonts w:ascii="Arial" w:hAnsi="Arial" w:cs="Arial"/>
                <w:sz w:val="20"/>
                <w:szCs w:val="20"/>
                <w:lang w:val="en-GB"/>
              </w:rPr>
            </w:pPr>
          </w:p>
        </w:tc>
        <w:tc>
          <w:tcPr>
            <w:tcW w:w="1418" w:type="dxa"/>
            <w:vAlign w:val="center"/>
          </w:tcPr>
          <w:p w14:paraId="6D2E8A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STP</w:t>
            </w:r>
          </w:p>
        </w:tc>
        <w:tc>
          <w:tcPr>
            <w:tcW w:w="2693" w:type="dxa"/>
            <w:vAlign w:val="center"/>
          </w:tcPr>
          <w:p w14:paraId="2D72C68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EC</w:t>
            </w:r>
            <w:r w:rsidRPr="007E3061">
              <w:rPr>
                <w:rFonts w:ascii="Arial" w:hAnsi="Arial" w:cs="Arial"/>
                <w:sz w:val="20"/>
                <w:szCs w:val="20"/>
                <w:vertAlign w:val="subscript"/>
                <w:lang w:val="en-GB"/>
              </w:rPr>
              <w:t>10</w:t>
            </w:r>
            <w:r w:rsidRPr="007E3061">
              <w:rPr>
                <w:rFonts w:ascii="Arial" w:hAnsi="Arial" w:cs="Arial"/>
                <w:sz w:val="20"/>
                <w:szCs w:val="20"/>
                <w:lang w:val="en-GB"/>
              </w:rPr>
              <w:t>&gt; 0.0038 mg a.s. /L</w:t>
            </w:r>
          </w:p>
        </w:tc>
        <w:tc>
          <w:tcPr>
            <w:tcW w:w="709" w:type="dxa"/>
            <w:vAlign w:val="center"/>
          </w:tcPr>
          <w:p w14:paraId="2737E1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512" w:type="dxa"/>
            <w:vAlign w:val="center"/>
          </w:tcPr>
          <w:p w14:paraId="25C42A3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 0.0038 mg a.s/L</w:t>
            </w:r>
          </w:p>
        </w:tc>
        <w:tc>
          <w:tcPr>
            <w:tcW w:w="1145" w:type="dxa"/>
            <w:tcBorders>
              <w:right w:val="double" w:sz="4" w:space="0" w:color="auto"/>
            </w:tcBorders>
            <w:vAlign w:val="center"/>
          </w:tcPr>
          <w:p w14:paraId="7193820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1132B80F" w14:textId="77777777" w:rsidTr="00FA04F6">
        <w:trPr>
          <w:trHeight w:val="794"/>
        </w:trPr>
        <w:tc>
          <w:tcPr>
            <w:tcW w:w="1276" w:type="dxa"/>
            <w:tcBorders>
              <w:left w:val="double" w:sz="4" w:space="0" w:color="auto"/>
            </w:tcBorders>
            <w:vAlign w:val="center"/>
          </w:tcPr>
          <w:p w14:paraId="0F25D7C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Terrestrial</w:t>
            </w:r>
          </w:p>
        </w:tc>
        <w:tc>
          <w:tcPr>
            <w:tcW w:w="1418" w:type="dxa"/>
            <w:vAlign w:val="center"/>
          </w:tcPr>
          <w:p w14:paraId="39D484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soil</w:t>
            </w:r>
          </w:p>
        </w:tc>
        <w:tc>
          <w:tcPr>
            <w:tcW w:w="2693" w:type="dxa"/>
            <w:vAlign w:val="center"/>
          </w:tcPr>
          <w:p w14:paraId="28EB0E3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14-d LC</w:t>
            </w:r>
            <w:r w:rsidRPr="007E3061">
              <w:rPr>
                <w:rFonts w:ascii="Arial" w:hAnsi="Arial" w:cs="Arial"/>
                <w:sz w:val="20"/>
                <w:szCs w:val="20"/>
                <w:vertAlign w:val="subscript"/>
                <w:lang w:val="en-GB"/>
              </w:rPr>
              <w:t>50</w:t>
            </w:r>
            <w:r w:rsidRPr="007E3061">
              <w:rPr>
                <w:rFonts w:ascii="Arial" w:hAnsi="Arial" w:cs="Arial"/>
                <w:sz w:val="20"/>
                <w:szCs w:val="20"/>
                <w:lang w:val="en-GB"/>
              </w:rPr>
              <w:t>&gt; 879.6 mg a.s. /kg ww soil</w:t>
            </w:r>
          </w:p>
        </w:tc>
        <w:tc>
          <w:tcPr>
            <w:tcW w:w="709" w:type="dxa"/>
            <w:vAlign w:val="center"/>
          </w:tcPr>
          <w:p w14:paraId="5C8D424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1000</w:t>
            </w:r>
          </w:p>
        </w:tc>
        <w:tc>
          <w:tcPr>
            <w:tcW w:w="2512" w:type="dxa"/>
            <w:vAlign w:val="center"/>
          </w:tcPr>
          <w:p w14:paraId="32345F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&gt; 0.88 mg/kg wet weight</w:t>
            </w:r>
          </w:p>
        </w:tc>
        <w:tc>
          <w:tcPr>
            <w:tcW w:w="1145" w:type="dxa"/>
            <w:tcBorders>
              <w:right w:val="double" w:sz="4" w:space="0" w:color="auto"/>
            </w:tcBorders>
            <w:vAlign w:val="center"/>
          </w:tcPr>
          <w:p w14:paraId="1E467CE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04255E51" w14:textId="77777777" w:rsidTr="00FA04F6">
        <w:trPr>
          <w:trHeight w:val="794"/>
        </w:trPr>
        <w:tc>
          <w:tcPr>
            <w:tcW w:w="1276" w:type="dxa"/>
            <w:vMerge w:val="restart"/>
            <w:tcBorders>
              <w:left w:val="double" w:sz="4" w:space="0" w:color="auto"/>
            </w:tcBorders>
            <w:vAlign w:val="center"/>
          </w:tcPr>
          <w:p w14:paraId="61CBE0E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Primary and secondary poisoning</w:t>
            </w:r>
          </w:p>
        </w:tc>
        <w:tc>
          <w:tcPr>
            <w:tcW w:w="1418" w:type="dxa"/>
            <w:vAlign w:val="center"/>
          </w:tcPr>
          <w:p w14:paraId="657EF1E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oral for birds</w:t>
            </w:r>
          </w:p>
        </w:tc>
        <w:tc>
          <w:tcPr>
            <w:tcW w:w="2693" w:type="dxa"/>
            <w:vAlign w:val="center"/>
          </w:tcPr>
          <w:p w14:paraId="52120BEB"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NOEC = 0.0038 mg/kg food</w:t>
            </w:r>
          </w:p>
          <w:p w14:paraId="196025A4"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 xml:space="preserve">NOEL = 3.85E-04 mg/kg bw/day </w:t>
            </w:r>
          </w:p>
        </w:tc>
        <w:tc>
          <w:tcPr>
            <w:tcW w:w="709" w:type="dxa"/>
            <w:vAlign w:val="center"/>
          </w:tcPr>
          <w:p w14:paraId="1890D4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w:t>
            </w:r>
          </w:p>
        </w:tc>
        <w:tc>
          <w:tcPr>
            <w:tcW w:w="2512" w:type="dxa"/>
            <w:vAlign w:val="center"/>
          </w:tcPr>
          <w:p w14:paraId="072D720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1.3E-04 mg/kg food</w:t>
            </w:r>
          </w:p>
          <w:p w14:paraId="757B56A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1.3E-05 mg/ kg bw/ day</w:t>
            </w:r>
          </w:p>
        </w:tc>
        <w:tc>
          <w:tcPr>
            <w:tcW w:w="1145" w:type="dxa"/>
            <w:tcBorders>
              <w:right w:val="double" w:sz="4" w:space="0" w:color="auto"/>
            </w:tcBorders>
            <w:vAlign w:val="center"/>
          </w:tcPr>
          <w:p w14:paraId="17B7E0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r w:rsidR="002B1854" w:rsidRPr="007E3061" w14:paraId="72AE6D88" w14:textId="77777777" w:rsidTr="00FA04F6">
        <w:trPr>
          <w:trHeight w:val="794"/>
        </w:trPr>
        <w:tc>
          <w:tcPr>
            <w:tcW w:w="1276" w:type="dxa"/>
            <w:vMerge/>
            <w:tcBorders>
              <w:left w:val="double" w:sz="4" w:space="0" w:color="auto"/>
              <w:bottom w:val="double" w:sz="4" w:space="0" w:color="auto"/>
            </w:tcBorders>
            <w:vAlign w:val="center"/>
          </w:tcPr>
          <w:p w14:paraId="28A00991" w14:textId="77777777" w:rsidR="002B1854" w:rsidRPr="007E3061" w:rsidRDefault="002B1854" w:rsidP="007E3061">
            <w:pPr>
              <w:spacing w:line="240" w:lineRule="auto"/>
              <w:jc w:val="both"/>
              <w:rPr>
                <w:rFonts w:ascii="Arial" w:hAnsi="Arial" w:cs="Arial"/>
                <w:sz w:val="20"/>
                <w:szCs w:val="20"/>
                <w:lang w:val="en-GB"/>
              </w:rPr>
            </w:pPr>
          </w:p>
        </w:tc>
        <w:tc>
          <w:tcPr>
            <w:tcW w:w="1418" w:type="dxa"/>
            <w:tcBorders>
              <w:bottom w:val="double" w:sz="4" w:space="0" w:color="auto"/>
            </w:tcBorders>
            <w:vAlign w:val="center"/>
          </w:tcPr>
          <w:p w14:paraId="1E9BC5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PNEC</w:t>
            </w:r>
            <w:r w:rsidRPr="007E3061">
              <w:rPr>
                <w:rFonts w:ascii="Arial" w:hAnsi="Arial" w:cs="Arial"/>
                <w:sz w:val="20"/>
                <w:szCs w:val="20"/>
                <w:vertAlign w:val="subscript"/>
                <w:lang w:val="en-GB"/>
              </w:rPr>
              <w:t>oral for mammals</w:t>
            </w:r>
          </w:p>
        </w:tc>
        <w:tc>
          <w:tcPr>
            <w:tcW w:w="2693" w:type="dxa"/>
            <w:tcBorders>
              <w:bottom w:val="double" w:sz="4" w:space="0" w:color="auto"/>
            </w:tcBorders>
            <w:vAlign w:val="center"/>
          </w:tcPr>
          <w:p w14:paraId="58FD90C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NO(A)EL=0.001mg a.s/kg bw/day</w:t>
            </w:r>
          </w:p>
          <w:p w14:paraId="12A796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NOEC= (0.001*20)=0.02 mg a.s/kg food</w:t>
            </w:r>
          </w:p>
        </w:tc>
        <w:tc>
          <w:tcPr>
            <w:tcW w:w="709" w:type="dxa"/>
            <w:tcBorders>
              <w:bottom w:val="double" w:sz="4" w:space="0" w:color="auto"/>
            </w:tcBorders>
            <w:vAlign w:val="center"/>
          </w:tcPr>
          <w:p w14:paraId="4240E5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90</w:t>
            </w:r>
          </w:p>
        </w:tc>
        <w:tc>
          <w:tcPr>
            <w:tcW w:w="2512" w:type="dxa"/>
            <w:tcBorders>
              <w:bottom w:val="double" w:sz="4" w:space="0" w:color="auto"/>
            </w:tcBorders>
            <w:vAlign w:val="center"/>
          </w:tcPr>
          <w:p w14:paraId="4EB6E6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1.1E-05 mg/kg bw/day</w:t>
            </w:r>
          </w:p>
          <w:p w14:paraId="59A444E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2.22E-04 mg/kg food</w:t>
            </w:r>
          </w:p>
        </w:tc>
        <w:tc>
          <w:tcPr>
            <w:tcW w:w="1145" w:type="dxa"/>
            <w:tcBorders>
              <w:bottom w:val="double" w:sz="4" w:space="0" w:color="auto"/>
              <w:right w:val="double" w:sz="4" w:space="0" w:color="auto"/>
            </w:tcBorders>
            <w:vAlign w:val="center"/>
          </w:tcPr>
          <w:p w14:paraId="0DF45D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Combined AR</w:t>
            </w:r>
          </w:p>
        </w:tc>
      </w:tr>
    </w:tbl>
    <w:p w14:paraId="28ACF5D1" w14:textId="77777777" w:rsidR="00D0682B" w:rsidRPr="007E3061" w:rsidRDefault="00D0682B" w:rsidP="007E3061">
      <w:pPr>
        <w:spacing w:line="240" w:lineRule="auto"/>
        <w:jc w:val="both"/>
        <w:rPr>
          <w:rFonts w:ascii="Arial" w:hAnsi="Arial" w:cs="Arial"/>
          <w:sz w:val="20"/>
          <w:szCs w:val="20"/>
          <w:lang w:val="en-GB"/>
        </w:rPr>
      </w:pPr>
    </w:p>
    <w:p w14:paraId="0E5F0CB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combined AR,the lowest PNEC values (from Syngenta limited or Activa / PelGar</w:t>
      </w:r>
      <w:r w:rsidR="00D0682B" w:rsidRPr="007E3061">
        <w:rPr>
          <w:rFonts w:ascii="Arial" w:hAnsi="Arial" w:cs="Arial"/>
          <w:sz w:val="20"/>
          <w:szCs w:val="20"/>
          <w:lang w:val="en-GB"/>
        </w:rPr>
        <w:t xml:space="preserve"> </w:t>
      </w:r>
      <w:r w:rsidRPr="007E3061">
        <w:rPr>
          <w:rFonts w:ascii="Arial" w:hAnsi="Arial" w:cs="Arial"/>
          <w:sz w:val="20"/>
          <w:szCs w:val="20"/>
          <w:lang w:val="en-GB"/>
        </w:rPr>
        <w:t>Brodifacoum and Difenacoum Task Force) are used in the risk assessment.</w:t>
      </w:r>
    </w:p>
    <w:p w14:paraId="6F76E439" w14:textId="77777777" w:rsidR="002A1E8D" w:rsidRPr="007E3061" w:rsidRDefault="002A1E8D" w:rsidP="007E3061">
      <w:pPr>
        <w:spacing w:line="240" w:lineRule="auto"/>
        <w:jc w:val="both"/>
        <w:rPr>
          <w:rFonts w:ascii="Arial" w:hAnsi="Arial" w:cs="Arial"/>
          <w:bCs/>
          <w:sz w:val="20"/>
          <w:szCs w:val="20"/>
          <w:lang w:val="en-GB"/>
        </w:rPr>
      </w:pPr>
    </w:p>
    <w:p w14:paraId="3F1E5D90" w14:textId="77777777" w:rsidR="00D0682B" w:rsidRPr="007E3061" w:rsidRDefault="00D0682B" w:rsidP="007E3061">
      <w:pPr>
        <w:spacing w:line="240" w:lineRule="auto"/>
        <w:jc w:val="both"/>
        <w:rPr>
          <w:rFonts w:ascii="Arial" w:hAnsi="Arial" w:cs="Arial"/>
          <w:bCs/>
          <w:sz w:val="20"/>
          <w:szCs w:val="20"/>
          <w:lang w:val="en-GB"/>
        </w:rPr>
      </w:pPr>
    </w:p>
    <w:p w14:paraId="0AF824B9" w14:textId="77777777" w:rsidR="002B1854" w:rsidRPr="007E3061" w:rsidRDefault="002B1854" w:rsidP="007E3061">
      <w:pPr>
        <w:pStyle w:val="Titre3"/>
        <w:numPr>
          <w:ilvl w:val="5"/>
          <w:numId w:val="1"/>
        </w:numPr>
        <w:spacing w:before="0" w:after="0"/>
        <w:rPr>
          <w:sz w:val="20"/>
          <w:szCs w:val="20"/>
        </w:rPr>
      </w:pPr>
      <w:bookmarkStart w:id="118" w:name="_Toc520192932"/>
      <w:r w:rsidRPr="007E3061">
        <w:rPr>
          <w:sz w:val="20"/>
          <w:szCs w:val="20"/>
        </w:rPr>
        <w:t>PBT and ED Assessment</w:t>
      </w:r>
      <w:bookmarkEnd w:id="118"/>
    </w:p>
    <w:p w14:paraId="6CA584A7" w14:textId="77777777" w:rsidR="00D0682B" w:rsidRPr="007E3061" w:rsidRDefault="00D0682B" w:rsidP="007E3061">
      <w:pPr>
        <w:spacing w:line="240" w:lineRule="auto"/>
        <w:jc w:val="both"/>
        <w:rPr>
          <w:rFonts w:ascii="Arial" w:hAnsi="Arial" w:cs="Arial"/>
          <w:sz w:val="20"/>
          <w:szCs w:val="20"/>
          <w:u w:val="single"/>
          <w:lang w:val="en-GB"/>
        </w:rPr>
      </w:pPr>
    </w:p>
    <w:p w14:paraId="24DEE465" w14:textId="77777777" w:rsidR="002B1854" w:rsidRPr="007E3061" w:rsidRDefault="002B1854" w:rsidP="007E3061">
      <w:pPr>
        <w:spacing w:line="240" w:lineRule="auto"/>
        <w:jc w:val="both"/>
        <w:rPr>
          <w:rFonts w:ascii="Arial" w:hAnsi="Arial" w:cs="Arial"/>
          <w:sz w:val="20"/>
          <w:szCs w:val="20"/>
          <w:u w:val="single"/>
          <w:lang w:val="en-GB"/>
        </w:rPr>
      </w:pPr>
      <w:r w:rsidRPr="007E3061">
        <w:rPr>
          <w:rFonts w:ascii="Arial" w:hAnsi="Arial" w:cs="Arial"/>
          <w:sz w:val="20"/>
          <w:szCs w:val="20"/>
          <w:u w:val="single"/>
          <w:lang w:val="en-GB"/>
        </w:rPr>
        <w:t>Persistence</w:t>
      </w:r>
    </w:p>
    <w:p w14:paraId="15ECB58F"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GB"/>
        </w:rPr>
        <w:t>According to results given in the combined AR,</w:t>
      </w:r>
      <w:r w:rsidRPr="007E3061">
        <w:rPr>
          <w:rFonts w:ascii="Arial" w:hAnsi="Arial" w:cs="Arial"/>
          <w:sz w:val="20"/>
          <w:szCs w:val="20"/>
          <w:lang w:val="en-US"/>
        </w:rPr>
        <w:t xml:space="preserve"> brodifacoum is not readily, inherently or anaerobically biodegradable. In addition, brodifacoum is</w:t>
      </w:r>
      <w:r w:rsidR="00D0682B" w:rsidRPr="007E3061">
        <w:rPr>
          <w:rFonts w:ascii="Arial" w:hAnsi="Arial" w:cs="Arial"/>
          <w:sz w:val="20"/>
          <w:szCs w:val="20"/>
          <w:lang w:val="en-US"/>
        </w:rPr>
        <w:t xml:space="preserve"> </w:t>
      </w:r>
      <w:r w:rsidRPr="007E3061">
        <w:rPr>
          <w:rFonts w:ascii="Arial" w:hAnsi="Arial" w:cs="Arial"/>
          <w:sz w:val="20"/>
          <w:szCs w:val="20"/>
          <w:lang w:val="en-US"/>
        </w:rPr>
        <w:t>hydrolytically stable, but undergoes rapid photolysis in water. These results indicate, according to screening criteria, that brodifacoum can be considered as potentially persistent (P) and very persistent (vP).</w:t>
      </w:r>
    </w:p>
    <w:p w14:paraId="34FDF1A3" w14:textId="77777777" w:rsidR="002A1E8D" w:rsidRPr="007E3061" w:rsidRDefault="002A1E8D" w:rsidP="007E3061">
      <w:pPr>
        <w:spacing w:line="240" w:lineRule="auto"/>
        <w:jc w:val="both"/>
        <w:rPr>
          <w:rFonts w:ascii="Arial" w:hAnsi="Arial" w:cs="Arial"/>
          <w:sz w:val="20"/>
          <w:szCs w:val="20"/>
          <w:u w:val="single"/>
          <w:lang w:val="en-US"/>
        </w:rPr>
      </w:pPr>
    </w:p>
    <w:p w14:paraId="0D2BC705" w14:textId="77777777" w:rsidR="002B1854" w:rsidRPr="007E3061" w:rsidRDefault="002B1854"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Bioaccumulation</w:t>
      </w:r>
    </w:p>
    <w:p w14:paraId="637EC542"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Based on log Kow = 6.12 and BCFfish = 35 645 L.Kg</w:t>
      </w:r>
      <w:r w:rsidRPr="007E3061">
        <w:rPr>
          <w:rFonts w:ascii="Arial" w:hAnsi="Arial" w:cs="Arial"/>
          <w:sz w:val="20"/>
          <w:szCs w:val="20"/>
          <w:vertAlign w:val="superscript"/>
          <w:lang w:val="en-US"/>
        </w:rPr>
        <w:t xml:space="preserve">-1 </w:t>
      </w:r>
      <w:r w:rsidRPr="007E3061">
        <w:rPr>
          <w:rFonts w:ascii="Arial" w:hAnsi="Arial" w:cs="Arial"/>
          <w:sz w:val="20"/>
          <w:szCs w:val="20"/>
          <w:lang w:val="en-US"/>
        </w:rPr>
        <w:t>(according to Equation 75; GBPR), brodifacoum potentially fulfils the B criterion and vB criterion.</w:t>
      </w:r>
    </w:p>
    <w:p w14:paraId="116268E5" w14:textId="77777777" w:rsidR="002A1E8D" w:rsidRPr="007E3061" w:rsidRDefault="002A1E8D" w:rsidP="007E3061">
      <w:pPr>
        <w:spacing w:line="240" w:lineRule="auto"/>
        <w:jc w:val="both"/>
        <w:rPr>
          <w:rFonts w:ascii="Arial" w:hAnsi="Arial" w:cs="Arial"/>
          <w:sz w:val="20"/>
          <w:szCs w:val="20"/>
          <w:u w:val="single"/>
          <w:lang w:val="en-US"/>
        </w:rPr>
      </w:pPr>
    </w:p>
    <w:p w14:paraId="075ECC99" w14:textId="77777777" w:rsidR="002B1854" w:rsidRPr="007E3061" w:rsidRDefault="002B1854" w:rsidP="007E3061">
      <w:pPr>
        <w:spacing w:line="240" w:lineRule="auto"/>
        <w:jc w:val="both"/>
        <w:rPr>
          <w:rFonts w:ascii="Arial" w:hAnsi="Arial" w:cs="Arial"/>
          <w:sz w:val="20"/>
          <w:szCs w:val="20"/>
          <w:u w:val="single"/>
          <w:lang w:val="en-US"/>
        </w:rPr>
      </w:pPr>
      <w:r w:rsidRPr="007E3061">
        <w:rPr>
          <w:rFonts w:ascii="Arial" w:hAnsi="Arial" w:cs="Arial"/>
          <w:sz w:val="20"/>
          <w:szCs w:val="20"/>
          <w:u w:val="single"/>
          <w:lang w:val="en-US"/>
        </w:rPr>
        <w:t>Toxicity</w:t>
      </w:r>
    </w:p>
    <w:p w14:paraId="5ADBADEC"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Brodifacoum is proposed to be classified as Repr. Cat 1 or 2, R61. Brodifacoum is also proposed to be classified as T+;R26/27/28, R43, R48/23/24/25, R61, N;R50/53. According to the GBPR, brodifacoum fulfils the T criterion.</w:t>
      </w:r>
    </w:p>
    <w:p w14:paraId="38AC143F" w14:textId="77777777" w:rsidR="002A1E8D" w:rsidRPr="007E3061" w:rsidRDefault="002A1E8D" w:rsidP="007E3061">
      <w:pPr>
        <w:spacing w:line="240" w:lineRule="auto"/>
        <w:jc w:val="both"/>
        <w:rPr>
          <w:rFonts w:ascii="Arial" w:hAnsi="Arial" w:cs="Arial"/>
          <w:b/>
          <w:sz w:val="20"/>
          <w:szCs w:val="20"/>
          <w:lang w:val="en-US"/>
        </w:rPr>
      </w:pPr>
    </w:p>
    <w:p w14:paraId="3C9182BD"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b/>
          <w:sz w:val="20"/>
          <w:szCs w:val="20"/>
          <w:lang w:val="en-US"/>
        </w:rPr>
        <w:t>Brodifacoum is considered as a potential PBT, according to the GBPR on Risk Assessment (2003)</w:t>
      </w:r>
      <w:r w:rsidRPr="007E3061">
        <w:rPr>
          <w:rFonts w:ascii="Arial" w:hAnsi="Arial" w:cs="Arial"/>
          <w:sz w:val="20"/>
          <w:szCs w:val="20"/>
          <w:lang w:val="en-US"/>
        </w:rPr>
        <w:t>.</w:t>
      </w:r>
    </w:p>
    <w:p w14:paraId="35515BEF" w14:textId="77777777" w:rsidR="002A1E8D" w:rsidRPr="007E3061" w:rsidRDefault="002A1E8D" w:rsidP="007E3061">
      <w:pPr>
        <w:pStyle w:val="Titre3"/>
        <w:numPr>
          <w:ilvl w:val="0"/>
          <w:numId w:val="0"/>
        </w:numPr>
        <w:spacing w:before="0" w:after="0"/>
        <w:ind w:left="1304"/>
        <w:rPr>
          <w:sz w:val="20"/>
          <w:szCs w:val="20"/>
        </w:rPr>
      </w:pPr>
    </w:p>
    <w:p w14:paraId="0D40C069" w14:textId="77777777" w:rsidR="002B1854" w:rsidRPr="007E3061" w:rsidRDefault="002B1854" w:rsidP="007E3061">
      <w:pPr>
        <w:pStyle w:val="Titre3"/>
        <w:spacing w:before="0" w:after="0"/>
        <w:rPr>
          <w:sz w:val="20"/>
          <w:szCs w:val="20"/>
        </w:rPr>
      </w:pPr>
      <w:bookmarkStart w:id="119" w:name="_Toc520192933"/>
      <w:r w:rsidRPr="007E3061">
        <w:rPr>
          <w:sz w:val="20"/>
          <w:szCs w:val="20"/>
        </w:rPr>
        <w:t>Effects on environmental organisms for biocidal product</w:t>
      </w:r>
      <w:bookmarkEnd w:id="119"/>
    </w:p>
    <w:p w14:paraId="082234CB" w14:textId="77777777" w:rsidR="002A1E8D" w:rsidRPr="007E3061" w:rsidRDefault="002A1E8D" w:rsidP="007E3061">
      <w:pPr>
        <w:pStyle w:val="Titre3"/>
        <w:numPr>
          <w:ilvl w:val="0"/>
          <w:numId w:val="0"/>
        </w:numPr>
        <w:spacing w:before="0" w:after="0"/>
        <w:ind w:left="1304"/>
        <w:rPr>
          <w:sz w:val="20"/>
          <w:szCs w:val="20"/>
        </w:rPr>
      </w:pPr>
    </w:p>
    <w:p w14:paraId="23500F8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It is important to note</w:t>
      </w:r>
      <w:r w:rsidR="00D0682B" w:rsidRPr="007E3061">
        <w:rPr>
          <w:rFonts w:ascii="Arial" w:hAnsi="Arial" w:cs="Arial"/>
          <w:sz w:val="20"/>
          <w:szCs w:val="20"/>
          <w:lang w:val="en-GB"/>
        </w:rPr>
        <w:t xml:space="preserve"> </w:t>
      </w:r>
      <w:r w:rsidRPr="007E3061">
        <w:rPr>
          <w:rFonts w:ascii="Arial" w:hAnsi="Arial" w:cs="Arial"/>
          <w:sz w:val="20"/>
          <w:szCs w:val="20"/>
          <w:lang w:val="en-GB"/>
        </w:rPr>
        <w:t>that the applicant did not provide ecotoxicological data about the biocidal product FANGA B+ SOURIS RAT.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516FDE2B" w14:textId="77777777" w:rsidR="002A1E8D" w:rsidRPr="007E3061" w:rsidRDefault="002A1E8D" w:rsidP="007E3061">
      <w:pPr>
        <w:spacing w:line="240" w:lineRule="auto"/>
        <w:jc w:val="both"/>
        <w:rPr>
          <w:rFonts w:ascii="Arial" w:hAnsi="Arial" w:cs="Arial"/>
          <w:sz w:val="20"/>
          <w:szCs w:val="20"/>
          <w:lang w:val="en-GB"/>
        </w:rPr>
      </w:pPr>
    </w:p>
    <w:p w14:paraId="4BAAFF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Denatonium benzoate is used in the biocidal product as bittering agent. This substance is classified as “</w:t>
      </w:r>
      <w:r w:rsidRPr="007E3061">
        <w:rPr>
          <w:rStyle w:val="highlightedsearchterm"/>
          <w:rFonts w:ascii="Arial" w:hAnsi="Arial" w:cs="Arial"/>
          <w:sz w:val="20"/>
          <w:szCs w:val="20"/>
          <w:lang w:val="en-GB"/>
        </w:rPr>
        <w:t>Toxicto</w:t>
      </w:r>
      <w:r w:rsidRPr="007E3061">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SOURIS RAT, the substance does not contribute to the classification of the biocidal product.</w:t>
      </w:r>
    </w:p>
    <w:p w14:paraId="7A2034F7"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eastAsia="en-US"/>
        </w:rPr>
        <w:t>The 2,6−di−tert.−butyl−p−crésol as ”BHT”</w:t>
      </w:r>
      <w:r w:rsidRPr="007E3061">
        <w:rPr>
          <w:rFonts w:ascii="Arial" w:hAnsi="Arial" w:cs="Arial"/>
          <w:sz w:val="20"/>
          <w:szCs w:val="20"/>
          <w:lang w:val="en-GB"/>
        </w:rPr>
        <w:t xml:space="preserve"> is used in the biocidal product as antioxydant.</w:t>
      </w:r>
      <w:r w:rsidRPr="007E3061">
        <w:rPr>
          <w:rFonts w:ascii="Arial" w:hAnsi="Arial" w:cs="Arial"/>
          <w:sz w:val="20"/>
          <w:szCs w:val="20"/>
        </w:rPr>
        <w:t xml:space="preserve"> This substance is classified as </w:t>
      </w:r>
      <w:r w:rsidRPr="007E3061">
        <w:rPr>
          <w:rStyle w:val="highlightedsearchterm"/>
          <w:rFonts w:ascii="Arial" w:hAnsi="Arial" w:cs="Arial"/>
          <w:sz w:val="20"/>
          <w:szCs w:val="20"/>
        </w:rPr>
        <w:t>Toxic</w:t>
      </w:r>
      <w:r w:rsidRPr="007E3061">
        <w:rPr>
          <w:rFonts w:ascii="Arial" w:hAnsi="Arial" w:cs="Arial"/>
          <w:sz w:val="20"/>
          <w:szCs w:val="20"/>
        </w:rPr>
        <w:t xml:space="preserve"> </w:t>
      </w:r>
      <w:r w:rsidRPr="007E3061">
        <w:rPr>
          <w:rStyle w:val="highlightedsearchterm"/>
          <w:rFonts w:ascii="Arial" w:hAnsi="Arial" w:cs="Arial"/>
          <w:sz w:val="20"/>
          <w:szCs w:val="20"/>
        </w:rPr>
        <w:t>to</w:t>
      </w:r>
      <w:r w:rsidRPr="007E3061">
        <w:rPr>
          <w:rFonts w:ascii="Arial" w:hAnsi="Arial" w:cs="Arial"/>
          <w:sz w:val="20"/>
          <w:szCs w:val="20"/>
        </w:rPr>
        <w:t xml:space="preserve"> aquatic organisms, may cause long-term adverse effects in the aquatic environment” according to the product Data Sheet.</w:t>
      </w:r>
      <w:r w:rsidRPr="007E3061">
        <w:rPr>
          <w:rFonts w:ascii="Arial" w:hAnsi="Arial" w:cs="Arial"/>
          <w:sz w:val="20"/>
          <w:szCs w:val="20"/>
          <w:lang w:val="en-GB"/>
        </w:rPr>
        <w:t xml:space="preserve"> Nevertheless in the concentration used in the product FANGA B+ SOURIS RAT, the substance does not contribute to the classification of the biocidal product.</w:t>
      </w:r>
    </w:p>
    <w:p w14:paraId="409CD7C0" w14:textId="77777777" w:rsidR="002A1E8D" w:rsidRPr="007E3061" w:rsidRDefault="002A1E8D" w:rsidP="007E3061">
      <w:pPr>
        <w:spacing w:line="240" w:lineRule="auto"/>
        <w:jc w:val="both"/>
        <w:rPr>
          <w:rFonts w:ascii="Arial" w:hAnsi="Arial" w:cs="Arial"/>
          <w:sz w:val="20"/>
          <w:szCs w:val="20"/>
          <w:lang w:val="en-GB"/>
        </w:rPr>
      </w:pPr>
    </w:p>
    <w:p w14:paraId="5C0DA981" w14:textId="77777777" w:rsidR="002A1E8D"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No other substance used in the biocidal product is classified for the environment</w:t>
      </w:r>
    </w:p>
    <w:p w14:paraId="132CA20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w:t>
      </w:r>
    </w:p>
    <w:p w14:paraId="3250395D" w14:textId="77777777" w:rsidR="002B1854" w:rsidRPr="007E3061" w:rsidRDefault="002B1854" w:rsidP="007E3061">
      <w:pPr>
        <w:pStyle w:val="Titre3"/>
        <w:numPr>
          <w:ilvl w:val="3"/>
          <w:numId w:val="1"/>
        </w:numPr>
        <w:spacing w:before="0" w:after="0"/>
        <w:rPr>
          <w:sz w:val="20"/>
          <w:szCs w:val="20"/>
        </w:rPr>
      </w:pPr>
      <w:bookmarkStart w:id="120" w:name="_Toc520192934"/>
      <w:r w:rsidRPr="007E3061">
        <w:rPr>
          <w:sz w:val="20"/>
          <w:szCs w:val="20"/>
        </w:rPr>
        <w:t>Aquatic compartment (including water, sediment and STP)</w:t>
      </w:r>
      <w:bookmarkEnd w:id="120"/>
    </w:p>
    <w:p w14:paraId="4AB56A51" w14:textId="77777777" w:rsidR="002B1854" w:rsidRPr="007E3061" w:rsidRDefault="002B1854" w:rsidP="007E3061">
      <w:pPr>
        <w:pStyle w:val="Titre3"/>
        <w:numPr>
          <w:ilvl w:val="4"/>
          <w:numId w:val="1"/>
        </w:numPr>
        <w:spacing w:before="0" w:after="0"/>
        <w:rPr>
          <w:sz w:val="20"/>
          <w:szCs w:val="20"/>
        </w:rPr>
      </w:pPr>
      <w:bookmarkStart w:id="121" w:name="_Toc520192935"/>
      <w:r w:rsidRPr="007E3061">
        <w:rPr>
          <w:sz w:val="20"/>
          <w:szCs w:val="20"/>
        </w:rPr>
        <w:t>Aquatic organisms</w:t>
      </w:r>
      <w:bookmarkEnd w:id="121"/>
    </w:p>
    <w:p w14:paraId="2CBC94D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59A70021" w14:textId="77777777" w:rsidR="002A1E8D" w:rsidRPr="007E3061" w:rsidRDefault="002A1E8D" w:rsidP="007E3061">
      <w:pPr>
        <w:spacing w:line="240" w:lineRule="auto"/>
        <w:jc w:val="both"/>
        <w:rPr>
          <w:rFonts w:ascii="Arial" w:hAnsi="Arial" w:cs="Arial"/>
          <w:sz w:val="20"/>
          <w:szCs w:val="20"/>
          <w:lang w:val="en-GB"/>
        </w:rPr>
      </w:pPr>
    </w:p>
    <w:p w14:paraId="76BCCDC6" w14:textId="77777777" w:rsidR="002B1854" w:rsidRPr="007E3061" w:rsidRDefault="002B1854" w:rsidP="007E3061">
      <w:pPr>
        <w:pStyle w:val="Titre3"/>
        <w:numPr>
          <w:ilvl w:val="4"/>
          <w:numId w:val="1"/>
        </w:numPr>
        <w:spacing w:before="0" w:after="0"/>
        <w:rPr>
          <w:sz w:val="20"/>
          <w:szCs w:val="20"/>
        </w:rPr>
      </w:pPr>
      <w:bookmarkStart w:id="122" w:name="_Toc520192936"/>
      <w:r w:rsidRPr="007E3061">
        <w:rPr>
          <w:sz w:val="20"/>
          <w:szCs w:val="20"/>
        </w:rPr>
        <w:t>Sediment dwelling organisms</w:t>
      </w:r>
      <w:bookmarkEnd w:id="122"/>
    </w:p>
    <w:p w14:paraId="442F12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5CDEDB7C" w14:textId="77777777" w:rsidR="002A1E8D" w:rsidRPr="007E3061" w:rsidRDefault="002A1E8D" w:rsidP="007E3061">
      <w:pPr>
        <w:spacing w:line="240" w:lineRule="auto"/>
        <w:jc w:val="both"/>
        <w:rPr>
          <w:rFonts w:ascii="Arial" w:hAnsi="Arial" w:cs="Arial"/>
          <w:i/>
          <w:sz w:val="20"/>
          <w:szCs w:val="20"/>
          <w:lang w:val="en-GB"/>
        </w:rPr>
      </w:pPr>
    </w:p>
    <w:p w14:paraId="6C96FC03" w14:textId="77777777" w:rsidR="002B1854" w:rsidRPr="007E3061" w:rsidRDefault="002B1854" w:rsidP="007E3061">
      <w:pPr>
        <w:pStyle w:val="Titre3"/>
        <w:numPr>
          <w:ilvl w:val="4"/>
          <w:numId w:val="1"/>
        </w:numPr>
        <w:spacing w:before="0" w:after="0"/>
        <w:rPr>
          <w:sz w:val="20"/>
          <w:szCs w:val="20"/>
        </w:rPr>
      </w:pPr>
      <w:bookmarkStart w:id="123" w:name="_Toc520192937"/>
      <w:r w:rsidRPr="007E3061">
        <w:rPr>
          <w:sz w:val="20"/>
          <w:szCs w:val="20"/>
        </w:rPr>
        <w:t>STP micro-organisms</w:t>
      </w:r>
      <w:bookmarkEnd w:id="123"/>
      <w:r w:rsidRPr="007E3061">
        <w:rPr>
          <w:sz w:val="20"/>
          <w:szCs w:val="20"/>
        </w:rPr>
        <w:t xml:space="preserve"> </w:t>
      </w:r>
    </w:p>
    <w:p w14:paraId="774EE25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_Ref425762494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w:t>
      </w:r>
      <w:r w:rsidRPr="007E3061">
        <w:rPr>
          <w:rFonts w:ascii="Arial" w:hAnsi="Arial" w:cs="Arial"/>
          <w:sz w:val="20"/>
          <w:szCs w:val="20"/>
          <w:lang w:val="en-GB"/>
        </w:rPr>
        <w:fldChar w:fldCharType="end"/>
      </w:r>
    </w:p>
    <w:p w14:paraId="284F23EA" w14:textId="77777777" w:rsidR="002B1854" w:rsidRPr="007E3061" w:rsidRDefault="002B1854" w:rsidP="007E3061">
      <w:pPr>
        <w:pStyle w:val="Titre3"/>
        <w:numPr>
          <w:ilvl w:val="4"/>
          <w:numId w:val="1"/>
        </w:numPr>
        <w:spacing w:before="0" w:after="0"/>
        <w:rPr>
          <w:sz w:val="20"/>
          <w:szCs w:val="20"/>
        </w:rPr>
      </w:pPr>
      <w:bookmarkStart w:id="124" w:name="_Toc520192938"/>
      <w:r w:rsidRPr="007E3061">
        <w:rPr>
          <w:sz w:val="20"/>
          <w:szCs w:val="20"/>
        </w:rPr>
        <w:t>Atmosphere</w:t>
      </w:r>
      <w:bookmarkEnd w:id="124"/>
    </w:p>
    <w:p w14:paraId="7F2193E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_Ref425762654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2.8.2.1.2.2</w:t>
      </w:r>
      <w:r w:rsidRPr="007E3061">
        <w:rPr>
          <w:rFonts w:ascii="Arial" w:hAnsi="Arial" w:cs="Arial"/>
          <w:sz w:val="20"/>
          <w:szCs w:val="20"/>
          <w:lang w:val="en-GB"/>
        </w:rPr>
        <w:fldChar w:fldCharType="end"/>
      </w:r>
    </w:p>
    <w:p w14:paraId="46342B8F" w14:textId="77777777" w:rsidR="002A1E8D" w:rsidRPr="007E3061" w:rsidRDefault="002A1E8D" w:rsidP="007E3061">
      <w:pPr>
        <w:spacing w:line="240" w:lineRule="auto"/>
        <w:jc w:val="both"/>
        <w:rPr>
          <w:rFonts w:ascii="Arial" w:hAnsi="Arial" w:cs="Arial"/>
          <w:sz w:val="20"/>
          <w:szCs w:val="20"/>
          <w:lang w:val="en-GB"/>
        </w:rPr>
      </w:pPr>
    </w:p>
    <w:p w14:paraId="5A77E597" w14:textId="77777777" w:rsidR="002B1854" w:rsidRPr="007E3061" w:rsidRDefault="002B1854" w:rsidP="007E3061">
      <w:pPr>
        <w:pStyle w:val="Titre3"/>
        <w:numPr>
          <w:ilvl w:val="4"/>
          <w:numId w:val="1"/>
        </w:numPr>
        <w:spacing w:before="0" w:after="0"/>
        <w:rPr>
          <w:sz w:val="20"/>
          <w:szCs w:val="20"/>
        </w:rPr>
      </w:pPr>
      <w:bookmarkStart w:id="125" w:name="_Toc520192939"/>
      <w:r w:rsidRPr="007E3061">
        <w:rPr>
          <w:sz w:val="20"/>
          <w:szCs w:val="20"/>
        </w:rPr>
        <w:t>Terrestrial compartment</w:t>
      </w:r>
      <w:bookmarkEnd w:id="125"/>
    </w:p>
    <w:p w14:paraId="44AFA7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_Ref425762692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2.8.2.1.2.3</w:t>
      </w:r>
      <w:r w:rsidRPr="007E3061">
        <w:rPr>
          <w:rFonts w:ascii="Arial" w:hAnsi="Arial" w:cs="Arial"/>
          <w:sz w:val="20"/>
          <w:szCs w:val="20"/>
          <w:lang w:val="en-GB"/>
        </w:rPr>
        <w:fldChar w:fldCharType="end"/>
      </w:r>
    </w:p>
    <w:p w14:paraId="21AB453A" w14:textId="77777777" w:rsidR="002B1854" w:rsidRPr="007E3061" w:rsidRDefault="002B1854" w:rsidP="007E3061">
      <w:pPr>
        <w:pStyle w:val="Titre3"/>
        <w:numPr>
          <w:ilvl w:val="4"/>
          <w:numId w:val="1"/>
        </w:numPr>
        <w:spacing w:before="0" w:after="0"/>
        <w:rPr>
          <w:sz w:val="20"/>
          <w:szCs w:val="20"/>
        </w:rPr>
      </w:pPr>
      <w:bookmarkStart w:id="126" w:name="_Toc520192940"/>
      <w:r w:rsidRPr="007E3061">
        <w:rPr>
          <w:sz w:val="20"/>
          <w:szCs w:val="20"/>
        </w:rPr>
        <w:t>Non compartment specific effect relevant to the food chain</w:t>
      </w:r>
      <w:bookmarkEnd w:id="126"/>
    </w:p>
    <w:p w14:paraId="428B8A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_Ref349041417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2.8.2.1.2.4</w:t>
      </w:r>
      <w:r w:rsidRPr="007E3061">
        <w:rPr>
          <w:rFonts w:ascii="Arial" w:hAnsi="Arial" w:cs="Arial"/>
          <w:sz w:val="20"/>
          <w:szCs w:val="20"/>
          <w:lang w:val="en-GB"/>
        </w:rPr>
        <w:fldChar w:fldCharType="end"/>
      </w:r>
    </w:p>
    <w:p w14:paraId="7E4589B4" w14:textId="77777777" w:rsidR="002A1E8D" w:rsidRPr="007E3061" w:rsidRDefault="002A1E8D" w:rsidP="007E3061">
      <w:pPr>
        <w:spacing w:line="240" w:lineRule="auto"/>
        <w:jc w:val="both"/>
        <w:rPr>
          <w:rFonts w:ascii="Arial" w:hAnsi="Arial" w:cs="Arial"/>
          <w:sz w:val="20"/>
          <w:szCs w:val="20"/>
          <w:lang w:val="en-GB"/>
        </w:rPr>
      </w:pPr>
    </w:p>
    <w:p w14:paraId="4CC0C782" w14:textId="77777777" w:rsidR="002B1854" w:rsidRPr="007E3061" w:rsidRDefault="002B1854" w:rsidP="007E3061">
      <w:pPr>
        <w:pStyle w:val="Titre3"/>
        <w:numPr>
          <w:ilvl w:val="4"/>
          <w:numId w:val="1"/>
        </w:numPr>
        <w:spacing w:before="0" w:after="0"/>
        <w:rPr>
          <w:sz w:val="20"/>
          <w:szCs w:val="20"/>
        </w:rPr>
      </w:pPr>
      <w:bookmarkStart w:id="127" w:name="_Toc520192941"/>
      <w:r w:rsidRPr="007E3061">
        <w:rPr>
          <w:sz w:val="20"/>
          <w:szCs w:val="20"/>
        </w:rPr>
        <w:t>Summary of PNECs</w:t>
      </w:r>
      <w:bookmarkEnd w:id="127"/>
    </w:p>
    <w:p w14:paraId="1AB2AFA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Refers to section</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_Ref349041479 \r \h </w:instrText>
      </w:r>
      <w:r w:rsidR="00F8440F" w:rsidRPr="007E3061">
        <w:rPr>
          <w:rFonts w:ascii="Arial" w:hAnsi="Arial" w:cs="Arial"/>
          <w:sz w:val="20"/>
          <w:szCs w:val="20"/>
          <w:lang w:val="en-GB"/>
        </w:rPr>
        <w:instrText xml:space="preserve">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sz w:val="20"/>
          <w:szCs w:val="20"/>
          <w:lang w:val="en-GB"/>
        </w:rPr>
        <w:t>2.8.2.1.2.6</w:t>
      </w:r>
      <w:r w:rsidRPr="007E3061">
        <w:rPr>
          <w:rFonts w:ascii="Arial" w:hAnsi="Arial" w:cs="Arial"/>
          <w:sz w:val="20"/>
          <w:szCs w:val="20"/>
          <w:lang w:val="en-GB"/>
        </w:rPr>
        <w:fldChar w:fldCharType="end"/>
      </w:r>
    </w:p>
    <w:p w14:paraId="540962F2" w14:textId="77777777" w:rsidR="002A1E8D" w:rsidRPr="007E3061" w:rsidRDefault="002A1E8D" w:rsidP="007E3061">
      <w:pPr>
        <w:pStyle w:val="Titre3"/>
        <w:numPr>
          <w:ilvl w:val="0"/>
          <w:numId w:val="0"/>
        </w:numPr>
        <w:spacing w:before="0" w:after="0"/>
        <w:ind w:left="1304" w:hanging="1304"/>
        <w:rPr>
          <w:sz w:val="20"/>
          <w:szCs w:val="20"/>
        </w:rPr>
      </w:pPr>
    </w:p>
    <w:p w14:paraId="0725D07C" w14:textId="77777777" w:rsidR="00D0682B" w:rsidRPr="007E3061" w:rsidRDefault="00D0682B" w:rsidP="007E3061">
      <w:pPr>
        <w:spacing w:line="240" w:lineRule="auto"/>
        <w:jc w:val="both"/>
        <w:rPr>
          <w:rFonts w:ascii="Arial" w:hAnsi="Arial" w:cs="Arial"/>
          <w:sz w:val="20"/>
          <w:szCs w:val="20"/>
          <w:lang w:val="en-GB"/>
        </w:rPr>
      </w:pPr>
    </w:p>
    <w:p w14:paraId="50BBCE1B" w14:textId="77777777" w:rsidR="002B1854" w:rsidRPr="007E3061" w:rsidRDefault="002B1854" w:rsidP="007E3061">
      <w:pPr>
        <w:pStyle w:val="Titre3"/>
        <w:spacing w:before="0" w:after="0"/>
        <w:rPr>
          <w:sz w:val="20"/>
          <w:szCs w:val="20"/>
        </w:rPr>
      </w:pPr>
      <w:bookmarkStart w:id="128" w:name="_Toc520192942"/>
      <w:r w:rsidRPr="007E3061">
        <w:rPr>
          <w:sz w:val="20"/>
          <w:szCs w:val="20"/>
        </w:rPr>
        <w:t>Environmental exposure assessment</w:t>
      </w:r>
      <w:bookmarkEnd w:id="128"/>
    </w:p>
    <w:p w14:paraId="4FDED054" w14:textId="77777777" w:rsidR="002A1E8D" w:rsidRPr="007E3061" w:rsidRDefault="002A1E8D" w:rsidP="007E3061">
      <w:pPr>
        <w:spacing w:line="240" w:lineRule="auto"/>
        <w:jc w:val="both"/>
        <w:rPr>
          <w:rFonts w:ascii="Arial" w:eastAsia="Times New Roman" w:hAnsi="Arial" w:cs="Arial"/>
          <w:sz w:val="20"/>
          <w:szCs w:val="20"/>
          <w:lang w:val="en-GB"/>
        </w:rPr>
      </w:pPr>
    </w:p>
    <w:p w14:paraId="31EAFD49"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As the product contains no substances of concern except brodifacoum, it is considered that risks posed to environment following the use of FANGA B+ SOURIS RAT can adequately be assessed based on the evaluation conducted for the active substance. Therefore the exposure assessment is carried out with the data obtained from the active substance brodifacoum only.</w:t>
      </w:r>
    </w:p>
    <w:p w14:paraId="1F039A09" w14:textId="77777777" w:rsidR="002A1E8D" w:rsidRPr="007E3061" w:rsidRDefault="002A1E8D" w:rsidP="007E3061">
      <w:pPr>
        <w:spacing w:line="240" w:lineRule="auto"/>
        <w:jc w:val="both"/>
        <w:rPr>
          <w:rFonts w:ascii="Arial" w:eastAsia="Times New Roman" w:hAnsi="Arial" w:cs="Arial"/>
          <w:sz w:val="20"/>
          <w:szCs w:val="20"/>
          <w:lang w:val="en-GB"/>
        </w:rPr>
      </w:pPr>
    </w:p>
    <w:p w14:paraId="68390DCE"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The product FANGA B+ SOURIS RAT is a rodenticide bait containing 0.001% brodifacoum (0.01 g/kg). The product is in the form of</w:t>
      </w:r>
      <w:r w:rsidR="00D0682B" w:rsidRPr="007E3061">
        <w:rPr>
          <w:rFonts w:ascii="Arial" w:eastAsia="Times New Roman" w:hAnsi="Arial" w:cs="Arial"/>
          <w:sz w:val="20"/>
          <w:szCs w:val="20"/>
          <w:lang w:val="en-GB"/>
        </w:rPr>
        <w:t xml:space="preserve"> </w:t>
      </w:r>
      <w:r w:rsidRPr="007E3061">
        <w:rPr>
          <w:rFonts w:ascii="Arial" w:eastAsia="Times New Roman" w:hAnsi="Arial" w:cs="Arial"/>
          <w:sz w:val="20"/>
          <w:szCs w:val="20"/>
          <w:lang w:val="en-GB"/>
        </w:rPr>
        <w:t xml:space="preserve">a </w:t>
      </w:r>
      <w:r w:rsidR="00433210" w:rsidRPr="007E3061">
        <w:rPr>
          <w:rFonts w:ascii="Arial" w:eastAsia="Times New Roman" w:hAnsi="Arial" w:cs="Arial"/>
          <w:sz w:val="20"/>
          <w:szCs w:val="20"/>
          <w:lang w:val="en-GB"/>
        </w:rPr>
        <w:t xml:space="preserve">grain </w:t>
      </w:r>
      <w:r w:rsidRPr="007E3061">
        <w:rPr>
          <w:rFonts w:ascii="Arial" w:eastAsia="Times New Roman" w:hAnsi="Arial" w:cs="Arial"/>
          <w:sz w:val="20"/>
          <w:szCs w:val="20"/>
          <w:lang w:val="en-GB"/>
        </w:rPr>
        <w:t>(individually packaged in sachet</w:t>
      </w:r>
      <w:r w:rsidR="00433210" w:rsidRPr="007E3061">
        <w:rPr>
          <w:rFonts w:ascii="Arial" w:eastAsia="Times New Roman" w:hAnsi="Arial" w:cs="Arial"/>
          <w:sz w:val="20"/>
          <w:szCs w:val="20"/>
          <w:lang w:val="en-GB"/>
        </w:rPr>
        <w:t xml:space="preserve"> or vrac</w:t>
      </w:r>
      <w:r w:rsidRPr="007E3061">
        <w:rPr>
          <w:rFonts w:ascii="Arial" w:eastAsia="Times New Roman" w:hAnsi="Arial" w:cs="Arial"/>
          <w:sz w:val="20"/>
          <w:szCs w:val="20"/>
          <w:lang w:val="en-GB"/>
        </w:rPr>
        <w:t>). Baits are placed in secured bait box for professional and non-professional user</w:t>
      </w:r>
      <w:r w:rsidR="00433210" w:rsidRPr="007E3061">
        <w:rPr>
          <w:rFonts w:ascii="Arial" w:eastAsia="Times New Roman" w:hAnsi="Arial" w:cs="Arial"/>
          <w:sz w:val="20"/>
          <w:szCs w:val="20"/>
          <w:lang w:val="en-GB"/>
        </w:rPr>
        <w:t xml:space="preserve"> and in covered bait station for professional users only </w:t>
      </w:r>
      <w:r w:rsidRPr="007E3061">
        <w:rPr>
          <w:rFonts w:ascii="Arial" w:eastAsia="Times New Roman" w:hAnsi="Arial" w:cs="Arial"/>
          <w:sz w:val="20"/>
          <w:szCs w:val="20"/>
          <w:lang w:val="en-GB"/>
        </w:rPr>
        <w:t>s. The product is used as 40 g for mouse and 200 g for rat / bait point. The secured bait points are refilled 4 times over 28 days. Dead rodents and unconsumed baits are removed each week.</w:t>
      </w:r>
    </w:p>
    <w:p w14:paraId="6FD37D10" w14:textId="77777777" w:rsidR="002A1E8D" w:rsidRPr="007E3061" w:rsidRDefault="002A1E8D" w:rsidP="007E3061">
      <w:pPr>
        <w:spacing w:line="240" w:lineRule="auto"/>
        <w:jc w:val="both"/>
        <w:rPr>
          <w:rFonts w:ascii="Arial" w:eastAsia="Times New Roman" w:hAnsi="Arial" w:cs="Arial"/>
          <w:sz w:val="20"/>
          <w:szCs w:val="20"/>
          <w:lang w:val="en-GB"/>
        </w:rPr>
      </w:pPr>
    </w:p>
    <w:p w14:paraId="1F71B7DD"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FANGA B+ SOURIS RAT is used in the following areas:</w:t>
      </w:r>
    </w:p>
    <w:p w14:paraId="68A7663C"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In and around buildings (professional and non-professional use);</w:t>
      </w:r>
    </w:p>
    <w:p w14:paraId="7909FA8A"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Open areas (professional and non-professional use);</w:t>
      </w:r>
    </w:p>
    <w:p w14:paraId="0EDD6BCF" w14:textId="77777777" w:rsidR="002B1854" w:rsidRPr="007E3061" w:rsidRDefault="002B1854" w:rsidP="007E3061">
      <w:pPr>
        <w:pStyle w:val="Paragraphedeliste"/>
        <w:numPr>
          <w:ilvl w:val="0"/>
          <w:numId w:val="18"/>
        </w:numPr>
        <w:suppressAutoHyphens w:val="0"/>
        <w:spacing w:line="240" w:lineRule="auto"/>
        <w:contextualSpacing/>
        <w:jc w:val="both"/>
        <w:rPr>
          <w:rFonts w:ascii="Arial" w:eastAsia="Times New Roman" w:hAnsi="Arial" w:cs="Arial"/>
          <w:sz w:val="20"/>
          <w:szCs w:val="20"/>
          <w:lang w:val="en-GB"/>
        </w:rPr>
      </w:pPr>
      <w:r w:rsidRPr="007E3061">
        <w:rPr>
          <w:rFonts w:ascii="Arial" w:eastAsia="Times New Roman" w:hAnsi="Arial" w:cs="Arial"/>
          <w:sz w:val="20"/>
          <w:szCs w:val="20"/>
          <w:lang w:val="en-GB"/>
        </w:rPr>
        <w:t>Waste dumps area (professional use only).</w:t>
      </w:r>
    </w:p>
    <w:p w14:paraId="5F7D986C" w14:textId="77777777" w:rsidR="002A1E8D" w:rsidRPr="007E3061" w:rsidRDefault="002A1E8D" w:rsidP="007E3061">
      <w:pPr>
        <w:pStyle w:val="Paragraphedeliste"/>
        <w:suppressAutoHyphens w:val="0"/>
        <w:spacing w:line="240" w:lineRule="auto"/>
        <w:ind w:left="720"/>
        <w:contextualSpacing/>
        <w:jc w:val="both"/>
        <w:rPr>
          <w:rFonts w:ascii="Arial" w:eastAsia="Times New Roman" w:hAnsi="Arial" w:cs="Arial"/>
          <w:sz w:val="20"/>
          <w:szCs w:val="20"/>
          <w:lang w:val="en-GB"/>
        </w:rPr>
      </w:pPr>
    </w:p>
    <w:p w14:paraId="704D5839" w14:textId="77777777" w:rsidR="002B1854" w:rsidRPr="007E3061" w:rsidRDefault="002B1854"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623E7F9C" w14:textId="77777777" w:rsidR="002A1E8D" w:rsidRPr="007E3061" w:rsidRDefault="002A1E8D" w:rsidP="007E3061">
      <w:pPr>
        <w:spacing w:line="240" w:lineRule="auto"/>
        <w:jc w:val="both"/>
        <w:rPr>
          <w:rFonts w:ascii="Arial" w:eastAsia="Times New Roman" w:hAnsi="Arial" w:cs="Arial"/>
          <w:sz w:val="20"/>
          <w:szCs w:val="20"/>
          <w:lang w:val="en-GB"/>
        </w:rPr>
      </w:pPr>
    </w:p>
    <w:p w14:paraId="12B27C16" w14:textId="77777777" w:rsidR="00D0682B" w:rsidRPr="007E3061" w:rsidRDefault="00D0682B" w:rsidP="007E3061">
      <w:pPr>
        <w:spacing w:line="240" w:lineRule="auto"/>
        <w:jc w:val="both"/>
        <w:rPr>
          <w:rFonts w:ascii="Arial" w:eastAsia="Times New Roman" w:hAnsi="Arial" w:cs="Arial"/>
          <w:sz w:val="20"/>
          <w:szCs w:val="20"/>
          <w:lang w:val="en-GB"/>
        </w:rPr>
      </w:pPr>
    </w:p>
    <w:p w14:paraId="644F077F" w14:textId="77777777" w:rsidR="002B1854" w:rsidRPr="007E3061" w:rsidRDefault="002B1854" w:rsidP="007E3061">
      <w:pPr>
        <w:pStyle w:val="Titre3"/>
        <w:numPr>
          <w:ilvl w:val="3"/>
          <w:numId w:val="1"/>
        </w:numPr>
        <w:spacing w:before="0" w:after="0"/>
        <w:rPr>
          <w:sz w:val="20"/>
          <w:szCs w:val="20"/>
        </w:rPr>
      </w:pPr>
      <w:bookmarkStart w:id="129" w:name="_Toc281929699"/>
      <w:bookmarkStart w:id="130" w:name="_Toc520192943"/>
      <w:r w:rsidRPr="007E3061">
        <w:rPr>
          <w:sz w:val="20"/>
          <w:szCs w:val="20"/>
        </w:rPr>
        <w:t>Aquatic compartment</w:t>
      </w:r>
      <w:r w:rsidR="002A1E8D" w:rsidRPr="007E3061">
        <w:rPr>
          <w:sz w:val="20"/>
          <w:szCs w:val="20"/>
        </w:rPr>
        <w:t xml:space="preserve"> </w:t>
      </w:r>
      <w:r w:rsidRPr="007E3061">
        <w:rPr>
          <w:sz w:val="20"/>
          <w:szCs w:val="20"/>
        </w:rPr>
        <w:t>(surface water, sediment</w:t>
      </w:r>
      <w:bookmarkEnd w:id="129"/>
      <w:r w:rsidRPr="007E3061">
        <w:rPr>
          <w:sz w:val="20"/>
          <w:szCs w:val="20"/>
        </w:rPr>
        <w:t>, STP)</w:t>
      </w:r>
      <w:bookmarkStart w:id="131" w:name="_Toc281929700"/>
      <w:bookmarkEnd w:id="130"/>
    </w:p>
    <w:p w14:paraId="46DF731F" w14:textId="77777777" w:rsidR="002A1E8D" w:rsidRPr="007E3061" w:rsidRDefault="002A1E8D" w:rsidP="007E3061">
      <w:pPr>
        <w:spacing w:line="240" w:lineRule="auto"/>
        <w:jc w:val="both"/>
        <w:rPr>
          <w:rFonts w:ascii="Arial" w:hAnsi="Arial" w:cs="Arial"/>
          <w:color w:val="000000"/>
          <w:sz w:val="20"/>
          <w:szCs w:val="20"/>
          <w:lang w:val="en-US"/>
        </w:rPr>
      </w:pPr>
    </w:p>
    <w:p w14:paraId="055039E4" w14:textId="77777777" w:rsidR="002B1854" w:rsidRPr="007E3061" w:rsidRDefault="002B1854"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Exposure of the aquatic compartment </w:t>
      </w:r>
      <w:r w:rsidRPr="007E3061">
        <w:rPr>
          <w:rFonts w:ascii="Arial" w:hAnsi="Arial" w:cs="Arial"/>
          <w:i/>
          <w:color w:val="000000"/>
          <w:sz w:val="20"/>
          <w:szCs w:val="20"/>
          <w:lang w:val="en-US"/>
        </w:rPr>
        <w:t>via</w:t>
      </w:r>
      <w:r w:rsidRPr="007E3061">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71C99A32" w14:textId="77777777" w:rsidR="002A1E8D" w:rsidRPr="007E3061" w:rsidRDefault="002A1E8D" w:rsidP="007E3061">
      <w:pPr>
        <w:spacing w:line="240" w:lineRule="auto"/>
        <w:jc w:val="both"/>
        <w:rPr>
          <w:rFonts w:ascii="Arial" w:hAnsi="Arial" w:cs="Arial"/>
          <w:sz w:val="20"/>
          <w:szCs w:val="20"/>
        </w:rPr>
      </w:pPr>
    </w:p>
    <w:p w14:paraId="5E2D5D1C" w14:textId="77777777" w:rsidR="002B1854" w:rsidRPr="007E3061" w:rsidRDefault="002B1854" w:rsidP="007E3061">
      <w:pPr>
        <w:pStyle w:val="Titre3"/>
        <w:numPr>
          <w:ilvl w:val="3"/>
          <w:numId w:val="1"/>
        </w:numPr>
        <w:spacing w:before="0" w:after="0"/>
        <w:rPr>
          <w:sz w:val="20"/>
          <w:szCs w:val="20"/>
        </w:rPr>
      </w:pPr>
      <w:bookmarkStart w:id="132" w:name="_Toc520192944"/>
      <w:bookmarkEnd w:id="131"/>
      <w:r w:rsidRPr="007E3061">
        <w:rPr>
          <w:sz w:val="20"/>
          <w:szCs w:val="20"/>
        </w:rPr>
        <w:t>Atmospheric compartment</w:t>
      </w:r>
      <w:bookmarkEnd w:id="132"/>
    </w:p>
    <w:p w14:paraId="0D59D936" w14:textId="77777777" w:rsidR="002A1E8D" w:rsidRPr="007E3061" w:rsidRDefault="002A1E8D" w:rsidP="007E3061">
      <w:pPr>
        <w:spacing w:line="240" w:lineRule="auto"/>
        <w:jc w:val="both"/>
        <w:rPr>
          <w:rFonts w:ascii="Arial" w:hAnsi="Arial" w:cs="Arial"/>
          <w:sz w:val="20"/>
          <w:szCs w:val="20"/>
          <w:lang w:val="en-GB"/>
        </w:rPr>
      </w:pPr>
    </w:p>
    <w:p w14:paraId="4AEE9E85" w14:textId="77777777" w:rsidR="002B1854" w:rsidRPr="007E3061" w:rsidRDefault="002B1854" w:rsidP="007E3061">
      <w:pPr>
        <w:spacing w:line="240" w:lineRule="auto"/>
        <w:jc w:val="both"/>
        <w:rPr>
          <w:rFonts w:ascii="Arial" w:hAnsi="Arial" w:cs="Arial"/>
          <w:sz w:val="20"/>
          <w:szCs w:val="20"/>
          <w:lang w:val="en-GB" w:eastAsia="en-US"/>
        </w:rPr>
      </w:pPr>
      <w:r w:rsidRPr="007E3061">
        <w:rPr>
          <w:rFonts w:ascii="Arial" w:hAnsi="Arial" w:cs="Arial"/>
          <w:sz w:val="20"/>
          <w:szCs w:val="20"/>
          <w:lang w:val="en-GB"/>
        </w:rPr>
        <w:t>Due to its physico-chemical properties (low vapour pressure of 2.6 x 10</w:t>
      </w:r>
      <w:r w:rsidRPr="007E3061">
        <w:rPr>
          <w:rFonts w:ascii="Arial" w:hAnsi="Arial" w:cs="Arial"/>
          <w:sz w:val="20"/>
          <w:szCs w:val="20"/>
          <w:vertAlign w:val="superscript"/>
          <w:lang w:val="en-GB"/>
        </w:rPr>
        <w:t>-22</w:t>
      </w:r>
      <w:r w:rsidRPr="007E3061">
        <w:rPr>
          <w:rFonts w:ascii="Arial" w:hAnsi="Arial" w:cs="Arial"/>
          <w:sz w:val="20"/>
          <w:szCs w:val="20"/>
          <w:lang w:val="en-GB"/>
        </w:rPr>
        <w:t xml:space="preserve"> Pa at 20°C and low </w:t>
      </w:r>
      <w:r w:rsidRPr="007E3061">
        <w:rPr>
          <w:rFonts w:ascii="Arial" w:hAnsi="Arial" w:cs="Arial"/>
          <w:sz w:val="20"/>
          <w:szCs w:val="20"/>
          <w:lang w:val="en-GB" w:eastAsia="en-US"/>
        </w:rPr>
        <w:t>Henry’s law constant of 2.35 x 10</w:t>
      </w:r>
      <w:r w:rsidRPr="007E3061">
        <w:rPr>
          <w:rFonts w:ascii="Arial" w:hAnsi="Arial" w:cs="Arial"/>
          <w:sz w:val="20"/>
          <w:szCs w:val="20"/>
          <w:vertAlign w:val="superscript"/>
          <w:lang w:val="en-GB" w:eastAsia="en-US"/>
        </w:rPr>
        <w:t>-18</w:t>
      </w:r>
      <w:r w:rsidRPr="007E3061">
        <w:rPr>
          <w:rFonts w:ascii="Arial" w:hAnsi="Arial" w:cs="Arial"/>
          <w:sz w:val="20"/>
          <w:szCs w:val="20"/>
          <w:lang w:val="en-GB" w:eastAsia="en-US"/>
        </w:rPr>
        <w:t xml:space="preserve"> Pa.m</w:t>
      </w:r>
      <w:r w:rsidRPr="007E3061">
        <w:rPr>
          <w:rFonts w:ascii="Arial" w:hAnsi="Arial" w:cs="Arial"/>
          <w:sz w:val="20"/>
          <w:szCs w:val="20"/>
          <w:vertAlign w:val="superscript"/>
          <w:lang w:val="en-GB" w:eastAsia="en-US"/>
        </w:rPr>
        <w:t>3</w:t>
      </w:r>
      <w:r w:rsidRPr="007E3061">
        <w:rPr>
          <w:rFonts w:ascii="Arial" w:hAnsi="Arial" w:cs="Arial"/>
          <w:sz w:val="20"/>
          <w:szCs w:val="20"/>
          <w:lang w:val="en-GB" w:eastAsia="en-US"/>
        </w:rPr>
        <w:t>.mol</w:t>
      </w:r>
      <w:r w:rsidRPr="007E3061">
        <w:rPr>
          <w:rFonts w:ascii="Arial" w:hAnsi="Arial" w:cs="Arial"/>
          <w:sz w:val="20"/>
          <w:szCs w:val="20"/>
          <w:vertAlign w:val="superscript"/>
          <w:lang w:val="en-GB" w:eastAsia="en-US"/>
        </w:rPr>
        <w:t>-1</w:t>
      </w:r>
      <w:r w:rsidRPr="007E3061">
        <w:rPr>
          <w:rFonts w:ascii="Arial" w:hAnsi="Arial" w:cs="Arial"/>
          <w:sz w:val="20"/>
          <w:szCs w:val="20"/>
          <w:lang w:val="en-GB" w:eastAsia="en-US"/>
        </w:rPr>
        <w:t xml:space="preserve">), brodifacoum is not expected to be present in the atmosphere in significant quantities.The exposure of air is therefore considered negligible for the application of </w:t>
      </w:r>
      <w:r w:rsidRPr="007E3061">
        <w:rPr>
          <w:rFonts w:ascii="Arial" w:eastAsia="Times New Roman" w:hAnsi="Arial" w:cs="Arial"/>
          <w:sz w:val="20"/>
          <w:szCs w:val="20"/>
          <w:lang w:val="en-GB"/>
        </w:rPr>
        <w:t>FANGA B+ SOURIS RAT</w:t>
      </w:r>
      <w:r w:rsidRPr="007E3061">
        <w:rPr>
          <w:rFonts w:ascii="Arial" w:hAnsi="Arial" w:cs="Arial"/>
          <w:sz w:val="20"/>
          <w:szCs w:val="20"/>
          <w:lang w:val="en-GB" w:eastAsia="en-US"/>
        </w:rPr>
        <w:t xml:space="preserve"> biocidal product.</w:t>
      </w:r>
    </w:p>
    <w:p w14:paraId="3F442D1B" w14:textId="77777777" w:rsidR="00A82C48" w:rsidRPr="007E3061" w:rsidRDefault="00A82C48" w:rsidP="007E3061">
      <w:pPr>
        <w:pStyle w:val="Titre3"/>
        <w:numPr>
          <w:ilvl w:val="0"/>
          <w:numId w:val="0"/>
        </w:numPr>
        <w:spacing w:before="0" w:after="0"/>
        <w:ind w:left="1304"/>
        <w:rPr>
          <w:sz w:val="20"/>
          <w:szCs w:val="20"/>
        </w:rPr>
      </w:pPr>
    </w:p>
    <w:p w14:paraId="35834804" w14:textId="77777777" w:rsidR="002B1854" w:rsidRPr="007E3061" w:rsidRDefault="002B1854" w:rsidP="007E3061">
      <w:pPr>
        <w:pStyle w:val="Titre3"/>
        <w:numPr>
          <w:ilvl w:val="3"/>
          <w:numId w:val="1"/>
        </w:numPr>
        <w:spacing w:before="0" w:after="0"/>
        <w:rPr>
          <w:sz w:val="20"/>
          <w:szCs w:val="20"/>
        </w:rPr>
      </w:pPr>
      <w:bookmarkStart w:id="133" w:name="_Toc520192945"/>
      <w:r w:rsidRPr="007E3061">
        <w:rPr>
          <w:sz w:val="20"/>
          <w:szCs w:val="20"/>
        </w:rPr>
        <w:t>Terrestrial compartment (soil and groundwater)</w:t>
      </w:r>
      <w:bookmarkEnd w:id="133"/>
    </w:p>
    <w:p w14:paraId="086E87D1" w14:textId="77777777" w:rsidR="002B1854" w:rsidRPr="007E3061" w:rsidRDefault="002B1854" w:rsidP="007E3061">
      <w:pPr>
        <w:pStyle w:val="Titre3"/>
        <w:numPr>
          <w:ilvl w:val="4"/>
          <w:numId w:val="1"/>
        </w:numPr>
        <w:spacing w:before="0" w:after="0"/>
        <w:rPr>
          <w:sz w:val="20"/>
          <w:szCs w:val="20"/>
        </w:rPr>
      </w:pPr>
      <w:bookmarkStart w:id="134" w:name="_Toc520192946"/>
      <w:bookmarkStart w:id="135" w:name="_Ref327961985"/>
      <w:r w:rsidRPr="007E3061">
        <w:rPr>
          <w:sz w:val="20"/>
          <w:szCs w:val="20"/>
        </w:rPr>
        <w:t>In and around buildings</w:t>
      </w:r>
      <w:bookmarkEnd w:id="134"/>
    </w:p>
    <w:p w14:paraId="135CFF8C" w14:textId="77777777" w:rsidR="002B1854" w:rsidRPr="007E3061" w:rsidRDefault="002B1854" w:rsidP="007E3061">
      <w:pPr>
        <w:spacing w:line="240" w:lineRule="auto"/>
        <w:jc w:val="both"/>
        <w:rPr>
          <w:rFonts w:ascii="Arial" w:hAnsi="Arial" w:cs="Arial"/>
          <w:sz w:val="20"/>
          <w:szCs w:val="20"/>
          <w:lang w:val="en-GB"/>
        </w:rPr>
      </w:pPr>
    </w:p>
    <w:p w14:paraId="71C44E2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 xml:space="preserve">The exposure assessment has been carried out according to 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for rodenticides (ESD PT14)</w:t>
      </w:r>
      <w:r w:rsidRPr="007E3061">
        <w:rPr>
          <w:rStyle w:val="Appelnotedebasdep"/>
          <w:rFonts w:ascii="Arial" w:hAnsi="Arial" w:cs="Arial"/>
          <w:sz w:val="20"/>
          <w:szCs w:val="20"/>
          <w:lang w:val="en-GB"/>
        </w:rPr>
        <w:footnoteReference w:id="20"/>
      </w:r>
      <w:r w:rsidRPr="007E3061">
        <w:rPr>
          <w:rFonts w:ascii="Arial" w:hAnsi="Arial" w:cs="Arial"/>
          <w:sz w:val="20"/>
          <w:szCs w:val="20"/>
          <w:lang w:val="en-GB"/>
        </w:rPr>
        <w:t xml:space="preserve"> and the GBPR IV Part B</w:t>
      </w:r>
      <w:r w:rsidRPr="007E3061">
        <w:rPr>
          <w:rStyle w:val="Appelnotedebasdep"/>
          <w:rFonts w:ascii="Arial" w:hAnsi="Arial" w:cs="Arial"/>
          <w:sz w:val="20"/>
          <w:szCs w:val="20"/>
          <w:lang w:val="en-GB"/>
        </w:rPr>
        <w:footnoteReference w:id="21"/>
      </w:r>
      <w:r w:rsidRPr="007E3061">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12F86759"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A brodifacoum concentration of 0.001% (w/w),</w:t>
      </w:r>
    </w:p>
    <w:p w14:paraId="5EA187FD" w14:textId="77777777" w:rsidR="002B1854" w:rsidRPr="007E3061" w:rsidRDefault="002B1854" w:rsidP="007E3061">
      <w:pPr>
        <w:pStyle w:val="Paragraphedeliste"/>
        <w:numPr>
          <w:ilvl w:val="0"/>
          <w:numId w:val="19"/>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The protection of baits in bait stations,</w:t>
      </w:r>
    </w:p>
    <w:p w14:paraId="75EAD9C3"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Maximal dose rates: 200 g for rats and 40 g for mice,</w:t>
      </w:r>
    </w:p>
    <w:p w14:paraId="4DB0FA69"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Minimal distance between two bait points: 4 m for rats and 1 m for mice (default value)/ 5 m for rats and 1 m for mice (specific parameter),</w:t>
      </w:r>
    </w:p>
    <w:p w14:paraId="19836FA1" w14:textId="77777777" w:rsidR="002B1854" w:rsidRPr="007E3061" w:rsidRDefault="002B1854" w:rsidP="007E3061">
      <w:pPr>
        <w:numPr>
          <w:ilvl w:val="0"/>
          <w:numId w:val="19"/>
        </w:numPr>
        <w:suppressAutoHyphens w:val="0"/>
        <w:spacing w:line="240" w:lineRule="auto"/>
        <w:jc w:val="both"/>
        <w:rPr>
          <w:rFonts w:ascii="Arial" w:hAnsi="Arial" w:cs="Arial"/>
          <w:sz w:val="20"/>
          <w:szCs w:val="20"/>
          <w:lang w:val="en-GB"/>
        </w:rPr>
      </w:pPr>
      <w:r w:rsidRPr="007E3061">
        <w:rPr>
          <w:rFonts w:ascii="Arial" w:hAnsi="Arial" w:cs="Arial"/>
          <w:sz w:val="20"/>
          <w:szCs w:val="20"/>
          <w:lang w:val="en-GB"/>
        </w:rPr>
        <w:t>Number of refilling times: 5 (default value) / 4 (specific parameter).</w:t>
      </w:r>
    </w:p>
    <w:p w14:paraId="625E3307" w14:textId="77777777" w:rsidR="002A1E8D" w:rsidRPr="007E3061" w:rsidRDefault="002A1E8D" w:rsidP="007E3061">
      <w:pPr>
        <w:spacing w:line="240" w:lineRule="auto"/>
        <w:ind w:right="-187"/>
        <w:jc w:val="both"/>
        <w:rPr>
          <w:rFonts w:ascii="Arial" w:hAnsi="Arial" w:cs="Arial"/>
          <w:sz w:val="20"/>
          <w:szCs w:val="20"/>
          <w:lang w:val="en-GB"/>
        </w:rPr>
      </w:pPr>
    </w:p>
    <w:p w14:paraId="52D86E94" w14:textId="77777777" w:rsidR="002B1854" w:rsidRPr="007E3061" w:rsidRDefault="002B1854" w:rsidP="007E3061">
      <w:pPr>
        <w:spacing w:line="240" w:lineRule="auto"/>
        <w:ind w:right="-187"/>
        <w:jc w:val="both"/>
        <w:rPr>
          <w:rFonts w:ascii="Arial" w:hAnsi="Arial" w:cs="Arial"/>
          <w:sz w:val="20"/>
          <w:szCs w:val="20"/>
          <w:lang w:val="en-GB"/>
        </w:rPr>
      </w:pPr>
      <w:r w:rsidRPr="007E3061">
        <w:rPr>
          <w:rFonts w:ascii="Arial" w:hAnsi="Arial" w:cs="Arial"/>
          <w:sz w:val="20"/>
          <w:szCs w:val="20"/>
          <w:lang w:val="en-GB"/>
        </w:rPr>
        <w:t xml:space="preserve">Exposure of the terrestrial compartment (soil) will occur when brodifacoum bait is deployed outdoors.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7E3061">
        <w:rPr>
          <w:rFonts w:ascii="Arial" w:hAnsi="Arial" w:cs="Arial"/>
          <w:i/>
          <w:sz w:val="20"/>
          <w:szCs w:val="20"/>
          <w:lang w:val="en-GB"/>
        </w:rPr>
        <w:t>via</w:t>
      </w:r>
      <w:r w:rsidRPr="007E3061">
        <w:rPr>
          <w:rFonts w:ascii="Arial" w:hAnsi="Arial" w:cs="Arial"/>
          <w:sz w:val="20"/>
          <w:szCs w:val="20"/>
          <w:lang w:val="en-GB"/>
        </w:rPr>
        <w:t xml:space="preserve"> urine and faeces (disperse release) onto soil.</w:t>
      </w:r>
      <w:r w:rsidR="00433210" w:rsidRPr="007E3061">
        <w:rPr>
          <w:rFonts w:ascii="Arial" w:hAnsi="Arial" w:cs="Arial"/>
          <w:sz w:val="20"/>
          <w:szCs w:val="20"/>
          <w:lang w:val="en-GB"/>
        </w:rPr>
        <w:t xml:space="preserve"> </w:t>
      </w:r>
      <w:r w:rsidRPr="007E3061">
        <w:rPr>
          <w:rFonts w:ascii="Arial" w:hAnsi="Arial" w:cs="Arial"/>
          <w:iCs/>
          <w:sz w:val="20"/>
          <w:szCs w:val="20"/>
          <w:lang w:val="en-GB"/>
        </w:rPr>
        <w:t>The active substance metabolism is taken into account;</w:t>
      </w:r>
      <w:r w:rsidR="00D0682B" w:rsidRPr="007E3061">
        <w:rPr>
          <w:rFonts w:ascii="Arial" w:hAnsi="Arial" w:cs="Arial"/>
          <w:iCs/>
          <w:sz w:val="20"/>
          <w:szCs w:val="20"/>
          <w:lang w:val="en-GB"/>
        </w:rPr>
        <w:t xml:space="preserve"> </w:t>
      </w:r>
      <w:r w:rsidRPr="007E3061">
        <w:rPr>
          <w:rFonts w:ascii="Arial" w:hAnsi="Arial" w:cs="Arial"/>
          <w:bCs/>
          <w:color w:val="000000"/>
          <w:sz w:val="20"/>
          <w:szCs w:val="20"/>
          <w:lang w:val="en-GB"/>
        </w:rPr>
        <w:t>ESD (Larsen, 2003)</w:t>
      </w:r>
      <w:r w:rsidRPr="007E3061">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r w:rsidR="005825F7" w:rsidRPr="007E3061">
        <w:rPr>
          <w:rFonts w:ascii="Arial" w:hAnsi="Arial" w:cs="Arial"/>
          <w:iCs/>
          <w:sz w:val="20"/>
          <w:szCs w:val="20"/>
          <w:lang w:val="en-GB"/>
        </w:rPr>
        <w:t xml:space="preserve"> </w:t>
      </w:r>
    </w:p>
    <w:p w14:paraId="5417183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In both scenarios, the direct and disperse brodifacoum releases (Elocal</w:t>
      </w:r>
      <w:r w:rsidRPr="007E3061">
        <w:rPr>
          <w:rFonts w:ascii="Arial" w:hAnsi="Arial" w:cs="Arial"/>
          <w:sz w:val="20"/>
          <w:szCs w:val="20"/>
          <w:vertAlign w:val="subscript"/>
          <w:lang w:val="en-GB"/>
        </w:rPr>
        <w:t>soil</w:t>
      </w:r>
      <w:r w:rsidRPr="007E3061">
        <w:rPr>
          <w:rFonts w:ascii="Arial" w:hAnsi="Arial" w:cs="Arial"/>
          <w:sz w:val="20"/>
          <w:szCs w:val="20"/>
          <w:lang w:val="en-GB"/>
        </w:rPr>
        <w:t>, mg) to the relevant soil surfaces may be calculated according to the input values presented in the table below. The different PEC values are calculated using the GBPR</w:t>
      </w:r>
      <w:r w:rsidR="00615280" w:rsidRPr="007E3061">
        <w:rPr>
          <w:rFonts w:ascii="Arial" w:hAnsi="Arial" w:cs="Arial"/>
          <w:sz w:val="20"/>
          <w:szCs w:val="20"/>
          <w:lang w:val="en-GB"/>
        </w:rPr>
        <w:t xml:space="preserve"> </w:t>
      </w:r>
      <w:r w:rsidRPr="007E3061">
        <w:rPr>
          <w:rFonts w:ascii="Arial" w:hAnsi="Arial" w:cs="Arial"/>
          <w:sz w:val="20"/>
          <w:szCs w:val="20"/>
          <w:lang w:val="en-GB"/>
        </w:rPr>
        <w:t>equations. The degradation in soil was not considered in the calculations.</w:t>
      </w:r>
    </w:p>
    <w:p w14:paraId="15086713" w14:textId="77777777" w:rsidR="002A1E8D" w:rsidRPr="007E3061" w:rsidRDefault="002A1E8D" w:rsidP="007E3061">
      <w:pPr>
        <w:spacing w:line="240" w:lineRule="auto"/>
        <w:ind w:right="-188"/>
        <w:jc w:val="both"/>
        <w:rPr>
          <w:rFonts w:ascii="Arial" w:hAnsi="Arial" w:cs="Arial"/>
          <w:sz w:val="20"/>
          <w:szCs w:val="20"/>
          <w:lang w:val="en-GB"/>
        </w:rPr>
      </w:pPr>
    </w:p>
    <w:p w14:paraId="7E66F1C1" w14:textId="77777777" w:rsidR="002B1854" w:rsidRPr="007E3061" w:rsidRDefault="002B1854" w:rsidP="007E3061">
      <w:pPr>
        <w:pStyle w:val="Lgende"/>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2B1854" w:rsidRPr="007E3061" w14:paraId="75D18C80" w14:textId="77777777" w:rsidTr="00641DCB">
        <w:trPr>
          <w:trHeight w:val="360"/>
        </w:trPr>
        <w:tc>
          <w:tcPr>
            <w:tcW w:w="1438" w:type="dxa"/>
            <w:noWrap/>
            <w:hideMark/>
          </w:tcPr>
          <w:p w14:paraId="4E557F9C" w14:textId="77777777" w:rsidR="002B1854" w:rsidRPr="007E3061" w:rsidRDefault="002B1854" w:rsidP="007E3061">
            <w:pPr>
              <w:spacing w:line="240" w:lineRule="auto"/>
              <w:jc w:val="both"/>
              <w:rPr>
                <w:rFonts w:ascii="Arial" w:hAnsi="Arial" w:cs="Arial"/>
                <w:b/>
                <w:bCs/>
                <w:sz w:val="20"/>
                <w:szCs w:val="20"/>
                <w:lang w:val="en-GB"/>
              </w:rPr>
            </w:pPr>
          </w:p>
        </w:tc>
        <w:tc>
          <w:tcPr>
            <w:tcW w:w="2149" w:type="dxa"/>
            <w:noWrap/>
            <w:hideMark/>
          </w:tcPr>
          <w:p w14:paraId="410D5F4F" w14:textId="77777777" w:rsidR="002B1854" w:rsidRPr="007E3061" w:rsidRDefault="002B1854" w:rsidP="007E3061">
            <w:pPr>
              <w:spacing w:line="240" w:lineRule="auto"/>
              <w:jc w:val="both"/>
              <w:rPr>
                <w:rFonts w:ascii="Arial" w:hAnsi="Arial" w:cs="Arial"/>
                <w:b/>
                <w:bCs/>
                <w:sz w:val="20"/>
                <w:szCs w:val="20"/>
                <w:lang w:val="en-GB"/>
              </w:rPr>
            </w:pPr>
          </w:p>
        </w:tc>
        <w:tc>
          <w:tcPr>
            <w:tcW w:w="2446" w:type="dxa"/>
            <w:gridSpan w:val="2"/>
            <w:shd w:val="clear" w:color="auto" w:fill="D9D9D9"/>
            <w:vAlign w:val="center"/>
            <w:hideMark/>
          </w:tcPr>
          <w:p w14:paraId="390E392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 xml:space="preserve">ESD Default parameters: </w:t>
            </w:r>
            <w:r w:rsidRPr="007E3061">
              <w:rPr>
                <w:rFonts w:ascii="Arial" w:hAnsi="Arial" w:cs="Arial"/>
                <w:b/>
                <w:sz w:val="20"/>
                <w:szCs w:val="20"/>
                <w:lang w:val="en-GB"/>
              </w:rPr>
              <w:t>realistic worst-case</w:t>
            </w:r>
          </w:p>
        </w:tc>
        <w:tc>
          <w:tcPr>
            <w:tcW w:w="2297" w:type="dxa"/>
            <w:gridSpan w:val="2"/>
            <w:shd w:val="clear" w:color="auto" w:fill="D9D9D9"/>
            <w:vAlign w:val="center"/>
            <w:hideMark/>
          </w:tcPr>
          <w:p w14:paraId="71B39D1A"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Refined and specific parameters: typical scenario</w:t>
            </w:r>
          </w:p>
        </w:tc>
        <w:tc>
          <w:tcPr>
            <w:tcW w:w="1559" w:type="dxa"/>
            <w:noWrap/>
            <w:hideMark/>
          </w:tcPr>
          <w:p w14:paraId="129EEC07" w14:textId="77777777" w:rsidR="002B1854" w:rsidRPr="007E3061" w:rsidRDefault="002B1854" w:rsidP="007E3061">
            <w:pPr>
              <w:spacing w:line="240" w:lineRule="auto"/>
              <w:jc w:val="both"/>
              <w:rPr>
                <w:rFonts w:ascii="Arial" w:hAnsi="Arial" w:cs="Arial"/>
                <w:b/>
                <w:bCs/>
                <w:sz w:val="20"/>
                <w:szCs w:val="20"/>
                <w:lang w:val="en-GB"/>
              </w:rPr>
            </w:pPr>
          </w:p>
        </w:tc>
      </w:tr>
      <w:tr w:rsidR="002B1854" w:rsidRPr="007E3061" w14:paraId="590C3DAE" w14:textId="77777777" w:rsidTr="00641DCB">
        <w:trPr>
          <w:trHeight w:val="360"/>
        </w:trPr>
        <w:tc>
          <w:tcPr>
            <w:tcW w:w="1438" w:type="dxa"/>
            <w:shd w:val="clear" w:color="auto" w:fill="D9D9D9"/>
            <w:noWrap/>
            <w:vAlign w:val="center"/>
            <w:hideMark/>
          </w:tcPr>
          <w:p w14:paraId="0308010A"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Symbol</w:t>
            </w:r>
          </w:p>
        </w:tc>
        <w:tc>
          <w:tcPr>
            <w:tcW w:w="2149" w:type="dxa"/>
            <w:shd w:val="clear" w:color="auto" w:fill="D9D9D9"/>
            <w:noWrap/>
            <w:vAlign w:val="center"/>
            <w:hideMark/>
          </w:tcPr>
          <w:p w14:paraId="651C9DE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Variable/parameters</w:t>
            </w:r>
          </w:p>
        </w:tc>
        <w:tc>
          <w:tcPr>
            <w:tcW w:w="1199" w:type="dxa"/>
            <w:shd w:val="clear" w:color="auto" w:fill="D9D9D9"/>
            <w:vAlign w:val="center"/>
            <w:hideMark/>
          </w:tcPr>
          <w:p w14:paraId="15E23C0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Rat</w:t>
            </w:r>
          </w:p>
        </w:tc>
        <w:tc>
          <w:tcPr>
            <w:tcW w:w="1247" w:type="dxa"/>
            <w:shd w:val="clear" w:color="auto" w:fill="D9D9D9"/>
            <w:noWrap/>
            <w:vAlign w:val="center"/>
            <w:hideMark/>
          </w:tcPr>
          <w:p w14:paraId="232691B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Mouse</w:t>
            </w:r>
          </w:p>
        </w:tc>
        <w:tc>
          <w:tcPr>
            <w:tcW w:w="1163" w:type="dxa"/>
            <w:shd w:val="clear" w:color="auto" w:fill="D9D9D9"/>
            <w:vAlign w:val="center"/>
            <w:hideMark/>
          </w:tcPr>
          <w:p w14:paraId="19B209C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Rat</w:t>
            </w:r>
          </w:p>
        </w:tc>
        <w:tc>
          <w:tcPr>
            <w:tcW w:w="1134" w:type="dxa"/>
            <w:shd w:val="clear" w:color="auto" w:fill="D9D9D9"/>
            <w:noWrap/>
            <w:vAlign w:val="center"/>
            <w:hideMark/>
          </w:tcPr>
          <w:p w14:paraId="5E2D01E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Mouse</w:t>
            </w:r>
          </w:p>
        </w:tc>
        <w:tc>
          <w:tcPr>
            <w:tcW w:w="1559" w:type="dxa"/>
            <w:shd w:val="clear" w:color="auto" w:fill="D9D9D9"/>
            <w:noWrap/>
            <w:vAlign w:val="center"/>
            <w:hideMark/>
          </w:tcPr>
          <w:p w14:paraId="7FAE33F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Unit</w:t>
            </w:r>
          </w:p>
        </w:tc>
      </w:tr>
      <w:tr w:rsidR="002B1854" w:rsidRPr="007E3061" w14:paraId="38FCA041" w14:textId="77777777" w:rsidTr="00FA04F6">
        <w:trPr>
          <w:trHeight w:val="405"/>
        </w:trPr>
        <w:tc>
          <w:tcPr>
            <w:tcW w:w="9889" w:type="dxa"/>
            <w:gridSpan w:val="7"/>
            <w:noWrap/>
            <w:vAlign w:val="center"/>
            <w:hideMark/>
          </w:tcPr>
          <w:p w14:paraId="45A729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INPUTS</w:t>
            </w:r>
          </w:p>
        </w:tc>
      </w:tr>
      <w:tr w:rsidR="002B1854" w:rsidRPr="007E3061" w14:paraId="4A2411DB" w14:textId="77777777" w:rsidTr="00FA04F6">
        <w:trPr>
          <w:trHeight w:val="405"/>
        </w:trPr>
        <w:tc>
          <w:tcPr>
            <w:tcW w:w="1438" w:type="dxa"/>
            <w:noWrap/>
            <w:vAlign w:val="center"/>
            <w:hideMark/>
          </w:tcPr>
          <w:p w14:paraId="4E9CA93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Q</w:t>
            </w:r>
            <w:r w:rsidRPr="007E3061">
              <w:rPr>
                <w:rFonts w:ascii="Arial" w:hAnsi="Arial" w:cs="Arial"/>
                <w:i/>
                <w:iCs/>
                <w:sz w:val="20"/>
                <w:szCs w:val="20"/>
                <w:vertAlign w:val="subscript"/>
                <w:lang w:val="en-GB"/>
              </w:rPr>
              <w:t>prod:</w:t>
            </w:r>
          </w:p>
        </w:tc>
        <w:tc>
          <w:tcPr>
            <w:tcW w:w="2149" w:type="dxa"/>
            <w:noWrap/>
            <w:vAlign w:val="center"/>
            <w:hideMark/>
          </w:tcPr>
          <w:p w14:paraId="6B1487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 for each bait box</w:t>
            </w:r>
          </w:p>
        </w:tc>
        <w:tc>
          <w:tcPr>
            <w:tcW w:w="1199" w:type="dxa"/>
            <w:noWrap/>
            <w:vAlign w:val="center"/>
            <w:hideMark/>
          </w:tcPr>
          <w:p w14:paraId="0D9AA3B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247" w:type="dxa"/>
            <w:noWrap/>
            <w:vAlign w:val="center"/>
            <w:hideMark/>
          </w:tcPr>
          <w:p w14:paraId="0087EA6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163" w:type="dxa"/>
            <w:noWrap/>
            <w:vAlign w:val="center"/>
            <w:hideMark/>
          </w:tcPr>
          <w:p w14:paraId="7938C82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134" w:type="dxa"/>
            <w:noWrap/>
            <w:vAlign w:val="center"/>
            <w:hideMark/>
          </w:tcPr>
          <w:p w14:paraId="1263BD1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559" w:type="dxa"/>
            <w:noWrap/>
            <w:vAlign w:val="center"/>
            <w:hideMark/>
          </w:tcPr>
          <w:p w14:paraId="1758F1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w:t>
            </w:r>
          </w:p>
        </w:tc>
      </w:tr>
      <w:tr w:rsidR="002B1854" w:rsidRPr="007E3061" w14:paraId="2F2375A2" w14:textId="77777777" w:rsidTr="00FA04F6">
        <w:trPr>
          <w:trHeight w:val="405"/>
        </w:trPr>
        <w:tc>
          <w:tcPr>
            <w:tcW w:w="1438" w:type="dxa"/>
            <w:noWrap/>
            <w:vAlign w:val="center"/>
            <w:hideMark/>
          </w:tcPr>
          <w:p w14:paraId="64CDD6B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Fc</w:t>
            </w:r>
            <w:r w:rsidRPr="007E3061">
              <w:rPr>
                <w:rFonts w:ascii="Arial" w:hAnsi="Arial" w:cs="Arial"/>
                <w:i/>
                <w:iCs/>
                <w:sz w:val="20"/>
                <w:szCs w:val="20"/>
                <w:vertAlign w:val="subscript"/>
                <w:lang w:val="en-GB"/>
              </w:rPr>
              <w:t>product</w:t>
            </w:r>
            <w:r w:rsidRPr="007E3061">
              <w:rPr>
                <w:rFonts w:ascii="Arial" w:hAnsi="Arial" w:cs="Arial"/>
                <w:sz w:val="20"/>
                <w:szCs w:val="20"/>
                <w:lang w:val="en-GB"/>
              </w:rPr>
              <w:t xml:space="preserve">: </w:t>
            </w:r>
          </w:p>
        </w:tc>
        <w:tc>
          <w:tcPr>
            <w:tcW w:w="2149" w:type="dxa"/>
            <w:noWrap/>
            <w:vAlign w:val="center"/>
            <w:hideMark/>
          </w:tcPr>
          <w:p w14:paraId="47B4559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Concentration of active substance in product</w:t>
            </w:r>
          </w:p>
        </w:tc>
        <w:tc>
          <w:tcPr>
            <w:tcW w:w="1199" w:type="dxa"/>
            <w:noWrap/>
            <w:vAlign w:val="center"/>
            <w:hideMark/>
          </w:tcPr>
          <w:p w14:paraId="6C43A9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247" w:type="dxa"/>
            <w:noWrap/>
            <w:vAlign w:val="center"/>
            <w:hideMark/>
          </w:tcPr>
          <w:p w14:paraId="7AC5412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63" w:type="dxa"/>
            <w:noWrap/>
            <w:vAlign w:val="center"/>
            <w:hideMark/>
          </w:tcPr>
          <w:p w14:paraId="7C60820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34" w:type="dxa"/>
            <w:noWrap/>
            <w:vAlign w:val="center"/>
            <w:hideMark/>
          </w:tcPr>
          <w:p w14:paraId="1D68335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41853A8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718013B" w14:textId="77777777" w:rsidTr="00FA04F6">
        <w:trPr>
          <w:trHeight w:val="405"/>
        </w:trPr>
        <w:tc>
          <w:tcPr>
            <w:tcW w:w="1438" w:type="dxa"/>
            <w:noWrap/>
            <w:vAlign w:val="center"/>
            <w:hideMark/>
          </w:tcPr>
          <w:p w14:paraId="7E6495D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Nsites: </w:t>
            </w:r>
          </w:p>
        </w:tc>
        <w:tc>
          <w:tcPr>
            <w:tcW w:w="2149" w:type="dxa"/>
            <w:noWrap/>
            <w:vAlign w:val="center"/>
            <w:hideMark/>
          </w:tcPr>
          <w:p w14:paraId="73D5A9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 sites</w:t>
            </w:r>
          </w:p>
        </w:tc>
        <w:tc>
          <w:tcPr>
            <w:tcW w:w="1199" w:type="dxa"/>
            <w:noWrap/>
            <w:vAlign w:val="center"/>
            <w:hideMark/>
          </w:tcPr>
          <w:p w14:paraId="66D0D3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47" w:type="dxa"/>
            <w:noWrap/>
            <w:vAlign w:val="center"/>
            <w:hideMark/>
          </w:tcPr>
          <w:p w14:paraId="74402C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163" w:type="dxa"/>
            <w:noWrap/>
            <w:vAlign w:val="center"/>
            <w:hideMark/>
          </w:tcPr>
          <w:p w14:paraId="5CE87AC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134" w:type="dxa"/>
            <w:noWrap/>
            <w:vAlign w:val="center"/>
            <w:hideMark/>
          </w:tcPr>
          <w:p w14:paraId="5DBAC0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559" w:type="dxa"/>
            <w:noWrap/>
            <w:vAlign w:val="center"/>
            <w:hideMark/>
          </w:tcPr>
          <w:p w14:paraId="607F1A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729303F2" w14:textId="77777777" w:rsidTr="00FA04F6">
        <w:trPr>
          <w:trHeight w:val="405"/>
        </w:trPr>
        <w:tc>
          <w:tcPr>
            <w:tcW w:w="1438" w:type="dxa"/>
            <w:noWrap/>
            <w:vAlign w:val="center"/>
            <w:hideMark/>
          </w:tcPr>
          <w:p w14:paraId="3EF3DBF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refil</w:t>
            </w:r>
            <w:r w:rsidRPr="007E3061">
              <w:rPr>
                <w:rFonts w:ascii="Arial" w:hAnsi="Arial" w:cs="Arial"/>
                <w:sz w:val="20"/>
                <w:szCs w:val="20"/>
                <w:lang w:val="en-GB"/>
              </w:rPr>
              <w:t xml:space="preserve">: </w:t>
            </w:r>
          </w:p>
        </w:tc>
        <w:tc>
          <w:tcPr>
            <w:tcW w:w="2149" w:type="dxa"/>
            <w:noWrap/>
            <w:vAlign w:val="center"/>
            <w:hideMark/>
          </w:tcPr>
          <w:p w14:paraId="2C4B9BE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refilling times</w:t>
            </w:r>
          </w:p>
        </w:tc>
        <w:tc>
          <w:tcPr>
            <w:tcW w:w="1199" w:type="dxa"/>
            <w:noWrap/>
            <w:vAlign w:val="center"/>
            <w:hideMark/>
          </w:tcPr>
          <w:p w14:paraId="6BA7E33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247" w:type="dxa"/>
            <w:noWrap/>
            <w:vAlign w:val="center"/>
            <w:hideMark/>
          </w:tcPr>
          <w:p w14:paraId="22C3FAE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163" w:type="dxa"/>
            <w:noWrap/>
            <w:vAlign w:val="center"/>
            <w:hideMark/>
          </w:tcPr>
          <w:p w14:paraId="537D9F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134" w:type="dxa"/>
            <w:noWrap/>
            <w:vAlign w:val="center"/>
            <w:hideMark/>
          </w:tcPr>
          <w:p w14:paraId="1556157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559" w:type="dxa"/>
            <w:noWrap/>
            <w:vAlign w:val="center"/>
            <w:hideMark/>
          </w:tcPr>
          <w:p w14:paraId="22820F5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CD5A2BC" w14:textId="77777777" w:rsidTr="00FA04F6">
        <w:trPr>
          <w:trHeight w:val="405"/>
        </w:trPr>
        <w:tc>
          <w:tcPr>
            <w:tcW w:w="1438" w:type="dxa"/>
            <w:noWrap/>
            <w:vAlign w:val="center"/>
            <w:hideMark/>
          </w:tcPr>
          <w:p w14:paraId="0D0B537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release-D, soil</w:t>
            </w:r>
            <w:r w:rsidRPr="007E3061">
              <w:rPr>
                <w:rFonts w:ascii="Arial" w:hAnsi="Arial" w:cs="Arial"/>
                <w:sz w:val="20"/>
                <w:szCs w:val="20"/>
                <w:lang w:val="en-GB"/>
              </w:rPr>
              <w:t xml:space="preserve">: </w:t>
            </w:r>
          </w:p>
        </w:tc>
        <w:tc>
          <w:tcPr>
            <w:tcW w:w="2149" w:type="dxa"/>
            <w:noWrap/>
            <w:vAlign w:val="center"/>
            <w:hideMark/>
          </w:tcPr>
          <w:p w14:paraId="068E2CD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directly to soil</w:t>
            </w:r>
          </w:p>
        </w:tc>
        <w:tc>
          <w:tcPr>
            <w:tcW w:w="1199" w:type="dxa"/>
            <w:noWrap/>
            <w:vAlign w:val="center"/>
            <w:hideMark/>
          </w:tcPr>
          <w:p w14:paraId="175AEC7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247" w:type="dxa"/>
            <w:noWrap/>
            <w:vAlign w:val="center"/>
            <w:hideMark/>
          </w:tcPr>
          <w:p w14:paraId="162DE8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63" w:type="dxa"/>
            <w:noWrap/>
            <w:vAlign w:val="center"/>
            <w:hideMark/>
          </w:tcPr>
          <w:p w14:paraId="7A3944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134" w:type="dxa"/>
            <w:noWrap/>
            <w:vAlign w:val="center"/>
            <w:hideMark/>
          </w:tcPr>
          <w:p w14:paraId="020F86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28AF01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6A6032D3" w14:textId="77777777" w:rsidTr="00FA04F6">
        <w:trPr>
          <w:trHeight w:val="405"/>
        </w:trPr>
        <w:tc>
          <w:tcPr>
            <w:tcW w:w="1438" w:type="dxa"/>
            <w:noWrap/>
            <w:vAlign w:val="center"/>
            <w:hideMark/>
          </w:tcPr>
          <w:p w14:paraId="0AD100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release-ID, soil</w:t>
            </w:r>
            <w:r w:rsidRPr="007E3061">
              <w:rPr>
                <w:rFonts w:ascii="Arial" w:hAnsi="Arial" w:cs="Arial"/>
                <w:sz w:val="20"/>
                <w:szCs w:val="20"/>
                <w:lang w:val="en-GB"/>
              </w:rPr>
              <w:t>:</w:t>
            </w:r>
          </w:p>
        </w:tc>
        <w:tc>
          <w:tcPr>
            <w:tcW w:w="2149" w:type="dxa"/>
            <w:noWrap/>
            <w:vAlign w:val="center"/>
            <w:hideMark/>
          </w:tcPr>
          <w:p w14:paraId="0F15D82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released indirectly to soil</w:t>
            </w:r>
          </w:p>
        </w:tc>
        <w:tc>
          <w:tcPr>
            <w:tcW w:w="1199" w:type="dxa"/>
            <w:noWrap/>
            <w:vAlign w:val="center"/>
            <w:hideMark/>
          </w:tcPr>
          <w:p w14:paraId="54114D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247" w:type="dxa"/>
            <w:noWrap/>
            <w:vAlign w:val="center"/>
            <w:hideMark/>
          </w:tcPr>
          <w:p w14:paraId="36E23C7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163" w:type="dxa"/>
            <w:noWrap/>
            <w:vAlign w:val="center"/>
            <w:hideMark/>
          </w:tcPr>
          <w:p w14:paraId="203755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134" w:type="dxa"/>
            <w:noWrap/>
            <w:vAlign w:val="center"/>
            <w:hideMark/>
          </w:tcPr>
          <w:p w14:paraId="05E2D9B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0.9</w:t>
            </w:r>
          </w:p>
        </w:tc>
        <w:tc>
          <w:tcPr>
            <w:tcW w:w="1559" w:type="dxa"/>
            <w:noWrap/>
            <w:vAlign w:val="center"/>
            <w:hideMark/>
          </w:tcPr>
          <w:p w14:paraId="6AC6DED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D672C4C" w14:textId="77777777" w:rsidTr="00FA04F6">
        <w:trPr>
          <w:trHeight w:val="405"/>
        </w:trPr>
        <w:tc>
          <w:tcPr>
            <w:tcW w:w="1438" w:type="dxa"/>
            <w:noWrap/>
            <w:vAlign w:val="center"/>
            <w:hideMark/>
          </w:tcPr>
          <w:p w14:paraId="078ABC9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oc</w:t>
            </w:r>
          </w:p>
        </w:tc>
        <w:tc>
          <w:tcPr>
            <w:tcW w:w="2149" w:type="dxa"/>
            <w:noWrap/>
            <w:vAlign w:val="center"/>
            <w:hideMark/>
          </w:tcPr>
          <w:p w14:paraId="7070E07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adorption coefficient</w:t>
            </w:r>
          </w:p>
        </w:tc>
        <w:tc>
          <w:tcPr>
            <w:tcW w:w="1199" w:type="dxa"/>
            <w:noWrap/>
            <w:vAlign w:val="center"/>
            <w:hideMark/>
          </w:tcPr>
          <w:p w14:paraId="355F19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247" w:type="dxa"/>
            <w:noWrap/>
            <w:vAlign w:val="center"/>
            <w:hideMark/>
          </w:tcPr>
          <w:p w14:paraId="1C6BDEB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163" w:type="dxa"/>
            <w:noWrap/>
            <w:vAlign w:val="center"/>
            <w:hideMark/>
          </w:tcPr>
          <w:p w14:paraId="714B4DD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134" w:type="dxa"/>
            <w:noWrap/>
            <w:vAlign w:val="center"/>
            <w:hideMark/>
          </w:tcPr>
          <w:p w14:paraId="70F648F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9 155</w:t>
            </w:r>
          </w:p>
        </w:tc>
        <w:tc>
          <w:tcPr>
            <w:tcW w:w="1559" w:type="dxa"/>
            <w:noWrap/>
            <w:vAlign w:val="center"/>
            <w:hideMark/>
          </w:tcPr>
          <w:p w14:paraId="335ACC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[L.kg-1]</w:t>
            </w:r>
          </w:p>
        </w:tc>
      </w:tr>
      <w:tr w:rsidR="002B1854" w:rsidRPr="007E3061" w14:paraId="41EE1174" w14:textId="77777777" w:rsidTr="00FA04F6">
        <w:trPr>
          <w:trHeight w:val="405"/>
        </w:trPr>
        <w:tc>
          <w:tcPr>
            <w:tcW w:w="1438" w:type="dxa"/>
            <w:noWrap/>
            <w:vAlign w:val="center"/>
            <w:hideMark/>
          </w:tcPr>
          <w:p w14:paraId="3A1B33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Distance</w:t>
            </w:r>
          </w:p>
        </w:tc>
        <w:tc>
          <w:tcPr>
            <w:tcW w:w="2149" w:type="dxa"/>
            <w:noWrap/>
            <w:vAlign w:val="center"/>
            <w:hideMark/>
          </w:tcPr>
          <w:p w14:paraId="40A5EBE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Distance between 2 bait points</w:t>
            </w:r>
          </w:p>
        </w:tc>
        <w:tc>
          <w:tcPr>
            <w:tcW w:w="1199" w:type="dxa"/>
            <w:noWrap/>
            <w:vAlign w:val="center"/>
            <w:hideMark/>
          </w:tcPr>
          <w:p w14:paraId="38575D2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w:t>
            </w:r>
          </w:p>
        </w:tc>
        <w:tc>
          <w:tcPr>
            <w:tcW w:w="1247" w:type="dxa"/>
            <w:noWrap/>
            <w:vAlign w:val="center"/>
            <w:hideMark/>
          </w:tcPr>
          <w:p w14:paraId="0A9D54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163" w:type="dxa"/>
            <w:noWrap/>
            <w:vAlign w:val="center"/>
            <w:hideMark/>
          </w:tcPr>
          <w:p w14:paraId="50AE10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134" w:type="dxa"/>
            <w:noWrap/>
            <w:vAlign w:val="center"/>
            <w:hideMark/>
          </w:tcPr>
          <w:p w14:paraId="40C184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559" w:type="dxa"/>
            <w:noWrap/>
            <w:vAlign w:val="center"/>
            <w:hideMark/>
          </w:tcPr>
          <w:p w14:paraId="5AFD493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0605C852" w14:textId="77777777" w:rsidTr="00FA04F6">
        <w:trPr>
          <w:trHeight w:val="768"/>
        </w:trPr>
        <w:tc>
          <w:tcPr>
            <w:tcW w:w="1438" w:type="dxa"/>
            <w:noWrap/>
            <w:vAlign w:val="center"/>
            <w:hideMark/>
          </w:tcPr>
          <w:p w14:paraId="652066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w:t>
            </w:r>
            <w:r w:rsidRPr="007E3061">
              <w:rPr>
                <w:rFonts w:ascii="Arial" w:hAnsi="Arial" w:cs="Arial"/>
                <w:i/>
                <w:iCs/>
                <w:sz w:val="20"/>
                <w:szCs w:val="20"/>
                <w:vertAlign w:val="subscript"/>
                <w:lang w:val="en-GB"/>
              </w:rPr>
              <w:t>exposed-D</w:t>
            </w:r>
            <w:r w:rsidRPr="007E3061">
              <w:rPr>
                <w:rFonts w:ascii="Arial" w:hAnsi="Arial" w:cs="Arial"/>
                <w:sz w:val="20"/>
                <w:szCs w:val="20"/>
                <w:lang w:val="en-GB"/>
              </w:rPr>
              <w:t>:</w:t>
            </w:r>
          </w:p>
        </w:tc>
        <w:tc>
          <w:tcPr>
            <w:tcW w:w="2149" w:type="dxa"/>
            <w:noWrap/>
            <w:vAlign w:val="center"/>
            <w:hideMark/>
          </w:tcPr>
          <w:p w14:paraId="27095B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directly exposed to rodenticide originating from one bait box</w:t>
            </w:r>
          </w:p>
        </w:tc>
        <w:tc>
          <w:tcPr>
            <w:tcW w:w="1199" w:type="dxa"/>
            <w:noWrap/>
            <w:vAlign w:val="center"/>
            <w:hideMark/>
          </w:tcPr>
          <w:p w14:paraId="2CF9A28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247" w:type="dxa"/>
            <w:noWrap/>
            <w:vAlign w:val="center"/>
            <w:hideMark/>
          </w:tcPr>
          <w:p w14:paraId="7FDE09C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163" w:type="dxa"/>
            <w:noWrap/>
            <w:vAlign w:val="center"/>
            <w:hideMark/>
          </w:tcPr>
          <w:p w14:paraId="042B3D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134" w:type="dxa"/>
            <w:noWrap/>
            <w:vAlign w:val="center"/>
            <w:hideMark/>
          </w:tcPr>
          <w:p w14:paraId="09E0D99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0.09</w:t>
            </w:r>
          </w:p>
        </w:tc>
        <w:tc>
          <w:tcPr>
            <w:tcW w:w="1559" w:type="dxa"/>
            <w:noWrap/>
            <w:vAlign w:val="center"/>
            <w:hideMark/>
          </w:tcPr>
          <w:p w14:paraId="1209336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6DE5475C" w14:textId="77777777" w:rsidTr="00FA04F6">
        <w:trPr>
          <w:trHeight w:val="555"/>
        </w:trPr>
        <w:tc>
          <w:tcPr>
            <w:tcW w:w="1438" w:type="dxa"/>
            <w:noWrap/>
            <w:vAlign w:val="center"/>
            <w:hideMark/>
          </w:tcPr>
          <w:p w14:paraId="26E2935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w:t>
            </w:r>
            <w:r w:rsidRPr="007E3061">
              <w:rPr>
                <w:rFonts w:ascii="Arial" w:hAnsi="Arial" w:cs="Arial"/>
                <w:i/>
                <w:iCs/>
                <w:sz w:val="20"/>
                <w:szCs w:val="20"/>
                <w:vertAlign w:val="subscript"/>
                <w:lang w:val="en-GB"/>
              </w:rPr>
              <w:t>exposed-ID</w:t>
            </w:r>
            <w:r w:rsidRPr="007E3061">
              <w:rPr>
                <w:rFonts w:ascii="Arial" w:hAnsi="Arial" w:cs="Arial"/>
                <w:sz w:val="20"/>
                <w:szCs w:val="20"/>
                <w:lang w:val="en-GB"/>
              </w:rPr>
              <w:t>:</w:t>
            </w:r>
          </w:p>
        </w:tc>
        <w:tc>
          <w:tcPr>
            <w:tcW w:w="2149" w:type="dxa"/>
            <w:noWrap/>
            <w:vAlign w:val="center"/>
            <w:hideMark/>
          </w:tcPr>
          <w:p w14:paraId="5D3BF24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indirectly exposed to rodenticide</w:t>
            </w:r>
          </w:p>
        </w:tc>
        <w:tc>
          <w:tcPr>
            <w:tcW w:w="1199" w:type="dxa"/>
            <w:noWrap/>
            <w:vAlign w:val="center"/>
            <w:hideMark/>
          </w:tcPr>
          <w:p w14:paraId="5FCAA76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440</w:t>
            </w:r>
          </w:p>
        </w:tc>
        <w:tc>
          <w:tcPr>
            <w:tcW w:w="1247" w:type="dxa"/>
            <w:noWrap/>
            <w:vAlign w:val="center"/>
            <w:hideMark/>
          </w:tcPr>
          <w:p w14:paraId="7C84B5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110</w:t>
            </w:r>
          </w:p>
        </w:tc>
        <w:tc>
          <w:tcPr>
            <w:tcW w:w="1163" w:type="dxa"/>
            <w:noWrap/>
            <w:vAlign w:val="center"/>
            <w:hideMark/>
          </w:tcPr>
          <w:p w14:paraId="0A32860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510</w:t>
            </w:r>
          </w:p>
        </w:tc>
        <w:tc>
          <w:tcPr>
            <w:tcW w:w="1134" w:type="dxa"/>
            <w:noWrap/>
            <w:vAlign w:val="center"/>
            <w:hideMark/>
          </w:tcPr>
          <w:p w14:paraId="4F4C6E5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110</w:t>
            </w:r>
          </w:p>
        </w:tc>
        <w:tc>
          <w:tcPr>
            <w:tcW w:w="1559" w:type="dxa"/>
            <w:noWrap/>
            <w:vAlign w:val="center"/>
            <w:hideMark/>
          </w:tcPr>
          <w:p w14:paraId="423106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7F751C84" w14:textId="77777777" w:rsidTr="00FA04F6">
        <w:trPr>
          <w:trHeight w:val="315"/>
        </w:trPr>
        <w:tc>
          <w:tcPr>
            <w:tcW w:w="1438" w:type="dxa"/>
            <w:noWrap/>
            <w:vAlign w:val="center"/>
            <w:hideMark/>
          </w:tcPr>
          <w:p w14:paraId="0FEF8A8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2149" w:type="dxa"/>
            <w:noWrap/>
            <w:vAlign w:val="center"/>
            <w:hideMark/>
          </w:tcPr>
          <w:p w14:paraId="73A1814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 of exposed soil</w:t>
            </w:r>
          </w:p>
        </w:tc>
        <w:tc>
          <w:tcPr>
            <w:tcW w:w="1199" w:type="dxa"/>
            <w:noWrap/>
            <w:vAlign w:val="center"/>
            <w:hideMark/>
          </w:tcPr>
          <w:p w14:paraId="15E887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247" w:type="dxa"/>
            <w:vAlign w:val="center"/>
          </w:tcPr>
          <w:p w14:paraId="1499D7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163" w:type="dxa"/>
            <w:noWrap/>
            <w:vAlign w:val="center"/>
            <w:hideMark/>
          </w:tcPr>
          <w:p w14:paraId="6CED32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134" w:type="dxa"/>
            <w:noWrap/>
            <w:vAlign w:val="center"/>
            <w:hideMark/>
          </w:tcPr>
          <w:p w14:paraId="62AD988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w:t>
            </w:r>
          </w:p>
        </w:tc>
        <w:tc>
          <w:tcPr>
            <w:tcW w:w="1559" w:type="dxa"/>
            <w:noWrap/>
            <w:vAlign w:val="center"/>
            <w:hideMark/>
          </w:tcPr>
          <w:p w14:paraId="38C1D78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10D576B2" w14:textId="77777777" w:rsidTr="00FA04F6">
        <w:trPr>
          <w:trHeight w:val="405"/>
        </w:trPr>
        <w:tc>
          <w:tcPr>
            <w:tcW w:w="1438" w:type="dxa"/>
            <w:noWrap/>
            <w:vAlign w:val="center"/>
            <w:hideMark/>
          </w:tcPr>
          <w:p w14:paraId="4AD3FE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RHO</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2149" w:type="dxa"/>
            <w:noWrap/>
            <w:vAlign w:val="center"/>
            <w:hideMark/>
          </w:tcPr>
          <w:p w14:paraId="41C5E33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Density of exposed </w:t>
            </w:r>
            <w:r w:rsidRPr="007E3061">
              <w:rPr>
                <w:rFonts w:ascii="Arial" w:hAnsi="Arial" w:cs="Arial"/>
                <w:sz w:val="20"/>
                <w:szCs w:val="20"/>
                <w:lang w:val="en-GB"/>
              </w:rPr>
              <w:lastRenderedPageBreak/>
              <w:t>soil</w:t>
            </w:r>
          </w:p>
        </w:tc>
        <w:tc>
          <w:tcPr>
            <w:tcW w:w="1199" w:type="dxa"/>
            <w:noWrap/>
            <w:vAlign w:val="center"/>
            <w:hideMark/>
          </w:tcPr>
          <w:p w14:paraId="5FAA41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1700</w:t>
            </w:r>
          </w:p>
        </w:tc>
        <w:tc>
          <w:tcPr>
            <w:tcW w:w="1247" w:type="dxa"/>
            <w:vAlign w:val="center"/>
          </w:tcPr>
          <w:p w14:paraId="21A8050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163" w:type="dxa"/>
            <w:noWrap/>
            <w:vAlign w:val="center"/>
            <w:hideMark/>
          </w:tcPr>
          <w:p w14:paraId="45D6184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134" w:type="dxa"/>
            <w:noWrap/>
            <w:vAlign w:val="center"/>
            <w:hideMark/>
          </w:tcPr>
          <w:p w14:paraId="416DB50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559" w:type="dxa"/>
            <w:noWrap/>
            <w:vAlign w:val="center"/>
            <w:hideMark/>
          </w:tcPr>
          <w:p w14:paraId="28C7B7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29FEA0C3" w14:textId="77777777" w:rsidTr="00FA04F6">
        <w:trPr>
          <w:trHeight w:val="405"/>
        </w:trPr>
        <w:tc>
          <w:tcPr>
            <w:tcW w:w="9889" w:type="dxa"/>
            <w:gridSpan w:val="7"/>
            <w:noWrap/>
            <w:vAlign w:val="center"/>
            <w:hideMark/>
          </w:tcPr>
          <w:p w14:paraId="68373BD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OUTPUTS</w:t>
            </w:r>
          </w:p>
        </w:tc>
      </w:tr>
      <w:tr w:rsidR="002B1854" w:rsidRPr="007E3061" w14:paraId="50EB4984" w14:textId="77777777" w:rsidTr="00FA04F6">
        <w:trPr>
          <w:trHeight w:val="794"/>
        </w:trPr>
        <w:tc>
          <w:tcPr>
            <w:tcW w:w="1438" w:type="dxa"/>
            <w:noWrap/>
            <w:vAlign w:val="center"/>
            <w:hideMark/>
          </w:tcPr>
          <w:p w14:paraId="286A18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 direct</w:t>
            </w:r>
            <w:r w:rsidRPr="007E3061">
              <w:rPr>
                <w:rFonts w:ascii="Arial" w:hAnsi="Arial" w:cs="Arial"/>
                <w:sz w:val="20"/>
                <w:szCs w:val="20"/>
                <w:lang w:val="en-GB"/>
              </w:rPr>
              <w:t>:</w:t>
            </w:r>
          </w:p>
        </w:tc>
        <w:tc>
          <w:tcPr>
            <w:tcW w:w="2149" w:type="dxa"/>
            <w:noWrap/>
            <w:vAlign w:val="center"/>
            <w:hideMark/>
          </w:tcPr>
          <w:p w14:paraId="093BDC05"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Direct emission to soil from a campaign</w:t>
            </w:r>
          </w:p>
        </w:tc>
        <w:tc>
          <w:tcPr>
            <w:tcW w:w="1199" w:type="dxa"/>
            <w:noWrap/>
            <w:vAlign w:val="center"/>
            <w:hideMark/>
          </w:tcPr>
          <w:p w14:paraId="587471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1.00E-03</w:t>
            </w:r>
          </w:p>
        </w:tc>
        <w:tc>
          <w:tcPr>
            <w:tcW w:w="1247" w:type="dxa"/>
            <w:noWrap/>
            <w:vAlign w:val="center"/>
            <w:hideMark/>
          </w:tcPr>
          <w:p w14:paraId="0638D2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2.00E-04</w:t>
            </w:r>
          </w:p>
        </w:tc>
        <w:tc>
          <w:tcPr>
            <w:tcW w:w="1163" w:type="dxa"/>
            <w:noWrap/>
            <w:vAlign w:val="center"/>
            <w:hideMark/>
          </w:tcPr>
          <w:p w14:paraId="4CE614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8.00E-04</w:t>
            </w:r>
          </w:p>
        </w:tc>
        <w:tc>
          <w:tcPr>
            <w:tcW w:w="1134" w:type="dxa"/>
            <w:noWrap/>
            <w:vAlign w:val="center"/>
            <w:hideMark/>
          </w:tcPr>
          <w:p w14:paraId="31BF71B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1.60E-04</w:t>
            </w:r>
          </w:p>
        </w:tc>
        <w:tc>
          <w:tcPr>
            <w:tcW w:w="1559" w:type="dxa"/>
            <w:noWrap/>
            <w:vAlign w:val="center"/>
            <w:hideMark/>
          </w:tcPr>
          <w:p w14:paraId="187B655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1E99ED33" w14:textId="77777777" w:rsidTr="00FA04F6">
        <w:trPr>
          <w:trHeight w:val="794"/>
        </w:trPr>
        <w:tc>
          <w:tcPr>
            <w:tcW w:w="1438" w:type="dxa"/>
            <w:noWrap/>
            <w:vAlign w:val="center"/>
            <w:hideMark/>
          </w:tcPr>
          <w:p w14:paraId="6D702C6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 indirect</w:t>
            </w:r>
            <w:r w:rsidRPr="007E3061">
              <w:rPr>
                <w:rFonts w:ascii="Arial" w:hAnsi="Arial" w:cs="Arial"/>
                <w:sz w:val="20"/>
                <w:szCs w:val="20"/>
                <w:lang w:val="en-GB"/>
              </w:rPr>
              <w:t>:</w:t>
            </w:r>
          </w:p>
        </w:tc>
        <w:tc>
          <w:tcPr>
            <w:tcW w:w="2149" w:type="dxa"/>
            <w:noWrap/>
            <w:vAlign w:val="center"/>
            <w:hideMark/>
          </w:tcPr>
          <w:p w14:paraId="0364A1B9"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Indirect emission to soil from a campaign</w:t>
            </w:r>
          </w:p>
        </w:tc>
        <w:tc>
          <w:tcPr>
            <w:tcW w:w="1199" w:type="dxa"/>
            <w:noWrap/>
            <w:vAlign w:val="center"/>
            <w:hideMark/>
          </w:tcPr>
          <w:p w14:paraId="469CE72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8.91E-02</w:t>
            </w:r>
          </w:p>
        </w:tc>
        <w:tc>
          <w:tcPr>
            <w:tcW w:w="1247" w:type="dxa"/>
            <w:noWrap/>
            <w:vAlign w:val="center"/>
            <w:hideMark/>
          </w:tcPr>
          <w:p w14:paraId="0C5BF4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1.78E-02</w:t>
            </w:r>
          </w:p>
        </w:tc>
        <w:tc>
          <w:tcPr>
            <w:tcW w:w="1163" w:type="dxa"/>
            <w:noWrap/>
            <w:vAlign w:val="center"/>
            <w:hideMark/>
          </w:tcPr>
          <w:p w14:paraId="3EC529F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7.13E-02</w:t>
            </w:r>
          </w:p>
        </w:tc>
        <w:tc>
          <w:tcPr>
            <w:tcW w:w="1134" w:type="dxa"/>
            <w:noWrap/>
            <w:vAlign w:val="center"/>
            <w:hideMark/>
          </w:tcPr>
          <w:p w14:paraId="2CE8DD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1.43E-02</w:t>
            </w:r>
          </w:p>
        </w:tc>
        <w:tc>
          <w:tcPr>
            <w:tcW w:w="1559" w:type="dxa"/>
            <w:noWrap/>
            <w:vAlign w:val="center"/>
            <w:hideMark/>
          </w:tcPr>
          <w:p w14:paraId="7C77E5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255FF074" w14:textId="77777777" w:rsidTr="00FA04F6">
        <w:trPr>
          <w:trHeight w:val="794"/>
        </w:trPr>
        <w:tc>
          <w:tcPr>
            <w:tcW w:w="1438" w:type="dxa"/>
            <w:noWrap/>
            <w:vAlign w:val="center"/>
            <w:hideMark/>
          </w:tcPr>
          <w:p w14:paraId="122D851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w:t>
            </w:r>
            <w:r w:rsidRPr="007E3061">
              <w:rPr>
                <w:rFonts w:ascii="Arial" w:hAnsi="Arial" w:cs="Arial"/>
                <w:sz w:val="20"/>
                <w:szCs w:val="20"/>
                <w:lang w:val="en-GB"/>
              </w:rPr>
              <w:t>:</w:t>
            </w:r>
          </w:p>
        </w:tc>
        <w:tc>
          <w:tcPr>
            <w:tcW w:w="2149" w:type="dxa"/>
            <w:noWrap/>
            <w:vAlign w:val="center"/>
            <w:hideMark/>
          </w:tcPr>
          <w:p w14:paraId="7757625F" w14:textId="77777777" w:rsidR="002B1854" w:rsidRPr="007E3061" w:rsidRDefault="002B1854" w:rsidP="007E3061">
            <w:pPr>
              <w:spacing w:line="240" w:lineRule="auto"/>
              <w:jc w:val="both"/>
              <w:rPr>
                <w:rFonts w:ascii="Arial" w:hAnsi="Arial" w:cs="Arial"/>
                <w:i/>
                <w:sz w:val="20"/>
                <w:szCs w:val="20"/>
                <w:lang w:val="en-GB"/>
              </w:rPr>
            </w:pPr>
            <w:r w:rsidRPr="007E3061">
              <w:rPr>
                <w:rFonts w:ascii="Arial" w:hAnsi="Arial" w:cs="Arial"/>
                <w:i/>
                <w:sz w:val="20"/>
                <w:szCs w:val="20"/>
                <w:lang w:val="en-GB"/>
              </w:rPr>
              <w:t>Total emission to soil from a campaign</w:t>
            </w:r>
          </w:p>
        </w:tc>
        <w:tc>
          <w:tcPr>
            <w:tcW w:w="1199" w:type="dxa"/>
            <w:noWrap/>
            <w:vAlign w:val="center"/>
            <w:hideMark/>
          </w:tcPr>
          <w:p w14:paraId="6E65DE5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9.01E-02</w:t>
            </w:r>
          </w:p>
        </w:tc>
        <w:tc>
          <w:tcPr>
            <w:tcW w:w="1247" w:type="dxa"/>
            <w:noWrap/>
            <w:vAlign w:val="center"/>
            <w:hideMark/>
          </w:tcPr>
          <w:p w14:paraId="55102F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1.80E-02</w:t>
            </w:r>
          </w:p>
        </w:tc>
        <w:tc>
          <w:tcPr>
            <w:tcW w:w="1163" w:type="dxa"/>
            <w:noWrap/>
            <w:vAlign w:val="center"/>
            <w:hideMark/>
          </w:tcPr>
          <w:p w14:paraId="68E94E5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7.21E-02</w:t>
            </w:r>
          </w:p>
        </w:tc>
        <w:tc>
          <w:tcPr>
            <w:tcW w:w="1134" w:type="dxa"/>
            <w:noWrap/>
            <w:vAlign w:val="center"/>
            <w:hideMark/>
          </w:tcPr>
          <w:p w14:paraId="596FA39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1.44E-02</w:t>
            </w:r>
          </w:p>
        </w:tc>
        <w:tc>
          <w:tcPr>
            <w:tcW w:w="1559" w:type="dxa"/>
            <w:noWrap/>
            <w:vAlign w:val="center"/>
            <w:hideMark/>
          </w:tcPr>
          <w:p w14:paraId="2AE4C4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33B0BA4C" w14:textId="77777777" w:rsidTr="00FA04F6">
        <w:trPr>
          <w:trHeight w:val="973"/>
        </w:trPr>
        <w:tc>
          <w:tcPr>
            <w:tcW w:w="1438" w:type="dxa"/>
            <w:noWrap/>
            <w:vAlign w:val="center"/>
            <w:hideMark/>
          </w:tcPr>
          <w:p w14:paraId="6C985A2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soil-D</w:t>
            </w:r>
          </w:p>
        </w:tc>
        <w:tc>
          <w:tcPr>
            <w:tcW w:w="2149" w:type="dxa"/>
            <w:noWrap/>
            <w:vAlign w:val="center"/>
            <w:hideMark/>
          </w:tcPr>
          <w:p w14:paraId="2BC72CA3"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due to direct release (AREA</w:t>
            </w:r>
            <w:r w:rsidRPr="007E3061">
              <w:rPr>
                <w:rFonts w:ascii="Arial" w:hAnsi="Arial" w:cs="Arial"/>
                <w:i/>
                <w:iCs/>
                <w:sz w:val="20"/>
                <w:szCs w:val="20"/>
                <w:vertAlign w:val="subscript"/>
                <w:lang w:val="en-GB"/>
              </w:rPr>
              <w:t>exposed-D</w:t>
            </w:r>
            <w:r w:rsidRPr="007E3061">
              <w:rPr>
                <w:rFonts w:ascii="Arial" w:hAnsi="Arial" w:cs="Arial"/>
                <w:i/>
                <w:iCs/>
                <w:sz w:val="20"/>
                <w:szCs w:val="20"/>
                <w:lang w:val="en-GB"/>
              </w:rPr>
              <w:t>) after a campaign:</w:t>
            </w:r>
          </w:p>
        </w:tc>
        <w:tc>
          <w:tcPr>
            <w:tcW w:w="1199" w:type="dxa"/>
            <w:noWrap/>
            <w:vAlign w:val="center"/>
            <w:hideMark/>
          </w:tcPr>
          <w:p w14:paraId="130831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6.54E-03</w:t>
            </w:r>
          </w:p>
        </w:tc>
        <w:tc>
          <w:tcPr>
            <w:tcW w:w="1247" w:type="dxa"/>
            <w:noWrap/>
            <w:vAlign w:val="center"/>
            <w:hideMark/>
          </w:tcPr>
          <w:p w14:paraId="3C71DF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1.31E-03</w:t>
            </w:r>
          </w:p>
        </w:tc>
        <w:tc>
          <w:tcPr>
            <w:tcW w:w="1163" w:type="dxa"/>
            <w:noWrap/>
            <w:vAlign w:val="center"/>
            <w:hideMark/>
          </w:tcPr>
          <w:p w14:paraId="778E39C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5.23E-03</w:t>
            </w:r>
          </w:p>
        </w:tc>
        <w:tc>
          <w:tcPr>
            <w:tcW w:w="1134" w:type="dxa"/>
            <w:noWrap/>
            <w:vAlign w:val="center"/>
            <w:hideMark/>
          </w:tcPr>
          <w:p w14:paraId="264C0CA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1.05E-03</w:t>
            </w:r>
          </w:p>
        </w:tc>
        <w:tc>
          <w:tcPr>
            <w:tcW w:w="1559" w:type="dxa"/>
            <w:noWrap/>
            <w:vAlign w:val="center"/>
            <w:hideMark/>
          </w:tcPr>
          <w:p w14:paraId="4E8DDEF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1B103ED8" w14:textId="77777777" w:rsidTr="00FA04F6">
        <w:trPr>
          <w:trHeight w:val="1014"/>
        </w:trPr>
        <w:tc>
          <w:tcPr>
            <w:tcW w:w="1438" w:type="dxa"/>
            <w:noWrap/>
            <w:vAlign w:val="center"/>
            <w:hideMark/>
          </w:tcPr>
          <w:p w14:paraId="1DE7D16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soil-ID</w:t>
            </w:r>
          </w:p>
        </w:tc>
        <w:tc>
          <w:tcPr>
            <w:tcW w:w="2149" w:type="dxa"/>
            <w:noWrap/>
            <w:vAlign w:val="center"/>
            <w:hideMark/>
          </w:tcPr>
          <w:p w14:paraId="6158FD16"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Concentration in soil due to indirect (disperse=AREA</w:t>
            </w:r>
            <w:r w:rsidRPr="007E3061">
              <w:rPr>
                <w:rFonts w:ascii="Arial" w:hAnsi="Arial" w:cs="Arial"/>
                <w:i/>
                <w:iCs/>
                <w:sz w:val="20"/>
                <w:szCs w:val="20"/>
                <w:vertAlign w:val="subscript"/>
                <w:lang w:val="en-GB"/>
              </w:rPr>
              <w:t>exposed-ID</w:t>
            </w:r>
            <w:r w:rsidRPr="007E3061">
              <w:rPr>
                <w:rFonts w:ascii="Arial" w:hAnsi="Arial" w:cs="Arial"/>
                <w:i/>
                <w:iCs/>
                <w:sz w:val="20"/>
                <w:szCs w:val="20"/>
                <w:lang w:val="en-GB"/>
              </w:rPr>
              <w:t xml:space="preserve"> ) release after a campaign:</w:t>
            </w:r>
          </w:p>
        </w:tc>
        <w:tc>
          <w:tcPr>
            <w:tcW w:w="1199" w:type="dxa"/>
            <w:noWrap/>
            <w:vAlign w:val="center"/>
            <w:hideMark/>
          </w:tcPr>
          <w:p w14:paraId="2DF216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1.19E-03</w:t>
            </w:r>
          </w:p>
        </w:tc>
        <w:tc>
          <w:tcPr>
            <w:tcW w:w="1247" w:type="dxa"/>
            <w:noWrap/>
            <w:vAlign w:val="center"/>
            <w:hideMark/>
          </w:tcPr>
          <w:p w14:paraId="3B4F461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9.53E-04</w:t>
            </w:r>
          </w:p>
        </w:tc>
        <w:tc>
          <w:tcPr>
            <w:tcW w:w="1163" w:type="dxa"/>
            <w:noWrap/>
            <w:vAlign w:val="center"/>
            <w:hideMark/>
          </w:tcPr>
          <w:p w14:paraId="6B41D02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7.62E-04</w:t>
            </w:r>
          </w:p>
        </w:tc>
        <w:tc>
          <w:tcPr>
            <w:tcW w:w="1134" w:type="dxa"/>
            <w:noWrap/>
            <w:vAlign w:val="center"/>
            <w:hideMark/>
          </w:tcPr>
          <w:p w14:paraId="56DC42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7.62E-04</w:t>
            </w:r>
          </w:p>
        </w:tc>
        <w:tc>
          <w:tcPr>
            <w:tcW w:w="1559" w:type="dxa"/>
            <w:noWrap/>
            <w:vAlign w:val="center"/>
            <w:hideMark/>
          </w:tcPr>
          <w:p w14:paraId="5ADE3E7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77C849B7" w14:textId="77777777" w:rsidTr="00FA04F6">
        <w:trPr>
          <w:trHeight w:val="794"/>
        </w:trPr>
        <w:tc>
          <w:tcPr>
            <w:tcW w:w="1438" w:type="dxa"/>
            <w:noWrap/>
            <w:vAlign w:val="center"/>
            <w:hideMark/>
          </w:tcPr>
          <w:p w14:paraId="59479A7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Clocal</w:t>
            </w:r>
            <w:r w:rsidRPr="007E3061">
              <w:rPr>
                <w:rFonts w:ascii="Arial" w:hAnsi="Arial" w:cs="Arial"/>
                <w:b/>
                <w:bCs/>
                <w:i/>
                <w:iCs/>
                <w:sz w:val="20"/>
                <w:szCs w:val="20"/>
                <w:vertAlign w:val="subscript"/>
                <w:lang w:val="en-GB"/>
              </w:rPr>
              <w:t>soil</w:t>
            </w:r>
          </w:p>
        </w:tc>
        <w:tc>
          <w:tcPr>
            <w:tcW w:w="2149" w:type="dxa"/>
            <w:noWrap/>
            <w:vAlign w:val="center"/>
            <w:hideMark/>
          </w:tcPr>
          <w:p w14:paraId="2AFEAC31" w14:textId="77777777" w:rsidR="002B1854" w:rsidRPr="007E3061" w:rsidRDefault="002B1854" w:rsidP="007E3061">
            <w:pPr>
              <w:spacing w:line="240" w:lineRule="auto"/>
              <w:jc w:val="both"/>
              <w:rPr>
                <w:rFonts w:ascii="Arial" w:hAnsi="Arial" w:cs="Arial"/>
                <w:b/>
                <w:bCs/>
                <w:i/>
                <w:iCs/>
                <w:sz w:val="20"/>
                <w:szCs w:val="20"/>
                <w:lang w:val="en-GB"/>
              </w:rPr>
            </w:pPr>
            <w:r w:rsidRPr="007E3061">
              <w:rPr>
                <w:rFonts w:ascii="Arial" w:hAnsi="Arial" w:cs="Arial"/>
                <w:b/>
                <w:bCs/>
                <w:i/>
                <w:iCs/>
                <w:sz w:val="20"/>
                <w:szCs w:val="20"/>
                <w:lang w:val="en-GB"/>
              </w:rPr>
              <w:t xml:space="preserve">Worst case total concentration in soil = </w:t>
            </w: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soil-D</w:t>
            </w:r>
            <w:r w:rsidRPr="007E3061">
              <w:rPr>
                <w:rFonts w:ascii="Arial" w:hAnsi="Arial" w:cs="Arial"/>
                <w:b/>
                <w:i/>
                <w:iCs/>
                <w:sz w:val="20"/>
                <w:szCs w:val="20"/>
                <w:lang w:val="en-GB"/>
              </w:rPr>
              <w:t xml:space="preserve"> + </w:t>
            </w: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soil-ID</w:t>
            </w:r>
            <w:r w:rsidRPr="007E3061">
              <w:rPr>
                <w:rFonts w:ascii="Arial" w:hAnsi="Arial" w:cs="Arial"/>
                <w:sz w:val="20"/>
                <w:szCs w:val="20"/>
                <w:lang w:val="en-GB"/>
              </w:rPr>
              <w:t xml:space="preserve">= </w:t>
            </w:r>
            <w:r w:rsidRPr="007E3061">
              <w:rPr>
                <w:rFonts w:ascii="Arial" w:hAnsi="Arial" w:cs="Arial"/>
                <w:b/>
                <w:bCs/>
                <w:i/>
                <w:iCs/>
                <w:sz w:val="20"/>
                <w:szCs w:val="20"/>
                <w:lang w:val="en-GB"/>
              </w:rPr>
              <w:t>PECsoil</w:t>
            </w:r>
          </w:p>
        </w:tc>
        <w:tc>
          <w:tcPr>
            <w:tcW w:w="1199" w:type="dxa"/>
            <w:noWrap/>
            <w:vAlign w:val="center"/>
            <w:hideMark/>
          </w:tcPr>
          <w:p w14:paraId="0720942B"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7.73E-03</w:t>
            </w:r>
          </w:p>
        </w:tc>
        <w:tc>
          <w:tcPr>
            <w:tcW w:w="1247" w:type="dxa"/>
            <w:noWrap/>
            <w:vAlign w:val="center"/>
            <w:hideMark/>
          </w:tcPr>
          <w:p w14:paraId="07E0EA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2.26E-03</w:t>
            </w:r>
          </w:p>
        </w:tc>
        <w:tc>
          <w:tcPr>
            <w:tcW w:w="1163" w:type="dxa"/>
            <w:noWrap/>
            <w:vAlign w:val="center"/>
            <w:hideMark/>
          </w:tcPr>
          <w:p w14:paraId="5A8653D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5.99E-03</w:t>
            </w:r>
          </w:p>
        </w:tc>
        <w:tc>
          <w:tcPr>
            <w:tcW w:w="1134" w:type="dxa"/>
            <w:noWrap/>
            <w:vAlign w:val="center"/>
            <w:hideMark/>
          </w:tcPr>
          <w:p w14:paraId="6E4A3ADC"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1.81E-03</w:t>
            </w:r>
          </w:p>
        </w:tc>
        <w:tc>
          <w:tcPr>
            <w:tcW w:w="1559" w:type="dxa"/>
            <w:noWrap/>
            <w:vAlign w:val="center"/>
            <w:hideMark/>
          </w:tcPr>
          <w:p w14:paraId="30C1042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w:t>
            </w:r>
            <w:r w:rsidRPr="007E3061">
              <w:rPr>
                <w:rFonts w:ascii="Arial" w:hAnsi="Arial" w:cs="Arial"/>
                <w:b/>
                <w:bCs/>
                <w:sz w:val="20"/>
                <w:szCs w:val="20"/>
                <w:vertAlign w:val="superscript"/>
                <w:lang w:val="en-GB"/>
              </w:rPr>
              <w:t>-1</w:t>
            </w:r>
            <w:r w:rsidRPr="007E3061">
              <w:rPr>
                <w:rFonts w:ascii="Arial" w:hAnsi="Arial" w:cs="Arial"/>
                <w:b/>
                <w:bCs/>
                <w:sz w:val="20"/>
                <w:szCs w:val="20"/>
                <w:vertAlign w:val="subscript"/>
                <w:lang w:val="en-GB"/>
              </w:rPr>
              <w:t>wwt</w:t>
            </w:r>
            <w:r w:rsidRPr="007E3061">
              <w:rPr>
                <w:rFonts w:ascii="Arial" w:hAnsi="Arial" w:cs="Arial"/>
                <w:b/>
                <w:bCs/>
                <w:sz w:val="20"/>
                <w:szCs w:val="20"/>
                <w:lang w:val="en-GB"/>
              </w:rPr>
              <w:t>]</w:t>
            </w:r>
          </w:p>
        </w:tc>
      </w:tr>
      <w:tr w:rsidR="002B1854" w:rsidRPr="007E3061" w14:paraId="1B99C661" w14:textId="77777777" w:rsidTr="00FA04F6">
        <w:trPr>
          <w:trHeight w:val="1675"/>
        </w:trPr>
        <w:tc>
          <w:tcPr>
            <w:tcW w:w="1438" w:type="dxa"/>
            <w:noWrap/>
            <w:vAlign w:val="center"/>
            <w:hideMark/>
          </w:tcPr>
          <w:p w14:paraId="59C0E89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Clocal</w:t>
            </w:r>
            <w:r w:rsidRPr="007E3061">
              <w:rPr>
                <w:rFonts w:ascii="Arial" w:hAnsi="Arial" w:cs="Arial"/>
                <w:b/>
                <w:sz w:val="20"/>
                <w:szCs w:val="20"/>
                <w:vertAlign w:val="subscript"/>
                <w:lang w:val="en-GB"/>
              </w:rPr>
              <w:t>soil mean concentration</w:t>
            </w:r>
          </w:p>
        </w:tc>
        <w:tc>
          <w:tcPr>
            <w:tcW w:w="2149" w:type="dxa"/>
            <w:noWrap/>
            <w:vAlign w:val="center"/>
            <w:hideMark/>
          </w:tcPr>
          <w:p w14:paraId="58A8C80B" w14:textId="77777777" w:rsidR="002B1854" w:rsidRPr="007E3061" w:rsidRDefault="002B1854" w:rsidP="007E3061">
            <w:pPr>
              <w:spacing w:line="240" w:lineRule="auto"/>
              <w:jc w:val="both"/>
              <w:rPr>
                <w:rFonts w:ascii="Arial" w:hAnsi="Arial" w:cs="Arial"/>
                <w:b/>
                <w:i/>
                <w:iCs/>
                <w:sz w:val="20"/>
                <w:szCs w:val="20"/>
                <w:lang w:val="en-GB"/>
              </w:rPr>
            </w:pPr>
            <w:r w:rsidRPr="007E3061">
              <w:rPr>
                <w:rFonts w:ascii="Arial" w:hAnsi="Arial" w:cs="Arial"/>
                <w:b/>
                <w:i/>
                <w:iCs/>
                <w:sz w:val="20"/>
                <w:szCs w:val="20"/>
                <w:lang w:val="en-GB"/>
              </w:rPr>
              <w:t>Mean concentration in soil. The total amount of product release (=Elocal</w:t>
            </w:r>
            <w:r w:rsidRPr="007E3061">
              <w:rPr>
                <w:rFonts w:ascii="Arial" w:hAnsi="Arial" w:cs="Arial"/>
                <w:b/>
                <w:i/>
                <w:iCs/>
                <w:sz w:val="20"/>
                <w:szCs w:val="20"/>
                <w:vertAlign w:val="subscript"/>
                <w:lang w:val="en-GB"/>
              </w:rPr>
              <w:t>soil-campaign</w:t>
            </w:r>
            <w:r w:rsidRPr="007E3061">
              <w:rPr>
                <w:rFonts w:ascii="Arial" w:hAnsi="Arial" w:cs="Arial"/>
                <w:b/>
                <w:i/>
                <w:iCs/>
                <w:sz w:val="20"/>
                <w:szCs w:val="20"/>
                <w:lang w:val="en-GB"/>
              </w:rPr>
              <w:t>) is divided by the whole area exposed(=AREA</w:t>
            </w:r>
            <w:r w:rsidRPr="007E3061">
              <w:rPr>
                <w:rFonts w:ascii="Arial" w:hAnsi="Arial" w:cs="Arial"/>
                <w:b/>
                <w:i/>
                <w:iCs/>
                <w:sz w:val="20"/>
                <w:szCs w:val="20"/>
                <w:vertAlign w:val="subscript"/>
                <w:lang w:val="en-GB"/>
              </w:rPr>
              <w:t>exposed-ID)</w:t>
            </w:r>
          </w:p>
        </w:tc>
        <w:tc>
          <w:tcPr>
            <w:tcW w:w="1199" w:type="dxa"/>
            <w:noWrap/>
            <w:vAlign w:val="center"/>
            <w:hideMark/>
          </w:tcPr>
          <w:p w14:paraId="5E0F353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1.20E-03</w:t>
            </w:r>
          </w:p>
        </w:tc>
        <w:tc>
          <w:tcPr>
            <w:tcW w:w="1247" w:type="dxa"/>
            <w:noWrap/>
            <w:vAlign w:val="center"/>
            <w:hideMark/>
          </w:tcPr>
          <w:p w14:paraId="087A974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9.64E-04</w:t>
            </w:r>
          </w:p>
        </w:tc>
        <w:tc>
          <w:tcPr>
            <w:tcW w:w="1163" w:type="dxa"/>
            <w:noWrap/>
            <w:vAlign w:val="center"/>
            <w:hideMark/>
          </w:tcPr>
          <w:p w14:paraId="6209DC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7.71E-04</w:t>
            </w:r>
          </w:p>
        </w:tc>
        <w:tc>
          <w:tcPr>
            <w:tcW w:w="1134" w:type="dxa"/>
            <w:noWrap/>
            <w:vAlign w:val="center"/>
            <w:hideMark/>
          </w:tcPr>
          <w:p w14:paraId="2F56471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7.71E-04</w:t>
            </w:r>
          </w:p>
        </w:tc>
        <w:tc>
          <w:tcPr>
            <w:tcW w:w="1559" w:type="dxa"/>
            <w:noWrap/>
            <w:vAlign w:val="center"/>
            <w:hideMark/>
          </w:tcPr>
          <w:p w14:paraId="1BF1857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[mg.kg</w:t>
            </w:r>
            <w:r w:rsidRPr="007E3061">
              <w:rPr>
                <w:rFonts w:ascii="Arial" w:hAnsi="Arial" w:cs="Arial"/>
                <w:b/>
                <w:sz w:val="20"/>
                <w:szCs w:val="20"/>
                <w:vertAlign w:val="superscript"/>
                <w:lang w:val="en-GB"/>
              </w:rPr>
              <w:t>-1</w:t>
            </w:r>
            <w:r w:rsidRPr="007E3061">
              <w:rPr>
                <w:rFonts w:ascii="Arial" w:hAnsi="Arial" w:cs="Arial"/>
                <w:b/>
                <w:sz w:val="20"/>
                <w:szCs w:val="20"/>
                <w:vertAlign w:val="subscript"/>
                <w:lang w:val="en-GB"/>
              </w:rPr>
              <w:t>wwt</w:t>
            </w:r>
            <w:r w:rsidRPr="007E3061">
              <w:rPr>
                <w:rFonts w:ascii="Arial" w:hAnsi="Arial" w:cs="Arial"/>
                <w:b/>
                <w:sz w:val="20"/>
                <w:szCs w:val="20"/>
                <w:lang w:val="en-GB"/>
              </w:rPr>
              <w:t>]</w:t>
            </w:r>
          </w:p>
        </w:tc>
      </w:tr>
      <w:tr w:rsidR="002B1854" w:rsidRPr="007E3061" w14:paraId="75D1E9B0" w14:textId="77777777" w:rsidTr="00FA04F6">
        <w:trPr>
          <w:trHeight w:val="794"/>
        </w:trPr>
        <w:tc>
          <w:tcPr>
            <w:tcW w:w="1438" w:type="dxa"/>
            <w:noWrap/>
            <w:vAlign w:val="center"/>
            <w:hideMark/>
          </w:tcPr>
          <w:p w14:paraId="755C27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Kp</w:t>
            </w:r>
            <w:r w:rsidRPr="007E3061">
              <w:rPr>
                <w:rFonts w:ascii="Arial" w:hAnsi="Arial" w:cs="Arial"/>
                <w:sz w:val="20"/>
                <w:szCs w:val="20"/>
                <w:vertAlign w:val="subscript"/>
                <w:lang w:val="en-GB"/>
              </w:rPr>
              <w:t>soil</w:t>
            </w:r>
          </w:p>
        </w:tc>
        <w:tc>
          <w:tcPr>
            <w:tcW w:w="2149" w:type="dxa"/>
            <w:noWrap/>
            <w:vAlign w:val="center"/>
            <w:hideMark/>
          </w:tcPr>
          <w:p w14:paraId="6B6F6532"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Partition coefficient solid-water in soil</w:t>
            </w:r>
          </w:p>
        </w:tc>
        <w:tc>
          <w:tcPr>
            <w:tcW w:w="1199" w:type="dxa"/>
            <w:noWrap/>
            <w:vAlign w:val="center"/>
            <w:hideMark/>
          </w:tcPr>
          <w:p w14:paraId="2B8A0F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1.83E+02</w:t>
            </w:r>
          </w:p>
        </w:tc>
        <w:tc>
          <w:tcPr>
            <w:tcW w:w="1247" w:type="dxa"/>
            <w:noWrap/>
            <w:vAlign w:val="center"/>
            <w:hideMark/>
          </w:tcPr>
          <w:p w14:paraId="6A90B1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1.83E+02</w:t>
            </w:r>
          </w:p>
        </w:tc>
        <w:tc>
          <w:tcPr>
            <w:tcW w:w="1163" w:type="dxa"/>
            <w:noWrap/>
            <w:vAlign w:val="center"/>
            <w:hideMark/>
          </w:tcPr>
          <w:p w14:paraId="4BEB497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1.83E+02</w:t>
            </w:r>
          </w:p>
        </w:tc>
        <w:tc>
          <w:tcPr>
            <w:tcW w:w="1134" w:type="dxa"/>
            <w:noWrap/>
            <w:vAlign w:val="center"/>
            <w:hideMark/>
          </w:tcPr>
          <w:p w14:paraId="1C6E6D2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1.83E+02</w:t>
            </w:r>
          </w:p>
        </w:tc>
        <w:tc>
          <w:tcPr>
            <w:tcW w:w="1559" w:type="dxa"/>
            <w:noWrap/>
            <w:vAlign w:val="center"/>
            <w:hideMark/>
          </w:tcPr>
          <w:p w14:paraId="535EC5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EF42B36" w14:textId="77777777" w:rsidTr="00FA04F6">
        <w:trPr>
          <w:trHeight w:val="794"/>
        </w:trPr>
        <w:tc>
          <w:tcPr>
            <w:tcW w:w="1438" w:type="dxa"/>
            <w:noWrap/>
            <w:vAlign w:val="center"/>
            <w:hideMark/>
          </w:tcPr>
          <w:p w14:paraId="10FF0A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soil water</w:t>
            </w:r>
          </w:p>
        </w:tc>
        <w:tc>
          <w:tcPr>
            <w:tcW w:w="2149" w:type="dxa"/>
            <w:noWrap/>
            <w:vAlign w:val="center"/>
            <w:hideMark/>
          </w:tcPr>
          <w:p w14:paraId="23411EB8"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Soil-water partitioning coefficient</w:t>
            </w:r>
          </w:p>
        </w:tc>
        <w:tc>
          <w:tcPr>
            <w:tcW w:w="1199" w:type="dxa"/>
            <w:noWrap/>
            <w:vAlign w:val="center"/>
            <w:hideMark/>
          </w:tcPr>
          <w:p w14:paraId="1444481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2.75E+02</w:t>
            </w:r>
          </w:p>
        </w:tc>
        <w:tc>
          <w:tcPr>
            <w:tcW w:w="1247" w:type="dxa"/>
            <w:noWrap/>
            <w:vAlign w:val="center"/>
            <w:hideMark/>
          </w:tcPr>
          <w:p w14:paraId="1A8F877C"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163" w:type="dxa"/>
            <w:noWrap/>
            <w:vAlign w:val="center"/>
            <w:hideMark/>
          </w:tcPr>
          <w:p w14:paraId="0F4D58B2"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134" w:type="dxa"/>
            <w:noWrap/>
            <w:vAlign w:val="center"/>
            <w:hideMark/>
          </w:tcPr>
          <w:p w14:paraId="2550646E"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lang w:val="en-GB"/>
              </w:rPr>
              <w:t>2.75E+02</w:t>
            </w:r>
          </w:p>
        </w:tc>
        <w:tc>
          <w:tcPr>
            <w:tcW w:w="1559" w:type="dxa"/>
            <w:noWrap/>
            <w:vAlign w:val="center"/>
            <w:hideMark/>
          </w:tcPr>
          <w:p w14:paraId="182999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1C86A29D" w14:textId="77777777" w:rsidTr="00FA04F6">
        <w:trPr>
          <w:trHeight w:val="1143"/>
        </w:trPr>
        <w:tc>
          <w:tcPr>
            <w:tcW w:w="1438" w:type="dxa"/>
            <w:noWrap/>
            <w:vAlign w:val="center"/>
            <w:hideMark/>
          </w:tcPr>
          <w:p w14:paraId="482A758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PEClocal</w:t>
            </w:r>
            <w:r w:rsidRPr="007E3061">
              <w:rPr>
                <w:rFonts w:ascii="Arial" w:hAnsi="Arial" w:cs="Arial"/>
                <w:b/>
                <w:bCs/>
                <w:sz w:val="20"/>
                <w:szCs w:val="20"/>
                <w:vertAlign w:val="subscript"/>
                <w:lang w:val="en-GB"/>
              </w:rPr>
              <w:t>soil, porew</w:t>
            </w:r>
          </w:p>
        </w:tc>
        <w:tc>
          <w:tcPr>
            <w:tcW w:w="2149" w:type="dxa"/>
            <w:noWrap/>
            <w:vAlign w:val="center"/>
            <w:hideMark/>
          </w:tcPr>
          <w:p w14:paraId="1FECB89B" w14:textId="77777777" w:rsidR="002B1854" w:rsidRPr="007E3061" w:rsidRDefault="002B1854" w:rsidP="007E3061">
            <w:pPr>
              <w:spacing w:line="240" w:lineRule="auto"/>
              <w:jc w:val="both"/>
              <w:rPr>
                <w:rFonts w:ascii="Arial" w:hAnsi="Arial" w:cs="Arial"/>
                <w:b/>
                <w:bCs/>
                <w:i/>
                <w:iCs/>
                <w:sz w:val="20"/>
                <w:szCs w:val="20"/>
                <w:lang w:val="en-GB"/>
              </w:rPr>
            </w:pPr>
            <w:r w:rsidRPr="007E3061">
              <w:rPr>
                <w:rFonts w:ascii="Arial" w:hAnsi="Arial" w:cs="Arial"/>
                <w:b/>
                <w:bCs/>
                <w:i/>
                <w:iCs/>
                <w:sz w:val="20"/>
                <w:szCs w:val="20"/>
                <w:lang w:val="en-GB"/>
              </w:rPr>
              <w:t>Worst case concentration in groundwater (based on the total concentration in soil)</w:t>
            </w:r>
          </w:p>
        </w:tc>
        <w:tc>
          <w:tcPr>
            <w:tcW w:w="1199" w:type="dxa"/>
            <w:noWrap/>
            <w:vAlign w:val="center"/>
            <w:hideMark/>
          </w:tcPr>
          <w:p w14:paraId="5772DAFD"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4.78E-05</w:t>
            </w:r>
          </w:p>
        </w:tc>
        <w:tc>
          <w:tcPr>
            <w:tcW w:w="1247" w:type="dxa"/>
            <w:noWrap/>
            <w:vAlign w:val="center"/>
            <w:hideMark/>
          </w:tcPr>
          <w:p w14:paraId="6C47FD1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1.40E-05</w:t>
            </w:r>
          </w:p>
        </w:tc>
        <w:tc>
          <w:tcPr>
            <w:tcW w:w="1163" w:type="dxa"/>
            <w:noWrap/>
            <w:vAlign w:val="center"/>
            <w:hideMark/>
          </w:tcPr>
          <w:p w14:paraId="20C54BC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3.71E-05</w:t>
            </w:r>
          </w:p>
        </w:tc>
        <w:tc>
          <w:tcPr>
            <w:tcW w:w="1134" w:type="dxa"/>
            <w:noWrap/>
            <w:vAlign w:val="center"/>
            <w:hideMark/>
          </w:tcPr>
          <w:p w14:paraId="4BF7C9E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1.12E-05</w:t>
            </w:r>
          </w:p>
        </w:tc>
        <w:tc>
          <w:tcPr>
            <w:tcW w:w="1559" w:type="dxa"/>
            <w:noWrap/>
            <w:vAlign w:val="center"/>
            <w:hideMark/>
          </w:tcPr>
          <w:p w14:paraId="7C09BC3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[mg.L</w:t>
            </w:r>
            <w:r w:rsidRPr="007E3061">
              <w:rPr>
                <w:rFonts w:ascii="Arial" w:hAnsi="Arial" w:cs="Arial"/>
                <w:b/>
                <w:bCs/>
                <w:sz w:val="20"/>
                <w:szCs w:val="20"/>
                <w:vertAlign w:val="superscript"/>
                <w:lang w:val="en-GB"/>
              </w:rPr>
              <w:t>-1</w:t>
            </w:r>
            <w:r w:rsidRPr="007E3061">
              <w:rPr>
                <w:rFonts w:ascii="Arial" w:hAnsi="Arial" w:cs="Arial"/>
                <w:b/>
                <w:bCs/>
                <w:sz w:val="20"/>
                <w:szCs w:val="20"/>
                <w:lang w:val="en-GB"/>
              </w:rPr>
              <w:t>]</w:t>
            </w:r>
          </w:p>
        </w:tc>
      </w:tr>
      <w:tr w:rsidR="002B1854" w:rsidRPr="007E3061" w14:paraId="688E9205" w14:textId="77777777" w:rsidTr="00FA04F6">
        <w:trPr>
          <w:trHeight w:val="975"/>
        </w:trPr>
        <w:tc>
          <w:tcPr>
            <w:tcW w:w="1438" w:type="dxa"/>
            <w:noWrap/>
            <w:vAlign w:val="center"/>
            <w:hideMark/>
          </w:tcPr>
          <w:p w14:paraId="741914A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PEClocal</w:t>
            </w:r>
            <w:r w:rsidRPr="007E3061">
              <w:rPr>
                <w:rFonts w:ascii="Arial" w:hAnsi="Arial" w:cs="Arial"/>
                <w:b/>
                <w:sz w:val="20"/>
                <w:szCs w:val="20"/>
                <w:vertAlign w:val="subscript"/>
                <w:lang w:val="en-GB"/>
              </w:rPr>
              <w:t>soil, porew</w:t>
            </w:r>
          </w:p>
        </w:tc>
        <w:tc>
          <w:tcPr>
            <w:tcW w:w="2149" w:type="dxa"/>
            <w:noWrap/>
            <w:vAlign w:val="center"/>
            <w:hideMark/>
          </w:tcPr>
          <w:p w14:paraId="013A7702" w14:textId="77777777" w:rsidR="002B1854" w:rsidRPr="007E3061" w:rsidRDefault="002B1854" w:rsidP="007E3061">
            <w:pPr>
              <w:spacing w:line="240" w:lineRule="auto"/>
              <w:jc w:val="both"/>
              <w:rPr>
                <w:rFonts w:ascii="Arial" w:hAnsi="Arial" w:cs="Arial"/>
                <w:b/>
                <w:i/>
                <w:iCs/>
                <w:sz w:val="20"/>
                <w:szCs w:val="20"/>
                <w:lang w:val="en-GB"/>
              </w:rPr>
            </w:pPr>
            <w:r w:rsidRPr="007E3061">
              <w:rPr>
                <w:rFonts w:ascii="Arial" w:hAnsi="Arial" w:cs="Arial"/>
                <w:b/>
                <w:i/>
                <w:iCs/>
                <w:sz w:val="20"/>
                <w:szCs w:val="20"/>
                <w:lang w:val="en-GB"/>
              </w:rPr>
              <w:t>Mean concentration in groundwater (based on mean concentration in soil)</w:t>
            </w:r>
          </w:p>
        </w:tc>
        <w:tc>
          <w:tcPr>
            <w:tcW w:w="1199" w:type="dxa"/>
            <w:noWrap/>
            <w:vAlign w:val="center"/>
            <w:hideMark/>
          </w:tcPr>
          <w:p w14:paraId="3AF4328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7.45E-06</w:t>
            </w:r>
          </w:p>
        </w:tc>
        <w:tc>
          <w:tcPr>
            <w:tcW w:w="1247" w:type="dxa"/>
            <w:noWrap/>
            <w:vAlign w:val="center"/>
            <w:hideMark/>
          </w:tcPr>
          <w:p w14:paraId="45429A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5.96E-06</w:t>
            </w:r>
          </w:p>
        </w:tc>
        <w:tc>
          <w:tcPr>
            <w:tcW w:w="1163" w:type="dxa"/>
            <w:noWrap/>
            <w:vAlign w:val="center"/>
            <w:hideMark/>
          </w:tcPr>
          <w:p w14:paraId="27307CD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4.77E-06</w:t>
            </w:r>
          </w:p>
        </w:tc>
        <w:tc>
          <w:tcPr>
            <w:tcW w:w="1134" w:type="dxa"/>
            <w:noWrap/>
            <w:vAlign w:val="center"/>
            <w:hideMark/>
          </w:tcPr>
          <w:p w14:paraId="0A32785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4.77E-06</w:t>
            </w:r>
          </w:p>
        </w:tc>
        <w:tc>
          <w:tcPr>
            <w:tcW w:w="1559" w:type="dxa"/>
            <w:noWrap/>
            <w:vAlign w:val="center"/>
            <w:hideMark/>
          </w:tcPr>
          <w:p w14:paraId="4D3E429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r>
      <w:bookmarkEnd w:id="135"/>
    </w:tbl>
    <w:p w14:paraId="4084B5DD" w14:textId="77777777" w:rsidR="002A1E8D" w:rsidRPr="007E3061" w:rsidRDefault="002A1E8D" w:rsidP="007E3061">
      <w:pPr>
        <w:pStyle w:val="Titre5"/>
        <w:keepNext/>
        <w:numPr>
          <w:ilvl w:val="0"/>
          <w:numId w:val="0"/>
        </w:numPr>
        <w:suppressAutoHyphens w:val="0"/>
        <w:spacing w:before="0" w:after="0"/>
        <w:rPr>
          <w:b w:val="0"/>
          <w:i w:val="0"/>
          <w:sz w:val="20"/>
          <w:szCs w:val="20"/>
        </w:rPr>
      </w:pPr>
    </w:p>
    <w:p w14:paraId="3E41B647" w14:textId="77777777" w:rsidR="00702C35" w:rsidRPr="007E3061" w:rsidRDefault="00702C35" w:rsidP="007E3061">
      <w:pPr>
        <w:spacing w:line="240" w:lineRule="auto"/>
        <w:jc w:val="both"/>
        <w:rPr>
          <w:rFonts w:ascii="Arial" w:hAnsi="Arial" w:cs="Arial"/>
          <w:b/>
          <w:bCs/>
          <w:i/>
          <w:sz w:val="20"/>
          <w:szCs w:val="20"/>
          <w:u w:val="single"/>
          <w:lang w:val="en-GB"/>
        </w:rPr>
      </w:pPr>
      <w:r w:rsidRPr="007E3061">
        <w:rPr>
          <w:rFonts w:ascii="Arial" w:hAnsi="Arial" w:cs="Arial"/>
          <w:b/>
          <w:bCs/>
          <w:i/>
          <w:sz w:val="20"/>
          <w:szCs w:val="20"/>
          <w:u w:val="single"/>
          <w:lang w:val="en-GB"/>
        </w:rPr>
        <w:t>High-tier assessment for groundwater</w:t>
      </w:r>
    </w:p>
    <w:p w14:paraId="79FA9735"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For the scenario “in and around buildings”, the calculated values for the groundwater compartment indicated a potential risk to groundwater. A higher-tier assessment of the potential for groundwater contamination has also been carried out using the simulation model FOCUS-PEARL 4.4.4. Simulations were performed for all nine FOCUS scenarios.</w:t>
      </w:r>
      <w:r w:rsidR="005825F7" w:rsidRPr="007E3061">
        <w:rPr>
          <w:rFonts w:ascii="Arial" w:hAnsi="Arial" w:cs="Arial"/>
          <w:sz w:val="20"/>
          <w:szCs w:val="20"/>
          <w:lang w:val="en-GB"/>
        </w:rPr>
        <w:t xml:space="preserve"> </w:t>
      </w:r>
    </w:p>
    <w:p w14:paraId="1D87CF28"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It is necessary to calculate an effective brodifacoum application rate on a per-hectare basis. </w:t>
      </w:r>
    </w:p>
    <w:p w14:paraId="7E22F197"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The corresponding application rate of brodifacoum to land can be calculated using the following equation:</w:t>
      </w:r>
    </w:p>
    <w:p w14:paraId="1D9B39AD" w14:textId="77777777" w:rsidR="00702C35" w:rsidRPr="009870CC" w:rsidRDefault="001175E4" w:rsidP="007E3061">
      <w:pPr>
        <w:spacing w:line="240" w:lineRule="auto"/>
        <w:jc w:val="both"/>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67005339" w14:textId="77777777" w:rsidR="00702C35" w:rsidRPr="007E3061" w:rsidRDefault="00702C35" w:rsidP="007E3061">
      <w:pPr>
        <w:spacing w:line="240" w:lineRule="auto"/>
        <w:ind w:left="708"/>
        <w:jc w:val="both"/>
        <w:rPr>
          <w:rFonts w:ascii="Arial" w:hAnsi="Arial" w:cs="Arial"/>
          <w:sz w:val="20"/>
          <w:szCs w:val="20"/>
          <w:lang w:val="en-GB"/>
        </w:rPr>
      </w:pPr>
      <w:r w:rsidRPr="007E3061">
        <w:rPr>
          <w:rFonts w:ascii="Arial" w:hAnsi="Arial" w:cs="Arial"/>
          <w:sz w:val="20"/>
          <w:szCs w:val="20"/>
          <w:lang w:val="en-GB"/>
        </w:rPr>
        <w:lastRenderedPageBreak/>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702C35" w:rsidRPr="007E3061" w14:paraId="1D8E958B" w14:textId="77777777" w:rsidTr="005825F7">
        <w:trPr>
          <w:trHeight w:val="283"/>
          <w:jc w:val="center"/>
        </w:trPr>
        <w:tc>
          <w:tcPr>
            <w:tcW w:w="2297" w:type="dxa"/>
            <w:shd w:val="clear" w:color="auto" w:fill="D9D9D9"/>
            <w:vAlign w:val="center"/>
          </w:tcPr>
          <w:p w14:paraId="1285A67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Symbol</w:t>
            </w:r>
          </w:p>
        </w:tc>
        <w:tc>
          <w:tcPr>
            <w:tcW w:w="2126" w:type="dxa"/>
            <w:shd w:val="clear" w:color="auto" w:fill="D9D9D9"/>
            <w:vAlign w:val="center"/>
          </w:tcPr>
          <w:p w14:paraId="2C4F3D1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Value</w:t>
            </w:r>
          </w:p>
        </w:tc>
        <w:tc>
          <w:tcPr>
            <w:tcW w:w="2175" w:type="dxa"/>
            <w:shd w:val="clear" w:color="auto" w:fill="D9D9D9"/>
            <w:vAlign w:val="center"/>
          </w:tcPr>
          <w:p w14:paraId="76E7F88A"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Unit</w:t>
            </w:r>
          </w:p>
        </w:tc>
        <w:tc>
          <w:tcPr>
            <w:tcW w:w="1537" w:type="dxa"/>
            <w:shd w:val="clear" w:color="auto" w:fill="D9D9D9"/>
            <w:vAlign w:val="center"/>
          </w:tcPr>
          <w:p w14:paraId="3C36CE2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Source</w:t>
            </w:r>
          </w:p>
        </w:tc>
      </w:tr>
      <w:tr w:rsidR="00702C35" w:rsidRPr="007E3061" w14:paraId="6D4711E9" w14:textId="77777777" w:rsidTr="005825F7">
        <w:trPr>
          <w:trHeight w:val="283"/>
          <w:jc w:val="center"/>
        </w:trPr>
        <w:tc>
          <w:tcPr>
            <w:tcW w:w="2297" w:type="dxa"/>
            <w:shd w:val="clear" w:color="auto" w:fill="auto"/>
            <w:vAlign w:val="center"/>
          </w:tcPr>
          <w:p w14:paraId="020BA8E7"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i/>
                <w:iCs/>
                <w:color w:val="000000"/>
                <w:sz w:val="20"/>
                <w:szCs w:val="20"/>
                <w:lang w:val="en-GB" w:eastAsia="fr-FR"/>
              </w:rPr>
              <w:t xml:space="preserve">Q </w:t>
            </w:r>
            <w:r w:rsidRPr="007E3061">
              <w:rPr>
                <w:rFonts w:ascii="Arial" w:hAnsi="Arial" w:cs="Arial"/>
                <w:i/>
                <w:iCs/>
                <w:color w:val="000000"/>
                <w:sz w:val="20"/>
                <w:szCs w:val="20"/>
                <w:vertAlign w:val="subscript"/>
                <w:lang w:val="en-GB" w:eastAsia="fr-FR"/>
              </w:rPr>
              <w:t>prod</w:t>
            </w:r>
          </w:p>
        </w:tc>
        <w:tc>
          <w:tcPr>
            <w:tcW w:w="2126" w:type="dxa"/>
            <w:shd w:val="clear" w:color="auto" w:fill="auto"/>
            <w:vAlign w:val="center"/>
          </w:tcPr>
          <w:p w14:paraId="145B4A4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2175" w:type="dxa"/>
            <w:shd w:val="clear" w:color="auto" w:fill="auto"/>
            <w:vAlign w:val="center"/>
          </w:tcPr>
          <w:p w14:paraId="0D3CA37E"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w:t>
            </w:r>
          </w:p>
        </w:tc>
        <w:tc>
          <w:tcPr>
            <w:tcW w:w="1537" w:type="dxa"/>
            <w:shd w:val="clear" w:color="auto" w:fill="auto"/>
            <w:vAlign w:val="center"/>
          </w:tcPr>
          <w:p w14:paraId="6A58D74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7E9D5132" w14:textId="77777777" w:rsidTr="005825F7">
        <w:trPr>
          <w:trHeight w:val="283"/>
          <w:jc w:val="center"/>
        </w:trPr>
        <w:tc>
          <w:tcPr>
            <w:tcW w:w="2297" w:type="dxa"/>
            <w:shd w:val="clear" w:color="auto" w:fill="auto"/>
            <w:vAlign w:val="center"/>
          </w:tcPr>
          <w:p w14:paraId="5A86F90D" w14:textId="77777777" w:rsidR="00702C35" w:rsidRPr="007E3061" w:rsidRDefault="00702C35" w:rsidP="007E3061">
            <w:pPr>
              <w:keepNext/>
              <w:autoSpaceDE w:val="0"/>
              <w:autoSpaceDN w:val="0"/>
              <w:adjustRightInd w:val="0"/>
              <w:spacing w:line="240" w:lineRule="auto"/>
              <w:jc w:val="both"/>
              <w:rPr>
                <w:rFonts w:ascii="Arial" w:hAnsi="Arial" w:cs="Arial"/>
                <w:i/>
                <w:iCs/>
                <w:color w:val="000000"/>
                <w:sz w:val="20"/>
                <w:szCs w:val="20"/>
                <w:lang w:val="en-GB" w:eastAsia="fr-FR"/>
              </w:rPr>
            </w:pPr>
            <w:r w:rsidRPr="007E3061">
              <w:rPr>
                <w:rFonts w:ascii="Arial" w:hAnsi="Arial" w:cs="Arial"/>
                <w:i/>
                <w:iCs/>
                <w:color w:val="000000"/>
                <w:sz w:val="20"/>
                <w:szCs w:val="20"/>
                <w:lang w:val="en-GB" w:eastAsia="fr-FR"/>
              </w:rPr>
              <w:t xml:space="preserve">Fc </w:t>
            </w:r>
            <w:r w:rsidRPr="007E3061">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070D46A9" w14:textId="77777777" w:rsidR="00702C35" w:rsidRPr="007E3061" w:rsidRDefault="00702C35" w:rsidP="007E3061">
            <w:pPr>
              <w:keepNext/>
              <w:spacing w:line="240" w:lineRule="auto"/>
              <w:jc w:val="both"/>
              <w:rPr>
                <w:rFonts w:ascii="Arial" w:hAnsi="Arial" w:cs="Arial"/>
                <w:sz w:val="20"/>
                <w:szCs w:val="20"/>
                <w:lang w:val="en-GB" w:eastAsia="en-US"/>
              </w:rPr>
            </w:pPr>
            <w:r w:rsidRPr="007E3061">
              <w:rPr>
                <w:rFonts w:ascii="Arial" w:hAnsi="Arial" w:cs="Arial"/>
                <w:sz w:val="20"/>
                <w:szCs w:val="20"/>
                <w:lang w:val="en-GB"/>
              </w:rPr>
              <w:t>1E-05</w:t>
            </w:r>
          </w:p>
        </w:tc>
        <w:tc>
          <w:tcPr>
            <w:tcW w:w="2175" w:type="dxa"/>
            <w:shd w:val="clear" w:color="auto" w:fill="auto"/>
            <w:vAlign w:val="center"/>
          </w:tcPr>
          <w:p w14:paraId="235C7A3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c>
          <w:tcPr>
            <w:tcW w:w="1537" w:type="dxa"/>
            <w:shd w:val="clear" w:color="auto" w:fill="auto"/>
            <w:vAlign w:val="center"/>
          </w:tcPr>
          <w:p w14:paraId="2DC87781"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32052434" w14:textId="77777777" w:rsidTr="005825F7">
        <w:trPr>
          <w:trHeight w:val="283"/>
          <w:jc w:val="center"/>
        </w:trPr>
        <w:tc>
          <w:tcPr>
            <w:tcW w:w="2297" w:type="dxa"/>
            <w:shd w:val="clear" w:color="auto" w:fill="auto"/>
            <w:vAlign w:val="center"/>
          </w:tcPr>
          <w:p w14:paraId="7440FA59"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N </w:t>
            </w:r>
            <w:r w:rsidRPr="007E3061">
              <w:rPr>
                <w:rFonts w:ascii="Arial" w:hAnsi="Arial" w:cs="Arial"/>
                <w:sz w:val="20"/>
                <w:szCs w:val="20"/>
                <w:vertAlign w:val="subscript"/>
                <w:lang w:val="en-GB"/>
              </w:rPr>
              <w:t>sites</w:t>
            </w:r>
          </w:p>
        </w:tc>
        <w:tc>
          <w:tcPr>
            <w:tcW w:w="2126" w:type="dxa"/>
            <w:shd w:val="clear" w:color="auto" w:fill="auto"/>
            <w:vAlign w:val="center"/>
          </w:tcPr>
          <w:p w14:paraId="7BD12D07"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eastAsia="en-US"/>
              </w:rPr>
              <w:t>10**</w:t>
            </w:r>
          </w:p>
        </w:tc>
        <w:tc>
          <w:tcPr>
            <w:tcW w:w="2175" w:type="dxa"/>
            <w:shd w:val="clear" w:color="auto" w:fill="auto"/>
            <w:vAlign w:val="center"/>
          </w:tcPr>
          <w:p w14:paraId="22B959C2"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1537" w:type="dxa"/>
            <w:shd w:val="clear" w:color="auto" w:fill="auto"/>
            <w:vAlign w:val="center"/>
          </w:tcPr>
          <w:p w14:paraId="3BB536D4"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71570366" w14:textId="77777777" w:rsidTr="005825F7">
        <w:trPr>
          <w:trHeight w:val="283"/>
          <w:jc w:val="center"/>
        </w:trPr>
        <w:tc>
          <w:tcPr>
            <w:tcW w:w="2297" w:type="dxa"/>
            <w:shd w:val="clear" w:color="auto" w:fill="auto"/>
            <w:vAlign w:val="center"/>
          </w:tcPr>
          <w:p w14:paraId="0A4AB9C8"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N </w:t>
            </w:r>
            <w:r w:rsidRPr="007E3061">
              <w:rPr>
                <w:rFonts w:ascii="Arial" w:hAnsi="Arial" w:cs="Arial"/>
                <w:i/>
                <w:iCs/>
                <w:sz w:val="20"/>
                <w:szCs w:val="20"/>
                <w:vertAlign w:val="subscript"/>
                <w:lang w:val="en-GB"/>
              </w:rPr>
              <w:t>refil</w:t>
            </w:r>
            <w:r w:rsidRPr="007E3061">
              <w:rPr>
                <w:rFonts w:ascii="Arial" w:hAnsi="Arial" w:cs="Arial"/>
                <w:sz w:val="20"/>
                <w:szCs w:val="20"/>
                <w:lang w:val="en-GB"/>
              </w:rPr>
              <w:t>:</w:t>
            </w:r>
          </w:p>
        </w:tc>
        <w:tc>
          <w:tcPr>
            <w:tcW w:w="2126" w:type="dxa"/>
            <w:shd w:val="clear" w:color="auto" w:fill="auto"/>
            <w:vAlign w:val="center"/>
          </w:tcPr>
          <w:p w14:paraId="6FC5EDC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2175" w:type="dxa"/>
            <w:shd w:val="clear" w:color="auto" w:fill="auto"/>
            <w:vAlign w:val="center"/>
          </w:tcPr>
          <w:p w14:paraId="1740712C"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1537" w:type="dxa"/>
            <w:shd w:val="clear" w:color="auto" w:fill="auto"/>
            <w:vAlign w:val="center"/>
          </w:tcPr>
          <w:p w14:paraId="1E42522B"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25F8CF00" w14:textId="77777777" w:rsidTr="005825F7">
        <w:trPr>
          <w:trHeight w:val="283"/>
          <w:jc w:val="center"/>
        </w:trPr>
        <w:tc>
          <w:tcPr>
            <w:tcW w:w="2297" w:type="dxa"/>
            <w:shd w:val="clear" w:color="auto" w:fill="D9D9D9"/>
            <w:vAlign w:val="center"/>
          </w:tcPr>
          <w:p w14:paraId="322A60B5" w14:textId="77777777" w:rsidR="00702C35" w:rsidRPr="007E3061" w:rsidRDefault="00702C35" w:rsidP="007E3061">
            <w:pPr>
              <w:keepNext/>
              <w:autoSpaceDE w:val="0"/>
              <w:autoSpaceDN w:val="0"/>
              <w:adjustRightInd w:val="0"/>
              <w:spacing w:line="240" w:lineRule="auto"/>
              <w:jc w:val="both"/>
              <w:rPr>
                <w:rFonts w:ascii="Arial" w:hAnsi="Arial" w:cs="Arial"/>
                <w:color w:val="000000"/>
                <w:sz w:val="20"/>
                <w:szCs w:val="20"/>
                <w:lang w:val="en-GB" w:eastAsia="fr-FR"/>
              </w:rPr>
            </w:pPr>
            <w:r w:rsidRPr="007E3061">
              <w:rPr>
                <w:rFonts w:ascii="Arial" w:hAnsi="Arial" w:cs="Arial"/>
                <w:sz w:val="20"/>
                <w:szCs w:val="20"/>
                <w:lang w:val="en-GB"/>
              </w:rPr>
              <w:t xml:space="preserve">AREA </w:t>
            </w:r>
            <w:r w:rsidRPr="007E3061">
              <w:rPr>
                <w:rFonts w:ascii="Arial" w:hAnsi="Arial" w:cs="Arial"/>
                <w:i/>
                <w:iCs/>
                <w:sz w:val="20"/>
                <w:szCs w:val="20"/>
                <w:vertAlign w:val="subscript"/>
                <w:lang w:val="en-GB"/>
              </w:rPr>
              <w:t>exposed</w:t>
            </w:r>
          </w:p>
        </w:tc>
        <w:tc>
          <w:tcPr>
            <w:tcW w:w="2126" w:type="dxa"/>
            <w:shd w:val="clear" w:color="auto" w:fill="D9D9D9"/>
            <w:vAlign w:val="center"/>
          </w:tcPr>
          <w:p w14:paraId="1ECCD4F3"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440</w:t>
            </w:r>
          </w:p>
        </w:tc>
        <w:tc>
          <w:tcPr>
            <w:tcW w:w="2175" w:type="dxa"/>
            <w:shd w:val="clear" w:color="auto" w:fill="D9D9D9"/>
            <w:vAlign w:val="center"/>
          </w:tcPr>
          <w:p w14:paraId="331235E9"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c>
          <w:tcPr>
            <w:tcW w:w="1537" w:type="dxa"/>
            <w:shd w:val="clear" w:color="auto" w:fill="D9D9D9"/>
            <w:vAlign w:val="center"/>
          </w:tcPr>
          <w:p w14:paraId="5CAAF7FF"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4BD035B4" w14:textId="77777777" w:rsidTr="005825F7">
        <w:trPr>
          <w:jc w:val="center"/>
        </w:trPr>
        <w:tc>
          <w:tcPr>
            <w:tcW w:w="2297" w:type="dxa"/>
            <w:shd w:val="clear" w:color="auto" w:fill="auto"/>
            <w:vAlign w:val="center"/>
          </w:tcPr>
          <w:p w14:paraId="5529F2EA" w14:textId="77777777" w:rsidR="00702C35" w:rsidRPr="007E3061" w:rsidRDefault="00702C35" w:rsidP="007E3061">
            <w:pPr>
              <w:keepNext/>
              <w:spacing w:line="240" w:lineRule="auto"/>
              <w:jc w:val="both"/>
              <w:rPr>
                <w:rFonts w:ascii="Arial" w:hAnsi="Arial" w:cs="Arial"/>
                <w:i/>
                <w:sz w:val="20"/>
                <w:szCs w:val="20"/>
                <w:lang w:val="en-GB"/>
              </w:rPr>
            </w:pPr>
            <w:r w:rsidRPr="007E3061">
              <w:rPr>
                <w:rFonts w:ascii="Arial" w:hAnsi="Arial" w:cs="Arial"/>
                <w:sz w:val="20"/>
                <w:szCs w:val="20"/>
                <w:lang w:val="en-GB"/>
              </w:rPr>
              <w:t xml:space="preserve">AREA </w:t>
            </w:r>
            <w:r w:rsidRPr="007E3061">
              <w:rPr>
                <w:rFonts w:ascii="Arial" w:hAnsi="Arial" w:cs="Arial"/>
                <w:i/>
                <w:iCs/>
                <w:sz w:val="20"/>
                <w:szCs w:val="20"/>
                <w:vertAlign w:val="subscript"/>
                <w:lang w:val="en-GB"/>
              </w:rPr>
              <w:t>total</w:t>
            </w:r>
          </w:p>
        </w:tc>
        <w:tc>
          <w:tcPr>
            <w:tcW w:w="2126" w:type="dxa"/>
            <w:shd w:val="clear" w:color="auto" w:fill="auto"/>
            <w:vAlign w:val="center"/>
          </w:tcPr>
          <w:p w14:paraId="4558D286"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10 000</w:t>
            </w:r>
          </w:p>
        </w:tc>
        <w:tc>
          <w:tcPr>
            <w:tcW w:w="2175" w:type="dxa"/>
            <w:shd w:val="clear" w:color="auto" w:fill="auto"/>
            <w:vAlign w:val="center"/>
          </w:tcPr>
          <w:p w14:paraId="7B913E82"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c>
          <w:tcPr>
            <w:tcW w:w="1537" w:type="dxa"/>
            <w:shd w:val="clear" w:color="auto" w:fill="auto"/>
            <w:vAlign w:val="center"/>
          </w:tcPr>
          <w:p w14:paraId="0E180DA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Input</w:t>
            </w:r>
          </w:p>
        </w:tc>
      </w:tr>
      <w:tr w:rsidR="00702C35" w:rsidRPr="007E3061" w14:paraId="627D6AFA" w14:textId="77777777" w:rsidTr="005825F7">
        <w:trPr>
          <w:jc w:val="center"/>
        </w:trPr>
        <w:tc>
          <w:tcPr>
            <w:tcW w:w="2297" w:type="dxa"/>
            <w:shd w:val="clear" w:color="auto" w:fill="D9D9D9"/>
            <w:vAlign w:val="center"/>
          </w:tcPr>
          <w:p w14:paraId="0DA90E2A" w14:textId="77777777" w:rsidR="00702C35" w:rsidRPr="007E3061" w:rsidRDefault="00702C35" w:rsidP="007E3061">
            <w:pPr>
              <w:keepNext/>
              <w:spacing w:line="240" w:lineRule="auto"/>
              <w:jc w:val="both"/>
              <w:rPr>
                <w:rFonts w:ascii="Arial" w:hAnsi="Arial" w:cs="Arial"/>
                <w:i/>
                <w:sz w:val="20"/>
                <w:szCs w:val="20"/>
                <w:lang w:val="en-GB"/>
              </w:rPr>
            </w:pPr>
            <w:r w:rsidRPr="007E3061">
              <w:rPr>
                <w:rFonts w:ascii="Arial" w:hAnsi="Arial" w:cs="Arial"/>
                <w:i/>
                <w:sz w:val="20"/>
                <w:szCs w:val="20"/>
                <w:lang w:val="en-GB"/>
              </w:rPr>
              <w:t xml:space="preserve">Appl </w:t>
            </w:r>
            <w:r w:rsidRPr="007E3061">
              <w:rPr>
                <w:rFonts w:ascii="Arial" w:hAnsi="Arial" w:cs="Arial"/>
                <w:i/>
                <w:sz w:val="20"/>
                <w:szCs w:val="20"/>
                <w:vertAlign w:val="subscript"/>
                <w:lang w:val="en-GB"/>
              </w:rPr>
              <w:t>rate</w:t>
            </w:r>
          </w:p>
        </w:tc>
        <w:tc>
          <w:tcPr>
            <w:tcW w:w="2126" w:type="dxa"/>
            <w:shd w:val="clear" w:color="auto" w:fill="D9D9D9"/>
            <w:vAlign w:val="center"/>
          </w:tcPr>
          <w:p w14:paraId="2991179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2.27E-03</w:t>
            </w:r>
          </w:p>
        </w:tc>
        <w:tc>
          <w:tcPr>
            <w:tcW w:w="2175" w:type="dxa"/>
            <w:shd w:val="clear" w:color="auto" w:fill="D9D9D9"/>
            <w:vAlign w:val="center"/>
          </w:tcPr>
          <w:p w14:paraId="3E427D0E"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[kg.ha</w:t>
            </w:r>
            <w:r w:rsidRPr="007E3061">
              <w:rPr>
                <w:rFonts w:ascii="Arial" w:hAnsi="Arial" w:cs="Arial"/>
                <w:sz w:val="20"/>
                <w:szCs w:val="20"/>
                <w:vertAlign w:val="superscript"/>
                <w:lang w:val="en-GB"/>
              </w:rPr>
              <w:t>-1</w:t>
            </w:r>
            <w:r w:rsidRPr="007E3061">
              <w:rPr>
                <w:rFonts w:ascii="Arial" w:hAnsi="Arial" w:cs="Arial"/>
                <w:sz w:val="20"/>
                <w:szCs w:val="20"/>
                <w:lang w:val="en-GB"/>
              </w:rPr>
              <w:t>.yr</w:t>
            </w:r>
            <w:r w:rsidRPr="007E3061">
              <w:rPr>
                <w:rFonts w:ascii="Arial" w:hAnsi="Arial" w:cs="Arial"/>
                <w:sz w:val="20"/>
                <w:szCs w:val="20"/>
                <w:vertAlign w:val="superscript"/>
                <w:lang w:val="en-GB"/>
              </w:rPr>
              <w:t>-1</w:t>
            </w:r>
            <w:r w:rsidRPr="007E3061">
              <w:rPr>
                <w:rFonts w:ascii="Arial" w:hAnsi="Arial" w:cs="Arial"/>
                <w:sz w:val="20"/>
                <w:szCs w:val="20"/>
                <w:lang w:val="en-GB"/>
              </w:rPr>
              <w:t>]</w:t>
            </w:r>
          </w:p>
        </w:tc>
        <w:tc>
          <w:tcPr>
            <w:tcW w:w="1537" w:type="dxa"/>
            <w:shd w:val="clear" w:color="auto" w:fill="D9D9D9"/>
            <w:vAlign w:val="center"/>
          </w:tcPr>
          <w:p w14:paraId="17C45855" w14:textId="77777777" w:rsidR="00702C35" w:rsidRPr="007E3061" w:rsidRDefault="00702C35"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Output</w:t>
            </w:r>
          </w:p>
        </w:tc>
      </w:tr>
    </w:tbl>
    <w:p w14:paraId="007DD835" w14:textId="77777777" w:rsidR="00702C35" w:rsidRPr="007E3061" w:rsidRDefault="00702C35" w:rsidP="007E3061">
      <w:pPr>
        <w:keepNext/>
        <w:spacing w:line="240" w:lineRule="auto"/>
        <w:ind w:left="709"/>
        <w:jc w:val="both"/>
        <w:rPr>
          <w:rFonts w:ascii="Arial" w:hAnsi="Arial" w:cs="Arial"/>
          <w:sz w:val="20"/>
          <w:szCs w:val="20"/>
          <w:vertAlign w:val="superscript"/>
          <w:lang w:val="en-GB"/>
        </w:rPr>
      </w:pPr>
      <w:r w:rsidRPr="007E3061">
        <w:rPr>
          <w:rFonts w:ascii="Arial" w:hAnsi="Arial" w:cs="Arial"/>
          <w:sz w:val="20"/>
          <w:szCs w:val="20"/>
          <w:lang w:val="en-GB"/>
        </w:rPr>
        <w:t>.* Amount of product used in control operation for each bait box</w:t>
      </w:r>
    </w:p>
    <w:p w14:paraId="76DC257E" w14:textId="77777777" w:rsidR="00702C35" w:rsidRPr="007E3061" w:rsidRDefault="00702C35" w:rsidP="007E3061">
      <w:pPr>
        <w:keepNext/>
        <w:spacing w:line="240" w:lineRule="auto"/>
        <w:ind w:left="709"/>
        <w:jc w:val="both"/>
        <w:rPr>
          <w:rFonts w:ascii="Arial" w:hAnsi="Arial" w:cs="Arial"/>
          <w:sz w:val="20"/>
          <w:szCs w:val="20"/>
          <w:lang w:val="en-GB"/>
        </w:rPr>
      </w:pPr>
      <w:r w:rsidRPr="007E3061">
        <w:rPr>
          <w:rFonts w:ascii="Arial" w:hAnsi="Arial" w:cs="Arial"/>
          <w:sz w:val="20"/>
          <w:szCs w:val="20"/>
          <w:lang w:val="en-GB"/>
        </w:rPr>
        <w:t>.** ESD Default parameters: realistic worst-case</w:t>
      </w:r>
    </w:p>
    <w:p w14:paraId="76975479" w14:textId="77777777" w:rsidR="00702C35" w:rsidRPr="007E3061" w:rsidRDefault="00702C35" w:rsidP="007E3061">
      <w:pPr>
        <w:spacing w:line="240" w:lineRule="auto"/>
        <w:jc w:val="both"/>
        <w:rPr>
          <w:rFonts w:ascii="Arial" w:hAnsi="Arial" w:cs="Arial"/>
          <w:sz w:val="20"/>
          <w:szCs w:val="20"/>
          <w:lang w:val="en-GB"/>
        </w:rPr>
      </w:pPr>
    </w:p>
    <w:p w14:paraId="26909B85"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One application of brodifacoum were modelled each year during the simulation period (20 years), each at a rate of 2.27 g </w:t>
      </w:r>
      <w:r w:rsidRPr="007E3061">
        <w:rPr>
          <w:rFonts w:ascii="Arial" w:hAnsi="Arial" w:cs="Arial"/>
          <w:sz w:val="20"/>
          <w:szCs w:val="20"/>
          <w:vertAlign w:val="subscript"/>
          <w:lang w:val="en-GB"/>
        </w:rPr>
        <w:t>a.s.</w:t>
      </w:r>
      <w:r w:rsidRPr="007E3061">
        <w:rPr>
          <w:rFonts w:ascii="Arial" w:hAnsi="Arial" w:cs="Arial"/>
          <w:sz w:val="20"/>
          <w:szCs w:val="20"/>
          <w:lang w:val="en-GB"/>
        </w:rPr>
        <w:t>ha</w:t>
      </w:r>
      <w:r w:rsidRPr="007E3061">
        <w:rPr>
          <w:rFonts w:ascii="Arial" w:hAnsi="Arial" w:cs="Arial"/>
          <w:sz w:val="20"/>
          <w:szCs w:val="20"/>
          <w:vertAlign w:val="superscript"/>
          <w:lang w:val="en-GB"/>
        </w:rPr>
        <w:t>-1</w:t>
      </w:r>
      <w:r w:rsidRPr="007E3061">
        <w:rPr>
          <w:rFonts w:ascii="Arial" w:hAnsi="Arial" w:cs="Arial"/>
          <w:sz w:val="20"/>
          <w:szCs w:val="20"/>
          <w:lang w:val="en-GB"/>
        </w:rPr>
        <w:t>. In accordance with FOCUS guidelines, applications were simulated to the soil surface. Canopy interception was set to 0% in the simulations.</w:t>
      </w:r>
    </w:p>
    <w:p w14:paraId="14AB1702" w14:textId="77777777" w:rsidR="00702C35" w:rsidRPr="007E3061" w:rsidRDefault="00702C35" w:rsidP="007E3061">
      <w:pPr>
        <w:spacing w:line="240" w:lineRule="auto"/>
        <w:jc w:val="both"/>
        <w:rPr>
          <w:rFonts w:ascii="Arial" w:hAnsi="Arial" w:cs="Arial"/>
          <w:sz w:val="20"/>
          <w:szCs w:val="20"/>
          <w:lang w:val="en-GB"/>
        </w:rPr>
      </w:pPr>
    </w:p>
    <w:p w14:paraId="029E6B77" w14:textId="77777777" w:rsidR="00702C35" w:rsidRPr="007E3061" w:rsidRDefault="00702C35" w:rsidP="007E3061">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7E3061">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43"/>
        <w:gridCol w:w="1038"/>
        <w:gridCol w:w="3406"/>
      </w:tblGrid>
      <w:tr w:rsidR="00702C35" w:rsidRPr="007E3061" w14:paraId="7C97B784" w14:textId="77777777" w:rsidTr="005825F7">
        <w:trPr>
          <w:trHeight w:val="340"/>
          <w:tblHeader/>
        </w:trPr>
        <w:tc>
          <w:tcPr>
            <w:tcW w:w="4252" w:type="dxa"/>
            <w:shd w:val="clear" w:color="auto" w:fill="BFBFBF"/>
            <w:vAlign w:val="center"/>
          </w:tcPr>
          <w:p w14:paraId="128D6F8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Parameter</w:t>
            </w:r>
          </w:p>
        </w:tc>
        <w:tc>
          <w:tcPr>
            <w:tcW w:w="993" w:type="dxa"/>
            <w:shd w:val="clear" w:color="auto" w:fill="BFBFBF"/>
            <w:vAlign w:val="center"/>
          </w:tcPr>
          <w:p w14:paraId="56FB4EFA"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Unit</w:t>
            </w:r>
          </w:p>
        </w:tc>
        <w:tc>
          <w:tcPr>
            <w:tcW w:w="3260" w:type="dxa"/>
            <w:shd w:val="clear" w:color="auto" w:fill="BFBFBF"/>
            <w:vAlign w:val="center"/>
          </w:tcPr>
          <w:p w14:paraId="0211B6A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Value</w:t>
            </w:r>
          </w:p>
        </w:tc>
      </w:tr>
      <w:tr w:rsidR="00702C35" w:rsidRPr="007E3061" w14:paraId="3283572B" w14:textId="77777777" w:rsidTr="005825F7">
        <w:trPr>
          <w:trHeight w:val="340"/>
          <w:tblHeader/>
        </w:trPr>
        <w:tc>
          <w:tcPr>
            <w:tcW w:w="8505" w:type="dxa"/>
            <w:gridSpan w:val="3"/>
            <w:shd w:val="clear" w:color="auto" w:fill="BFBFBF"/>
            <w:vAlign w:val="center"/>
          </w:tcPr>
          <w:p w14:paraId="63684747"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b/>
                <w:i/>
                <w:sz w:val="20"/>
                <w:szCs w:val="20"/>
                <w:lang w:val="en-GB"/>
              </w:rPr>
              <w:t>Substance parameters</w:t>
            </w:r>
          </w:p>
        </w:tc>
      </w:tr>
      <w:tr w:rsidR="00702C35" w:rsidRPr="007E3061" w14:paraId="4AE1DE69" w14:textId="77777777" w:rsidTr="005825F7">
        <w:trPr>
          <w:trHeight w:val="235"/>
          <w:tblHeader/>
        </w:trPr>
        <w:tc>
          <w:tcPr>
            <w:tcW w:w="4252" w:type="dxa"/>
            <w:shd w:val="clear" w:color="auto" w:fill="auto"/>
            <w:vAlign w:val="center"/>
          </w:tcPr>
          <w:p w14:paraId="73B3E76E"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Molecular weight</w:t>
            </w:r>
          </w:p>
        </w:tc>
        <w:tc>
          <w:tcPr>
            <w:tcW w:w="993" w:type="dxa"/>
            <w:shd w:val="clear" w:color="auto" w:fill="auto"/>
            <w:vAlign w:val="center"/>
          </w:tcPr>
          <w:p w14:paraId="57C26CD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g.mol</w:t>
            </w:r>
            <w:r w:rsidRPr="007E3061">
              <w:rPr>
                <w:rFonts w:ascii="Arial" w:hAnsi="Arial" w:cs="Arial"/>
                <w:sz w:val="20"/>
                <w:szCs w:val="20"/>
                <w:vertAlign w:val="superscript"/>
                <w:lang w:val="en-GB"/>
              </w:rPr>
              <w:t>-1</w:t>
            </w:r>
          </w:p>
        </w:tc>
        <w:tc>
          <w:tcPr>
            <w:tcW w:w="3260" w:type="dxa"/>
            <w:shd w:val="clear" w:color="auto" w:fill="auto"/>
            <w:vAlign w:val="center"/>
          </w:tcPr>
          <w:p w14:paraId="58D6FE2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523.42</w:t>
            </w:r>
          </w:p>
        </w:tc>
      </w:tr>
      <w:tr w:rsidR="00702C35" w:rsidRPr="007E3061" w14:paraId="150289FF" w14:textId="77777777" w:rsidTr="005825F7">
        <w:trPr>
          <w:trHeight w:val="235"/>
          <w:tblHeader/>
        </w:trPr>
        <w:tc>
          <w:tcPr>
            <w:tcW w:w="4252" w:type="dxa"/>
            <w:shd w:val="clear" w:color="auto" w:fill="auto"/>
            <w:vAlign w:val="center"/>
          </w:tcPr>
          <w:p w14:paraId="561E48B8"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Water solubility (20 °C)</w:t>
            </w:r>
          </w:p>
        </w:tc>
        <w:tc>
          <w:tcPr>
            <w:tcW w:w="993" w:type="dxa"/>
            <w:shd w:val="clear" w:color="auto" w:fill="auto"/>
            <w:vAlign w:val="center"/>
          </w:tcPr>
          <w:p w14:paraId="62D8AE3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mg.L</w:t>
            </w:r>
            <w:r w:rsidRPr="007E3061">
              <w:rPr>
                <w:rFonts w:ascii="Arial" w:hAnsi="Arial" w:cs="Arial"/>
                <w:sz w:val="20"/>
                <w:szCs w:val="20"/>
                <w:vertAlign w:val="superscript"/>
                <w:lang w:val="en-GB"/>
              </w:rPr>
              <w:t>-1</w:t>
            </w:r>
          </w:p>
        </w:tc>
        <w:tc>
          <w:tcPr>
            <w:tcW w:w="3260" w:type="dxa"/>
            <w:shd w:val="clear" w:color="auto" w:fill="auto"/>
            <w:vAlign w:val="center"/>
          </w:tcPr>
          <w:p w14:paraId="2DA1032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0.058</w:t>
            </w:r>
          </w:p>
        </w:tc>
      </w:tr>
      <w:tr w:rsidR="00702C35" w:rsidRPr="007E3061" w14:paraId="7156B201" w14:textId="77777777" w:rsidTr="005825F7">
        <w:trPr>
          <w:trHeight w:val="235"/>
          <w:tblHeader/>
        </w:trPr>
        <w:tc>
          <w:tcPr>
            <w:tcW w:w="4252" w:type="dxa"/>
            <w:shd w:val="clear" w:color="auto" w:fill="auto"/>
            <w:vAlign w:val="center"/>
          </w:tcPr>
          <w:p w14:paraId="1D74B02A"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Molar enthalpy of dissolution</w:t>
            </w:r>
          </w:p>
        </w:tc>
        <w:tc>
          <w:tcPr>
            <w:tcW w:w="993" w:type="dxa"/>
            <w:shd w:val="clear" w:color="auto" w:fill="auto"/>
            <w:vAlign w:val="center"/>
          </w:tcPr>
          <w:p w14:paraId="2096FB6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5B373E1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27</w:t>
            </w:r>
          </w:p>
        </w:tc>
      </w:tr>
      <w:tr w:rsidR="00702C35" w:rsidRPr="007E3061" w14:paraId="032E5C9A" w14:textId="77777777" w:rsidTr="005825F7">
        <w:trPr>
          <w:trHeight w:val="235"/>
          <w:tblHeader/>
        </w:trPr>
        <w:tc>
          <w:tcPr>
            <w:tcW w:w="4252" w:type="dxa"/>
            <w:shd w:val="clear" w:color="auto" w:fill="auto"/>
            <w:vAlign w:val="center"/>
          </w:tcPr>
          <w:p w14:paraId="25F7B78B"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Saturated vapour pressure (20 °C)</w:t>
            </w:r>
          </w:p>
        </w:tc>
        <w:tc>
          <w:tcPr>
            <w:tcW w:w="993" w:type="dxa"/>
            <w:shd w:val="clear" w:color="auto" w:fill="auto"/>
            <w:vAlign w:val="center"/>
          </w:tcPr>
          <w:p w14:paraId="2B49079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Pa</w:t>
            </w:r>
          </w:p>
        </w:tc>
        <w:tc>
          <w:tcPr>
            <w:tcW w:w="3260" w:type="dxa"/>
            <w:shd w:val="clear" w:color="auto" w:fill="auto"/>
            <w:vAlign w:val="center"/>
          </w:tcPr>
          <w:p w14:paraId="2BB6141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2.6E-22</w:t>
            </w:r>
          </w:p>
        </w:tc>
      </w:tr>
      <w:tr w:rsidR="00702C35" w:rsidRPr="007E3061" w14:paraId="0234A470" w14:textId="77777777" w:rsidTr="005825F7">
        <w:trPr>
          <w:trHeight w:val="235"/>
          <w:tblHeader/>
        </w:trPr>
        <w:tc>
          <w:tcPr>
            <w:tcW w:w="4252" w:type="dxa"/>
            <w:shd w:val="clear" w:color="auto" w:fill="auto"/>
            <w:vAlign w:val="center"/>
          </w:tcPr>
          <w:p w14:paraId="24A33F09"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Molar enthalpy of vaporisation</w:t>
            </w:r>
          </w:p>
        </w:tc>
        <w:tc>
          <w:tcPr>
            <w:tcW w:w="993" w:type="dxa"/>
            <w:shd w:val="clear" w:color="auto" w:fill="auto"/>
            <w:vAlign w:val="center"/>
          </w:tcPr>
          <w:p w14:paraId="25B613D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5524DCB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95</w:t>
            </w:r>
          </w:p>
        </w:tc>
      </w:tr>
      <w:tr w:rsidR="00702C35" w:rsidRPr="007E3061" w14:paraId="02C420ED" w14:textId="77777777" w:rsidTr="005825F7">
        <w:trPr>
          <w:trHeight w:val="235"/>
          <w:tblHeader/>
        </w:trPr>
        <w:tc>
          <w:tcPr>
            <w:tcW w:w="4252" w:type="dxa"/>
            <w:shd w:val="clear" w:color="auto" w:fill="auto"/>
            <w:vAlign w:val="center"/>
          </w:tcPr>
          <w:p w14:paraId="38952080"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Diffusion coefficient in water (20 °C)</w:t>
            </w:r>
          </w:p>
        </w:tc>
        <w:tc>
          <w:tcPr>
            <w:tcW w:w="993" w:type="dxa"/>
            <w:shd w:val="clear" w:color="auto" w:fill="auto"/>
            <w:vAlign w:val="center"/>
          </w:tcPr>
          <w:p w14:paraId="4C0C90B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m².d</w:t>
            </w:r>
            <w:r w:rsidRPr="007E3061">
              <w:rPr>
                <w:rFonts w:ascii="Arial" w:hAnsi="Arial" w:cs="Arial"/>
                <w:sz w:val="20"/>
                <w:szCs w:val="20"/>
                <w:vertAlign w:val="superscript"/>
                <w:lang w:val="en-GB"/>
              </w:rPr>
              <w:t>-1</w:t>
            </w:r>
          </w:p>
        </w:tc>
        <w:tc>
          <w:tcPr>
            <w:tcW w:w="3260" w:type="dxa"/>
            <w:shd w:val="clear" w:color="auto" w:fill="auto"/>
            <w:vAlign w:val="center"/>
          </w:tcPr>
          <w:p w14:paraId="19198305"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4.3E-05</w:t>
            </w:r>
          </w:p>
        </w:tc>
      </w:tr>
      <w:tr w:rsidR="00702C35" w:rsidRPr="007E3061" w14:paraId="0E956CBD" w14:textId="77777777" w:rsidTr="005825F7">
        <w:trPr>
          <w:trHeight w:val="235"/>
          <w:tblHeader/>
        </w:trPr>
        <w:tc>
          <w:tcPr>
            <w:tcW w:w="4252" w:type="dxa"/>
            <w:shd w:val="clear" w:color="auto" w:fill="auto"/>
            <w:vAlign w:val="center"/>
          </w:tcPr>
          <w:p w14:paraId="392FC9DD" w14:textId="77777777" w:rsidR="00702C35" w:rsidRPr="007E3061" w:rsidRDefault="00702C35" w:rsidP="007E3061">
            <w:pPr>
              <w:tabs>
                <w:tab w:val="left" w:pos="1620"/>
              </w:tabs>
              <w:spacing w:line="240" w:lineRule="auto"/>
              <w:ind w:left="681"/>
              <w:jc w:val="both"/>
              <w:rPr>
                <w:rFonts w:ascii="Arial" w:hAnsi="Arial" w:cs="Arial"/>
                <w:sz w:val="20"/>
                <w:szCs w:val="20"/>
                <w:lang w:val="fr-FR"/>
              </w:rPr>
            </w:pPr>
            <w:r w:rsidRPr="007E3061">
              <w:rPr>
                <w:rFonts w:ascii="Arial" w:hAnsi="Arial" w:cs="Arial"/>
                <w:sz w:val="20"/>
                <w:szCs w:val="20"/>
                <w:lang w:val="fr-FR"/>
              </w:rPr>
              <w:t>Diffusion coefficient in air (20 °C)</w:t>
            </w:r>
          </w:p>
        </w:tc>
        <w:tc>
          <w:tcPr>
            <w:tcW w:w="993" w:type="dxa"/>
            <w:shd w:val="clear" w:color="auto" w:fill="auto"/>
            <w:vAlign w:val="center"/>
          </w:tcPr>
          <w:p w14:paraId="795FEBB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m².d</w:t>
            </w:r>
            <w:r w:rsidRPr="007E3061">
              <w:rPr>
                <w:rFonts w:ascii="Arial" w:hAnsi="Arial" w:cs="Arial"/>
                <w:sz w:val="20"/>
                <w:szCs w:val="20"/>
                <w:vertAlign w:val="superscript"/>
                <w:lang w:val="en-GB"/>
              </w:rPr>
              <w:t>-1</w:t>
            </w:r>
          </w:p>
        </w:tc>
        <w:tc>
          <w:tcPr>
            <w:tcW w:w="3260" w:type="dxa"/>
            <w:shd w:val="clear" w:color="auto" w:fill="auto"/>
            <w:vAlign w:val="center"/>
          </w:tcPr>
          <w:p w14:paraId="6FE3BB4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0.43</w:t>
            </w:r>
          </w:p>
        </w:tc>
      </w:tr>
      <w:tr w:rsidR="00702C35" w:rsidRPr="007E3061" w14:paraId="573E0076" w14:textId="77777777" w:rsidTr="005825F7">
        <w:trPr>
          <w:trHeight w:val="235"/>
          <w:tblHeader/>
        </w:trPr>
        <w:tc>
          <w:tcPr>
            <w:tcW w:w="4252" w:type="dxa"/>
            <w:shd w:val="clear" w:color="auto" w:fill="auto"/>
            <w:vAlign w:val="center"/>
          </w:tcPr>
          <w:p w14:paraId="15795A91"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Half-life (20°C, pF2)</w:t>
            </w:r>
          </w:p>
        </w:tc>
        <w:tc>
          <w:tcPr>
            <w:tcW w:w="993" w:type="dxa"/>
            <w:shd w:val="clear" w:color="auto" w:fill="auto"/>
            <w:vAlign w:val="center"/>
          </w:tcPr>
          <w:p w14:paraId="6B942039"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d</w:t>
            </w:r>
          </w:p>
        </w:tc>
        <w:tc>
          <w:tcPr>
            <w:tcW w:w="3260" w:type="dxa"/>
            <w:shd w:val="clear" w:color="auto" w:fill="auto"/>
            <w:vAlign w:val="center"/>
          </w:tcPr>
          <w:p w14:paraId="2CA529B6"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157</w:t>
            </w:r>
          </w:p>
        </w:tc>
      </w:tr>
      <w:tr w:rsidR="00702C35" w:rsidRPr="007E3061" w14:paraId="51627F0A" w14:textId="77777777" w:rsidTr="005825F7">
        <w:trPr>
          <w:trHeight w:val="235"/>
          <w:tblHeader/>
        </w:trPr>
        <w:tc>
          <w:tcPr>
            <w:tcW w:w="4252" w:type="dxa"/>
            <w:shd w:val="clear" w:color="auto" w:fill="auto"/>
            <w:vAlign w:val="center"/>
          </w:tcPr>
          <w:p w14:paraId="00A48471"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Arrhenius activation energy</w:t>
            </w:r>
          </w:p>
        </w:tc>
        <w:tc>
          <w:tcPr>
            <w:tcW w:w="993" w:type="dxa"/>
            <w:shd w:val="clear" w:color="auto" w:fill="auto"/>
            <w:vAlign w:val="center"/>
          </w:tcPr>
          <w:p w14:paraId="427980C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kJ.mol</w:t>
            </w:r>
            <w:r w:rsidRPr="007E3061">
              <w:rPr>
                <w:rFonts w:ascii="Arial" w:hAnsi="Arial" w:cs="Arial"/>
                <w:sz w:val="20"/>
                <w:szCs w:val="20"/>
                <w:vertAlign w:val="superscript"/>
                <w:lang w:val="en-GB"/>
              </w:rPr>
              <w:t>-1</w:t>
            </w:r>
          </w:p>
        </w:tc>
        <w:tc>
          <w:tcPr>
            <w:tcW w:w="3260" w:type="dxa"/>
            <w:shd w:val="clear" w:color="auto" w:fill="auto"/>
            <w:vAlign w:val="center"/>
          </w:tcPr>
          <w:p w14:paraId="4A4EF038"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65.4</w:t>
            </w:r>
          </w:p>
        </w:tc>
      </w:tr>
      <w:tr w:rsidR="00702C35" w:rsidRPr="007E3061" w14:paraId="44C2762B" w14:textId="77777777" w:rsidTr="005825F7">
        <w:trPr>
          <w:trHeight w:val="235"/>
          <w:tblHeader/>
        </w:trPr>
        <w:tc>
          <w:tcPr>
            <w:tcW w:w="4252" w:type="dxa"/>
            <w:shd w:val="clear" w:color="auto" w:fill="auto"/>
            <w:vAlign w:val="center"/>
          </w:tcPr>
          <w:p w14:paraId="4AB095A6"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K</w:t>
            </w:r>
            <w:r w:rsidRPr="007E3061">
              <w:rPr>
                <w:rFonts w:ascii="Arial" w:hAnsi="Arial" w:cs="Arial"/>
                <w:sz w:val="20"/>
                <w:szCs w:val="20"/>
                <w:vertAlign w:val="subscript"/>
                <w:lang w:val="en-GB"/>
              </w:rPr>
              <w:t>om</w:t>
            </w:r>
            <w:r w:rsidRPr="007E3061">
              <w:rPr>
                <w:rFonts w:ascii="Arial" w:hAnsi="Arial" w:cs="Arial"/>
                <w:sz w:val="20"/>
                <w:szCs w:val="20"/>
                <w:lang w:val="en-GB"/>
              </w:rPr>
              <w:t>** value</w:t>
            </w:r>
          </w:p>
        </w:tc>
        <w:tc>
          <w:tcPr>
            <w:tcW w:w="993" w:type="dxa"/>
            <w:shd w:val="clear" w:color="auto" w:fill="auto"/>
            <w:vAlign w:val="center"/>
          </w:tcPr>
          <w:p w14:paraId="7369D42C"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mL.g</w:t>
            </w:r>
            <w:r w:rsidRPr="007E3061">
              <w:rPr>
                <w:rFonts w:ascii="Arial" w:hAnsi="Arial" w:cs="Arial"/>
                <w:sz w:val="20"/>
                <w:szCs w:val="20"/>
                <w:vertAlign w:val="superscript"/>
                <w:lang w:val="en-GB"/>
              </w:rPr>
              <w:t>-1</w:t>
            </w:r>
          </w:p>
        </w:tc>
        <w:tc>
          <w:tcPr>
            <w:tcW w:w="3260" w:type="dxa"/>
            <w:shd w:val="clear" w:color="auto" w:fill="auto"/>
            <w:vAlign w:val="center"/>
          </w:tcPr>
          <w:p w14:paraId="3DFD982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5310.32</w:t>
            </w:r>
          </w:p>
        </w:tc>
      </w:tr>
      <w:tr w:rsidR="00702C35" w:rsidRPr="007E3061" w14:paraId="198A67BD" w14:textId="77777777" w:rsidTr="005825F7">
        <w:trPr>
          <w:trHeight w:val="235"/>
          <w:tblHeader/>
        </w:trPr>
        <w:tc>
          <w:tcPr>
            <w:tcW w:w="4252" w:type="dxa"/>
            <w:shd w:val="clear" w:color="auto" w:fill="auto"/>
            <w:vAlign w:val="center"/>
          </w:tcPr>
          <w:p w14:paraId="733C2855"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Freundlich exponent 1/n</w:t>
            </w:r>
          </w:p>
        </w:tc>
        <w:tc>
          <w:tcPr>
            <w:tcW w:w="993" w:type="dxa"/>
            <w:shd w:val="clear" w:color="auto" w:fill="auto"/>
            <w:vAlign w:val="center"/>
          </w:tcPr>
          <w:p w14:paraId="65E4477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3260" w:type="dxa"/>
            <w:shd w:val="clear" w:color="auto" w:fill="auto"/>
            <w:vAlign w:val="center"/>
          </w:tcPr>
          <w:p w14:paraId="0197043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0.951</w:t>
            </w:r>
          </w:p>
        </w:tc>
      </w:tr>
      <w:tr w:rsidR="00702C35" w:rsidRPr="007E3061" w14:paraId="01600D4D" w14:textId="77777777" w:rsidTr="005825F7">
        <w:trPr>
          <w:trHeight w:val="235"/>
          <w:tblHeader/>
        </w:trPr>
        <w:tc>
          <w:tcPr>
            <w:tcW w:w="4252" w:type="dxa"/>
            <w:shd w:val="clear" w:color="auto" w:fill="auto"/>
            <w:vAlign w:val="center"/>
          </w:tcPr>
          <w:p w14:paraId="6DBA6D63" w14:textId="77777777" w:rsidR="00702C35" w:rsidRPr="007E3061" w:rsidRDefault="00702C35" w:rsidP="007E3061">
            <w:pPr>
              <w:tabs>
                <w:tab w:val="left" w:pos="1620"/>
              </w:tabs>
              <w:spacing w:line="240" w:lineRule="auto"/>
              <w:ind w:left="681"/>
              <w:jc w:val="both"/>
              <w:rPr>
                <w:rFonts w:ascii="Arial" w:hAnsi="Arial" w:cs="Arial"/>
                <w:sz w:val="20"/>
                <w:szCs w:val="20"/>
                <w:lang w:val="en-GB"/>
              </w:rPr>
            </w:pPr>
            <w:r w:rsidRPr="007E3061">
              <w:rPr>
                <w:rFonts w:ascii="Arial" w:hAnsi="Arial" w:cs="Arial"/>
                <w:sz w:val="20"/>
                <w:szCs w:val="20"/>
                <w:lang w:val="en-GB"/>
              </w:rPr>
              <w:t>Method of subroutine description</w:t>
            </w:r>
          </w:p>
        </w:tc>
        <w:tc>
          <w:tcPr>
            <w:tcW w:w="993" w:type="dxa"/>
            <w:shd w:val="clear" w:color="auto" w:fill="auto"/>
            <w:vAlign w:val="center"/>
          </w:tcPr>
          <w:p w14:paraId="24036F5B"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w:t>
            </w:r>
          </w:p>
        </w:tc>
        <w:tc>
          <w:tcPr>
            <w:tcW w:w="3260" w:type="dxa"/>
            <w:shd w:val="clear" w:color="auto" w:fill="auto"/>
            <w:vAlign w:val="center"/>
          </w:tcPr>
          <w:p w14:paraId="32D3C602"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pH independent</w:t>
            </w:r>
          </w:p>
        </w:tc>
      </w:tr>
      <w:tr w:rsidR="00702C35" w:rsidRPr="007E3061" w14:paraId="3DF4A054" w14:textId="77777777" w:rsidTr="005825F7">
        <w:trPr>
          <w:trHeight w:val="340"/>
        </w:trPr>
        <w:tc>
          <w:tcPr>
            <w:tcW w:w="8505" w:type="dxa"/>
            <w:gridSpan w:val="3"/>
            <w:shd w:val="clear" w:color="auto" w:fill="D9D9D9"/>
            <w:vAlign w:val="center"/>
          </w:tcPr>
          <w:p w14:paraId="5CEAFCE4" w14:textId="77777777" w:rsidR="00702C35" w:rsidRPr="007E3061" w:rsidRDefault="00702C35" w:rsidP="007E3061">
            <w:pPr>
              <w:tabs>
                <w:tab w:val="left" w:pos="1620"/>
              </w:tabs>
              <w:spacing w:line="240" w:lineRule="auto"/>
              <w:jc w:val="both"/>
              <w:rPr>
                <w:rFonts w:ascii="Arial" w:hAnsi="Arial" w:cs="Arial"/>
                <w:b/>
                <w:i/>
                <w:sz w:val="20"/>
                <w:szCs w:val="20"/>
                <w:lang w:val="en-GB"/>
              </w:rPr>
            </w:pPr>
            <w:r w:rsidRPr="007E3061">
              <w:rPr>
                <w:rFonts w:ascii="Arial" w:hAnsi="Arial" w:cs="Arial"/>
                <w:b/>
                <w:i/>
                <w:sz w:val="20"/>
                <w:szCs w:val="20"/>
                <w:lang w:val="en-GB"/>
              </w:rPr>
              <w:t>Tab Scenario</w:t>
            </w:r>
          </w:p>
        </w:tc>
      </w:tr>
      <w:tr w:rsidR="00702C35" w:rsidRPr="007E3061" w14:paraId="774D6AA9" w14:textId="77777777" w:rsidTr="005825F7">
        <w:trPr>
          <w:trHeight w:val="227"/>
        </w:trPr>
        <w:tc>
          <w:tcPr>
            <w:tcW w:w="5245" w:type="dxa"/>
            <w:gridSpan w:val="2"/>
            <w:shd w:val="clear" w:color="auto" w:fill="auto"/>
            <w:vAlign w:val="center"/>
          </w:tcPr>
          <w:p w14:paraId="6CB7923A"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Location</w:t>
            </w:r>
          </w:p>
        </w:tc>
        <w:tc>
          <w:tcPr>
            <w:tcW w:w="3260" w:type="dxa"/>
            <w:shd w:val="clear" w:color="auto" w:fill="auto"/>
            <w:vAlign w:val="center"/>
          </w:tcPr>
          <w:p w14:paraId="5971A17F"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All 9 EU scenarios</w:t>
            </w:r>
          </w:p>
        </w:tc>
      </w:tr>
      <w:tr w:rsidR="00702C35" w:rsidRPr="007E3061" w14:paraId="1F7805EF" w14:textId="77777777" w:rsidTr="005825F7">
        <w:trPr>
          <w:trHeight w:val="227"/>
        </w:trPr>
        <w:tc>
          <w:tcPr>
            <w:tcW w:w="5245" w:type="dxa"/>
            <w:gridSpan w:val="2"/>
            <w:shd w:val="clear" w:color="auto" w:fill="auto"/>
            <w:vAlign w:val="center"/>
          </w:tcPr>
          <w:p w14:paraId="7001DA51"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Crop Calendar</w:t>
            </w:r>
          </w:p>
        </w:tc>
        <w:tc>
          <w:tcPr>
            <w:tcW w:w="3260" w:type="dxa"/>
            <w:shd w:val="clear" w:color="auto" w:fill="auto"/>
            <w:vAlign w:val="center"/>
          </w:tcPr>
          <w:p w14:paraId="12213842"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GRASS</w:t>
            </w:r>
          </w:p>
        </w:tc>
      </w:tr>
      <w:tr w:rsidR="00702C35" w:rsidRPr="007E3061" w14:paraId="50A185B2" w14:textId="77777777" w:rsidTr="005825F7">
        <w:trPr>
          <w:trHeight w:val="227"/>
        </w:trPr>
        <w:tc>
          <w:tcPr>
            <w:tcW w:w="5245" w:type="dxa"/>
            <w:gridSpan w:val="2"/>
            <w:shd w:val="clear" w:color="auto" w:fill="auto"/>
            <w:vAlign w:val="center"/>
          </w:tcPr>
          <w:p w14:paraId="5A886003"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Irrigation</w:t>
            </w:r>
          </w:p>
        </w:tc>
        <w:tc>
          <w:tcPr>
            <w:tcW w:w="3260" w:type="dxa"/>
            <w:shd w:val="clear" w:color="auto" w:fill="auto"/>
            <w:vAlign w:val="center"/>
          </w:tcPr>
          <w:p w14:paraId="3CD84A27"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FOCUS standard irrigation scheme</w:t>
            </w:r>
          </w:p>
        </w:tc>
      </w:tr>
      <w:tr w:rsidR="00702C35" w:rsidRPr="007E3061" w14:paraId="44ACD8E9" w14:textId="77777777" w:rsidTr="005825F7">
        <w:trPr>
          <w:trHeight w:val="227"/>
        </w:trPr>
        <w:tc>
          <w:tcPr>
            <w:tcW w:w="5245" w:type="dxa"/>
            <w:gridSpan w:val="2"/>
            <w:shd w:val="clear" w:color="auto" w:fill="auto"/>
            <w:vAlign w:val="center"/>
          </w:tcPr>
          <w:p w14:paraId="5F92DB19"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Tillage</w:t>
            </w:r>
          </w:p>
        </w:tc>
        <w:tc>
          <w:tcPr>
            <w:tcW w:w="3260" w:type="dxa"/>
            <w:shd w:val="clear" w:color="auto" w:fill="auto"/>
            <w:vAlign w:val="center"/>
          </w:tcPr>
          <w:p w14:paraId="1FEC3B5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No tillage</w:t>
            </w:r>
          </w:p>
        </w:tc>
      </w:tr>
      <w:tr w:rsidR="00702C35" w:rsidRPr="007E3061" w14:paraId="7C6ABEF0" w14:textId="77777777" w:rsidTr="005825F7">
        <w:trPr>
          <w:trHeight w:val="227"/>
        </w:trPr>
        <w:tc>
          <w:tcPr>
            <w:tcW w:w="5245" w:type="dxa"/>
            <w:gridSpan w:val="2"/>
            <w:shd w:val="clear" w:color="auto" w:fill="auto"/>
            <w:vAlign w:val="center"/>
          </w:tcPr>
          <w:p w14:paraId="360A42DA"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Repeat interval for application events (years)</w:t>
            </w:r>
          </w:p>
        </w:tc>
        <w:tc>
          <w:tcPr>
            <w:tcW w:w="3260" w:type="dxa"/>
            <w:shd w:val="clear" w:color="auto" w:fill="auto"/>
            <w:vAlign w:val="center"/>
          </w:tcPr>
          <w:p w14:paraId="42B387BA"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1</w:t>
            </w:r>
          </w:p>
        </w:tc>
      </w:tr>
      <w:tr w:rsidR="00702C35" w:rsidRPr="007E3061" w14:paraId="0B801AB9" w14:textId="77777777" w:rsidTr="005825F7">
        <w:trPr>
          <w:trHeight w:val="227"/>
        </w:trPr>
        <w:tc>
          <w:tcPr>
            <w:tcW w:w="5245" w:type="dxa"/>
            <w:gridSpan w:val="2"/>
            <w:shd w:val="clear" w:color="auto" w:fill="auto"/>
            <w:vAlign w:val="center"/>
          </w:tcPr>
          <w:p w14:paraId="262BEB42"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Deposition</w:t>
            </w:r>
          </w:p>
        </w:tc>
        <w:tc>
          <w:tcPr>
            <w:tcW w:w="3260" w:type="dxa"/>
            <w:shd w:val="clear" w:color="auto" w:fill="auto"/>
            <w:vAlign w:val="center"/>
          </w:tcPr>
          <w:p w14:paraId="7DED165E"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No deposition</w:t>
            </w:r>
          </w:p>
        </w:tc>
      </w:tr>
      <w:tr w:rsidR="00702C35" w:rsidRPr="007E3061" w14:paraId="7AF2223E" w14:textId="77777777" w:rsidTr="005825F7">
        <w:trPr>
          <w:trHeight w:val="340"/>
        </w:trPr>
        <w:tc>
          <w:tcPr>
            <w:tcW w:w="8505" w:type="dxa"/>
            <w:gridSpan w:val="3"/>
            <w:shd w:val="clear" w:color="auto" w:fill="BFBFBF"/>
            <w:vAlign w:val="center"/>
          </w:tcPr>
          <w:p w14:paraId="4C8DE760" w14:textId="77777777" w:rsidR="00702C35" w:rsidRPr="007E3061" w:rsidRDefault="00702C35" w:rsidP="007E3061">
            <w:pPr>
              <w:tabs>
                <w:tab w:val="left" w:pos="1620"/>
              </w:tabs>
              <w:spacing w:line="240" w:lineRule="auto"/>
              <w:jc w:val="both"/>
              <w:rPr>
                <w:rFonts w:ascii="Arial" w:hAnsi="Arial" w:cs="Arial"/>
                <w:b/>
                <w:sz w:val="20"/>
                <w:szCs w:val="20"/>
                <w:lang w:val="en-GB"/>
              </w:rPr>
            </w:pPr>
            <w:r w:rsidRPr="007E3061">
              <w:rPr>
                <w:rFonts w:ascii="Arial" w:hAnsi="Arial" w:cs="Arial"/>
                <w:b/>
                <w:sz w:val="20"/>
                <w:szCs w:val="20"/>
                <w:lang w:val="en-GB"/>
              </w:rPr>
              <w:t>Absolute Application</w:t>
            </w:r>
          </w:p>
        </w:tc>
      </w:tr>
      <w:tr w:rsidR="00702C35" w:rsidRPr="007E3061" w14:paraId="4B03FB3E" w14:textId="77777777" w:rsidTr="005825F7">
        <w:trPr>
          <w:trHeight w:val="227"/>
        </w:trPr>
        <w:tc>
          <w:tcPr>
            <w:tcW w:w="5245" w:type="dxa"/>
            <w:gridSpan w:val="2"/>
            <w:shd w:val="clear" w:color="auto" w:fill="auto"/>
            <w:vAlign w:val="center"/>
          </w:tcPr>
          <w:p w14:paraId="36189298"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Application type</w:t>
            </w:r>
          </w:p>
        </w:tc>
        <w:tc>
          <w:tcPr>
            <w:tcW w:w="3260" w:type="dxa"/>
            <w:shd w:val="clear" w:color="auto" w:fill="auto"/>
            <w:vAlign w:val="center"/>
          </w:tcPr>
          <w:p w14:paraId="67BCA49D"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To the soil surface</w:t>
            </w:r>
          </w:p>
        </w:tc>
      </w:tr>
      <w:tr w:rsidR="00702C35" w:rsidRPr="007E3061" w14:paraId="5186A55C" w14:textId="77777777" w:rsidTr="005825F7">
        <w:trPr>
          <w:trHeight w:val="227"/>
        </w:trPr>
        <w:tc>
          <w:tcPr>
            <w:tcW w:w="5245" w:type="dxa"/>
            <w:gridSpan w:val="2"/>
            <w:shd w:val="clear" w:color="auto" w:fill="auto"/>
            <w:vAlign w:val="center"/>
          </w:tcPr>
          <w:p w14:paraId="72CA5C0D"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Date</w:t>
            </w:r>
          </w:p>
        </w:tc>
        <w:tc>
          <w:tcPr>
            <w:tcW w:w="3260" w:type="dxa"/>
            <w:shd w:val="clear" w:color="auto" w:fill="auto"/>
            <w:vAlign w:val="center"/>
          </w:tcPr>
          <w:p w14:paraId="583A5974"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01-May</w:t>
            </w:r>
          </w:p>
        </w:tc>
      </w:tr>
      <w:tr w:rsidR="00702C35" w:rsidRPr="007E3061" w14:paraId="53085FA7" w14:textId="77777777" w:rsidTr="005825F7">
        <w:trPr>
          <w:trHeight w:val="227"/>
        </w:trPr>
        <w:tc>
          <w:tcPr>
            <w:tcW w:w="5245" w:type="dxa"/>
            <w:gridSpan w:val="2"/>
            <w:shd w:val="clear" w:color="auto" w:fill="auto"/>
            <w:vAlign w:val="center"/>
          </w:tcPr>
          <w:p w14:paraId="35829BAE" w14:textId="77777777" w:rsidR="00702C35" w:rsidRPr="007E3061" w:rsidRDefault="00702C35" w:rsidP="007E3061">
            <w:pPr>
              <w:tabs>
                <w:tab w:val="left" w:pos="1620"/>
              </w:tabs>
              <w:spacing w:line="240" w:lineRule="auto"/>
              <w:ind w:left="708"/>
              <w:jc w:val="both"/>
              <w:rPr>
                <w:rFonts w:ascii="Arial" w:hAnsi="Arial" w:cs="Arial"/>
                <w:sz w:val="20"/>
                <w:szCs w:val="20"/>
                <w:lang w:val="en-GB"/>
              </w:rPr>
            </w:pPr>
            <w:r w:rsidRPr="007E3061">
              <w:rPr>
                <w:rFonts w:ascii="Arial" w:hAnsi="Arial" w:cs="Arial"/>
                <w:sz w:val="20"/>
                <w:szCs w:val="20"/>
                <w:lang w:val="en-GB"/>
              </w:rPr>
              <w:t>Dosage (kg/ha)</w:t>
            </w:r>
          </w:p>
        </w:tc>
        <w:tc>
          <w:tcPr>
            <w:tcW w:w="3260" w:type="dxa"/>
            <w:shd w:val="clear" w:color="auto" w:fill="auto"/>
            <w:vAlign w:val="center"/>
          </w:tcPr>
          <w:p w14:paraId="6E9B3335" w14:textId="77777777" w:rsidR="00702C35" w:rsidRPr="007E3061" w:rsidRDefault="00702C35" w:rsidP="007E3061">
            <w:pPr>
              <w:tabs>
                <w:tab w:val="left" w:pos="1620"/>
              </w:tabs>
              <w:spacing w:line="240" w:lineRule="auto"/>
              <w:jc w:val="both"/>
              <w:rPr>
                <w:rFonts w:ascii="Arial" w:hAnsi="Arial" w:cs="Arial"/>
                <w:sz w:val="20"/>
                <w:szCs w:val="20"/>
                <w:lang w:val="en-GB"/>
              </w:rPr>
            </w:pPr>
            <w:r w:rsidRPr="007E3061">
              <w:rPr>
                <w:rFonts w:ascii="Arial" w:hAnsi="Arial" w:cs="Arial"/>
                <w:sz w:val="20"/>
                <w:szCs w:val="20"/>
                <w:lang w:val="en-GB"/>
              </w:rPr>
              <w:t>2.27E-03</w:t>
            </w:r>
          </w:p>
        </w:tc>
      </w:tr>
    </w:tbl>
    <w:p w14:paraId="034A7CFD" w14:textId="77777777" w:rsidR="00702C35" w:rsidRPr="007E3061" w:rsidRDefault="00702C35" w:rsidP="007E3061">
      <w:pPr>
        <w:spacing w:line="240" w:lineRule="auto"/>
        <w:jc w:val="both"/>
        <w:rPr>
          <w:rFonts w:ascii="Arial" w:hAnsi="Arial" w:cs="Arial"/>
          <w:sz w:val="20"/>
          <w:szCs w:val="20"/>
          <w:lang w:val="en-GB" w:eastAsia="en-US"/>
        </w:rPr>
      </w:pPr>
    </w:p>
    <w:p w14:paraId="5BA997ED" w14:textId="77777777" w:rsidR="00702C35" w:rsidRPr="007E3061" w:rsidRDefault="00702C35" w:rsidP="007E3061">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7E3061">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702C35" w:rsidRPr="007E3061" w14:paraId="14EB64FC" w14:textId="77777777" w:rsidTr="005825F7">
        <w:trPr>
          <w:trHeight w:val="300"/>
        </w:trPr>
        <w:tc>
          <w:tcPr>
            <w:tcW w:w="4793" w:type="dxa"/>
            <w:shd w:val="clear" w:color="auto" w:fill="BFBFBF"/>
            <w:noWrap/>
            <w:vAlign w:val="center"/>
            <w:hideMark/>
          </w:tcPr>
          <w:p w14:paraId="14364AC6"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RESULT_TEXT</w:t>
            </w:r>
          </w:p>
        </w:tc>
        <w:tc>
          <w:tcPr>
            <w:tcW w:w="1586" w:type="dxa"/>
            <w:shd w:val="clear" w:color="auto" w:fill="BFBFBF"/>
            <w:noWrap/>
            <w:vAlign w:val="center"/>
            <w:hideMark/>
          </w:tcPr>
          <w:p w14:paraId="01DF5916"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Brodifacoum</w:t>
            </w:r>
          </w:p>
        </w:tc>
        <w:tc>
          <w:tcPr>
            <w:tcW w:w="2105" w:type="dxa"/>
            <w:shd w:val="clear" w:color="auto" w:fill="BFBFBF"/>
            <w:noWrap/>
            <w:vAlign w:val="center"/>
            <w:hideMark/>
          </w:tcPr>
          <w:p w14:paraId="70695B95"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LOCATION</w:t>
            </w:r>
          </w:p>
        </w:tc>
      </w:tr>
      <w:tr w:rsidR="00702C35" w:rsidRPr="007E3061" w14:paraId="7CEE4A75" w14:textId="77777777" w:rsidTr="005825F7">
        <w:trPr>
          <w:trHeight w:val="300"/>
        </w:trPr>
        <w:tc>
          <w:tcPr>
            <w:tcW w:w="4793" w:type="dxa"/>
            <w:shd w:val="clear" w:color="auto" w:fill="auto"/>
            <w:noWrap/>
            <w:vAlign w:val="center"/>
            <w:hideMark/>
          </w:tcPr>
          <w:p w14:paraId="258DD9B6"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DE5DD81"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66F7529"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CHATEAUDUN</w:t>
            </w:r>
          </w:p>
        </w:tc>
      </w:tr>
      <w:tr w:rsidR="00702C35" w:rsidRPr="007E3061" w14:paraId="0F7F7DB8" w14:textId="77777777" w:rsidTr="005825F7">
        <w:trPr>
          <w:trHeight w:val="300"/>
        </w:trPr>
        <w:tc>
          <w:tcPr>
            <w:tcW w:w="4793" w:type="dxa"/>
            <w:shd w:val="clear" w:color="auto" w:fill="auto"/>
            <w:noWrap/>
            <w:vAlign w:val="center"/>
            <w:hideMark/>
          </w:tcPr>
          <w:p w14:paraId="5CAB5CEB"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5188B4C"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9A4B9FB"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HAMBURG</w:t>
            </w:r>
          </w:p>
        </w:tc>
      </w:tr>
      <w:tr w:rsidR="00702C35" w:rsidRPr="007E3061" w14:paraId="393E3F8F" w14:textId="77777777" w:rsidTr="005825F7">
        <w:trPr>
          <w:trHeight w:val="300"/>
        </w:trPr>
        <w:tc>
          <w:tcPr>
            <w:tcW w:w="4793" w:type="dxa"/>
            <w:shd w:val="clear" w:color="auto" w:fill="auto"/>
            <w:noWrap/>
            <w:vAlign w:val="center"/>
            <w:hideMark/>
          </w:tcPr>
          <w:p w14:paraId="2906C3C7"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3916B29"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7CC8AA67"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JOKIOINEN</w:t>
            </w:r>
          </w:p>
        </w:tc>
      </w:tr>
      <w:tr w:rsidR="00702C35" w:rsidRPr="007E3061" w14:paraId="219A956B" w14:textId="77777777" w:rsidTr="005825F7">
        <w:trPr>
          <w:trHeight w:val="300"/>
        </w:trPr>
        <w:tc>
          <w:tcPr>
            <w:tcW w:w="4793" w:type="dxa"/>
            <w:shd w:val="clear" w:color="auto" w:fill="auto"/>
            <w:noWrap/>
            <w:vAlign w:val="center"/>
            <w:hideMark/>
          </w:tcPr>
          <w:p w14:paraId="24191A75"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218B53F"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38EE1B5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KREMSMUENSTER</w:t>
            </w:r>
          </w:p>
        </w:tc>
      </w:tr>
      <w:tr w:rsidR="00702C35" w:rsidRPr="007E3061" w14:paraId="6E7C9C1B" w14:textId="77777777" w:rsidTr="005825F7">
        <w:trPr>
          <w:trHeight w:val="300"/>
        </w:trPr>
        <w:tc>
          <w:tcPr>
            <w:tcW w:w="4793" w:type="dxa"/>
            <w:shd w:val="clear" w:color="auto" w:fill="auto"/>
            <w:noWrap/>
            <w:vAlign w:val="center"/>
            <w:hideMark/>
          </w:tcPr>
          <w:p w14:paraId="4262FD0B"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A925A4C"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B9F0482"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OKEHAMPTON</w:t>
            </w:r>
          </w:p>
        </w:tc>
      </w:tr>
      <w:tr w:rsidR="00702C35" w:rsidRPr="007E3061" w14:paraId="1F4E5AF7" w14:textId="77777777" w:rsidTr="005825F7">
        <w:trPr>
          <w:trHeight w:val="300"/>
        </w:trPr>
        <w:tc>
          <w:tcPr>
            <w:tcW w:w="4793" w:type="dxa"/>
            <w:shd w:val="clear" w:color="auto" w:fill="auto"/>
            <w:noWrap/>
            <w:vAlign w:val="center"/>
            <w:hideMark/>
          </w:tcPr>
          <w:p w14:paraId="3D7DB072"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lastRenderedPageBreak/>
              <w:t>Concentration closest to the 80th percentile (ug/L)</w:t>
            </w:r>
          </w:p>
        </w:tc>
        <w:tc>
          <w:tcPr>
            <w:tcW w:w="1586" w:type="dxa"/>
            <w:shd w:val="clear" w:color="auto" w:fill="auto"/>
            <w:noWrap/>
            <w:vAlign w:val="center"/>
            <w:hideMark/>
          </w:tcPr>
          <w:p w14:paraId="19E6C9FA"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45DF3703"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PIACENZA</w:t>
            </w:r>
          </w:p>
        </w:tc>
      </w:tr>
      <w:tr w:rsidR="00702C35" w:rsidRPr="007E3061" w14:paraId="068379E2" w14:textId="77777777" w:rsidTr="005825F7">
        <w:trPr>
          <w:trHeight w:val="300"/>
        </w:trPr>
        <w:tc>
          <w:tcPr>
            <w:tcW w:w="4793" w:type="dxa"/>
            <w:shd w:val="clear" w:color="auto" w:fill="auto"/>
            <w:noWrap/>
            <w:vAlign w:val="center"/>
            <w:hideMark/>
          </w:tcPr>
          <w:p w14:paraId="1C046649"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FD4CCF8"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51C826C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PORTO</w:t>
            </w:r>
          </w:p>
        </w:tc>
      </w:tr>
      <w:tr w:rsidR="00702C35" w:rsidRPr="007E3061" w14:paraId="3825605D" w14:textId="77777777" w:rsidTr="005825F7">
        <w:trPr>
          <w:trHeight w:val="300"/>
        </w:trPr>
        <w:tc>
          <w:tcPr>
            <w:tcW w:w="4793" w:type="dxa"/>
            <w:shd w:val="clear" w:color="auto" w:fill="auto"/>
            <w:noWrap/>
            <w:vAlign w:val="center"/>
            <w:hideMark/>
          </w:tcPr>
          <w:p w14:paraId="7CE77651"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6B2E980"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28B4B8E1"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SEVILLA</w:t>
            </w:r>
          </w:p>
        </w:tc>
      </w:tr>
      <w:tr w:rsidR="00702C35" w:rsidRPr="007E3061" w14:paraId="31929224" w14:textId="77777777" w:rsidTr="005825F7">
        <w:trPr>
          <w:trHeight w:val="300"/>
        </w:trPr>
        <w:tc>
          <w:tcPr>
            <w:tcW w:w="4793" w:type="dxa"/>
            <w:shd w:val="clear" w:color="auto" w:fill="auto"/>
            <w:noWrap/>
            <w:vAlign w:val="center"/>
            <w:hideMark/>
          </w:tcPr>
          <w:p w14:paraId="0CEE9459" w14:textId="77777777" w:rsidR="00702C35" w:rsidRPr="007E3061" w:rsidRDefault="00702C35" w:rsidP="007E3061">
            <w:pPr>
              <w:spacing w:line="240" w:lineRule="auto"/>
              <w:jc w:val="both"/>
              <w:rPr>
                <w:rFonts w:ascii="Arial" w:hAnsi="Arial" w:cs="Arial"/>
                <w:color w:val="000000"/>
                <w:sz w:val="20"/>
                <w:szCs w:val="20"/>
                <w:lang w:val="en-US" w:eastAsia="fr-FR"/>
              </w:rPr>
            </w:pPr>
            <w:r w:rsidRPr="007E3061">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7BDD587"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0.000000</w:t>
            </w:r>
          </w:p>
        </w:tc>
        <w:tc>
          <w:tcPr>
            <w:tcW w:w="2105" w:type="dxa"/>
            <w:shd w:val="clear" w:color="auto" w:fill="auto"/>
            <w:noWrap/>
            <w:vAlign w:val="center"/>
            <w:hideMark/>
          </w:tcPr>
          <w:p w14:paraId="08B5628E" w14:textId="77777777" w:rsidR="00702C35" w:rsidRPr="007E3061" w:rsidRDefault="00702C35" w:rsidP="007E3061">
            <w:pPr>
              <w:spacing w:line="240" w:lineRule="auto"/>
              <w:jc w:val="both"/>
              <w:rPr>
                <w:rFonts w:ascii="Arial" w:hAnsi="Arial" w:cs="Arial"/>
                <w:color w:val="000000"/>
                <w:sz w:val="20"/>
                <w:szCs w:val="20"/>
                <w:lang w:val="fr-FR" w:eastAsia="fr-FR"/>
              </w:rPr>
            </w:pPr>
            <w:r w:rsidRPr="007E3061">
              <w:rPr>
                <w:rFonts w:ascii="Arial" w:hAnsi="Arial" w:cs="Arial"/>
                <w:color w:val="000000"/>
                <w:sz w:val="20"/>
                <w:szCs w:val="20"/>
                <w:lang w:val="fr-FR" w:eastAsia="fr-FR"/>
              </w:rPr>
              <w:t>THIVA</w:t>
            </w:r>
          </w:p>
        </w:tc>
      </w:tr>
    </w:tbl>
    <w:p w14:paraId="5EFD3D87" w14:textId="77777777" w:rsidR="00702C35" w:rsidRPr="007E3061" w:rsidRDefault="00702C35" w:rsidP="007E3061">
      <w:pPr>
        <w:spacing w:line="240" w:lineRule="auto"/>
        <w:jc w:val="both"/>
        <w:rPr>
          <w:rFonts w:ascii="Arial" w:hAnsi="Arial" w:cs="Arial"/>
          <w:sz w:val="20"/>
          <w:szCs w:val="20"/>
          <w:lang w:val="en-GB"/>
        </w:rPr>
      </w:pPr>
    </w:p>
    <w:p w14:paraId="342E44B4" w14:textId="77777777" w:rsidR="00702C35"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Calculated PEC</w:t>
      </w:r>
      <w:r w:rsidRPr="007E3061">
        <w:rPr>
          <w:rFonts w:ascii="Arial" w:hAnsi="Arial" w:cs="Arial"/>
          <w:sz w:val="20"/>
          <w:szCs w:val="20"/>
          <w:vertAlign w:val="subscript"/>
          <w:lang w:val="en-GB"/>
        </w:rPr>
        <w:t>GW</w:t>
      </w:r>
      <w:r w:rsidRPr="007E3061">
        <w:rPr>
          <w:rFonts w:ascii="Arial" w:hAnsi="Arial" w:cs="Arial"/>
          <w:sz w:val="20"/>
          <w:szCs w:val="20"/>
          <w:lang w:val="en-GB"/>
        </w:rPr>
        <w:t xml:space="preserve"> for brodifacoum, represented by the 80th percentile annual average leachate concentration at a soil depth of 1 m, were &lt;0.0001 μg.L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for all scenarios. All PEC</w:t>
      </w:r>
      <w:r w:rsidRPr="007E3061">
        <w:rPr>
          <w:rFonts w:ascii="Arial" w:hAnsi="Arial" w:cs="Arial"/>
          <w:sz w:val="20"/>
          <w:szCs w:val="20"/>
          <w:vertAlign w:val="subscript"/>
          <w:lang w:val="en-GB"/>
        </w:rPr>
        <w:t>GW</w:t>
      </w:r>
      <w:r w:rsidRPr="007E3061">
        <w:rPr>
          <w:rFonts w:ascii="Arial" w:hAnsi="Arial" w:cs="Arial"/>
          <w:sz w:val="20"/>
          <w:szCs w:val="20"/>
          <w:lang w:val="en-GB"/>
        </w:rPr>
        <w:t xml:space="preserve"> values for </w:t>
      </w:r>
      <w:r w:rsidR="00454287" w:rsidRPr="007E3061">
        <w:rPr>
          <w:rFonts w:ascii="Arial" w:hAnsi="Arial" w:cs="Arial"/>
          <w:sz w:val="20"/>
          <w:szCs w:val="20"/>
          <w:lang w:val="en-GB"/>
        </w:rPr>
        <w:t xml:space="preserve">brodifacoum </w:t>
      </w:r>
      <w:r w:rsidRPr="007E3061">
        <w:rPr>
          <w:rFonts w:ascii="Arial" w:hAnsi="Arial" w:cs="Arial"/>
          <w:sz w:val="20"/>
          <w:szCs w:val="20"/>
          <w:lang w:val="en-GB"/>
        </w:rPr>
        <w:t>and its metabolites were therefore several orders of magnitude below the trigger value of 0.03 μg.L</w:t>
      </w:r>
      <w:r w:rsidRPr="007E3061">
        <w:rPr>
          <w:rFonts w:ascii="Arial" w:hAnsi="Arial" w:cs="Arial"/>
          <w:sz w:val="20"/>
          <w:szCs w:val="20"/>
          <w:vertAlign w:val="superscript"/>
          <w:lang w:val="en-GB"/>
        </w:rPr>
        <w:t>-1</w:t>
      </w:r>
      <w:r w:rsidRPr="007E3061">
        <w:rPr>
          <w:rFonts w:ascii="Arial" w:hAnsi="Arial" w:cs="Arial"/>
          <w:sz w:val="20"/>
          <w:szCs w:val="20"/>
          <w:lang w:val="en-GB"/>
        </w:rPr>
        <w:t>, indicating safe use for brodifacoum.</w:t>
      </w:r>
    </w:p>
    <w:p w14:paraId="6E0E6D01" w14:textId="77777777" w:rsidR="00702C35" w:rsidRPr="007E3061" w:rsidRDefault="00702C35" w:rsidP="007E3061">
      <w:pPr>
        <w:spacing w:line="240" w:lineRule="auto"/>
        <w:jc w:val="both"/>
        <w:rPr>
          <w:rFonts w:ascii="Arial" w:hAnsi="Arial" w:cs="Arial"/>
          <w:sz w:val="20"/>
          <w:szCs w:val="20"/>
          <w:lang w:val="en-GB"/>
        </w:rPr>
      </w:pPr>
    </w:p>
    <w:p w14:paraId="3A78A15F" w14:textId="77777777" w:rsidR="002A1E8D" w:rsidRPr="007E3061" w:rsidRDefault="002A1E8D" w:rsidP="007E3061">
      <w:pPr>
        <w:spacing w:line="240" w:lineRule="auto"/>
        <w:jc w:val="both"/>
        <w:rPr>
          <w:rFonts w:ascii="Arial" w:hAnsi="Arial" w:cs="Arial"/>
          <w:sz w:val="20"/>
          <w:szCs w:val="20"/>
          <w:lang w:val="en-GB"/>
        </w:rPr>
      </w:pPr>
    </w:p>
    <w:p w14:paraId="40D38377" w14:textId="77777777" w:rsidR="002B1854" w:rsidRPr="007E3061" w:rsidRDefault="002B1854" w:rsidP="007E3061">
      <w:pPr>
        <w:pStyle w:val="Titre3"/>
        <w:numPr>
          <w:ilvl w:val="4"/>
          <w:numId w:val="1"/>
        </w:numPr>
        <w:spacing w:before="0" w:after="0"/>
        <w:rPr>
          <w:sz w:val="20"/>
          <w:szCs w:val="20"/>
        </w:rPr>
      </w:pPr>
      <w:bookmarkStart w:id="136" w:name="_Toc520192947"/>
      <w:r w:rsidRPr="007E3061">
        <w:rPr>
          <w:sz w:val="20"/>
          <w:szCs w:val="20"/>
        </w:rPr>
        <w:t>Open areas</w:t>
      </w:r>
      <w:bookmarkEnd w:id="136"/>
    </w:p>
    <w:p w14:paraId="0D6750CA" w14:textId="77777777" w:rsidR="002A1E8D" w:rsidRPr="007E3061" w:rsidRDefault="002A1E8D" w:rsidP="007E3061">
      <w:pPr>
        <w:spacing w:line="240" w:lineRule="auto"/>
        <w:jc w:val="both"/>
        <w:rPr>
          <w:rFonts w:ascii="Arial" w:hAnsi="Arial" w:cs="Arial"/>
          <w:sz w:val="20"/>
          <w:szCs w:val="20"/>
          <w:lang w:val="en-GB"/>
        </w:rPr>
      </w:pPr>
    </w:p>
    <w:p w14:paraId="4F92FF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FANGA B+ SOURIS RAT is applied in open areas inside or near the openings of the tunnels of the target rodents. According to 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7E3061">
        <w:rPr>
          <w:rFonts w:ascii="Arial" w:hAnsi="Arial" w:cs="Arial"/>
          <w:bCs/>
          <w:color w:val="000000"/>
          <w:sz w:val="20"/>
          <w:szCs w:val="20"/>
          <w:lang w:val="en-GB"/>
        </w:rPr>
        <w:t>ESD (Larsen, 2003)</w:t>
      </w:r>
      <w:r w:rsidRPr="007E3061">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7E3061">
        <w:rPr>
          <w:rFonts w:ascii="Arial" w:hAnsi="Arial" w:cs="Arial"/>
          <w:i/>
          <w:sz w:val="20"/>
          <w:szCs w:val="20"/>
          <w:lang w:val="en-GB"/>
        </w:rPr>
        <w:t>i.e</w:t>
      </w:r>
      <w:r w:rsidRPr="007E3061">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SOURIS RAT is intended to be applied in secured bait boxes only.</w:t>
      </w:r>
    </w:p>
    <w:p w14:paraId="5569015F" w14:textId="77777777" w:rsidR="002A1E8D" w:rsidRPr="007E3061" w:rsidRDefault="002A1E8D" w:rsidP="007E3061">
      <w:pPr>
        <w:spacing w:line="240" w:lineRule="auto"/>
        <w:jc w:val="both"/>
        <w:rPr>
          <w:rFonts w:ascii="Arial" w:hAnsi="Arial" w:cs="Arial"/>
          <w:sz w:val="20"/>
          <w:szCs w:val="20"/>
          <w:lang w:val="en-GB"/>
        </w:rPr>
      </w:pPr>
    </w:p>
    <w:p w14:paraId="386676F3" w14:textId="77777777" w:rsidR="002B1854" w:rsidRPr="007E3061" w:rsidRDefault="002B1854" w:rsidP="007E3061">
      <w:pPr>
        <w:spacing w:line="240" w:lineRule="auto"/>
        <w:ind w:right="78"/>
        <w:jc w:val="both"/>
        <w:rPr>
          <w:rFonts w:ascii="Arial" w:hAnsi="Arial" w:cs="Arial"/>
          <w:color w:val="000000"/>
          <w:sz w:val="20"/>
          <w:szCs w:val="20"/>
          <w:lang w:val="en-GB"/>
        </w:rPr>
      </w:pPr>
      <w:r w:rsidRPr="007E3061">
        <w:rPr>
          <w:rFonts w:ascii="Arial" w:hAnsi="Arial" w:cs="Arial"/>
          <w:color w:val="000000"/>
          <w:sz w:val="20"/>
          <w:szCs w:val="20"/>
          <w:lang w:val="en-GB"/>
        </w:rPr>
        <w:t>Considering the localized treated area, the risk for groundwater from this use was not considered relevant.</w:t>
      </w:r>
    </w:p>
    <w:p w14:paraId="4DEE0F29" w14:textId="77777777" w:rsidR="002B1854" w:rsidRPr="007E3061" w:rsidRDefault="002B1854" w:rsidP="007E3061">
      <w:pPr>
        <w:spacing w:line="240" w:lineRule="auto"/>
        <w:ind w:right="78"/>
        <w:jc w:val="both"/>
        <w:rPr>
          <w:rFonts w:ascii="Arial" w:hAnsi="Arial" w:cs="Arial"/>
          <w:sz w:val="20"/>
          <w:szCs w:val="20"/>
          <w:lang w:val="en-GB"/>
        </w:rPr>
      </w:pPr>
    </w:p>
    <w:p w14:paraId="40C86B4A" w14:textId="77777777" w:rsidR="002B1854" w:rsidRPr="007E3061" w:rsidRDefault="002B1854" w:rsidP="007E3061">
      <w:pPr>
        <w:pStyle w:val="Lgende"/>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81"/>
        <w:gridCol w:w="3482"/>
        <w:gridCol w:w="1206"/>
        <w:gridCol w:w="1315"/>
        <w:gridCol w:w="1734"/>
      </w:tblGrid>
      <w:tr w:rsidR="002B1854" w:rsidRPr="007E3061" w14:paraId="41E0D619" w14:textId="77777777" w:rsidTr="00641DCB">
        <w:trPr>
          <w:trHeight w:val="623"/>
        </w:trPr>
        <w:tc>
          <w:tcPr>
            <w:tcW w:w="5740" w:type="dxa"/>
            <w:gridSpan w:val="3"/>
            <w:noWrap/>
            <w:vAlign w:val="center"/>
            <w:hideMark/>
          </w:tcPr>
          <w:p w14:paraId="63C8D61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w:t>
            </w:r>
          </w:p>
        </w:tc>
        <w:tc>
          <w:tcPr>
            <w:tcW w:w="1206" w:type="dxa"/>
            <w:shd w:val="clear" w:color="auto" w:fill="D9D9D9"/>
            <w:vAlign w:val="center"/>
            <w:hideMark/>
          </w:tcPr>
          <w:p w14:paraId="2ACA12E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1315" w:type="dxa"/>
            <w:shd w:val="clear" w:color="auto" w:fill="D9D9D9"/>
            <w:vAlign w:val="center"/>
            <w:hideMark/>
          </w:tcPr>
          <w:p w14:paraId="254362D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1734" w:type="dxa"/>
            <w:shd w:val="clear" w:color="auto" w:fill="D9D9D9"/>
            <w:noWrap/>
            <w:vAlign w:val="center"/>
            <w:hideMark/>
          </w:tcPr>
          <w:p w14:paraId="253373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unit</w:t>
            </w:r>
          </w:p>
        </w:tc>
      </w:tr>
      <w:tr w:rsidR="002B1854" w:rsidRPr="007E3061" w14:paraId="40234435" w14:textId="77777777" w:rsidTr="002B1854">
        <w:trPr>
          <w:cantSplit/>
          <w:trHeight w:val="397"/>
        </w:trPr>
        <w:tc>
          <w:tcPr>
            <w:tcW w:w="677" w:type="dxa"/>
            <w:vMerge w:val="restart"/>
            <w:noWrap/>
            <w:textDirection w:val="btLr"/>
            <w:hideMark/>
          </w:tcPr>
          <w:p w14:paraId="698256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INPUTS</w:t>
            </w:r>
          </w:p>
        </w:tc>
        <w:tc>
          <w:tcPr>
            <w:tcW w:w="1581" w:type="dxa"/>
            <w:noWrap/>
            <w:vAlign w:val="center"/>
            <w:hideMark/>
          </w:tcPr>
          <w:p w14:paraId="48366E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Qprod:</w:t>
            </w:r>
          </w:p>
        </w:tc>
        <w:tc>
          <w:tcPr>
            <w:tcW w:w="3482" w:type="dxa"/>
            <w:noWrap/>
            <w:vAlign w:val="center"/>
            <w:hideMark/>
          </w:tcPr>
          <w:p w14:paraId="6B37B9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w:t>
            </w:r>
          </w:p>
        </w:tc>
        <w:tc>
          <w:tcPr>
            <w:tcW w:w="1206" w:type="dxa"/>
            <w:noWrap/>
            <w:vAlign w:val="center"/>
            <w:hideMark/>
          </w:tcPr>
          <w:p w14:paraId="53C2CC9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200</w:t>
            </w:r>
          </w:p>
        </w:tc>
        <w:tc>
          <w:tcPr>
            <w:tcW w:w="1315" w:type="dxa"/>
            <w:noWrap/>
            <w:vAlign w:val="center"/>
            <w:hideMark/>
          </w:tcPr>
          <w:p w14:paraId="732F7E6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40</w:t>
            </w:r>
          </w:p>
        </w:tc>
        <w:tc>
          <w:tcPr>
            <w:tcW w:w="1734" w:type="dxa"/>
            <w:noWrap/>
            <w:vAlign w:val="center"/>
            <w:hideMark/>
          </w:tcPr>
          <w:p w14:paraId="0011A63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[g.burrow</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69E52444" w14:textId="77777777" w:rsidTr="002B1854">
        <w:trPr>
          <w:cantSplit/>
          <w:trHeight w:val="397"/>
        </w:trPr>
        <w:tc>
          <w:tcPr>
            <w:tcW w:w="677" w:type="dxa"/>
            <w:vMerge/>
            <w:hideMark/>
          </w:tcPr>
          <w:p w14:paraId="23FC7B20"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280C41E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Fc</w:t>
            </w:r>
            <w:r w:rsidRPr="007E3061">
              <w:rPr>
                <w:rFonts w:ascii="Arial" w:hAnsi="Arial" w:cs="Arial"/>
                <w:i/>
                <w:iCs/>
                <w:sz w:val="20"/>
                <w:szCs w:val="20"/>
                <w:vertAlign w:val="subscript"/>
                <w:lang w:val="en-GB"/>
              </w:rPr>
              <w:t>product</w:t>
            </w:r>
            <w:r w:rsidRPr="007E3061">
              <w:rPr>
                <w:rFonts w:ascii="Arial" w:hAnsi="Arial" w:cs="Arial"/>
                <w:sz w:val="20"/>
                <w:szCs w:val="20"/>
                <w:lang w:val="en-GB"/>
              </w:rPr>
              <w:t>:</w:t>
            </w:r>
          </w:p>
        </w:tc>
        <w:tc>
          <w:tcPr>
            <w:tcW w:w="3482" w:type="dxa"/>
            <w:noWrap/>
            <w:vAlign w:val="center"/>
            <w:hideMark/>
          </w:tcPr>
          <w:p w14:paraId="79484AF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active substance in product</w:t>
            </w:r>
          </w:p>
        </w:tc>
        <w:tc>
          <w:tcPr>
            <w:tcW w:w="1206" w:type="dxa"/>
            <w:noWrap/>
            <w:vAlign w:val="center"/>
            <w:hideMark/>
          </w:tcPr>
          <w:p w14:paraId="657124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315" w:type="dxa"/>
            <w:noWrap/>
            <w:vAlign w:val="center"/>
            <w:hideMark/>
          </w:tcPr>
          <w:p w14:paraId="408F27B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w:t>
            </w:r>
          </w:p>
        </w:tc>
        <w:tc>
          <w:tcPr>
            <w:tcW w:w="1734" w:type="dxa"/>
            <w:noWrap/>
            <w:vAlign w:val="center"/>
            <w:hideMark/>
          </w:tcPr>
          <w:p w14:paraId="4EF361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 a.i. 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4885A45A" w14:textId="77777777" w:rsidTr="002B1854">
        <w:trPr>
          <w:cantSplit/>
          <w:trHeight w:val="397"/>
        </w:trPr>
        <w:tc>
          <w:tcPr>
            <w:tcW w:w="677" w:type="dxa"/>
            <w:vMerge/>
            <w:hideMark/>
          </w:tcPr>
          <w:p w14:paraId="16AD21C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0AF5269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app</w:t>
            </w:r>
            <w:r w:rsidRPr="007E3061">
              <w:rPr>
                <w:rFonts w:ascii="Arial" w:hAnsi="Arial" w:cs="Arial"/>
                <w:sz w:val="20"/>
                <w:szCs w:val="20"/>
                <w:lang w:val="en-GB"/>
              </w:rPr>
              <w:t>:</w:t>
            </w:r>
          </w:p>
        </w:tc>
        <w:tc>
          <w:tcPr>
            <w:tcW w:w="3482" w:type="dxa"/>
            <w:noWrap/>
            <w:vAlign w:val="center"/>
            <w:hideMark/>
          </w:tcPr>
          <w:p w14:paraId="79D6F04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 sites</w:t>
            </w:r>
          </w:p>
        </w:tc>
        <w:tc>
          <w:tcPr>
            <w:tcW w:w="1206" w:type="dxa"/>
            <w:noWrap/>
            <w:vAlign w:val="center"/>
            <w:hideMark/>
          </w:tcPr>
          <w:p w14:paraId="45CDE50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315" w:type="dxa"/>
            <w:noWrap/>
            <w:vAlign w:val="center"/>
            <w:hideMark/>
          </w:tcPr>
          <w:p w14:paraId="06D8582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w:t>
            </w:r>
          </w:p>
        </w:tc>
        <w:tc>
          <w:tcPr>
            <w:tcW w:w="1734" w:type="dxa"/>
            <w:noWrap/>
            <w:vAlign w:val="center"/>
            <w:hideMark/>
          </w:tcPr>
          <w:p w14:paraId="34B96C8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60C0A48" w14:textId="77777777" w:rsidTr="002B1854">
        <w:trPr>
          <w:cantSplit/>
          <w:trHeight w:val="397"/>
        </w:trPr>
        <w:tc>
          <w:tcPr>
            <w:tcW w:w="677" w:type="dxa"/>
            <w:vMerge/>
            <w:hideMark/>
          </w:tcPr>
          <w:p w14:paraId="49FEEFB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543EB2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w:t>
            </w:r>
            <w:r w:rsidRPr="007E3061">
              <w:rPr>
                <w:rFonts w:ascii="Arial" w:hAnsi="Arial" w:cs="Arial"/>
                <w:i/>
                <w:iCs/>
                <w:sz w:val="20"/>
                <w:szCs w:val="20"/>
                <w:vertAlign w:val="subscript"/>
                <w:lang w:val="en-GB"/>
              </w:rPr>
              <w:t>refil</w:t>
            </w:r>
            <w:r w:rsidRPr="007E3061">
              <w:rPr>
                <w:rFonts w:ascii="Arial" w:hAnsi="Arial" w:cs="Arial"/>
                <w:sz w:val="20"/>
                <w:szCs w:val="20"/>
                <w:lang w:val="en-GB"/>
              </w:rPr>
              <w:t>:</w:t>
            </w:r>
          </w:p>
        </w:tc>
        <w:tc>
          <w:tcPr>
            <w:tcW w:w="3482" w:type="dxa"/>
            <w:noWrap/>
            <w:vAlign w:val="center"/>
            <w:hideMark/>
          </w:tcPr>
          <w:p w14:paraId="045361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refilling times</w:t>
            </w:r>
          </w:p>
        </w:tc>
        <w:tc>
          <w:tcPr>
            <w:tcW w:w="1206" w:type="dxa"/>
            <w:noWrap/>
            <w:vAlign w:val="center"/>
            <w:hideMark/>
          </w:tcPr>
          <w:p w14:paraId="0DDF76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315" w:type="dxa"/>
            <w:noWrap/>
            <w:vAlign w:val="center"/>
            <w:hideMark/>
          </w:tcPr>
          <w:p w14:paraId="50C8F40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734" w:type="dxa"/>
            <w:noWrap/>
            <w:vAlign w:val="center"/>
            <w:hideMark/>
          </w:tcPr>
          <w:p w14:paraId="4845BA6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31E37D28" w14:textId="77777777" w:rsidTr="002B1854">
        <w:trPr>
          <w:cantSplit/>
          <w:trHeight w:val="397"/>
        </w:trPr>
        <w:tc>
          <w:tcPr>
            <w:tcW w:w="677" w:type="dxa"/>
            <w:vMerge/>
            <w:hideMark/>
          </w:tcPr>
          <w:p w14:paraId="06F34D58"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3EEACCA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 soil, appl</w:t>
            </w:r>
            <w:r w:rsidRPr="007E3061">
              <w:rPr>
                <w:rFonts w:ascii="Arial" w:hAnsi="Arial" w:cs="Arial"/>
                <w:sz w:val="20"/>
                <w:szCs w:val="20"/>
                <w:lang w:val="en-GB"/>
              </w:rPr>
              <w:t>:</w:t>
            </w:r>
          </w:p>
        </w:tc>
        <w:tc>
          <w:tcPr>
            <w:tcW w:w="3482" w:type="dxa"/>
            <w:noWrap/>
            <w:vAlign w:val="center"/>
            <w:hideMark/>
          </w:tcPr>
          <w:p w14:paraId="50B94E5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 during application</w:t>
            </w:r>
          </w:p>
        </w:tc>
        <w:tc>
          <w:tcPr>
            <w:tcW w:w="1206" w:type="dxa"/>
            <w:noWrap/>
            <w:vAlign w:val="center"/>
            <w:hideMark/>
          </w:tcPr>
          <w:p w14:paraId="700085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315" w:type="dxa"/>
            <w:noWrap/>
            <w:vAlign w:val="center"/>
            <w:hideMark/>
          </w:tcPr>
          <w:p w14:paraId="5F0C7F0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734" w:type="dxa"/>
            <w:noWrap/>
            <w:vAlign w:val="center"/>
            <w:hideMark/>
          </w:tcPr>
          <w:p w14:paraId="7D72A2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0E93758" w14:textId="77777777" w:rsidTr="002B1854">
        <w:trPr>
          <w:cantSplit/>
          <w:trHeight w:val="397"/>
        </w:trPr>
        <w:tc>
          <w:tcPr>
            <w:tcW w:w="677" w:type="dxa"/>
            <w:vMerge/>
            <w:hideMark/>
          </w:tcPr>
          <w:p w14:paraId="7F4538AD"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1D9C3A3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w:t>
            </w:r>
            <w:r w:rsidRPr="007E3061">
              <w:rPr>
                <w:rFonts w:ascii="Arial" w:hAnsi="Arial" w:cs="Arial"/>
                <w:i/>
                <w:iCs/>
                <w:sz w:val="20"/>
                <w:szCs w:val="20"/>
                <w:vertAlign w:val="subscript"/>
                <w:lang w:val="en-GB"/>
              </w:rPr>
              <w:t>release, soil, use</w:t>
            </w:r>
            <w:r w:rsidRPr="007E3061">
              <w:rPr>
                <w:rFonts w:ascii="Arial" w:hAnsi="Arial" w:cs="Arial"/>
                <w:sz w:val="20"/>
                <w:szCs w:val="20"/>
                <w:lang w:val="en-GB"/>
              </w:rPr>
              <w:t>:</w:t>
            </w:r>
          </w:p>
        </w:tc>
        <w:tc>
          <w:tcPr>
            <w:tcW w:w="3482" w:type="dxa"/>
            <w:noWrap/>
            <w:vAlign w:val="center"/>
            <w:hideMark/>
          </w:tcPr>
          <w:p w14:paraId="0D71084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 during use</w:t>
            </w:r>
          </w:p>
        </w:tc>
        <w:tc>
          <w:tcPr>
            <w:tcW w:w="1206" w:type="dxa"/>
            <w:noWrap/>
            <w:vAlign w:val="center"/>
            <w:hideMark/>
          </w:tcPr>
          <w:p w14:paraId="445822A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1315" w:type="dxa"/>
            <w:noWrap/>
            <w:vAlign w:val="center"/>
            <w:hideMark/>
          </w:tcPr>
          <w:p w14:paraId="0437233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w:t>
            </w:r>
          </w:p>
        </w:tc>
        <w:tc>
          <w:tcPr>
            <w:tcW w:w="1734" w:type="dxa"/>
            <w:noWrap/>
            <w:vAlign w:val="center"/>
            <w:hideMark/>
          </w:tcPr>
          <w:p w14:paraId="524F8D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5738B284" w14:textId="77777777" w:rsidTr="002B1854">
        <w:trPr>
          <w:cantSplit/>
          <w:trHeight w:val="397"/>
        </w:trPr>
        <w:tc>
          <w:tcPr>
            <w:tcW w:w="677" w:type="dxa"/>
            <w:vMerge/>
            <w:hideMark/>
          </w:tcPr>
          <w:p w14:paraId="1DFD05EF"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0ED968E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Vsoil</w:t>
            </w:r>
            <w:r w:rsidRPr="007E3061">
              <w:rPr>
                <w:rFonts w:ascii="Arial" w:hAnsi="Arial" w:cs="Arial"/>
                <w:i/>
                <w:iCs/>
                <w:sz w:val="20"/>
                <w:szCs w:val="20"/>
                <w:vertAlign w:val="subscript"/>
                <w:lang w:val="en-GB"/>
              </w:rPr>
              <w:t>exposed</w:t>
            </w:r>
            <w:r w:rsidRPr="007E3061">
              <w:rPr>
                <w:rFonts w:ascii="Arial" w:hAnsi="Arial" w:cs="Arial"/>
                <w:sz w:val="20"/>
                <w:szCs w:val="20"/>
                <w:lang w:val="en-GB"/>
              </w:rPr>
              <w:t>:</w:t>
            </w:r>
          </w:p>
        </w:tc>
        <w:tc>
          <w:tcPr>
            <w:tcW w:w="3482" w:type="dxa"/>
            <w:noWrap/>
            <w:vAlign w:val="center"/>
            <w:hideMark/>
          </w:tcPr>
          <w:p w14:paraId="459B5AC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Soil volume exposed to rodenticide</w:t>
            </w:r>
          </w:p>
        </w:tc>
        <w:tc>
          <w:tcPr>
            <w:tcW w:w="1206" w:type="dxa"/>
            <w:noWrap/>
            <w:vAlign w:val="center"/>
            <w:hideMark/>
          </w:tcPr>
          <w:p w14:paraId="73F5BEA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0.0085</w:t>
            </w:r>
          </w:p>
        </w:tc>
        <w:tc>
          <w:tcPr>
            <w:tcW w:w="1315" w:type="dxa"/>
            <w:noWrap/>
            <w:vAlign w:val="center"/>
            <w:hideMark/>
          </w:tcPr>
          <w:p w14:paraId="35A1233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0.0085</w:t>
            </w:r>
          </w:p>
        </w:tc>
        <w:tc>
          <w:tcPr>
            <w:tcW w:w="1734" w:type="dxa"/>
            <w:noWrap/>
            <w:vAlign w:val="center"/>
            <w:hideMark/>
          </w:tcPr>
          <w:p w14:paraId="01D1586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295AF811" w14:textId="77777777" w:rsidTr="002B1854">
        <w:trPr>
          <w:cantSplit/>
          <w:trHeight w:val="397"/>
        </w:trPr>
        <w:tc>
          <w:tcPr>
            <w:tcW w:w="677" w:type="dxa"/>
            <w:vMerge/>
            <w:hideMark/>
          </w:tcPr>
          <w:p w14:paraId="35256904"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773AA0F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RHO</w:t>
            </w:r>
            <w:r w:rsidRPr="007E3061">
              <w:rPr>
                <w:rFonts w:ascii="Arial" w:hAnsi="Arial" w:cs="Arial"/>
                <w:i/>
                <w:iCs/>
                <w:sz w:val="20"/>
                <w:szCs w:val="20"/>
                <w:vertAlign w:val="subscript"/>
                <w:lang w:val="en-GB"/>
              </w:rPr>
              <w:t>soil</w:t>
            </w:r>
            <w:r w:rsidRPr="007E3061">
              <w:rPr>
                <w:rFonts w:ascii="Arial" w:hAnsi="Arial" w:cs="Arial"/>
                <w:sz w:val="20"/>
                <w:szCs w:val="20"/>
                <w:lang w:val="en-GB"/>
              </w:rPr>
              <w:t>:</w:t>
            </w:r>
          </w:p>
        </w:tc>
        <w:tc>
          <w:tcPr>
            <w:tcW w:w="3482" w:type="dxa"/>
            <w:noWrap/>
            <w:vAlign w:val="center"/>
            <w:hideMark/>
          </w:tcPr>
          <w:p w14:paraId="1F3EB7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wet exposed soil</w:t>
            </w:r>
          </w:p>
        </w:tc>
        <w:tc>
          <w:tcPr>
            <w:tcW w:w="1206" w:type="dxa"/>
            <w:noWrap/>
            <w:vAlign w:val="center"/>
            <w:hideMark/>
          </w:tcPr>
          <w:p w14:paraId="44227A3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315" w:type="dxa"/>
            <w:noWrap/>
            <w:vAlign w:val="center"/>
            <w:hideMark/>
          </w:tcPr>
          <w:p w14:paraId="79B7E4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1700</w:t>
            </w:r>
          </w:p>
        </w:tc>
        <w:tc>
          <w:tcPr>
            <w:tcW w:w="1734" w:type="dxa"/>
            <w:noWrap/>
            <w:vAlign w:val="center"/>
            <w:hideMark/>
          </w:tcPr>
          <w:p w14:paraId="1EBF3B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7EE2616F" w14:textId="77777777" w:rsidTr="002B1854">
        <w:trPr>
          <w:cantSplit/>
          <w:trHeight w:val="397"/>
        </w:trPr>
        <w:tc>
          <w:tcPr>
            <w:tcW w:w="677" w:type="dxa"/>
            <w:vMerge/>
          </w:tcPr>
          <w:p w14:paraId="21EB7819"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tcPr>
          <w:p w14:paraId="616B1B5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Koc</w:t>
            </w:r>
          </w:p>
        </w:tc>
        <w:tc>
          <w:tcPr>
            <w:tcW w:w="3482" w:type="dxa"/>
            <w:noWrap/>
            <w:vAlign w:val="center"/>
          </w:tcPr>
          <w:p w14:paraId="6504C4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adorption coefficient</w:t>
            </w:r>
          </w:p>
        </w:tc>
        <w:tc>
          <w:tcPr>
            <w:tcW w:w="1206" w:type="dxa"/>
            <w:noWrap/>
            <w:vAlign w:val="center"/>
          </w:tcPr>
          <w:p w14:paraId="02F911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9155</w:t>
            </w:r>
          </w:p>
        </w:tc>
        <w:tc>
          <w:tcPr>
            <w:tcW w:w="1315" w:type="dxa"/>
            <w:noWrap/>
            <w:vAlign w:val="center"/>
          </w:tcPr>
          <w:p w14:paraId="282755D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9155</w:t>
            </w:r>
          </w:p>
        </w:tc>
        <w:tc>
          <w:tcPr>
            <w:tcW w:w="1734" w:type="dxa"/>
            <w:noWrap/>
            <w:vAlign w:val="center"/>
          </w:tcPr>
          <w:p w14:paraId="0813E9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7AA27757" w14:textId="77777777" w:rsidTr="002B1854">
        <w:trPr>
          <w:trHeight w:val="255"/>
        </w:trPr>
        <w:tc>
          <w:tcPr>
            <w:tcW w:w="9995" w:type="dxa"/>
            <w:gridSpan w:val="6"/>
            <w:noWrap/>
            <w:hideMark/>
          </w:tcPr>
          <w:p w14:paraId="4DC0DB1B" w14:textId="77777777" w:rsidR="002B1854" w:rsidRPr="007E3061" w:rsidRDefault="002B1854" w:rsidP="007E3061">
            <w:pPr>
              <w:spacing w:line="240" w:lineRule="auto"/>
              <w:jc w:val="both"/>
              <w:rPr>
                <w:rFonts w:ascii="Arial" w:hAnsi="Arial" w:cs="Arial"/>
                <w:sz w:val="20"/>
                <w:szCs w:val="20"/>
                <w:lang w:val="en-GB"/>
              </w:rPr>
            </w:pPr>
          </w:p>
        </w:tc>
      </w:tr>
      <w:tr w:rsidR="002B1854" w:rsidRPr="007E3061" w14:paraId="1343D012" w14:textId="77777777" w:rsidTr="002B1854">
        <w:trPr>
          <w:trHeight w:val="780"/>
        </w:trPr>
        <w:tc>
          <w:tcPr>
            <w:tcW w:w="677" w:type="dxa"/>
            <w:vMerge w:val="restart"/>
            <w:noWrap/>
            <w:textDirection w:val="btLr"/>
            <w:hideMark/>
          </w:tcPr>
          <w:p w14:paraId="45C9515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OUTPUTS</w:t>
            </w:r>
          </w:p>
        </w:tc>
        <w:tc>
          <w:tcPr>
            <w:tcW w:w="1581" w:type="dxa"/>
            <w:noWrap/>
            <w:vAlign w:val="center"/>
            <w:hideMark/>
          </w:tcPr>
          <w:p w14:paraId="5741956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Elocal</w:t>
            </w:r>
            <w:r w:rsidRPr="007E3061">
              <w:rPr>
                <w:rFonts w:ascii="Arial" w:hAnsi="Arial" w:cs="Arial"/>
                <w:i/>
                <w:iCs/>
                <w:sz w:val="20"/>
                <w:szCs w:val="20"/>
                <w:vertAlign w:val="subscript"/>
                <w:lang w:val="en-GB"/>
              </w:rPr>
              <w:t>soil-campaign</w:t>
            </w:r>
          </w:p>
        </w:tc>
        <w:tc>
          <w:tcPr>
            <w:tcW w:w="3482" w:type="dxa"/>
            <w:noWrap/>
            <w:vAlign w:val="center"/>
            <w:hideMark/>
          </w:tcPr>
          <w:p w14:paraId="0A0E39E3"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emission of active substance to soil during a campaign</w:t>
            </w:r>
          </w:p>
        </w:tc>
        <w:tc>
          <w:tcPr>
            <w:tcW w:w="1206" w:type="dxa"/>
            <w:noWrap/>
            <w:vAlign w:val="center"/>
            <w:hideMark/>
          </w:tcPr>
          <w:p w14:paraId="5ECF7149"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1.00E-03</w:t>
            </w:r>
          </w:p>
        </w:tc>
        <w:tc>
          <w:tcPr>
            <w:tcW w:w="1315" w:type="dxa"/>
            <w:noWrap/>
            <w:vAlign w:val="center"/>
            <w:hideMark/>
          </w:tcPr>
          <w:p w14:paraId="5739E3B8"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2.00E-04</w:t>
            </w:r>
          </w:p>
        </w:tc>
        <w:tc>
          <w:tcPr>
            <w:tcW w:w="1734" w:type="dxa"/>
            <w:noWrap/>
            <w:vAlign w:val="center"/>
            <w:hideMark/>
          </w:tcPr>
          <w:p w14:paraId="62E200C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[g.camp]</w:t>
            </w:r>
          </w:p>
        </w:tc>
      </w:tr>
      <w:tr w:rsidR="002B1854" w:rsidRPr="007E3061" w14:paraId="5866BAD2" w14:textId="77777777" w:rsidTr="002B1854">
        <w:trPr>
          <w:trHeight w:val="795"/>
        </w:trPr>
        <w:tc>
          <w:tcPr>
            <w:tcW w:w="677" w:type="dxa"/>
            <w:vMerge/>
            <w:hideMark/>
          </w:tcPr>
          <w:p w14:paraId="2B9201DB" w14:textId="77777777" w:rsidR="002B1854" w:rsidRPr="007E3061" w:rsidRDefault="002B1854" w:rsidP="007E3061">
            <w:pPr>
              <w:spacing w:line="240" w:lineRule="auto"/>
              <w:jc w:val="both"/>
              <w:rPr>
                <w:rFonts w:ascii="Arial" w:hAnsi="Arial" w:cs="Arial"/>
                <w:sz w:val="20"/>
                <w:szCs w:val="20"/>
                <w:lang w:val="en-GB"/>
              </w:rPr>
            </w:pPr>
          </w:p>
        </w:tc>
        <w:tc>
          <w:tcPr>
            <w:tcW w:w="1581" w:type="dxa"/>
            <w:noWrap/>
            <w:vAlign w:val="center"/>
            <w:hideMark/>
          </w:tcPr>
          <w:p w14:paraId="1B5DF4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Clocal</w:t>
            </w:r>
            <w:r w:rsidRPr="007E3061">
              <w:rPr>
                <w:rFonts w:ascii="Arial" w:hAnsi="Arial" w:cs="Arial"/>
                <w:i/>
                <w:iCs/>
                <w:sz w:val="20"/>
                <w:szCs w:val="20"/>
                <w:vertAlign w:val="subscript"/>
                <w:lang w:val="en-GB"/>
              </w:rPr>
              <w:t>soil</w:t>
            </w:r>
          </w:p>
        </w:tc>
        <w:tc>
          <w:tcPr>
            <w:tcW w:w="3482" w:type="dxa"/>
            <w:noWrap/>
            <w:vAlign w:val="center"/>
            <w:hideMark/>
          </w:tcPr>
          <w:p w14:paraId="7E8104BC"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after a campaign</w:t>
            </w:r>
          </w:p>
        </w:tc>
        <w:tc>
          <w:tcPr>
            <w:tcW w:w="1206" w:type="dxa"/>
            <w:noWrap/>
            <w:vAlign w:val="center"/>
            <w:hideMark/>
          </w:tcPr>
          <w:p w14:paraId="369FA9B7"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6.92E-02</w:t>
            </w:r>
          </w:p>
        </w:tc>
        <w:tc>
          <w:tcPr>
            <w:tcW w:w="1315" w:type="dxa"/>
            <w:noWrap/>
            <w:vAlign w:val="center"/>
            <w:hideMark/>
          </w:tcPr>
          <w:p w14:paraId="263EB06B" w14:textId="77777777" w:rsidR="002B1854" w:rsidRPr="007E3061" w:rsidRDefault="002B1854" w:rsidP="007E3061">
            <w:pPr>
              <w:spacing w:line="240" w:lineRule="auto"/>
              <w:jc w:val="both"/>
              <w:rPr>
                <w:rFonts w:ascii="Arial" w:hAnsi="Arial" w:cs="Arial"/>
                <w:sz w:val="20"/>
                <w:szCs w:val="20"/>
              </w:rPr>
            </w:pPr>
            <w:r w:rsidRPr="007E3061">
              <w:rPr>
                <w:rFonts w:ascii="Arial" w:hAnsi="Arial" w:cs="Arial"/>
                <w:sz w:val="20"/>
                <w:szCs w:val="20"/>
              </w:rPr>
              <w:t>1.38E-02</w:t>
            </w:r>
          </w:p>
        </w:tc>
        <w:tc>
          <w:tcPr>
            <w:tcW w:w="1734" w:type="dxa"/>
            <w:noWrap/>
            <w:vAlign w:val="center"/>
            <w:hideMark/>
          </w:tcPr>
          <w:p w14:paraId="4E02B1A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bl>
    <w:p w14:paraId="7819F1FD" w14:textId="77777777" w:rsidR="002B1854" w:rsidRPr="007E3061" w:rsidRDefault="002B1854" w:rsidP="007E3061">
      <w:pPr>
        <w:pStyle w:val="Titre5"/>
        <w:numPr>
          <w:ilvl w:val="0"/>
          <w:numId w:val="0"/>
        </w:numPr>
        <w:spacing w:before="0" w:after="0"/>
        <w:rPr>
          <w:sz w:val="20"/>
          <w:szCs w:val="20"/>
        </w:rPr>
      </w:pPr>
    </w:p>
    <w:p w14:paraId="16655FBD" w14:textId="77777777" w:rsidR="002B1854" w:rsidRPr="007E3061" w:rsidRDefault="002B1854" w:rsidP="007E3061">
      <w:pPr>
        <w:pStyle w:val="Titre5"/>
        <w:numPr>
          <w:ilvl w:val="0"/>
          <w:numId w:val="0"/>
        </w:numPr>
        <w:spacing w:before="0" w:after="0"/>
        <w:rPr>
          <w:sz w:val="20"/>
          <w:szCs w:val="20"/>
        </w:rPr>
      </w:pPr>
    </w:p>
    <w:p w14:paraId="4A168DA2" w14:textId="77777777" w:rsidR="002B1854" w:rsidRPr="007E3061" w:rsidRDefault="002B1854" w:rsidP="007E3061">
      <w:pPr>
        <w:pStyle w:val="Titre3"/>
        <w:numPr>
          <w:ilvl w:val="4"/>
          <w:numId w:val="1"/>
        </w:numPr>
        <w:spacing w:before="0" w:after="0"/>
        <w:rPr>
          <w:sz w:val="20"/>
          <w:szCs w:val="20"/>
        </w:rPr>
      </w:pPr>
      <w:bookmarkStart w:id="137" w:name="_Toc520192948"/>
      <w:r w:rsidRPr="007E3061">
        <w:rPr>
          <w:sz w:val="20"/>
          <w:szCs w:val="20"/>
        </w:rPr>
        <w:t>Waste dumps</w:t>
      </w:r>
      <w:bookmarkEnd w:id="137"/>
    </w:p>
    <w:p w14:paraId="5E444DA0" w14:textId="77777777" w:rsidR="00D0682B" w:rsidRPr="007E3061" w:rsidRDefault="00D0682B" w:rsidP="007E3061">
      <w:pPr>
        <w:spacing w:line="240" w:lineRule="auto"/>
        <w:jc w:val="both"/>
        <w:rPr>
          <w:rFonts w:ascii="Arial" w:hAnsi="Arial" w:cs="Arial"/>
          <w:sz w:val="20"/>
          <w:szCs w:val="20"/>
          <w:lang w:val="en-GB"/>
        </w:rPr>
      </w:pPr>
    </w:p>
    <w:p w14:paraId="7D62E1C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default exposure scenario suggests in the event of an infestation outbreak a treatment with 40 kg of baits distributed over an area of 1 ha, with a total of seven applications per year. In this situation, soil exposure is </w:t>
      </w:r>
      <w:r w:rsidRPr="007E3061">
        <w:rPr>
          <w:rFonts w:ascii="Arial" w:hAnsi="Arial" w:cs="Arial"/>
          <w:sz w:val="20"/>
          <w:szCs w:val="20"/>
          <w:lang w:val="en-GB"/>
        </w:rPr>
        <w:lastRenderedPageBreak/>
        <w:t>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557D0D73" w14:textId="77777777" w:rsidR="002A1E8D" w:rsidRPr="007E3061" w:rsidRDefault="002A1E8D" w:rsidP="007E3061">
      <w:pPr>
        <w:spacing w:line="240" w:lineRule="auto"/>
        <w:jc w:val="both"/>
        <w:rPr>
          <w:rFonts w:ascii="Arial" w:hAnsi="Arial" w:cs="Arial"/>
          <w:sz w:val="20"/>
          <w:szCs w:val="20"/>
          <w:lang w:val="en-GB"/>
        </w:rPr>
      </w:pPr>
    </w:p>
    <w:p w14:paraId="3979D36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FANGA B+ SOURIS RAT is intended to be used in</w:t>
      </w:r>
      <w:r w:rsidR="00D0682B" w:rsidRPr="007E3061">
        <w:rPr>
          <w:rFonts w:ascii="Arial" w:hAnsi="Arial" w:cs="Arial"/>
          <w:sz w:val="20"/>
          <w:szCs w:val="20"/>
          <w:lang w:val="en-GB"/>
        </w:rPr>
        <w:t xml:space="preserve"> </w:t>
      </w:r>
      <w:r w:rsidRPr="007E3061">
        <w:rPr>
          <w:rFonts w:ascii="Arial" w:hAnsi="Arial" w:cs="Arial"/>
          <w:sz w:val="20"/>
          <w:szCs w:val="20"/>
          <w:lang w:val="en-GB"/>
        </w:rPr>
        <w:t xml:space="preserve">bait boxes containing 200 g of biocidal product (0.001%) with 5 m spacing. So to predict the concentration of </w:t>
      </w:r>
      <w:r w:rsidR="00433210" w:rsidRPr="007E3061">
        <w:rPr>
          <w:rFonts w:ascii="Arial" w:hAnsi="Arial" w:cs="Arial"/>
          <w:sz w:val="20"/>
          <w:szCs w:val="20"/>
          <w:lang w:val="en-GB"/>
        </w:rPr>
        <w:t xml:space="preserve"> brodifacoum</w:t>
      </w:r>
      <w:r w:rsidRPr="007E3061">
        <w:rPr>
          <w:rFonts w:ascii="Arial" w:hAnsi="Arial" w:cs="Arial"/>
          <w:sz w:val="20"/>
          <w:szCs w:val="20"/>
          <w:lang w:val="en-GB"/>
        </w:rPr>
        <w:t>in soil and groundwater for the uses in waste dump, the intended doses are calculated for the 1 ha surface as below:</w:t>
      </w:r>
    </w:p>
    <w:p w14:paraId="11B04CCC"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(length of the waste dump of 1ha/distance between bait) + 1) x (length of the waste dump of 1ha/distance between bait) x (amount of product per bait point)</w:t>
      </w:r>
    </w:p>
    <w:p w14:paraId="337EE5EF"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((100 m /5 m) + 1) x (100 m / 5 m) x 0.2 kg</w:t>
      </w:r>
      <w:r w:rsidRPr="007E3061">
        <w:rPr>
          <w:rFonts w:ascii="Arial" w:hAnsi="Arial" w:cs="Arial"/>
          <w:sz w:val="20"/>
          <w:szCs w:val="20"/>
          <w:vertAlign w:val="subscript"/>
          <w:lang w:val="en-GB"/>
        </w:rPr>
        <w:t>product</w:t>
      </w:r>
    </w:p>
    <w:p w14:paraId="2647C1AA" w14:textId="77777777" w:rsidR="002B1854" w:rsidRPr="007E3061" w:rsidRDefault="002B1854" w:rsidP="007E3061">
      <w:pPr>
        <w:spacing w:line="240" w:lineRule="auto"/>
        <w:ind w:left="708"/>
        <w:jc w:val="both"/>
        <w:rPr>
          <w:rFonts w:ascii="Arial" w:hAnsi="Arial" w:cs="Arial"/>
          <w:sz w:val="20"/>
          <w:szCs w:val="20"/>
          <w:lang w:val="en-GB"/>
        </w:rPr>
      </w:pPr>
      <w:r w:rsidRPr="007E3061">
        <w:rPr>
          <w:rFonts w:ascii="Arial" w:hAnsi="Arial" w:cs="Arial"/>
          <w:b/>
          <w:sz w:val="20"/>
          <w:szCs w:val="20"/>
          <w:lang w:val="en-GB"/>
        </w:rPr>
        <w:t>Q</w:t>
      </w:r>
      <w:r w:rsidRPr="007E3061">
        <w:rPr>
          <w:rFonts w:ascii="Arial" w:hAnsi="Arial" w:cs="Arial"/>
          <w:b/>
          <w:i/>
          <w:sz w:val="20"/>
          <w:szCs w:val="20"/>
          <w:vertAlign w:val="subscript"/>
          <w:lang w:val="en-GB"/>
        </w:rPr>
        <w:t>prod</w:t>
      </w:r>
      <w:r w:rsidRPr="007E3061">
        <w:rPr>
          <w:rFonts w:ascii="Arial" w:hAnsi="Arial" w:cs="Arial"/>
          <w:sz w:val="20"/>
          <w:szCs w:val="20"/>
          <w:lang w:val="en-GB"/>
        </w:rPr>
        <w:t xml:space="preserve"> = 84 kg/ha</w:t>
      </w:r>
    </w:p>
    <w:p w14:paraId="29DD674F" w14:textId="77777777" w:rsidR="002A1E8D" w:rsidRPr="007E3061" w:rsidRDefault="002A1E8D" w:rsidP="007E3061">
      <w:pPr>
        <w:spacing w:line="240" w:lineRule="auto"/>
        <w:jc w:val="both"/>
        <w:rPr>
          <w:rFonts w:ascii="Arial" w:hAnsi="Arial" w:cs="Arial"/>
          <w:sz w:val="20"/>
          <w:szCs w:val="20"/>
          <w:lang w:val="en-GB"/>
        </w:rPr>
      </w:pPr>
    </w:p>
    <w:p w14:paraId="2DD0FF4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w:t>
      </w:r>
      <w:r w:rsidRPr="007E3061">
        <w:rPr>
          <w:rFonts w:ascii="Arial" w:hAnsi="Arial" w:cs="Arial"/>
          <w:bCs/>
          <w:color w:val="000000"/>
          <w:sz w:val="20"/>
          <w:szCs w:val="20"/>
          <w:lang w:val="en-GB"/>
        </w:rPr>
        <w:t>ESD (Larsen, 2003)</w:t>
      </w:r>
      <w:r w:rsidRPr="007E3061">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45DE9F8F" w14:textId="77777777" w:rsidR="002A1E8D" w:rsidRPr="007E3061" w:rsidRDefault="002A1E8D" w:rsidP="007E3061">
      <w:pPr>
        <w:spacing w:line="240" w:lineRule="auto"/>
        <w:jc w:val="both"/>
        <w:rPr>
          <w:rFonts w:ascii="Arial" w:hAnsi="Arial" w:cs="Arial"/>
          <w:sz w:val="20"/>
          <w:szCs w:val="20"/>
          <w:lang w:val="en-GB"/>
        </w:rPr>
      </w:pPr>
    </w:p>
    <w:p w14:paraId="089C1D73" w14:textId="77777777" w:rsidR="002B1854" w:rsidRPr="007E3061" w:rsidRDefault="002B1854" w:rsidP="007E3061">
      <w:pPr>
        <w:pStyle w:val="Lgend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2B1854" w:rsidRPr="007E3061" w14:paraId="78815DB7" w14:textId="77777777" w:rsidTr="005825F7">
        <w:trPr>
          <w:trHeight w:val="285"/>
        </w:trPr>
        <w:tc>
          <w:tcPr>
            <w:tcW w:w="4928" w:type="dxa"/>
            <w:gridSpan w:val="3"/>
            <w:noWrap/>
            <w:vAlign w:val="center"/>
            <w:hideMark/>
          </w:tcPr>
          <w:p w14:paraId="682278DA" w14:textId="77777777" w:rsidR="002B1854" w:rsidRPr="007E3061" w:rsidRDefault="002B1854" w:rsidP="007E3061">
            <w:pPr>
              <w:spacing w:line="240" w:lineRule="auto"/>
              <w:ind w:right="-188"/>
              <w:jc w:val="both"/>
              <w:rPr>
                <w:rFonts w:ascii="Arial" w:hAnsi="Arial" w:cs="Arial"/>
                <w:sz w:val="20"/>
                <w:szCs w:val="20"/>
                <w:lang w:val="en-GB"/>
              </w:rPr>
            </w:pPr>
          </w:p>
        </w:tc>
        <w:tc>
          <w:tcPr>
            <w:tcW w:w="1418" w:type="dxa"/>
            <w:shd w:val="clear" w:color="auto" w:fill="D9D9D9"/>
            <w:noWrap/>
            <w:vAlign w:val="center"/>
            <w:hideMark/>
          </w:tcPr>
          <w:p w14:paraId="0D83264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Anticoagulant-Rat- ESD default values</w:t>
            </w:r>
          </w:p>
        </w:tc>
        <w:tc>
          <w:tcPr>
            <w:tcW w:w="1701" w:type="dxa"/>
            <w:shd w:val="clear" w:color="auto" w:fill="D9D9D9"/>
            <w:vAlign w:val="center"/>
          </w:tcPr>
          <w:p w14:paraId="7B5F4408" w14:textId="77777777" w:rsidR="002B1854" w:rsidRPr="007E3061" w:rsidRDefault="002B1854" w:rsidP="007E3061">
            <w:pPr>
              <w:spacing w:line="240" w:lineRule="auto"/>
              <w:ind w:right="-26"/>
              <w:jc w:val="both"/>
              <w:rPr>
                <w:rFonts w:ascii="Arial" w:hAnsi="Arial" w:cs="Arial"/>
                <w:b/>
                <w:sz w:val="20"/>
                <w:szCs w:val="20"/>
                <w:lang w:val="en-GB"/>
              </w:rPr>
            </w:pPr>
            <w:r w:rsidRPr="007E3061">
              <w:rPr>
                <w:rFonts w:ascii="Arial" w:hAnsi="Arial" w:cs="Arial"/>
                <w:b/>
                <w:sz w:val="20"/>
                <w:szCs w:val="20"/>
                <w:lang w:val="en-GB"/>
              </w:rPr>
              <w:t>Dose for rat intended by the applicant</w:t>
            </w:r>
          </w:p>
        </w:tc>
        <w:tc>
          <w:tcPr>
            <w:tcW w:w="1559" w:type="dxa"/>
            <w:shd w:val="clear" w:color="auto" w:fill="D9D9D9"/>
            <w:noWrap/>
            <w:vAlign w:val="center"/>
            <w:hideMark/>
          </w:tcPr>
          <w:p w14:paraId="10C1DE7F" w14:textId="77777777" w:rsidR="002B1854" w:rsidRPr="007E3061" w:rsidRDefault="002B1854" w:rsidP="007E3061">
            <w:pPr>
              <w:spacing w:line="240" w:lineRule="auto"/>
              <w:ind w:right="-188"/>
              <w:jc w:val="both"/>
              <w:rPr>
                <w:rFonts w:ascii="Arial" w:hAnsi="Arial" w:cs="Arial"/>
                <w:b/>
                <w:sz w:val="20"/>
                <w:szCs w:val="20"/>
                <w:lang w:val="en-GB"/>
              </w:rPr>
            </w:pPr>
            <w:r w:rsidRPr="007E3061">
              <w:rPr>
                <w:rFonts w:ascii="Arial" w:hAnsi="Arial" w:cs="Arial"/>
                <w:b/>
                <w:sz w:val="20"/>
                <w:szCs w:val="20"/>
                <w:lang w:val="en-GB"/>
              </w:rPr>
              <w:t>Unit</w:t>
            </w:r>
          </w:p>
        </w:tc>
      </w:tr>
      <w:tr w:rsidR="002B1854" w:rsidRPr="007E3061" w14:paraId="7562A893" w14:textId="77777777" w:rsidTr="00FA04F6">
        <w:trPr>
          <w:cantSplit/>
          <w:trHeight w:val="510"/>
        </w:trPr>
        <w:tc>
          <w:tcPr>
            <w:tcW w:w="707" w:type="dxa"/>
            <w:vMerge w:val="restart"/>
            <w:textDirection w:val="btLr"/>
            <w:hideMark/>
          </w:tcPr>
          <w:p w14:paraId="15F51C6F" w14:textId="77777777" w:rsidR="002B1854" w:rsidRPr="007E3061" w:rsidRDefault="002B1854" w:rsidP="007E3061">
            <w:pPr>
              <w:spacing w:line="240" w:lineRule="auto"/>
              <w:ind w:left="113" w:right="-187"/>
              <w:jc w:val="both"/>
              <w:rPr>
                <w:rFonts w:ascii="Arial" w:hAnsi="Arial" w:cs="Arial"/>
                <w:sz w:val="20"/>
                <w:szCs w:val="20"/>
                <w:lang w:val="en-GB"/>
              </w:rPr>
            </w:pPr>
            <w:r w:rsidRPr="007E3061">
              <w:rPr>
                <w:rFonts w:ascii="Arial" w:hAnsi="Arial" w:cs="Arial"/>
                <w:sz w:val="20"/>
                <w:szCs w:val="20"/>
                <w:lang w:val="en-GB"/>
              </w:rPr>
              <w:t>INPUT</w:t>
            </w:r>
          </w:p>
        </w:tc>
        <w:tc>
          <w:tcPr>
            <w:tcW w:w="1953" w:type="dxa"/>
            <w:noWrap/>
            <w:vAlign w:val="center"/>
            <w:hideMark/>
          </w:tcPr>
          <w:p w14:paraId="775097F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Q</w:t>
            </w:r>
            <w:r w:rsidRPr="007E3061">
              <w:rPr>
                <w:rFonts w:ascii="Arial" w:hAnsi="Arial" w:cs="Arial"/>
                <w:b/>
                <w:i/>
                <w:iCs/>
                <w:sz w:val="20"/>
                <w:szCs w:val="20"/>
                <w:vertAlign w:val="subscript"/>
                <w:lang w:val="en-GB"/>
              </w:rPr>
              <w:t>prod</w:t>
            </w:r>
          </w:p>
        </w:tc>
        <w:tc>
          <w:tcPr>
            <w:tcW w:w="2268" w:type="dxa"/>
            <w:noWrap/>
            <w:vAlign w:val="center"/>
            <w:hideMark/>
          </w:tcPr>
          <w:p w14:paraId="69E340D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Amount of product used in control operation / ha</w:t>
            </w:r>
          </w:p>
        </w:tc>
        <w:tc>
          <w:tcPr>
            <w:tcW w:w="1418" w:type="dxa"/>
            <w:noWrap/>
            <w:vAlign w:val="center"/>
            <w:hideMark/>
          </w:tcPr>
          <w:p w14:paraId="4E3C3F9E" w14:textId="77777777" w:rsidR="002B1854" w:rsidRPr="007E3061" w:rsidRDefault="002B1854" w:rsidP="007E3061">
            <w:pPr>
              <w:spacing w:line="240" w:lineRule="auto"/>
              <w:ind w:right="-187"/>
              <w:jc w:val="both"/>
              <w:rPr>
                <w:rFonts w:ascii="Arial" w:hAnsi="Arial" w:cs="Arial"/>
                <w:sz w:val="20"/>
                <w:szCs w:val="20"/>
                <w:lang w:val="en-GB"/>
              </w:rPr>
            </w:pPr>
            <w:r w:rsidRPr="007E3061">
              <w:rPr>
                <w:rFonts w:ascii="Arial" w:hAnsi="Arial" w:cs="Arial"/>
                <w:sz w:val="20"/>
                <w:szCs w:val="20"/>
                <w:lang w:val="en-GB"/>
              </w:rPr>
              <w:t>40</w:t>
            </w:r>
          </w:p>
        </w:tc>
        <w:tc>
          <w:tcPr>
            <w:tcW w:w="1701" w:type="dxa"/>
            <w:vAlign w:val="center"/>
          </w:tcPr>
          <w:p w14:paraId="7861685C" w14:textId="77777777" w:rsidR="002B1854" w:rsidRPr="007E3061" w:rsidRDefault="002B1854" w:rsidP="007E3061">
            <w:pPr>
              <w:spacing w:line="240" w:lineRule="auto"/>
              <w:ind w:right="1"/>
              <w:jc w:val="both"/>
              <w:rPr>
                <w:rFonts w:ascii="Arial" w:hAnsi="Arial" w:cs="Arial"/>
                <w:sz w:val="20"/>
                <w:szCs w:val="20"/>
                <w:lang w:val="en-GB"/>
              </w:rPr>
            </w:pPr>
            <w:r w:rsidRPr="007E3061">
              <w:rPr>
                <w:rFonts w:ascii="Arial" w:hAnsi="Arial" w:cs="Arial"/>
                <w:sz w:val="20"/>
                <w:szCs w:val="20"/>
                <w:lang w:val="en-GB"/>
              </w:rPr>
              <w:t>84</w:t>
            </w:r>
          </w:p>
        </w:tc>
        <w:tc>
          <w:tcPr>
            <w:tcW w:w="1559" w:type="dxa"/>
            <w:noWrap/>
            <w:vAlign w:val="center"/>
            <w:hideMark/>
          </w:tcPr>
          <w:p w14:paraId="4BED9B11"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[kg.ha</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0DD0F666" w14:textId="77777777" w:rsidTr="00FA04F6">
        <w:trPr>
          <w:cantSplit/>
          <w:trHeight w:val="510"/>
        </w:trPr>
        <w:tc>
          <w:tcPr>
            <w:tcW w:w="707" w:type="dxa"/>
            <w:vMerge/>
            <w:hideMark/>
          </w:tcPr>
          <w:p w14:paraId="64EA0197"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004BF72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Fc</w:t>
            </w:r>
            <w:r w:rsidRPr="007E3061">
              <w:rPr>
                <w:rFonts w:ascii="Arial" w:hAnsi="Arial" w:cs="Arial"/>
                <w:b/>
                <w:i/>
                <w:iCs/>
                <w:sz w:val="20"/>
                <w:szCs w:val="20"/>
                <w:vertAlign w:val="subscript"/>
                <w:lang w:val="en-GB"/>
              </w:rPr>
              <w:t>product</w:t>
            </w:r>
          </w:p>
        </w:tc>
        <w:tc>
          <w:tcPr>
            <w:tcW w:w="2268" w:type="dxa"/>
            <w:noWrap/>
            <w:vAlign w:val="center"/>
            <w:hideMark/>
          </w:tcPr>
          <w:p w14:paraId="7D55E30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active substance in product</w:t>
            </w:r>
          </w:p>
        </w:tc>
        <w:tc>
          <w:tcPr>
            <w:tcW w:w="1418" w:type="dxa"/>
            <w:noWrap/>
            <w:vAlign w:val="center"/>
            <w:hideMark/>
          </w:tcPr>
          <w:p w14:paraId="62F30BB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0.01</w:t>
            </w:r>
          </w:p>
        </w:tc>
        <w:tc>
          <w:tcPr>
            <w:tcW w:w="1701" w:type="dxa"/>
            <w:vAlign w:val="center"/>
          </w:tcPr>
          <w:p w14:paraId="211525B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0.01</w:t>
            </w:r>
          </w:p>
        </w:tc>
        <w:tc>
          <w:tcPr>
            <w:tcW w:w="1559" w:type="dxa"/>
            <w:noWrap/>
            <w:vAlign w:val="center"/>
            <w:hideMark/>
          </w:tcPr>
          <w:p w14:paraId="43542309"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[g a.i.kg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w:t>
            </w:r>
          </w:p>
        </w:tc>
      </w:tr>
      <w:tr w:rsidR="002B1854" w:rsidRPr="007E3061" w14:paraId="145CCD18" w14:textId="77777777" w:rsidTr="00FA04F6">
        <w:trPr>
          <w:cantSplit/>
          <w:trHeight w:val="510"/>
        </w:trPr>
        <w:tc>
          <w:tcPr>
            <w:tcW w:w="707" w:type="dxa"/>
            <w:vMerge/>
            <w:hideMark/>
          </w:tcPr>
          <w:p w14:paraId="248970A3"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47B2DEED"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w:t>
            </w:r>
            <w:r w:rsidRPr="007E3061">
              <w:rPr>
                <w:rFonts w:ascii="Arial" w:hAnsi="Arial" w:cs="Arial"/>
                <w:b/>
                <w:i/>
                <w:iCs/>
                <w:sz w:val="20"/>
                <w:szCs w:val="20"/>
                <w:vertAlign w:val="subscript"/>
                <w:lang w:val="en-GB"/>
              </w:rPr>
              <w:t>app</w:t>
            </w:r>
          </w:p>
        </w:tc>
        <w:tc>
          <w:tcPr>
            <w:tcW w:w="2268" w:type="dxa"/>
            <w:noWrap/>
            <w:vAlign w:val="center"/>
            <w:hideMark/>
          </w:tcPr>
          <w:p w14:paraId="341F0F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Number of applications</w:t>
            </w:r>
          </w:p>
        </w:tc>
        <w:tc>
          <w:tcPr>
            <w:tcW w:w="1418" w:type="dxa"/>
            <w:noWrap/>
            <w:vAlign w:val="center"/>
            <w:hideMark/>
          </w:tcPr>
          <w:p w14:paraId="269EAC1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7</w:t>
            </w:r>
          </w:p>
        </w:tc>
        <w:tc>
          <w:tcPr>
            <w:tcW w:w="1701" w:type="dxa"/>
            <w:vAlign w:val="center"/>
          </w:tcPr>
          <w:p w14:paraId="303C1D9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7</w:t>
            </w:r>
          </w:p>
        </w:tc>
        <w:tc>
          <w:tcPr>
            <w:tcW w:w="1559" w:type="dxa"/>
            <w:noWrap/>
            <w:vAlign w:val="center"/>
            <w:hideMark/>
          </w:tcPr>
          <w:p w14:paraId="0D47BE5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424E0E95" w14:textId="77777777" w:rsidTr="00FA04F6">
        <w:trPr>
          <w:cantSplit/>
          <w:trHeight w:val="510"/>
        </w:trPr>
        <w:tc>
          <w:tcPr>
            <w:tcW w:w="707" w:type="dxa"/>
            <w:vMerge/>
            <w:hideMark/>
          </w:tcPr>
          <w:p w14:paraId="4734D6E1"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5124425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w:t>
            </w:r>
            <w:r w:rsidRPr="007E3061">
              <w:rPr>
                <w:rFonts w:ascii="Arial" w:hAnsi="Arial" w:cs="Arial"/>
                <w:b/>
                <w:i/>
                <w:iCs/>
                <w:sz w:val="20"/>
                <w:szCs w:val="20"/>
                <w:vertAlign w:val="subscript"/>
                <w:lang w:val="en-GB"/>
              </w:rPr>
              <w:t>release, soil</w:t>
            </w:r>
          </w:p>
        </w:tc>
        <w:tc>
          <w:tcPr>
            <w:tcW w:w="2268" w:type="dxa"/>
            <w:noWrap/>
            <w:vAlign w:val="center"/>
            <w:hideMark/>
          </w:tcPr>
          <w:p w14:paraId="7710E95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Fraction of product released to soil</w:t>
            </w:r>
          </w:p>
        </w:tc>
        <w:tc>
          <w:tcPr>
            <w:tcW w:w="1418" w:type="dxa"/>
            <w:noWrap/>
            <w:vAlign w:val="center"/>
            <w:hideMark/>
          </w:tcPr>
          <w:p w14:paraId="5ED4156E"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0.9</w:t>
            </w:r>
          </w:p>
        </w:tc>
        <w:tc>
          <w:tcPr>
            <w:tcW w:w="1701" w:type="dxa"/>
            <w:vAlign w:val="center"/>
          </w:tcPr>
          <w:p w14:paraId="0946F59B"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0.9</w:t>
            </w:r>
          </w:p>
        </w:tc>
        <w:tc>
          <w:tcPr>
            <w:tcW w:w="1559" w:type="dxa"/>
            <w:noWrap/>
            <w:vAlign w:val="center"/>
            <w:hideMark/>
          </w:tcPr>
          <w:p w14:paraId="0248EA38"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w:t>
            </w:r>
          </w:p>
        </w:tc>
      </w:tr>
      <w:tr w:rsidR="002B1854" w:rsidRPr="007E3061" w14:paraId="46C30372" w14:textId="77777777" w:rsidTr="00FA04F6">
        <w:trPr>
          <w:cantSplit/>
          <w:trHeight w:val="510"/>
        </w:trPr>
        <w:tc>
          <w:tcPr>
            <w:tcW w:w="707" w:type="dxa"/>
            <w:vMerge/>
            <w:hideMark/>
          </w:tcPr>
          <w:p w14:paraId="4792325D"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4EA2E82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AREA</w:t>
            </w:r>
            <w:r w:rsidRPr="007E3061">
              <w:rPr>
                <w:rFonts w:ascii="Arial" w:hAnsi="Arial" w:cs="Arial"/>
                <w:b/>
                <w:i/>
                <w:iCs/>
                <w:sz w:val="20"/>
                <w:szCs w:val="20"/>
                <w:vertAlign w:val="subscript"/>
                <w:lang w:val="en-GB"/>
              </w:rPr>
              <w:t>exposed</w:t>
            </w:r>
          </w:p>
        </w:tc>
        <w:tc>
          <w:tcPr>
            <w:tcW w:w="2268" w:type="dxa"/>
            <w:noWrap/>
            <w:vAlign w:val="center"/>
            <w:hideMark/>
          </w:tcPr>
          <w:p w14:paraId="5AB146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Area exposed to rodenticide</w:t>
            </w:r>
          </w:p>
        </w:tc>
        <w:tc>
          <w:tcPr>
            <w:tcW w:w="1418" w:type="dxa"/>
            <w:noWrap/>
            <w:vAlign w:val="center"/>
            <w:hideMark/>
          </w:tcPr>
          <w:p w14:paraId="5DEDAC3A"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10 000</w:t>
            </w:r>
          </w:p>
        </w:tc>
        <w:tc>
          <w:tcPr>
            <w:tcW w:w="1701" w:type="dxa"/>
            <w:vAlign w:val="center"/>
          </w:tcPr>
          <w:p w14:paraId="01F50EB5"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10 000</w:t>
            </w:r>
          </w:p>
        </w:tc>
        <w:tc>
          <w:tcPr>
            <w:tcW w:w="1559" w:type="dxa"/>
            <w:noWrap/>
            <w:vAlign w:val="center"/>
            <w:hideMark/>
          </w:tcPr>
          <w:p w14:paraId="3141DCDE"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2</w:t>
            </w:r>
            <w:r w:rsidRPr="007E3061">
              <w:rPr>
                <w:rFonts w:ascii="Arial" w:hAnsi="Arial" w:cs="Arial"/>
                <w:sz w:val="20"/>
                <w:szCs w:val="20"/>
                <w:lang w:val="en-GB"/>
              </w:rPr>
              <w:t>]</w:t>
            </w:r>
          </w:p>
        </w:tc>
      </w:tr>
      <w:tr w:rsidR="002B1854" w:rsidRPr="007E3061" w14:paraId="25CD8D4F" w14:textId="77777777" w:rsidTr="00FA04F6">
        <w:trPr>
          <w:cantSplit/>
          <w:trHeight w:val="510"/>
        </w:trPr>
        <w:tc>
          <w:tcPr>
            <w:tcW w:w="707" w:type="dxa"/>
            <w:vMerge/>
            <w:hideMark/>
          </w:tcPr>
          <w:p w14:paraId="4268123E"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2D90A89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DEPTH</w:t>
            </w:r>
            <w:r w:rsidRPr="007E3061">
              <w:rPr>
                <w:rFonts w:ascii="Arial" w:hAnsi="Arial" w:cs="Arial"/>
                <w:b/>
                <w:i/>
                <w:iCs/>
                <w:sz w:val="20"/>
                <w:szCs w:val="20"/>
                <w:vertAlign w:val="subscript"/>
                <w:lang w:val="en-GB"/>
              </w:rPr>
              <w:t>soil</w:t>
            </w:r>
          </w:p>
        </w:tc>
        <w:tc>
          <w:tcPr>
            <w:tcW w:w="2268" w:type="dxa"/>
            <w:noWrap/>
            <w:vAlign w:val="center"/>
            <w:hideMark/>
          </w:tcPr>
          <w:p w14:paraId="21A0A16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Depth of exposed soil</w:t>
            </w:r>
          </w:p>
        </w:tc>
        <w:tc>
          <w:tcPr>
            <w:tcW w:w="1418" w:type="dxa"/>
            <w:noWrap/>
            <w:vAlign w:val="center"/>
            <w:hideMark/>
          </w:tcPr>
          <w:p w14:paraId="2A5D435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0.1</w:t>
            </w:r>
          </w:p>
        </w:tc>
        <w:tc>
          <w:tcPr>
            <w:tcW w:w="1701" w:type="dxa"/>
            <w:vAlign w:val="center"/>
          </w:tcPr>
          <w:p w14:paraId="56EC2BC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0.1</w:t>
            </w:r>
          </w:p>
        </w:tc>
        <w:tc>
          <w:tcPr>
            <w:tcW w:w="1559" w:type="dxa"/>
            <w:noWrap/>
            <w:vAlign w:val="center"/>
            <w:hideMark/>
          </w:tcPr>
          <w:p w14:paraId="3D594C36"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p>
        </w:tc>
      </w:tr>
      <w:tr w:rsidR="002B1854" w:rsidRPr="007E3061" w14:paraId="43D48928" w14:textId="77777777" w:rsidTr="00FA04F6">
        <w:trPr>
          <w:cantSplit/>
          <w:trHeight w:val="510"/>
        </w:trPr>
        <w:tc>
          <w:tcPr>
            <w:tcW w:w="707" w:type="dxa"/>
            <w:vMerge/>
            <w:hideMark/>
          </w:tcPr>
          <w:p w14:paraId="59B2D36F"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hideMark/>
          </w:tcPr>
          <w:p w14:paraId="3C662AF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RHO</w:t>
            </w:r>
            <w:r w:rsidRPr="007E3061">
              <w:rPr>
                <w:rFonts w:ascii="Arial" w:hAnsi="Arial" w:cs="Arial"/>
                <w:b/>
                <w:i/>
                <w:iCs/>
                <w:sz w:val="20"/>
                <w:szCs w:val="20"/>
                <w:vertAlign w:val="subscript"/>
                <w:lang w:val="en-GB"/>
              </w:rPr>
              <w:t>soil</w:t>
            </w:r>
          </w:p>
        </w:tc>
        <w:tc>
          <w:tcPr>
            <w:tcW w:w="2268" w:type="dxa"/>
            <w:noWrap/>
            <w:vAlign w:val="center"/>
            <w:hideMark/>
          </w:tcPr>
          <w:p w14:paraId="368AC67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Density of wet exposed soil</w:t>
            </w:r>
          </w:p>
        </w:tc>
        <w:tc>
          <w:tcPr>
            <w:tcW w:w="1418" w:type="dxa"/>
            <w:noWrap/>
            <w:vAlign w:val="center"/>
            <w:hideMark/>
          </w:tcPr>
          <w:p w14:paraId="04ED2F7C"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1700</w:t>
            </w:r>
          </w:p>
        </w:tc>
        <w:tc>
          <w:tcPr>
            <w:tcW w:w="1701" w:type="dxa"/>
            <w:vAlign w:val="center"/>
          </w:tcPr>
          <w:p w14:paraId="1A43508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1700</w:t>
            </w:r>
          </w:p>
        </w:tc>
        <w:tc>
          <w:tcPr>
            <w:tcW w:w="1559" w:type="dxa"/>
            <w:noWrap/>
            <w:vAlign w:val="center"/>
            <w:hideMark/>
          </w:tcPr>
          <w:p w14:paraId="2374685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[kg.m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51652B38" w14:textId="77777777" w:rsidTr="00FA04F6">
        <w:trPr>
          <w:cantSplit/>
          <w:trHeight w:val="510"/>
        </w:trPr>
        <w:tc>
          <w:tcPr>
            <w:tcW w:w="707" w:type="dxa"/>
            <w:vMerge/>
          </w:tcPr>
          <w:p w14:paraId="4B9EA769" w14:textId="77777777" w:rsidR="002B1854" w:rsidRPr="007E3061" w:rsidRDefault="002B1854" w:rsidP="007E3061">
            <w:pPr>
              <w:spacing w:line="240" w:lineRule="auto"/>
              <w:ind w:right="-187"/>
              <w:jc w:val="both"/>
              <w:rPr>
                <w:rFonts w:ascii="Arial" w:hAnsi="Arial" w:cs="Arial"/>
                <w:sz w:val="20"/>
                <w:szCs w:val="20"/>
                <w:lang w:val="en-GB"/>
              </w:rPr>
            </w:pPr>
          </w:p>
        </w:tc>
        <w:tc>
          <w:tcPr>
            <w:tcW w:w="1953" w:type="dxa"/>
            <w:noWrap/>
            <w:vAlign w:val="center"/>
          </w:tcPr>
          <w:p w14:paraId="208945D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Koc</w:t>
            </w:r>
          </w:p>
        </w:tc>
        <w:tc>
          <w:tcPr>
            <w:tcW w:w="2268" w:type="dxa"/>
            <w:noWrap/>
            <w:vAlign w:val="center"/>
          </w:tcPr>
          <w:p w14:paraId="4D49ACD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Organic carbon adsorption coefficient</w:t>
            </w:r>
          </w:p>
        </w:tc>
        <w:tc>
          <w:tcPr>
            <w:tcW w:w="1418" w:type="dxa"/>
            <w:noWrap/>
            <w:vAlign w:val="center"/>
          </w:tcPr>
          <w:p w14:paraId="1E7781A1"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9 155</w:t>
            </w:r>
          </w:p>
        </w:tc>
        <w:tc>
          <w:tcPr>
            <w:tcW w:w="1701" w:type="dxa"/>
            <w:vAlign w:val="center"/>
          </w:tcPr>
          <w:p w14:paraId="69B4BDB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9 155</w:t>
            </w:r>
          </w:p>
        </w:tc>
        <w:tc>
          <w:tcPr>
            <w:tcW w:w="1559" w:type="dxa"/>
            <w:noWrap/>
            <w:vAlign w:val="center"/>
          </w:tcPr>
          <w:p w14:paraId="55DE6F6A"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258497FE" w14:textId="77777777" w:rsidTr="00FA04F6">
        <w:trPr>
          <w:cantSplit/>
          <w:trHeight w:val="510"/>
        </w:trPr>
        <w:tc>
          <w:tcPr>
            <w:tcW w:w="707" w:type="dxa"/>
            <w:vMerge w:val="restart"/>
            <w:noWrap/>
            <w:textDirection w:val="btLr"/>
            <w:hideMark/>
          </w:tcPr>
          <w:p w14:paraId="3137EAE5" w14:textId="77777777" w:rsidR="002B1854" w:rsidRPr="007E3061" w:rsidRDefault="002B1854" w:rsidP="007E3061">
            <w:pPr>
              <w:spacing w:line="240" w:lineRule="auto"/>
              <w:ind w:left="113" w:right="-187"/>
              <w:jc w:val="both"/>
              <w:rPr>
                <w:rFonts w:ascii="Arial" w:hAnsi="Arial" w:cs="Arial"/>
                <w:sz w:val="20"/>
                <w:szCs w:val="20"/>
                <w:lang w:val="en-GB"/>
              </w:rPr>
            </w:pPr>
            <w:r w:rsidRPr="007E3061">
              <w:rPr>
                <w:rFonts w:ascii="Arial" w:hAnsi="Arial" w:cs="Arial"/>
                <w:sz w:val="20"/>
                <w:szCs w:val="20"/>
                <w:lang w:val="en-GB"/>
              </w:rPr>
              <w:t>OUTPUT</w:t>
            </w:r>
          </w:p>
        </w:tc>
        <w:tc>
          <w:tcPr>
            <w:tcW w:w="1953" w:type="dxa"/>
            <w:noWrap/>
            <w:vAlign w:val="center"/>
            <w:hideMark/>
          </w:tcPr>
          <w:p w14:paraId="493B2E1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Elocal</w:t>
            </w:r>
            <w:r w:rsidRPr="007E3061">
              <w:rPr>
                <w:rFonts w:ascii="Arial" w:hAnsi="Arial" w:cs="Arial"/>
                <w:b/>
                <w:i/>
                <w:iCs/>
                <w:sz w:val="20"/>
                <w:szCs w:val="20"/>
                <w:vertAlign w:val="subscript"/>
                <w:lang w:val="en-GB"/>
              </w:rPr>
              <w:t>soil-campaign</w:t>
            </w:r>
          </w:p>
        </w:tc>
        <w:tc>
          <w:tcPr>
            <w:tcW w:w="2268" w:type="dxa"/>
            <w:noWrap/>
            <w:vAlign w:val="center"/>
            <w:hideMark/>
          </w:tcPr>
          <w:p w14:paraId="7E639BC4"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emission of active substance to soil from a campaign</w:t>
            </w:r>
          </w:p>
        </w:tc>
        <w:tc>
          <w:tcPr>
            <w:tcW w:w="1418" w:type="dxa"/>
            <w:noWrap/>
            <w:vAlign w:val="center"/>
            <w:hideMark/>
          </w:tcPr>
          <w:p w14:paraId="4E5B9AA0"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2.5</w:t>
            </w:r>
          </w:p>
        </w:tc>
        <w:tc>
          <w:tcPr>
            <w:tcW w:w="1701" w:type="dxa"/>
            <w:vAlign w:val="center"/>
          </w:tcPr>
          <w:p w14:paraId="2B47BFAC"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5.3</w:t>
            </w:r>
          </w:p>
        </w:tc>
        <w:tc>
          <w:tcPr>
            <w:tcW w:w="1559" w:type="dxa"/>
            <w:noWrap/>
            <w:vAlign w:val="center"/>
            <w:hideMark/>
          </w:tcPr>
          <w:p w14:paraId="7A90F143"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[g.camp</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1E874E81" w14:textId="77777777" w:rsidTr="00FA04F6">
        <w:trPr>
          <w:cantSplit/>
          <w:trHeight w:val="510"/>
        </w:trPr>
        <w:tc>
          <w:tcPr>
            <w:tcW w:w="707" w:type="dxa"/>
            <w:vMerge/>
            <w:hideMark/>
          </w:tcPr>
          <w:p w14:paraId="6AC7C077"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0C2F833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Clocal</w:t>
            </w:r>
            <w:r w:rsidRPr="007E3061">
              <w:rPr>
                <w:rFonts w:ascii="Arial" w:hAnsi="Arial" w:cs="Arial"/>
                <w:b/>
                <w:i/>
                <w:iCs/>
                <w:sz w:val="20"/>
                <w:szCs w:val="20"/>
                <w:vertAlign w:val="subscript"/>
                <w:lang w:val="en-GB"/>
              </w:rPr>
              <w:t>soil</w:t>
            </w:r>
          </w:p>
        </w:tc>
        <w:tc>
          <w:tcPr>
            <w:tcW w:w="2268" w:type="dxa"/>
            <w:noWrap/>
            <w:vAlign w:val="center"/>
            <w:hideMark/>
          </w:tcPr>
          <w:p w14:paraId="15CA146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Local concentration in soil after a campaign</w:t>
            </w:r>
          </w:p>
        </w:tc>
        <w:tc>
          <w:tcPr>
            <w:tcW w:w="1418" w:type="dxa"/>
            <w:noWrap/>
            <w:vAlign w:val="center"/>
            <w:hideMark/>
          </w:tcPr>
          <w:p w14:paraId="047E5099"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1.48E-03</w:t>
            </w:r>
          </w:p>
        </w:tc>
        <w:tc>
          <w:tcPr>
            <w:tcW w:w="1701" w:type="dxa"/>
            <w:vAlign w:val="center"/>
          </w:tcPr>
          <w:p w14:paraId="7CE6BD7E"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3.11E-03</w:t>
            </w:r>
          </w:p>
        </w:tc>
        <w:tc>
          <w:tcPr>
            <w:tcW w:w="1559" w:type="dxa"/>
            <w:noWrap/>
            <w:vAlign w:val="center"/>
            <w:hideMark/>
          </w:tcPr>
          <w:p w14:paraId="3B0088A7"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tc>
      </w:tr>
      <w:tr w:rsidR="002B1854" w:rsidRPr="007E3061" w14:paraId="25C1C038" w14:textId="77777777" w:rsidTr="00FA04F6">
        <w:trPr>
          <w:cantSplit/>
          <w:trHeight w:val="510"/>
        </w:trPr>
        <w:tc>
          <w:tcPr>
            <w:tcW w:w="707" w:type="dxa"/>
            <w:vMerge/>
            <w:hideMark/>
          </w:tcPr>
          <w:p w14:paraId="47DB6A8D"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47938C3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Kp</w:t>
            </w:r>
            <w:r w:rsidRPr="007E3061">
              <w:rPr>
                <w:rFonts w:ascii="Arial" w:hAnsi="Arial" w:cs="Arial"/>
                <w:b/>
                <w:sz w:val="20"/>
                <w:szCs w:val="20"/>
                <w:vertAlign w:val="subscript"/>
                <w:lang w:val="en-GB"/>
              </w:rPr>
              <w:t>soil</w:t>
            </w:r>
          </w:p>
        </w:tc>
        <w:tc>
          <w:tcPr>
            <w:tcW w:w="2268" w:type="dxa"/>
            <w:noWrap/>
            <w:vAlign w:val="center"/>
            <w:hideMark/>
          </w:tcPr>
          <w:p w14:paraId="0276465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Partition coefficient solid-water in soil</w:t>
            </w:r>
          </w:p>
        </w:tc>
        <w:tc>
          <w:tcPr>
            <w:tcW w:w="1418" w:type="dxa"/>
            <w:noWrap/>
            <w:vAlign w:val="center"/>
            <w:hideMark/>
          </w:tcPr>
          <w:p w14:paraId="0E761C5B"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1.83E+02</w:t>
            </w:r>
          </w:p>
        </w:tc>
        <w:tc>
          <w:tcPr>
            <w:tcW w:w="1701" w:type="dxa"/>
            <w:vAlign w:val="center"/>
          </w:tcPr>
          <w:p w14:paraId="642A75DF"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1.83E+02</w:t>
            </w:r>
          </w:p>
        </w:tc>
        <w:tc>
          <w:tcPr>
            <w:tcW w:w="1559" w:type="dxa"/>
            <w:noWrap/>
            <w:vAlign w:val="center"/>
            <w:hideMark/>
          </w:tcPr>
          <w:p w14:paraId="4BF8E04D"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[L.kg</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r w:rsidR="002B1854" w:rsidRPr="007E3061" w14:paraId="51986B33" w14:textId="77777777" w:rsidTr="00FA04F6">
        <w:trPr>
          <w:cantSplit/>
          <w:trHeight w:val="510"/>
        </w:trPr>
        <w:tc>
          <w:tcPr>
            <w:tcW w:w="707" w:type="dxa"/>
            <w:vMerge/>
            <w:hideMark/>
          </w:tcPr>
          <w:p w14:paraId="14F7DA72"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038400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K</w:t>
            </w:r>
            <w:r w:rsidRPr="007E3061">
              <w:rPr>
                <w:rFonts w:ascii="Arial" w:hAnsi="Arial" w:cs="Arial"/>
                <w:b/>
                <w:sz w:val="20"/>
                <w:szCs w:val="20"/>
                <w:vertAlign w:val="subscript"/>
                <w:lang w:val="en-GB"/>
              </w:rPr>
              <w:t>soil water</w:t>
            </w:r>
          </w:p>
        </w:tc>
        <w:tc>
          <w:tcPr>
            <w:tcW w:w="2268" w:type="dxa"/>
            <w:noWrap/>
            <w:vAlign w:val="center"/>
            <w:hideMark/>
          </w:tcPr>
          <w:p w14:paraId="7A1184ED"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Soil-water partitioning coefficient </w:t>
            </w:r>
          </w:p>
        </w:tc>
        <w:tc>
          <w:tcPr>
            <w:tcW w:w="1418" w:type="dxa"/>
            <w:noWrap/>
            <w:vAlign w:val="center"/>
            <w:hideMark/>
          </w:tcPr>
          <w:p w14:paraId="0D2579CD"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2.75E+02</w:t>
            </w:r>
          </w:p>
        </w:tc>
        <w:tc>
          <w:tcPr>
            <w:tcW w:w="1701" w:type="dxa"/>
            <w:vAlign w:val="center"/>
          </w:tcPr>
          <w:p w14:paraId="71BE7121"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2.75E+02</w:t>
            </w:r>
          </w:p>
        </w:tc>
        <w:tc>
          <w:tcPr>
            <w:tcW w:w="1559" w:type="dxa"/>
            <w:noWrap/>
            <w:vAlign w:val="center"/>
            <w:hideMark/>
          </w:tcPr>
          <w:p w14:paraId="3207000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m</w:t>
            </w:r>
            <w:r w:rsidRPr="007E3061">
              <w:rPr>
                <w:rFonts w:ascii="Arial" w:hAnsi="Arial" w:cs="Arial"/>
                <w:sz w:val="20"/>
                <w:szCs w:val="20"/>
                <w:vertAlign w:val="superscript"/>
                <w:lang w:val="en-GB"/>
              </w:rPr>
              <w:t>-3</w:t>
            </w:r>
            <w:r w:rsidRPr="007E3061">
              <w:rPr>
                <w:rFonts w:ascii="Arial" w:hAnsi="Arial" w:cs="Arial"/>
                <w:sz w:val="20"/>
                <w:szCs w:val="20"/>
                <w:lang w:val="en-GB"/>
              </w:rPr>
              <w:t>]</w:t>
            </w:r>
          </w:p>
        </w:tc>
      </w:tr>
      <w:tr w:rsidR="002B1854" w:rsidRPr="007E3061" w14:paraId="14E8D3DE" w14:textId="77777777" w:rsidTr="00FA04F6">
        <w:trPr>
          <w:cantSplit/>
          <w:trHeight w:val="510"/>
        </w:trPr>
        <w:tc>
          <w:tcPr>
            <w:tcW w:w="707" w:type="dxa"/>
            <w:vMerge/>
            <w:hideMark/>
          </w:tcPr>
          <w:p w14:paraId="5F5563E2" w14:textId="77777777" w:rsidR="002B1854" w:rsidRPr="007E3061" w:rsidRDefault="002B1854" w:rsidP="007E3061">
            <w:pPr>
              <w:spacing w:line="240" w:lineRule="auto"/>
              <w:ind w:right="-188"/>
              <w:jc w:val="both"/>
              <w:rPr>
                <w:rFonts w:ascii="Arial" w:hAnsi="Arial" w:cs="Arial"/>
                <w:sz w:val="20"/>
                <w:szCs w:val="20"/>
                <w:lang w:val="en-GB"/>
              </w:rPr>
            </w:pPr>
          </w:p>
        </w:tc>
        <w:tc>
          <w:tcPr>
            <w:tcW w:w="1953" w:type="dxa"/>
            <w:noWrap/>
            <w:vAlign w:val="center"/>
            <w:hideMark/>
          </w:tcPr>
          <w:p w14:paraId="69E5C5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PEClocal</w:t>
            </w:r>
            <w:r w:rsidRPr="007E3061">
              <w:rPr>
                <w:rFonts w:ascii="Arial" w:hAnsi="Arial" w:cs="Arial"/>
                <w:b/>
                <w:sz w:val="20"/>
                <w:szCs w:val="20"/>
                <w:vertAlign w:val="subscript"/>
                <w:lang w:val="en-GB"/>
              </w:rPr>
              <w:t>soil, porew</w:t>
            </w:r>
          </w:p>
        </w:tc>
        <w:tc>
          <w:tcPr>
            <w:tcW w:w="2268" w:type="dxa"/>
            <w:noWrap/>
            <w:vAlign w:val="center"/>
            <w:hideMark/>
          </w:tcPr>
          <w:p w14:paraId="2ED93E2B" w14:textId="77777777" w:rsidR="002B1854" w:rsidRPr="007E3061" w:rsidRDefault="002B1854" w:rsidP="007E3061">
            <w:pPr>
              <w:spacing w:line="240" w:lineRule="auto"/>
              <w:jc w:val="both"/>
              <w:rPr>
                <w:rFonts w:ascii="Arial" w:hAnsi="Arial" w:cs="Arial"/>
                <w:i/>
                <w:iCs/>
                <w:sz w:val="20"/>
                <w:szCs w:val="20"/>
                <w:lang w:val="en-GB"/>
              </w:rPr>
            </w:pPr>
            <w:r w:rsidRPr="007E3061">
              <w:rPr>
                <w:rFonts w:ascii="Arial" w:hAnsi="Arial" w:cs="Arial"/>
                <w:i/>
                <w:iCs/>
                <w:sz w:val="20"/>
                <w:szCs w:val="20"/>
                <w:lang w:val="en-GB"/>
              </w:rPr>
              <w:t xml:space="preserve">Concentration in groundwater </w:t>
            </w:r>
          </w:p>
        </w:tc>
        <w:tc>
          <w:tcPr>
            <w:tcW w:w="1418" w:type="dxa"/>
            <w:noWrap/>
            <w:vAlign w:val="center"/>
            <w:hideMark/>
          </w:tcPr>
          <w:p w14:paraId="5F32C013"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9.17E-06</w:t>
            </w:r>
          </w:p>
        </w:tc>
        <w:tc>
          <w:tcPr>
            <w:tcW w:w="1701" w:type="dxa"/>
            <w:vAlign w:val="center"/>
          </w:tcPr>
          <w:p w14:paraId="38FF8B8B" w14:textId="77777777" w:rsidR="002B1854" w:rsidRPr="007E3061" w:rsidRDefault="002B1854" w:rsidP="007E3061">
            <w:pPr>
              <w:spacing w:line="240" w:lineRule="auto"/>
              <w:jc w:val="both"/>
              <w:rPr>
                <w:rFonts w:ascii="Arial" w:hAnsi="Arial" w:cs="Arial"/>
                <w:sz w:val="20"/>
                <w:szCs w:val="20"/>
                <w:lang w:val="fr-FR"/>
              </w:rPr>
            </w:pPr>
            <w:r w:rsidRPr="007E3061">
              <w:rPr>
                <w:rFonts w:ascii="Arial" w:hAnsi="Arial" w:cs="Arial"/>
                <w:sz w:val="20"/>
                <w:szCs w:val="20"/>
                <w:lang w:val="fr-FR"/>
              </w:rPr>
              <w:t>1.93E-05</w:t>
            </w:r>
          </w:p>
        </w:tc>
        <w:tc>
          <w:tcPr>
            <w:tcW w:w="1559" w:type="dxa"/>
            <w:noWrap/>
            <w:vAlign w:val="center"/>
            <w:hideMark/>
          </w:tcPr>
          <w:p w14:paraId="3E9929E4" w14:textId="77777777" w:rsidR="002B1854" w:rsidRPr="007E3061" w:rsidRDefault="002B1854" w:rsidP="007E3061">
            <w:pPr>
              <w:spacing w:line="240" w:lineRule="auto"/>
              <w:ind w:right="-188"/>
              <w:jc w:val="both"/>
              <w:rPr>
                <w:rFonts w:ascii="Arial" w:hAnsi="Arial" w:cs="Arial"/>
                <w:sz w:val="20"/>
                <w:szCs w:val="20"/>
                <w:lang w:val="en-GB"/>
              </w:rPr>
            </w:pPr>
            <w:r w:rsidRPr="007E3061">
              <w:rPr>
                <w:rFonts w:ascii="Arial" w:hAnsi="Arial" w:cs="Arial"/>
                <w:sz w:val="20"/>
                <w:szCs w:val="20"/>
                <w:lang w:val="en-GB"/>
              </w:rPr>
              <w:t>[mg.L</w:t>
            </w:r>
            <w:r w:rsidRPr="007E3061">
              <w:rPr>
                <w:rFonts w:ascii="Arial" w:hAnsi="Arial" w:cs="Arial"/>
                <w:sz w:val="20"/>
                <w:szCs w:val="20"/>
                <w:vertAlign w:val="superscript"/>
                <w:lang w:val="en-GB"/>
              </w:rPr>
              <w:t>-1</w:t>
            </w:r>
            <w:r w:rsidRPr="007E3061">
              <w:rPr>
                <w:rFonts w:ascii="Arial" w:hAnsi="Arial" w:cs="Arial"/>
                <w:sz w:val="20"/>
                <w:szCs w:val="20"/>
                <w:lang w:val="en-GB"/>
              </w:rPr>
              <w:t>]</w:t>
            </w:r>
          </w:p>
        </w:tc>
      </w:tr>
    </w:tbl>
    <w:p w14:paraId="43149C6D" w14:textId="77777777" w:rsidR="002B1854" w:rsidRPr="007E3061" w:rsidRDefault="002B1854" w:rsidP="007E3061">
      <w:pPr>
        <w:spacing w:line="240" w:lineRule="auto"/>
        <w:jc w:val="both"/>
        <w:rPr>
          <w:rFonts w:ascii="Arial" w:hAnsi="Arial" w:cs="Arial"/>
          <w:sz w:val="20"/>
          <w:szCs w:val="20"/>
          <w:lang w:val="en-GB"/>
        </w:rPr>
      </w:pPr>
    </w:p>
    <w:p w14:paraId="08C1E4F5" w14:textId="77777777" w:rsidR="002A1E8D" w:rsidRPr="007E3061" w:rsidRDefault="002A1E8D" w:rsidP="007E3061">
      <w:pPr>
        <w:spacing w:line="240" w:lineRule="auto"/>
        <w:jc w:val="both"/>
        <w:rPr>
          <w:rFonts w:ascii="Arial" w:hAnsi="Arial" w:cs="Arial"/>
          <w:sz w:val="20"/>
          <w:szCs w:val="20"/>
          <w:lang w:val="en-GB"/>
        </w:rPr>
      </w:pPr>
    </w:p>
    <w:p w14:paraId="117938F0" w14:textId="77777777" w:rsidR="002B1854" w:rsidRPr="007E3061" w:rsidRDefault="002B1854" w:rsidP="007E3061">
      <w:pPr>
        <w:pStyle w:val="Titre3"/>
        <w:numPr>
          <w:ilvl w:val="4"/>
          <w:numId w:val="1"/>
        </w:numPr>
        <w:spacing w:before="0" w:after="0"/>
        <w:rPr>
          <w:sz w:val="20"/>
          <w:szCs w:val="20"/>
        </w:rPr>
      </w:pPr>
      <w:bookmarkStart w:id="138" w:name="_Toc520192949"/>
      <w:r w:rsidRPr="007E3061">
        <w:rPr>
          <w:sz w:val="20"/>
          <w:szCs w:val="20"/>
        </w:rPr>
        <w:t>Non-compartmental-specific exposure relevant to the food chain (secondary poisoning)</w:t>
      </w:r>
      <w:bookmarkEnd w:id="138"/>
    </w:p>
    <w:p w14:paraId="728A0FEC" w14:textId="77777777" w:rsidR="002B1854" w:rsidRPr="007E3061" w:rsidRDefault="002B1854" w:rsidP="007E3061">
      <w:pPr>
        <w:pStyle w:val="Titre3"/>
        <w:numPr>
          <w:ilvl w:val="5"/>
          <w:numId w:val="1"/>
        </w:numPr>
        <w:spacing w:before="0" w:after="0"/>
        <w:rPr>
          <w:sz w:val="20"/>
          <w:szCs w:val="20"/>
        </w:rPr>
      </w:pPr>
      <w:bookmarkStart w:id="139" w:name="_Toc520192950"/>
      <w:r w:rsidRPr="007E3061">
        <w:rPr>
          <w:sz w:val="20"/>
          <w:szCs w:val="20"/>
        </w:rPr>
        <w:t>Primary poisoning</w:t>
      </w:r>
      <w:bookmarkEnd w:id="139"/>
    </w:p>
    <w:p w14:paraId="3591CE8A" w14:textId="77777777" w:rsidR="002A1E8D" w:rsidRPr="007E3061" w:rsidRDefault="002A1E8D" w:rsidP="007E3061">
      <w:pPr>
        <w:spacing w:line="240" w:lineRule="auto"/>
        <w:jc w:val="both"/>
        <w:rPr>
          <w:rFonts w:ascii="Arial" w:hAnsi="Arial" w:cs="Arial"/>
          <w:color w:val="000000"/>
          <w:sz w:val="20"/>
          <w:szCs w:val="20"/>
          <w:lang w:val="en-US"/>
        </w:rPr>
      </w:pPr>
    </w:p>
    <w:p w14:paraId="35AD5D13" w14:textId="77777777" w:rsidR="002B1854" w:rsidRPr="007E3061" w:rsidRDefault="002B1854" w:rsidP="007E3061">
      <w:pPr>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w:t>
      </w:r>
      <w:r w:rsidRPr="007E3061">
        <w:rPr>
          <w:rFonts w:ascii="Arial" w:hAnsi="Arial" w:cs="Arial"/>
          <w:color w:val="000000"/>
          <w:sz w:val="20"/>
          <w:szCs w:val="20"/>
          <w:lang w:val="en-US"/>
        </w:rPr>
        <w:lastRenderedPageBreak/>
        <w:t>poisoning risk assessment is presented in this dossier according to the scenario “in and around building” covering the other uses.</w:t>
      </w:r>
    </w:p>
    <w:p w14:paraId="56D86CAE" w14:textId="77777777" w:rsidR="002A1E8D" w:rsidRPr="007E3061" w:rsidRDefault="002A1E8D" w:rsidP="007E3061">
      <w:pPr>
        <w:spacing w:line="240" w:lineRule="auto"/>
        <w:jc w:val="both"/>
        <w:rPr>
          <w:rFonts w:ascii="Arial" w:hAnsi="Arial" w:cs="Arial"/>
          <w:color w:val="000000"/>
          <w:sz w:val="20"/>
          <w:szCs w:val="20"/>
          <w:lang w:val="en-US"/>
        </w:rPr>
      </w:pPr>
    </w:p>
    <w:p w14:paraId="47CE33B1" w14:textId="77777777" w:rsidR="002B1854" w:rsidRPr="007E3061" w:rsidRDefault="002B1854" w:rsidP="007E3061">
      <w:pPr>
        <w:pStyle w:val="Titre3"/>
        <w:numPr>
          <w:ilvl w:val="6"/>
          <w:numId w:val="1"/>
        </w:numPr>
        <w:spacing w:before="0" w:after="0"/>
        <w:rPr>
          <w:sz w:val="20"/>
          <w:szCs w:val="20"/>
        </w:rPr>
      </w:pPr>
      <w:bookmarkStart w:id="140" w:name="_Toc520192951"/>
      <w:r w:rsidRPr="007E3061">
        <w:rPr>
          <w:sz w:val="20"/>
          <w:szCs w:val="20"/>
        </w:rPr>
        <w:t>Primary poisoning - Tier1 assessment</w:t>
      </w:r>
      <w:bookmarkEnd w:id="140"/>
    </w:p>
    <w:p w14:paraId="4CA1D708"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(0.001% w/w of brodifacoum in </w:t>
      </w:r>
      <w:r w:rsidRPr="007E3061">
        <w:rPr>
          <w:rFonts w:ascii="Arial" w:hAnsi="Arial" w:cs="Arial"/>
          <w:color w:val="auto"/>
          <w:sz w:val="20"/>
          <w:szCs w:val="20"/>
          <w:lang w:val="en-GB"/>
        </w:rPr>
        <w:t>FANGA B+ SOURIS RAT</w:t>
      </w:r>
      <w:r w:rsidRPr="007E3061">
        <w:rPr>
          <w:rFonts w:ascii="Arial" w:hAnsi="Arial" w:cs="Arial"/>
          <w:sz w:val="20"/>
          <w:szCs w:val="20"/>
          <w:lang w:val="en-GB"/>
        </w:rPr>
        <w:t xml:space="preserve">). Hence, </w:t>
      </w:r>
      <w:r w:rsidRPr="007E3061">
        <w:rPr>
          <w:rFonts w:ascii="Arial" w:hAnsi="Arial" w:cs="Arial"/>
          <w:b/>
          <w:bCs/>
          <w:sz w:val="20"/>
          <w:szCs w:val="20"/>
          <w:lang w:val="en-GB"/>
        </w:rPr>
        <w:t>the worst case Tier 1 PEC</w:t>
      </w:r>
      <w:r w:rsidRPr="007E3061">
        <w:rPr>
          <w:rFonts w:ascii="Arial" w:hAnsi="Arial" w:cs="Arial"/>
          <w:b/>
          <w:bCs/>
          <w:sz w:val="20"/>
          <w:szCs w:val="20"/>
          <w:vertAlign w:val="subscript"/>
          <w:lang w:val="en-GB"/>
        </w:rPr>
        <w:t>oral</w:t>
      </w:r>
      <w:r w:rsidRPr="007E3061">
        <w:rPr>
          <w:rFonts w:ascii="Arial" w:hAnsi="Arial" w:cs="Arial"/>
          <w:b/>
          <w:bCs/>
          <w:sz w:val="20"/>
          <w:szCs w:val="20"/>
          <w:lang w:val="en-GB"/>
        </w:rPr>
        <w:t xml:space="preserve"> is 10 mg.kg</w:t>
      </w:r>
      <w:r w:rsidRPr="007E3061">
        <w:rPr>
          <w:rFonts w:ascii="Arial" w:hAnsi="Arial" w:cs="Arial"/>
          <w:b/>
          <w:bCs/>
          <w:sz w:val="20"/>
          <w:szCs w:val="20"/>
          <w:vertAlign w:val="superscript"/>
          <w:lang w:val="en-GB"/>
        </w:rPr>
        <w:t>-1</w:t>
      </w:r>
      <w:r w:rsidRPr="007E3061">
        <w:rPr>
          <w:rFonts w:ascii="Arial" w:hAnsi="Arial" w:cs="Arial"/>
          <w:sz w:val="20"/>
          <w:szCs w:val="20"/>
          <w:lang w:val="en-GB"/>
        </w:rPr>
        <w:t xml:space="preserve">. </w:t>
      </w:r>
    </w:p>
    <w:p w14:paraId="77C31D8D" w14:textId="77777777" w:rsidR="002A1E8D" w:rsidRPr="007E3061" w:rsidRDefault="002A1E8D" w:rsidP="007E3061">
      <w:pPr>
        <w:pStyle w:val="Default"/>
        <w:jc w:val="both"/>
        <w:rPr>
          <w:rFonts w:ascii="Arial" w:hAnsi="Arial" w:cs="Arial"/>
          <w:sz w:val="20"/>
          <w:szCs w:val="20"/>
          <w:lang w:val="en-GB"/>
        </w:rPr>
      </w:pPr>
    </w:p>
    <w:p w14:paraId="1351ADA6"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
          <w:bCs/>
          <w:color w:val="000000"/>
          <w:sz w:val="20"/>
          <w:szCs w:val="20"/>
          <w:lang w:val="en-GB"/>
        </w:rPr>
        <w:t>For birds</w:t>
      </w:r>
      <w:r w:rsidRPr="007E3061">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3F7F83DC" w14:textId="77777777" w:rsidR="002A1E8D" w:rsidRPr="007E3061" w:rsidRDefault="002A1E8D" w:rsidP="007E3061">
      <w:pPr>
        <w:spacing w:line="240" w:lineRule="auto"/>
        <w:jc w:val="both"/>
        <w:rPr>
          <w:rFonts w:ascii="Arial" w:hAnsi="Arial" w:cs="Arial"/>
          <w:bCs/>
          <w:color w:val="000000"/>
          <w:sz w:val="20"/>
          <w:szCs w:val="20"/>
          <w:lang w:val="en-GB"/>
        </w:rPr>
      </w:pPr>
    </w:p>
    <w:p w14:paraId="19F25E80" w14:textId="77777777" w:rsidR="002B1854" w:rsidRPr="007E3061" w:rsidRDefault="002B1854" w:rsidP="007E3061">
      <w:pPr>
        <w:spacing w:line="240" w:lineRule="auto"/>
        <w:jc w:val="both"/>
        <w:rPr>
          <w:rFonts w:ascii="Arial" w:hAnsi="Arial" w:cs="Arial"/>
          <w:b/>
          <w:color w:val="000000"/>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2.8.4.3.4.1.1</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2B1854" w:rsidRPr="007E3061" w14:paraId="0D2F205A" w14:textId="77777777" w:rsidTr="00FA04F6">
        <w:trPr>
          <w:jc w:val="center"/>
        </w:trPr>
        <w:tc>
          <w:tcPr>
            <w:tcW w:w="2552" w:type="dxa"/>
            <w:shd w:val="clear" w:color="auto" w:fill="D9D9D9"/>
            <w:vAlign w:val="center"/>
          </w:tcPr>
          <w:p w14:paraId="0220043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Proportion of bait point contents accessible, expressed as fraction of ingested food (%)</w:t>
            </w:r>
          </w:p>
        </w:tc>
        <w:tc>
          <w:tcPr>
            <w:tcW w:w="2693" w:type="dxa"/>
            <w:shd w:val="clear" w:color="auto" w:fill="D9D9D9"/>
            <w:vAlign w:val="center"/>
          </w:tcPr>
          <w:p w14:paraId="214F19F6" w14:textId="77777777" w:rsidR="00433210" w:rsidRPr="007E3061" w:rsidRDefault="00433210" w:rsidP="007E3061">
            <w:pPr>
              <w:spacing w:line="240" w:lineRule="auto"/>
              <w:jc w:val="both"/>
              <w:rPr>
                <w:rFonts w:ascii="Arial" w:hAnsi="Arial" w:cs="Arial"/>
                <w:b/>
                <w:sz w:val="20"/>
                <w:szCs w:val="20"/>
                <w:lang w:val="en-GB"/>
              </w:rPr>
            </w:pPr>
          </w:p>
          <w:p w14:paraId="72A3B3A1" w14:textId="77777777" w:rsidR="002B1854" w:rsidRPr="007E3061" w:rsidRDefault="00433210"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Brodifacoum</w:t>
            </w:r>
            <w:r w:rsidR="002B1854" w:rsidRPr="007E3061">
              <w:rPr>
                <w:rFonts w:ascii="Arial" w:hAnsi="Arial" w:cs="Arial"/>
                <w:b/>
                <w:sz w:val="20"/>
                <w:szCs w:val="20"/>
                <w:lang w:val="en-GB"/>
              </w:rPr>
              <w:t xml:space="preserve">conc. potentially ingested by non-target vertebrates (mg/kg) </w:t>
            </w:r>
            <w:r w:rsidR="002B1854" w:rsidRPr="007E3061">
              <w:rPr>
                <w:rFonts w:ascii="Arial" w:hAnsi="Arial" w:cs="Arial"/>
                <w:b/>
                <w:sz w:val="20"/>
                <w:szCs w:val="20"/>
                <w:lang w:val="en-GB"/>
              </w:rPr>
              <w:sym w:font="Symbol" w:char="F0BA"/>
            </w:r>
            <w:r w:rsidR="002B1854" w:rsidRPr="007E3061">
              <w:rPr>
                <w:rFonts w:ascii="Arial" w:hAnsi="Arial" w:cs="Arial"/>
                <w:b/>
                <w:sz w:val="20"/>
                <w:szCs w:val="20"/>
                <w:lang w:val="en-GB"/>
              </w:rPr>
              <w:t xml:space="preserve"> PECoral</w:t>
            </w:r>
          </w:p>
        </w:tc>
      </w:tr>
      <w:tr w:rsidR="002B1854" w:rsidRPr="007E3061" w14:paraId="1D0E0014" w14:textId="77777777" w:rsidTr="00FA04F6">
        <w:trPr>
          <w:cantSplit/>
          <w:jc w:val="center"/>
        </w:trPr>
        <w:tc>
          <w:tcPr>
            <w:tcW w:w="2552" w:type="dxa"/>
            <w:vAlign w:val="center"/>
          </w:tcPr>
          <w:p w14:paraId="63F8CFB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693" w:type="dxa"/>
            <w:vAlign w:val="center"/>
          </w:tcPr>
          <w:p w14:paraId="5B45BA6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r>
      <w:tr w:rsidR="002B1854" w:rsidRPr="007E3061" w14:paraId="1B176C4E" w14:textId="77777777" w:rsidTr="00FA04F6">
        <w:trPr>
          <w:cantSplit/>
          <w:jc w:val="center"/>
        </w:trPr>
        <w:tc>
          <w:tcPr>
            <w:tcW w:w="2552" w:type="dxa"/>
            <w:vAlign w:val="center"/>
          </w:tcPr>
          <w:p w14:paraId="3D25CB3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50</w:t>
            </w:r>
          </w:p>
        </w:tc>
        <w:tc>
          <w:tcPr>
            <w:tcW w:w="2693" w:type="dxa"/>
            <w:vAlign w:val="center"/>
          </w:tcPr>
          <w:p w14:paraId="6DF2EA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r>
      <w:tr w:rsidR="002B1854" w:rsidRPr="007E3061" w14:paraId="5E496D75" w14:textId="77777777" w:rsidTr="00FA04F6">
        <w:trPr>
          <w:cantSplit/>
          <w:jc w:val="center"/>
        </w:trPr>
        <w:tc>
          <w:tcPr>
            <w:tcW w:w="2552" w:type="dxa"/>
            <w:vAlign w:val="center"/>
          </w:tcPr>
          <w:p w14:paraId="6CA29B9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40</w:t>
            </w:r>
          </w:p>
        </w:tc>
        <w:tc>
          <w:tcPr>
            <w:tcW w:w="2693" w:type="dxa"/>
            <w:vAlign w:val="center"/>
          </w:tcPr>
          <w:p w14:paraId="3538C77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w:t>
            </w:r>
          </w:p>
        </w:tc>
      </w:tr>
      <w:tr w:rsidR="002B1854" w:rsidRPr="007E3061" w14:paraId="7CE0A635" w14:textId="77777777" w:rsidTr="00FA04F6">
        <w:trPr>
          <w:cantSplit/>
          <w:jc w:val="center"/>
        </w:trPr>
        <w:tc>
          <w:tcPr>
            <w:tcW w:w="2552" w:type="dxa"/>
            <w:vAlign w:val="center"/>
          </w:tcPr>
          <w:p w14:paraId="41F90F0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30</w:t>
            </w:r>
          </w:p>
        </w:tc>
        <w:tc>
          <w:tcPr>
            <w:tcW w:w="2693" w:type="dxa"/>
            <w:vAlign w:val="center"/>
          </w:tcPr>
          <w:p w14:paraId="0AC32EA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w:t>
            </w:r>
          </w:p>
        </w:tc>
      </w:tr>
      <w:tr w:rsidR="002B1854" w:rsidRPr="007E3061" w14:paraId="5852E1BD" w14:textId="77777777" w:rsidTr="00FA04F6">
        <w:trPr>
          <w:cantSplit/>
          <w:jc w:val="center"/>
        </w:trPr>
        <w:tc>
          <w:tcPr>
            <w:tcW w:w="2552" w:type="dxa"/>
            <w:vAlign w:val="center"/>
          </w:tcPr>
          <w:p w14:paraId="515549A5"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20</w:t>
            </w:r>
          </w:p>
        </w:tc>
        <w:tc>
          <w:tcPr>
            <w:tcW w:w="2693" w:type="dxa"/>
            <w:vAlign w:val="center"/>
          </w:tcPr>
          <w:p w14:paraId="4FF72B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r>
      <w:tr w:rsidR="002B1854" w:rsidRPr="007E3061" w14:paraId="175C02F8" w14:textId="77777777" w:rsidTr="00FA04F6">
        <w:trPr>
          <w:cantSplit/>
          <w:jc w:val="center"/>
        </w:trPr>
        <w:tc>
          <w:tcPr>
            <w:tcW w:w="2552" w:type="dxa"/>
            <w:vAlign w:val="center"/>
          </w:tcPr>
          <w:p w14:paraId="7EAAE65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10</w:t>
            </w:r>
          </w:p>
        </w:tc>
        <w:tc>
          <w:tcPr>
            <w:tcW w:w="2693" w:type="dxa"/>
            <w:vAlign w:val="center"/>
          </w:tcPr>
          <w:p w14:paraId="7D53EA9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r>
      <w:tr w:rsidR="002B1854" w:rsidRPr="007E3061" w14:paraId="678F9053" w14:textId="77777777" w:rsidTr="00FA04F6">
        <w:trPr>
          <w:cantSplit/>
          <w:jc w:val="center"/>
        </w:trPr>
        <w:tc>
          <w:tcPr>
            <w:tcW w:w="2552" w:type="dxa"/>
            <w:vAlign w:val="center"/>
          </w:tcPr>
          <w:p w14:paraId="3FEAA2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5</w:t>
            </w:r>
          </w:p>
        </w:tc>
        <w:tc>
          <w:tcPr>
            <w:tcW w:w="2693" w:type="dxa"/>
            <w:vAlign w:val="center"/>
          </w:tcPr>
          <w:p w14:paraId="276EFA9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w:t>
            </w:r>
          </w:p>
        </w:tc>
      </w:tr>
      <w:tr w:rsidR="002B1854" w:rsidRPr="007E3061" w14:paraId="43342D52" w14:textId="77777777" w:rsidTr="00FA04F6">
        <w:trPr>
          <w:cantSplit/>
          <w:jc w:val="center"/>
        </w:trPr>
        <w:tc>
          <w:tcPr>
            <w:tcW w:w="2552" w:type="dxa"/>
            <w:vAlign w:val="center"/>
          </w:tcPr>
          <w:p w14:paraId="09A09F77"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2693" w:type="dxa"/>
            <w:vAlign w:val="center"/>
          </w:tcPr>
          <w:p w14:paraId="72124D80"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w:t>
            </w:r>
          </w:p>
        </w:tc>
      </w:tr>
      <w:tr w:rsidR="002B1854" w:rsidRPr="007E3061" w14:paraId="627AF51A" w14:textId="77777777" w:rsidTr="00FA04F6">
        <w:trPr>
          <w:cantSplit/>
          <w:jc w:val="center"/>
        </w:trPr>
        <w:tc>
          <w:tcPr>
            <w:tcW w:w="2552" w:type="dxa"/>
            <w:vAlign w:val="center"/>
          </w:tcPr>
          <w:p w14:paraId="43BB8C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2693" w:type="dxa"/>
            <w:vAlign w:val="center"/>
          </w:tcPr>
          <w:p w14:paraId="0D0A62BF"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w:t>
            </w:r>
          </w:p>
        </w:tc>
      </w:tr>
    </w:tbl>
    <w:p w14:paraId="2219DDBC" w14:textId="77777777" w:rsidR="002A1E8D" w:rsidRPr="007E3061" w:rsidRDefault="002A1E8D" w:rsidP="007E3061">
      <w:pPr>
        <w:pStyle w:val="Titre6"/>
        <w:numPr>
          <w:ilvl w:val="0"/>
          <w:numId w:val="0"/>
        </w:numPr>
        <w:suppressAutoHyphens w:val="0"/>
        <w:spacing w:before="0" w:after="0"/>
        <w:ind w:left="1304"/>
        <w:rPr>
          <w:sz w:val="20"/>
          <w:szCs w:val="20"/>
        </w:rPr>
      </w:pPr>
    </w:p>
    <w:p w14:paraId="555C2F5E" w14:textId="77777777" w:rsidR="002B1854" w:rsidRPr="007E3061" w:rsidRDefault="002B1854" w:rsidP="007E3061">
      <w:pPr>
        <w:pStyle w:val="Titre3"/>
        <w:numPr>
          <w:ilvl w:val="6"/>
          <w:numId w:val="1"/>
        </w:numPr>
        <w:spacing w:before="0" w:after="0"/>
        <w:rPr>
          <w:sz w:val="20"/>
          <w:szCs w:val="20"/>
        </w:rPr>
      </w:pPr>
      <w:bookmarkStart w:id="141" w:name="_Toc520192952"/>
      <w:r w:rsidRPr="007E3061">
        <w:rPr>
          <w:sz w:val="20"/>
          <w:szCs w:val="20"/>
        </w:rPr>
        <w:t>Primary poisoning - Tier 2 assessment, acute exposure</w:t>
      </w:r>
      <w:bookmarkEnd w:id="141"/>
    </w:p>
    <w:p w14:paraId="4C91FA38" w14:textId="77777777" w:rsidR="00D0682B" w:rsidRPr="007E3061" w:rsidRDefault="00D0682B" w:rsidP="007E3061">
      <w:pPr>
        <w:spacing w:line="240" w:lineRule="auto"/>
        <w:jc w:val="both"/>
        <w:rPr>
          <w:rFonts w:ascii="Arial" w:hAnsi="Arial" w:cs="Arial"/>
          <w:bCs/>
          <w:color w:val="000000"/>
          <w:sz w:val="20"/>
          <w:szCs w:val="20"/>
          <w:lang w:val="en-GB"/>
        </w:rPr>
      </w:pPr>
    </w:p>
    <w:p w14:paraId="173924B7"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Cs/>
          <w:color w:val="000000"/>
          <w:sz w:val="20"/>
          <w:szCs w:val="20"/>
          <w:lang w:val="en-GB"/>
        </w:rPr>
        <w:t>According to ESD (Larsen, 2003), a Tier 2 assessment can be done estimating a daily uptake of a compound (ETE, mg.kg</w:t>
      </w:r>
      <w:r w:rsidRPr="007E3061">
        <w:rPr>
          <w:rFonts w:ascii="Arial" w:hAnsi="Arial" w:cs="Arial"/>
          <w:bCs/>
          <w:color w:val="000000"/>
          <w:sz w:val="20"/>
          <w:szCs w:val="20"/>
          <w:vertAlign w:val="superscript"/>
          <w:lang w:val="en-GB"/>
        </w:rPr>
        <w:t>-1</w:t>
      </w:r>
      <w:r w:rsidRPr="007E3061">
        <w:rPr>
          <w:rFonts w:ascii="Arial" w:hAnsi="Arial" w:cs="Arial"/>
          <w:bCs/>
          <w:color w:val="000000"/>
          <w:sz w:val="20"/>
          <w:szCs w:val="20"/>
          <w:vertAlign w:val="subscript"/>
          <w:lang w:val="en-GB"/>
        </w:rPr>
        <w:t>bw</w:t>
      </w:r>
      <w:r w:rsidRPr="007E3061">
        <w:rPr>
          <w:rFonts w:ascii="Arial" w:hAnsi="Arial" w:cs="Arial"/>
          <w:bCs/>
          <w:color w:val="000000"/>
          <w:sz w:val="20"/>
          <w:szCs w:val="20"/>
          <w:lang w:val="en-GB"/>
        </w:rPr>
        <w:t>.d</w:t>
      </w:r>
      <w:r w:rsidRPr="007E3061">
        <w:rPr>
          <w:rFonts w:ascii="Arial" w:hAnsi="Arial" w:cs="Arial"/>
          <w:bCs/>
          <w:color w:val="000000"/>
          <w:sz w:val="20"/>
          <w:szCs w:val="20"/>
          <w:vertAlign w:val="superscript"/>
          <w:lang w:val="en-GB"/>
        </w:rPr>
        <w:t>-1</w:t>
      </w:r>
      <w:r w:rsidRPr="007E3061">
        <w:rPr>
          <w:rFonts w:ascii="Arial" w:hAnsi="Arial" w:cs="Arial"/>
          <w:bCs/>
          <w:color w:val="000000"/>
          <w:sz w:val="20"/>
          <w:szCs w:val="20"/>
          <w:lang w:val="en-GB"/>
        </w:rPr>
        <w:t>) by non-target animals according to the equation 19 of ESD:</w:t>
      </w:r>
    </w:p>
    <w:p w14:paraId="06424951" w14:textId="77777777" w:rsidR="002B1854" w:rsidRPr="007E3061" w:rsidRDefault="002B1854" w:rsidP="007E3061">
      <w:pPr>
        <w:spacing w:line="240" w:lineRule="auto"/>
        <w:jc w:val="both"/>
        <w:rPr>
          <w:rFonts w:ascii="Arial" w:hAnsi="Arial" w:cs="Arial"/>
          <w:bCs/>
          <w:color w:val="000000"/>
          <w:sz w:val="20"/>
          <w:szCs w:val="20"/>
          <w:lang w:val="en-GB"/>
        </w:rPr>
      </w:pPr>
    </w:p>
    <w:p w14:paraId="38034AD2" w14:textId="77777777" w:rsidR="002B1854" w:rsidRPr="007E3061" w:rsidRDefault="002B1854" w:rsidP="007E3061">
      <w:pPr>
        <w:spacing w:line="240" w:lineRule="auto"/>
        <w:ind w:left="2124"/>
        <w:jc w:val="both"/>
        <w:rPr>
          <w:rFonts w:ascii="Arial" w:hAnsi="Arial" w:cs="Arial"/>
          <w:sz w:val="20"/>
          <w:szCs w:val="20"/>
          <w:lang w:val="en-GB"/>
        </w:rPr>
      </w:pPr>
      <w:r w:rsidRPr="007E3061">
        <w:rPr>
          <w:rFonts w:ascii="Arial" w:hAnsi="Arial" w:cs="Arial"/>
          <w:b/>
          <w:sz w:val="20"/>
          <w:szCs w:val="20"/>
          <w:lang w:val="en-GB"/>
        </w:rPr>
        <w:t>ETE = (FIR/BW) * C * AV * PT * PD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 /kg </w:t>
      </w:r>
      <w:r w:rsidRPr="007E3061">
        <w:rPr>
          <w:rFonts w:ascii="Arial" w:hAnsi="Arial" w:cs="Arial"/>
          <w:b/>
          <w:sz w:val="20"/>
          <w:szCs w:val="20"/>
          <w:vertAlign w:val="subscript"/>
          <w:lang w:val="en-GB"/>
        </w:rPr>
        <w:t>bw</w:t>
      </w:r>
      <w:r w:rsidRPr="007E3061">
        <w:rPr>
          <w:rFonts w:ascii="Arial" w:hAnsi="Arial" w:cs="Arial"/>
          <w:b/>
          <w:sz w:val="20"/>
          <w:szCs w:val="20"/>
          <w:lang w:val="en-GB"/>
        </w:rPr>
        <w:t>/day)</w:t>
      </w:r>
    </w:p>
    <w:p w14:paraId="715A1C13" w14:textId="77777777" w:rsidR="002B1854" w:rsidRPr="007E3061" w:rsidRDefault="002B1854" w:rsidP="007E3061">
      <w:pPr>
        <w:keepNext/>
        <w:spacing w:line="240" w:lineRule="auto"/>
        <w:jc w:val="both"/>
        <w:rPr>
          <w:rFonts w:ascii="Arial" w:hAnsi="Arial" w:cs="Arial"/>
          <w:sz w:val="20"/>
          <w:szCs w:val="20"/>
          <w:lang w:val="en-GB"/>
        </w:rPr>
      </w:pPr>
      <w:r w:rsidRPr="007E3061">
        <w:rPr>
          <w:rFonts w:ascii="Arial" w:hAnsi="Arial" w:cs="Arial"/>
          <w:sz w:val="20"/>
          <w:szCs w:val="20"/>
          <w:lang w:val="en-GB"/>
        </w:rPr>
        <w:t>With:</w:t>
      </w:r>
    </w:p>
    <w:p w14:paraId="28F3F12D" w14:textId="77777777" w:rsidR="002B1854" w:rsidRPr="007E3061" w:rsidRDefault="002B1854" w:rsidP="007E3061">
      <w:pPr>
        <w:keepNext/>
        <w:spacing w:line="240" w:lineRule="auto"/>
        <w:ind w:left="360"/>
        <w:jc w:val="both"/>
        <w:rPr>
          <w:rFonts w:ascii="Arial" w:hAnsi="Arial" w:cs="Arial"/>
          <w:sz w:val="20"/>
          <w:szCs w:val="20"/>
          <w:lang w:val="en-GB"/>
        </w:rPr>
      </w:pPr>
      <w:r w:rsidRPr="007E3061">
        <w:rPr>
          <w:rFonts w:ascii="Arial" w:hAnsi="Arial" w:cs="Arial"/>
          <w:sz w:val="20"/>
          <w:szCs w:val="20"/>
          <w:lang w:val="en-GB"/>
        </w:rPr>
        <w:t>ETE is the estimated daily uptake of the active substance (mg.kg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bw</w:t>
      </w:r>
      <w:r w:rsidRPr="007E3061">
        <w:rPr>
          <w:rFonts w:ascii="Arial" w:hAnsi="Arial" w:cs="Arial"/>
          <w:sz w:val="20"/>
          <w:szCs w:val="20"/>
          <w:lang w:val="en-GB"/>
        </w:rPr>
        <w:t>.d</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w:t>
      </w:r>
    </w:p>
    <w:p w14:paraId="317810F5"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FIR:food intake rate of the indicator species (g.d</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662F5706"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BW: indicator species body weight (g),</w:t>
      </w:r>
    </w:p>
    <w:p w14:paraId="412A8115"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C:concentration of the active substance in fresh diet (mg.kg</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16A6DECB"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AV:avoidance factor (-),</w:t>
      </w:r>
    </w:p>
    <w:p w14:paraId="1ABDD542"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PT:fraction of diet obtained in treated area (-),</w:t>
      </w:r>
    </w:p>
    <w:p w14:paraId="7FAB11B3"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PD: the fraction of the food type in the diet (-).</w:t>
      </w:r>
    </w:p>
    <w:p w14:paraId="60D3003A" w14:textId="77777777" w:rsidR="00D0682B" w:rsidRPr="007E3061" w:rsidRDefault="00D0682B" w:rsidP="007E3061">
      <w:pPr>
        <w:spacing w:line="240" w:lineRule="auto"/>
        <w:jc w:val="both"/>
        <w:rPr>
          <w:rFonts w:ascii="Arial" w:hAnsi="Arial" w:cs="Arial"/>
          <w:sz w:val="20"/>
          <w:szCs w:val="20"/>
          <w:lang w:val="en-GB"/>
        </w:rPr>
      </w:pPr>
    </w:p>
    <w:p w14:paraId="19BCA92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In Tier 2 step 1 (worst case) AV, PT and PD are all set at 1; in Step 2 (realistic worst case) AV and PT are refined to 0.9 and 0.8, respectively.</w:t>
      </w:r>
    </w:p>
    <w:p w14:paraId="75B32A11" w14:textId="77777777" w:rsidR="002B1854" w:rsidRPr="007E3061" w:rsidRDefault="002B1854" w:rsidP="007E3061">
      <w:pPr>
        <w:pStyle w:val="Lgende"/>
        <w:keepNext/>
        <w:spacing w:line="240" w:lineRule="auto"/>
        <w:jc w:val="both"/>
        <w:rPr>
          <w:rFonts w:ascii="Arial" w:hAnsi="Arial" w:cs="Arial"/>
          <w:lang w:val="en-GB"/>
        </w:rPr>
      </w:pPr>
    </w:p>
    <w:p w14:paraId="7561BEA4"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2.8.4.3.4.1.2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Expected concentrations </w:t>
      </w:r>
      <w:r w:rsidRPr="007E3061">
        <w:rPr>
          <w:rFonts w:ascii="Arial" w:hAnsi="Arial" w:cs="Arial"/>
          <w:color w:val="000000"/>
          <w:lang w:val="en-GB"/>
        </w:rPr>
        <w:t>of brodifacoum in non-target animals in the worst case (Step 1) and realistic worst case (Step 2) for acute situations.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617"/>
        <w:gridCol w:w="1843"/>
        <w:gridCol w:w="1701"/>
        <w:gridCol w:w="1276"/>
        <w:gridCol w:w="1417"/>
      </w:tblGrid>
      <w:tr w:rsidR="002B1854" w:rsidRPr="007E3061" w14:paraId="0F5852F7" w14:textId="77777777" w:rsidTr="00FA04F6">
        <w:tc>
          <w:tcPr>
            <w:tcW w:w="1927" w:type="dxa"/>
            <w:vMerge w:val="restart"/>
            <w:shd w:val="clear" w:color="auto" w:fill="D9D9D9"/>
            <w:vAlign w:val="center"/>
          </w:tcPr>
          <w:p w14:paraId="41DB8C2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Non-target mammal</w:t>
            </w:r>
          </w:p>
        </w:tc>
        <w:tc>
          <w:tcPr>
            <w:tcW w:w="1617" w:type="dxa"/>
            <w:vMerge w:val="restart"/>
            <w:shd w:val="clear" w:color="auto" w:fill="D9D9D9"/>
            <w:vAlign w:val="center"/>
          </w:tcPr>
          <w:p w14:paraId="1E9C36F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BW (g)</w:t>
            </w:r>
            <w:r w:rsidRPr="007E3061">
              <w:rPr>
                <w:rFonts w:ascii="Arial" w:hAnsi="Arial" w:cs="Arial"/>
                <w:b/>
                <w:sz w:val="20"/>
                <w:szCs w:val="20"/>
                <w:vertAlign w:val="superscript"/>
                <w:lang w:val="en-GB"/>
              </w:rPr>
              <w:t>a</w:t>
            </w:r>
          </w:p>
        </w:tc>
        <w:tc>
          <w:tcPr>
            <w:tcW w:w="1843" w:type="dxa"/>
            <w:vMerge w:val="restart"/>
            <w:shd w:val="clear" w:color="auto" w:fill="D9D9D9"/>
            <w:vAlign w:val="center"/>
          </w:tcPr>
          <w:p w14:paraId="69F48AAC"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FIR</w:t>
            </w:r>
          </w:p>
          <w:p w14:paraId="6578E17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(g </w:t>
            </w:r>
            <w:r w:rsidRPr="007E3061">
              <w:rPr>
                <w:rFonts w:ascii="Arial" w:hAnsi="Arial" w:cs="Arial"/>
                <w:b/>
                <w:sz w:val="20"/>
                <w:szCs w:val="20"/>
                <w:vertAlign w:val="subscript"/>
                <w:lang w:val="en-GB"/>
              </w:rPr>
              <w:t>dry weight</w:t>
            </w:r>
            <w:r w:rsidRPr="007E3061">
              <w:rPr>
                <w:rFonts w:ascii="Arial" w:hAnsi="Arial" w:cs="Arial"/>
                <w:b/>
                <w:sz w:val="20"/>
                <w:szCs w:val="20"/>
                <w:lang w:val="en-GB"/>
              </w:rPr>
              <w:t>.day</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vMerge w:val="restart"/>
            <w:shd w:val="clear" w:color="auto" w:fill="D9D9D9"/>
            <w:vAlign w:val="center"/>
          </w:tcPr>
          <w:p w14:paraId="696F860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 (mg.kg</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gridSpan w:val="2"/>
            <w:shd w:val="clear" w:color="auto" w:fill="D9D9D9"/>
            <w:vAlign w:val="center"/>
          </w:tcPr>
          <w:p w14:paraId="7675798E" w14:textId="77777777" w:rsidR="002B1854" w:rsidRPr="007E3061" w:rsidRDefault="002B1854" w:rsidP="007E3061">
            <w:pPr>
              <w:pStyle w:val="Corpsdetexte"/>
              <w:keepNext/>
              <w:spacing w:line="240" w:lineRule="auto"/>
              <w:jc w:val="both"/>
              <w:rPr>
                <w:rFonts w:ascii="Arial" w:hAnsi="Arial" w:cs="Arial"/>
                <w:b/>
                <w:sz w:val="20"/>
                <w:szCs w:val="20"/>
                <w:lang w:val="en-GB"/>
              </w:rPr>
            </w:pPr>
            <w:r w:rsidRPr="007E3061">
              <w:rPr>
                <w:rFonts w:ascii="Arial" w:hAnsi="Arial" w:cs="Arial"/>
                <w:b/>
                <w:sz w:val="20"/>
                <w:szCs w:val="20"/>
                <w:lang w:val="en-GB"/>
              </w:rPr>
              <w:t>ETE = concentration of brodifacoum after one meal</w:t>
            </w:r>
          </w:p>
          <w:p w14:paraId="13C5339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(mg.kg</w:t>
            </w:r>
            <w:r w:rsidRPr="007E3061">
              <w:rPr>
                <w:rFonts w:ascii="Arial" w:hAnsi="Arial" w:cs="Arial"/>
                <w:b/>
                <w:sz w:val="20"/>
                <w:szCs w:val="20"/>
                <w:vertAlign w:val="superscript"/>
                <w:lang w:val="en-GB"/>
              </w:rPr>
              <w:t>-1</w:t>
            </w:r>
            <w:r w:rsidRPr="007E3061">
              <w:rPr>
                <w:rFonts w:ascii="Arial" w:hAnsi="Arial" w:cs="Arial"/>
                <w:b/>
                <w:sz w:val="20"/>
                <w:szCs w:val="20"/>
                <w:vertAlign w:val="subscript"/>
                <w:lang w:val="en-GB"/>
              </w:rPr>
              <w:t>bw</w:t>
            </w:r>
            <w:r w:rsidRPr="007E3061">
              <w:rPr>
                <w:rFonts w:ascii="Arial" w:hAnsi="Arial" w:cs="Arial"/>
                <w:b/>
                <w:sz w:val="20"/>
                <w:szCs w:val="20"/>
                <w:lang w:val="en-GB"/>
              </w:rPr>
              <w:t>.d</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r>
      <w:tr w:rsidR="002B1854" w:rsidRPr="007E3061" w14:paraId="2BF80655" w14:textId="77777777" w:rsidTr="00FA04F6">
        <w:trPr>
          <w:cantSplit/>
        </w:trPr>
        <w:tc>
          <w:tcPr>
            <w:tcW w:w="1927" w:type="dxa"/>
            <w:vMerge/>
            <w:shd w:val="clear" w:color="auto" w:fill="D9D9D9"/>
            <w:vAlign w:val="center"/>
          </w:tcPr>
          <w:p w14:paraId="4A7388EC" w14:textId="77777777" w:rsidR="002B1854" w:rsidRPr="007E3061" w:rsidRDefault="002B1854" w:rsidP="007E3061">
            <w:pPr>
              <w:spacing w:line="240" w:lineRule="auto"/>
              <w:jc w:val="both"/>
              <w:rPr>
                <w:rFonts w:ascii="Arial" w:hAnsi="Arial" w:cs="Arial"/>
                <w:sz w:val="20"/>
                <w:szCs w:val="20"/>
                <w:lang w:val="en-GB"/>
              </w:rPr>
            </w:pPr>
          </w:p>
        </w:tc>
        <w:tc>
          <w:tcPr>
            <w:tcW w:w="1617" w:type="dxa"/>
            <w:vMerge/>
            <w:shd w:val="clear" w:color="auto" w:fill="D9D9D9"/>
            <w:vAlign w:val="center"/>
          </w:tcPr>
          <w:p w14:paraId="4D58B29B" w14:textId="77777777" w:rsidR="002B1854" w:rsidRPr="007E3061" w:rsidRDefault="002B1854" w:rsidP="007E3061">
            <w:pPr>
              <w:spacing w:line="240" w:lineRule="auto"/>
              <w:jc w:val="both"/>
              <w:rPr>
                <w:rFonts w:ascii="Arial" w:hAnsi="Arial" w:cs="Arial"/>
                <w:sz w:val="20"/>
                <w:szCs w:val="20"/>
                <w:lang w:val="en-GB"/>
              </w:rPr>
            </w:pPr>
          </w:p>
        </w:tc>
        <w:tc>
          <w:tcPr>
            <w:tcW w:w="1843" w:type="dxa"/>
            <w:vMerge/>
            <w:shd w:val="clear" w:color="auto" w:fill="D9D9D9"/>
            <w:vAlign w:val="center"/>
          </w:tcPr>
          <w:p w14:paraId="5EC8BB39"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shd w:val="clear" w:color="auto" w:fill="D9D9D9"/>
            <w:vAlign w:val="center"/>
          </w:tcPr>
          <w:p w14:paraId="55C36E85" w14:textId="77777777" w:rsidR="002B1854" w:rsidRPr="007E3061" w:rsidRDefault="002B1854" w:rsidP="007E3061">
            <w:pPr>
              <w:spacing w:line="240" w:lineRule="auto"/>
              <w:jc w:val="both"/>
              <w:rPr>
                <w:rFonts w:ascii="Arial" w:hAnsi="Arial" w:cs="Arial"/>
                <w:sz w:val="20"/>
                <w:szCs w:val="20"/>
                <w:lang w:val="en-GB"/>
              </w:rPr>
            </w:pPr>
          </w:p>
        </w:tc>
        <w:tc>
          <w:tcPr>
            <w:tcW w:w="1276" w:type="dxa"/>
            <w:shd w:val="clear" w:color="auto" w:fill="D9D9D9"/>
            <w:vAlign w:val="center"/>
          </w:tcPr>
          <w:p w14:paraId="4573C4F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Step 1</w:t>
            </w:r>
          </w:p>
        </w:tc>
        <w:tc>
          <w:tcPr>
            <w:tcW w:w="1417" w:type="dxa"/>
            <w:shd w:val="clear" w:color="auto" w:fill="D9D9D9"/>
            <w:vAlign w:val="center"/>
          </w:tcPr>
          <w:p w14:paraId="05586A70" w14:textId="77777777" w:rsidR="002B1854" w:rsidRPr="007E3061" w:rsidRDefault="002B1854" w:rsidP="007E3061">
            <w:pPr>
              <w:spacing w:line="240" w:lineRule="auto"/>
              <w:ind w:right="-108"/>
              <w:jc w:val="both"/>
              <w:rPr>
                <w:rFonts w:ascii="Arial" w:hAnsi="Arial" w:cs="Arial"/>
                <w:b/>
                <w:sz w:val="20"/>
                <w:szCs w:val="20"/>
                <w:lang w:val="en-GB"/>
              </w:rPr>
            </w:pPr>
            <w:r w:rsidRPr="007E3061">
              <w:rPr>
                <w:rFonts w:ascii="Arial" w:hAnsi="Arial" w:cs="Arial"/>
                <w:b/>
                <w:sz w:val="20"/>
                <w:szCs w:val="20"/>
                <w:lang w:val="en-GB"/>
              </w:rPr>
              <w:t>Step 2</w:t>
            </w:r>
          </w:p>
        </w:tc>
      </w:tr>
      <w:tr w:rsidR="002B1854" w:rsidRPr="007E3061" w14:paraId="41639D9F" w14:textId="77777777" w:rsidTr="00FA04F6">
        <w:trPr>
          <w:cantSplit/>
        </w:trPr>
        <w:tc>
          <w:tcPr>
            <w:tcW w:w="1927" w:type="dxa"/>
          </w:tcPr>
          <w:p w14:paraId="6517B4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Dog</w:t>
            </w:r>
          </w:p>
        </w:tc>
        <w:tc>
          <w:tcPr>
            <w:tcW w:w="1617" w:type="dxa"/>
          </w:tcPr>
          <w:p w14:paraId="598133EE"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10 000</w:t>
            </w:r>
          </w:p>
        </w:tc>
        <w:tc>
          <w:tcPr>
            <w:tcW w:w="1843" w:type="dxa"/>
          </w:tcPr>
          <w:p w14:paraId="4CB22886"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456</w:t>
            </w:r>
            <w:r w:rsidRPr="007E3061">
              <w:rPr>
                <w:rFonts w:ascii="Arial" w:hAnsi="Arial" w:cs="Arial"/>
                <w:sz w:val="20"/>
                <w:szCs w:val="20"/>
                <w:vertAlign w:val="superscript"/>
                <w:lang w:val="en-GB"/>
              </w:rPr>
              <w:t>b</w:t>
            </w:r>
          </w:p>
        </w:tc>
        <w:tc>
          <w:tcPr>
            <w:tcW w:w="1701" w:type="dxa"/>
          </w:tcPr>
          <w:p w14:paraId="69C9683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6EAF96B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0.46</w:t>
            </w:r>
          </w:p>
        </w:tc>
        <w:tc>
          <w:tcPr>
            <w:tcW w:w="1417" w:type="dxa"/>
            <w:vAlign w:val="bottom"/>
          </w:tcPr>
          <w:p w14:paraId="6134CB2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0.33</w:t>
            </w:r>
          </w:p>
        </w:tc>
      </w:tr>
      <w:tr w:rsidR="002B1854" w:rsidRPr="007E3061" w14:paraId="32D381F4" w14:textId="77777777" w:rsidTr="00FA04F6">
        <w:trPr>
          <w:cantSplit/>
        </w:trPr>
        <w:tc>
          <w:tcPr>
            <w:tcW w:w="1927" w:type="dxa"/>
          </w:tcPr>
          <w:p w14:paraId="25A2A48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Pig</w:t>
            </w:r>
          </w:p>
        </w:tc>
        <w:tc>
          <w:tcPr>
            <w:tcW w:w="1617" w:type="dxa"/>
          </w:tcPr>
          <w:p w14:paraId="6B8F42C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80 000</w:t>
            </w:r>
          </w:p>
        </w:tc>
        <w:tc>
          <w:tcPr>
            <w:tcW w:w="1843" w:type="dxa"/>
          </w:tcPr>
          <w:p w14:paraId="7201EE23"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600</w:t>
            </w:r>
            <w:r w:rsidRPr="007E3061">
              <w:rPr>
                <w:rFonts w:ascii="Arial" w:hAnsi="Arial" w:cs="Arial"/>
                <w:sz w:val="20"/>
                <w:szCs w:val="20"/>
                <w:vertAlign w:val="superscript"/>
                <w:lang w:val="en-GB"/>
              </w:rPr>
              <w:t>a</w:t>
            </w:r>
          </w:p>
        </w:tc>
        <w:tc>
          <w:tcPr>
            <w:tcW w:w="1701" w:type="dxa"/>
          </w:tcPr>
          <w:p w14:paraId="4F199BB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2478989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0.08</w:t>
            </w:r>
          </w:p>
        </w:tc>
        <w:tc>
          <w:tcPr>
            <w:tcW w:w="1417" w:type="dxa"/>
            <w:vAlign w:val="bottom"/>
          </w:tcPr>
          <w:p w14:paraId="4181FCF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r>
      <w:tr w:rsidR="002B1854" w:rsidRPr="007E3061" w14:paraId="54896201" w14:textId="77777777" w:rsidTr="00FA04F6">
        <w:trPr>
          <w:cantSplit/>
        </w:trPr>
        <w:tc>
          <w:tcPr>
            <w:tcW w:w="1927" w:type="dxa"/>
          </w:tcPr>
          <w:p w14:paraId="772D33C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Pig, young</w:t>
            </w:r>
          </w:p>
        </w:tc>
        <w:tc>
          <w:tcPr>
            <w:tcW w:w="1617" w:type="dxa"/>
          </w:tcPr>
          <w:p w14:paraId="1C280D5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25 000</w:t>
            </w:r>
          </w:p>
        </w:tc>
        <w:tc>
          <w:tcPr>
            <w:tcW w:w="1843" w:type="dxa"/>
          </w:tcPr>
          <w:p w14:paraId="4795B247"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600</w:t>
            </w:r>
            <w:r w:rsidRPr="007E3061">
              <w:rPr>
                <w:rFonts w:ascii="Arial" w:hAnsi="Arial" w:cs="Arial"/>
                <w:sz w:val="20"/>
                <w:szCs w:val="20"/>
                <w:vertAlign w:val="superscript"/>
                <w:lang w:val="en-GB"/>
              </w:rPr>
              <w:t>a</w:t>
            </w:r>
          </w:p>
        </w:tc>
        <w:tc>
          <w:tcPr>
            <w:tcW w:w="1701" w:type="dxa"/>
          </w:tcPr>
          <w:p w14:paraId="54E5338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77F74EF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0.24</w:t>
            </w:r>
          </w:p>
        </w:tc>
        <w:tc>
          <w:tcPr>
            <w:tcW w:w="1417" w:type="dxa"/>
            <w:vAlign w:val="bottom"/>
          </w:tcPr>
          <w:p w14:paraId="659D09A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0.17</w:t>
            </w:r>
          </w:p>
        </w:tc>
      </w:tr>
      <w:tr w:rsidR="002B1854" w:rsidRPr="007E3061" w14:paraId="62539A42" w14:textId="77777777" w:rsidTr="00FA04F6">
        <w:trPr>
          <w:cantSplit/>
        </w:trPr>
        <w:tc>
          <w:tcPr>
            <w:tcW w:w="1927" w:type="dxa"/>
          </w:tcPr>
          <w:p w14:paraId="35819BA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Tree sparrow</w:t>
            </w:r>
          </w:p>
        </w:tc>
        <w:tc>
          <w:tcPr>
            <w:tcW w:w="1617" w:type="dxa"/>
          </w:tcPr>
          <w:p w14:paraId="483C2C1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843" w:type="dxa"/>
          </w:tcPr>
          <w:p w14:paraId="4774DFA0"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7.6</w:t>
            </w:r>
            <w:r w:rsidRPr="007E3061">
              <w:rPr>
                <w:rFonts w:ascii="Arial" w:hAnsi="Arial" w:cs="Arial"/>
                <w:sz w:val="20"/>
                <w:szCs w:val="20"/>
                <w:vertAlign w:val="superscript"/>
                <w:lang w:val="en-GB"/>
              </w:rPr>
              <w:t>a</w:t>
            </w:r>
          </w:p>
        </w:tc>
        <w:tc>
          <w:tcPr>
            <w:tcW w:w="1701" w:type="dxa"/>
          </w:tcPr>
          <w:p w14:paraId="69B3D27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329E1B2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3.45</w:t>
            </w:r>
          </w:p>
        </w:tc>
        <w:tc>
          <w:tcPr>
            <w:tcW w:w="1417" w:type="dxa"/>
            <w:vAlign w:val="bottom"/>
          </w:tcPr>
          <w:p w14:paraId="7684DE5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2.49</w:t>
            </w:r>
          </w:p>
        </w:tc>
      </w:tr>
      <w:tr w:rsidR="002B1854" w:rsidRPr="007E3061" w14:paraId="7014EEA5" w14:textId="77777777" w:rsidTr="00FA04F6">
        <w:trPr>
          <w:cantSplit/>
        </w:trPr>
        <w:tc>
          <w:tcPr>
            <w:tcW w:w="1927" w:type="dxa"/>
          </w:tcPr>
          <w:p w14:paraId="3C51B53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Chaffinch</w:t>
            </w:r>
          </w:p>
        </w:tc>
        <w:tc>
          <w:tcPr>
            <w:tcW w:w="1617" w:type="dxa"/>
          </w:tcPr>
          <w:p w14:paraId="25A1AD4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21.4</w:t>
            </w:r>
          </w:p>
        </w:tc>
        <w:tc>
          <w:tcPr>
            <w:tcW w:w="1843" w:type="dxa"/>
          </w:tcPr>
          <w:p w14:paraId="4681AD19"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6.42</w:t>
            </w:r>
            <w:r w:rsidRPr="007E3061">
              <w:rPr>
                <w:rFonts w:ascii="Arial" w:hAnsi="Arial" w:cs="Arial"/>
                <w:sz w:val="20"/>
                <w:szCs w:val="20"/>
                <w:vertAlign w:val="superscript"/>
                <w:lang w:val="en-GB"/>
              </w:rPr>
              <w:t>a</w:t>
            </w:r>
          </w:p>
        </w:tc>
        <w:tc>
          <w:tcPr>
            <w:tcW w:w="1701" w:type="dxa"/>
          </w:tcPr>
          <w:p w14:paraId="77DA814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149E81E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3.00</w:t>
            </w:r>
          </w:p>
        </w:tc>
        <w:tc>
          <w:tcPr>
            <w:tcW w:w="1417" w:type="dxa"/>
            <w:vAlign w:val="bottom"/>
          </w:tcPr>
          <w:p w14:paraId="1FEA06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2.16</w:t>
            </w:r>
          </w:p>
        </w:tc>
      </w:tr>
      <w:tr w:rsidR="002B1854" w:rsidRPr="007E3061" w14:paraId="03014EF8" w14:textId="77777777" w:rsidTr="00FA04F6">
        <w:trPr>
          <w:cantSplit/>
        </w:trPr>
        <w:tc>
          <w:tcPr>
            <w:tcW w:w="1927" w:type="dxa"/>
          </w:tcPr>
          <w:p w14:paraId="6E1424E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Wood pigeon</w:t>
            </w:r>
          </w:p>
        </w:tc>
        <w:tc>
          <w:tcPr>
            <w:tcW w:w="1617" w:type="dxa"/>
          </w:tcPr>
          <w:p w14:paraId="15D8A0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490</w:t>
            </w:r>
          </w:p>
        </w:tc>
        <w:tc>
          <w:tcPr>
            <w:tcW w:w="1843" w:type="dxa"/>
          </w:tcPr>
          <w:p w14:paraId="32957F46"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53.1</w:t>
            </w:r>
            <w:r w:rsidRPr="007E3061">
              <w:rPr>
                <w:rFonts w:ascii="Arial" w:hAnsi="Arial" w:cs="Arial"/>
                <w:sz w:val="20"/>
                <w:szCs w:val="20"/>
                <w:vertAlign w:val="superscript"/>
                <w:lang w:val="en-GB"/>
              </w:rPr>
              <w:t>a</w:t>
            </w:r>
          </w:p>
        </w:tc>
        <w:tc>
          <w:tcPr>
            <w:tcW w:w="1701" w:type="dxa"/>
          </w:tcPr>
          <w:p w14:paraId="2C405FA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3CA308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7" w:type="dxa"/>
            <w:vAlign w:val="bottom"/>
          </w:tcPr>
          <w:p w14:paraId="558FA6D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r>
      <w:tr w:rsidR="002B1854" w:rsidRPr="007E3061" w14:paraId="39CDA92F" w14:textId="77777777" w:rsidTr="00FA04F6">
        <w:trPr>
          <w:cantSplit/>
        </w:trPr>
        <w:tc>
          <w:tcPr>
            <w:tcW w:w="1927" w:type="dxa"/>
          </w:tcPr>
          <w:p w14:paraId="643F3C0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Pheasant</w:t>
            </w:r>
          </w:p>
        </w:tc>
        <w:tc>
          <w:tcPr>
            <w:tcW w:w="1617" w:type="dxa"/>
          </w:tcPr>
          <w:p w14:paraId="68EF0B1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953</w:t>
            </w:r>
          </w:p>
        </w:tc>
        <w:tc>
          <w:tcPr>
            <w:tcW w:w="1843" w:type="dxa"/>
          </w:tcPr>
          <w:p w14:paraId="3589A928" w14:textId="77777777" w:rsidR="002B1854" w:rsidRPr="007E3061" w:rsidRDefault="002B1854" w:rsidP="007E3061">
            <w:pPr>
              <w:spacing w:line="240" w:lineRule="auto"/>
              <w:jc w:val="both"/>
              <w:rPr>
                <w:rFonts w:ascii="Arial" w:hAnsi="Arial" w:cs="Arial"/>
                <w:sz w:val="20"/>
                <w:szCs w:val="20"/>
                <w:vertAlign w:val="superscript"/>
                <w:lang w:val="en-GB"/>
              </w:rPr>
            </w:pPr>
            <w:r w:rsidRPr="007E3061">
              <w:rPr>
                <w:rFonts w:ascii="Arial" w:hAnsi="Arial" w:cs="Arial"/>
                <w:sz w:val="20"/>
                <w:szCs w:val="20"/>
                <w:lang w:val="en-GB"/>
              </w:rPr>
              <w:t>102.7</w:t>
            </w:r>
            <w:r w:rsidRPr="007E3061">
              <w:rPr>
                <w:rFonts w:ascii="Arial" w:hAnsi="Arial" w:cs="Arial"/>
                <w:sz w:val="20"/>
                <w:szCs w:val="20"/>
                <w:vertAlign w:val="superscript"/>
                <w:lang w:val="en-GB"/>
              </w:rPr>
              <w:t>a</w:t>
            </w:r>
          </w:p>
        </w:tc>
        <w:tc>
          <w:tcPr>
            <w:tcW w:w="1701" w:type="dxa"/>
          </w:tcPr>
          <w:p w14:paraId="7D2B2C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276" w:type="dxa"/>
            <w:vAlign w:val="bottom"/>
          </w:tcPr>
          <w:p w14:paraId="7C5D34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7" w:type="dxa"/>
            <w:vAlign w:val="bottom"/>
          </w:tcPr>
          <w:p w14:paraId="1EA1A1E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r>
    </w:tbl>
    <w:p w14:paraId="21E050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vertAlign w:val="superscript"/>
          <w:lang w:val="en-GB"/>
        </w:rPr>
        <w:lastRenderedPageBreak/>
        <w:t>a</w:t>
      </w:r>
      <w:r w:rsidRPr="007E3061">
        <w:rPr>
          <w:rFonts w:ascii="Arial" w:hAnsi="Arial" w:cs="Arial"/>
          <w:sz w:val="20"/>
          <w:szCs w:val="20"/>
          <w:lang w:val="en-GB"/>
        </w:rPr>
        <w:t xml:space="preserve"> From EUBEES 2, Table 3.1, Section 3.2.1.</w:t>
      </w:r>
    </w:p>
    <w:p w14:paraId="3585FBE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b</w:t>
      </w:r>
      <w:r w:rsidRPr="007E3061">
        <w:rPr>
          <w:rFonts w:ascii="Arial" w:hAnsi="Arial" w:cs="Arial"/>
          <w:sz w:val="20"/>
          <w:szCs w:val="20"/>
          <w:lang w:val="en-GB"/>
        </w:rPr>
        <w:t xml:space="preserve"> From EUBEES 2, using the equation log FIR = 0.822 log BW – 0.629 (for mammals)</w:t>
      </w:r>
    </w:p>
    <w:p w14:paraId="701DFBA6" w14:textId="77777777" w:rsidR="002A1E8D" w:rsidRPr="007E3061" w:rsidRDefault="002A1E8D" w:rsidP="007E3061">
      <w:pPr>
        <w:spacing w:line="240" w:lineRule="auto"/>
        <w:jc w:val="both"/>
        <w:rPr>
          <w:rFonts w:ascii="Arial" w:hAnsi="Arial" w:cs="Arial"/>
          <w:sz w:val="20"/>
          <w:szCs w:val="20"/>
          <w:lang w:val="en-GB"/>
        </w:rPr>
      </w:pPr>
    </w:p>
    <w:p w14:paraId="494BFF9F" w14:textId="77777777" w:rsidR="002B1854" w:rsidRPr="007E3061" w:rsidRDefault="002B1854" w:rsidP="007E3061">
      <w:pPr>
        <w:pStyle w:val="Titre3"/>
        <w:numPr>
          <w:ilvl w:val="6"/>
          <w:numId w:val="1"/>
        </w:numPr>
        <w:spacing w:before="0" w:after="0"/>
        <w:rPr>
          <w:sz w:val="20"/>
          <w:szCs w:val="20"/>
        </w:rPr>
      </w:pPr>
      <w:bookmarkStart w:id="142" w:name="_Toc520192953"/>
      <w:r w:rsidRPr="007E3061">
        <w:rPr>
          <w:sz w:val="20"/>
          <w:szCs w:val="20"/>
        </w:rPr>
        <w:t>Primary poisoning – Tier 2 assessment, long-term exposure</w:t>
      </w:r>
      <w:bookmarkEnd w:id="142"/>
    </w:p>
    <w:p w14:paraId="039A5B6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7E3061">
        <w:rPr>
          <w:rFonts w:ascii="Arial" w:hAnsi="Arial" w:cs="Arial"/>
          <w:color w:val="000000"/>
          <w:sz w:val="20"/>
          <w:szCs w:val="20"/>
          <w:lang w:val="en-GB"/>
        </w:rPr>
        <w:t>ESD (Larsen, 2003)</w:t>
      </w:r>
      <w:r w:rsidRPr="007E3061">
        <w:rPr>
          <w:rFonts w:ascii="Arial" w:hAnsi="Arial" w:cs="Arial"/>
          <w:sz w:val="20"/>
          <w:szCs w:val="20"/>
          <w:lang w:val="en-GB"/>
        </w:rPr>
        <w:t>.</w:t>
      </w:r>
    </w:p>
    <w:p w14:paraId="53B0E2FE" w14:textId="77777777" w:rsidR="002B1854" w:rsidRPr="007E3061" w:rsidRDefault="002B1854" w:rsidP="007E3061">
      <w:pPr>
        <w:pStyle w:val="Corpsdetexte"/>
        <w:spacing w:line="240" w:lineRule="auto"/>
        <w:ind w:left="3540"/>
        <w:jc w:val="both"/>
        <w:rPr>
          <w:rFonts w:ascii="Arial" w:hAnsi="Arial" w:cs="Arial"/>
          <w:b/>
          <w:sz w:val="20"/>
          <w:szCs w:val="20"/>
          <w:lang w:val="en-GB" w:eastAsia="en-US"/>
        </w:rPr>
      </w:pPr>
      <w:r w:rsidRPr="007E3061">
        <w:rPr>
          <w:rFonts w:ascii="Arial" w:hAnsi="Arial" w:cs="Arial"/>
          <w:b/>
          <w:sz w:val="20"/>
          <w:szCs w:val="20"/>
          <w:lang w:val="en-GB" w:eastAsia="en-US"/>
        </w:rPr>
        <w:t>EC = ETE*(1-El)</w:t>
      </w:r>
    </w:p>
    <w:p w14:paraId="4401180B" w14:textId="77777777" w:rsidR="00D0682B" w:rsidRPr="007E3061" w:rsidRDefault="00D0682B" w:rsidP="007E3061">
      <w:pPr>
        <w:pStyle w:val="Corpsdetexte"/>
        <w:spacing w:line="240" w:lineRule="auto"/>
        <w:jc w:val="both"/>
        <w:rPr>
          <w:rFonts w:ascii="Arial" w:hAnsi="Arial" w:cs="Arial"/>
          <w:sz w:val="20"/>
          <w:szCs w:val="20"/>
          <w:lang w:val="en-GB"/>
        </w:rPr>
      </w:pPr>
    </w:p>
    <w:p w14:paraId="79043BCE"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According to the </w:t>
      </w:r>
      <w:r w:rsidRPr="007E3061">
        <w:rPr>
          <w:rFonts w:ascii="Arial" w:hAnsi="Arial" w:cs="Arial"/>
          <w:color w:val="000000"/>
          <w:sz w:val="20"/>
          <w:szCs w:val="20"/>
          <w:lang w:val="en-GB"/>
        </w:rPr>
        <w:t>ESD (Larsen, 2003)</w:t>
      </w:r>
      <w:r w:rsidRPr="007E3061">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32773790" w14:textId="77777777" w:rsidR="002A1E8D" w:rsidRPr="007E3061" w:rsidRDefault="002A1E8D" w:rsidP="007E3061">
      <w:pPr>
        <w:pStyle w:val="Corpsdetexte"/>
        <w:spacing w:line="240" w:lineRule="auto"/>
        <w:jc w:val="both"/>
        <w:rPr>
          <w:rFonts w:ascii="Arial" w:hAnsi="Arial" w:cs="Arial"/>
          <w:sz w:val="20"/>
          <w:szCs w:val="20"/>
          <w:lang w:val="en-GB"/>
        </w:rPr>
      </w:pPr>
    </w:p>
    <w:p w14:paraId="229B4E2E"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005825F7" w:rsidRPr="007E3061">
        <w:rPr>
          <w:rFonts w:ascii="Arial" w:hAnsi="Arial" w:cs="Arial"/>
          <w:b/>
          <w:sz w:val="20"/>
          <w:szCs w:val="20"/>
          <w:lang w:val="en-GB"/>
        </w:rPr>
        <w:t>:</w:t>
      </w:r>
      <w:r w:rsidRPr="007E3061">
        <w:rPr>
          <w:rFonts w:ascii="Arial" w:hAnsi="Arial" w:cs="Arial"/>
          <w:b/>
          <w:sz w:val="20"/>
          <w:szCs w:val="20"/>
          <w:lang w:val="en-GB"/>
        </w:rPr>
        <w:t>Expected concentrations of brodifacoum in non-target animals in realistic worst case (Step 2) for long-term situation.</w:t>
      </w: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83"/>
      </w:tblGrid>
      <w:tr w:rsidR="002B1854" w:rsidRPr="007E3061" w14:paraId="4930F85E" w14:textId="77777777" w:rsidTr="00FA04F6">
        <w:trPr>
          <w:jc w:val="center"/>
        </w:trPr>
        <w:tc>
          <w:tcPr>
            <w:tcW w:w="2268" w:type="dxa"/>
            <w:shd w:val="clear" w:color="auto" w:fill="D9D9D9"/>
            <w:vAlign w:val="center"/>
          </w:tcPr>
          <w:p w14:paraId="3B12FD66" w14:textId="77777777" w:rsidR="002B1854" w:rsidRPr="007E3061" w:rsidRDefault="002B1854" w:rsidP="007E3061">
            <w:pPr>
              <w:spacing w:line="240" w:lineRule="auto"/>
              <w:jc w:val="both"/>
              <w:rPr>
                <w:rFonts w:ascii="Arial" w:hAnsi="Arial" w:cs="Arial"/>
                <w:b/>
                <w:sz w:val="20"/>
                <w:szCs w:val="20"/>
                <w:lang w:val="en-US" w:eastAsia="en-GB"/>
              </w:rPr>
            </w:pPr>
            <w:r w:rsidRPr="007E3061">
              <w:rPr>
                <w:rFonts w:ascii="Arial" w:hAnsi="Arial" w:cs="Arial"/>
                <w:b/>
                <w:sz w:val="20"/>
                <w:szCs w:val="20"/>
                <w:lang w:val="en-US" w:eastAsia="en-GB"/>
              </w:rPr>
              <w:t>Non-target animal</w:t>
            </w:r>
          </w:p>
        </w:tc>
        <w:tc>
          <w:tcPr>
            <w:tcW w:w="4183" w:type="dxa"/>
            <w:shd w:val="clear" w:color="auto" w:fill="D9D9D9"/>
            <w:vAlign w:val="center"/>
          </w:tcPr>
          <w:p w14:paraId="628FFEDB" w14:textId="77777777" w:rsidR="002B1854" w:rsidRPr="007E3061" w:rsidRDefault="002B1854" w:rsidP="007E3061">
            <w:pPr>
              <w:spacing w:line="240" w:lineRule="auto"/>
              <w:jc w:val="both"/>
              <w:rPr>
                <w:rFonts w:ascii="Arial" w:hAnsi="Arial" w:cs="Arial"/>
                <w:b/>
                <w:sz w:val="20"/>
                <w:szCs w:val="20"/>
                <w:vertAlign w:val="superscript"/>
                <w:lang w:val="en-US" w:eastAsia="en-GB"/>
              </w:rPr>
            </w:pPr>
            <w:r w:rsidRPr="007E3061">
              <w:rPr>
                <w:rFonts w:ascii="Arial" w:hAnsi="Arial" w:cs="Arial"/>
                <w:b/>
                <w:sz w:val="20"/>
                <w:szCs w:val="20"/>
                <w:lang w:val="en-US" w:eastAsia="en-GB"/>
              </w:rPr>
              <w:t>PEC: EC, concentration of brodifacoum after one day elimination (mg/kg)</w:t>
            </w:r>
          </w:p>
        </w:tc>
      </w:tr>
      <w:tr w:rsidR="002B1854" w:rsidRPr="007E3061" w14:paraId="7284C599" w14:textId="77777777" w:rsidTr="00FA04F6">
        <w:trPr>
          <w:cantSplit/>
          <w:jc w:val="center"/>
        </w:trPr>
        <w:tc>
          <w:tcPr>
            <w:tcW w:w="2268" w:type="dxa"/>
            <w:vAlign w:val="center"/>
          </w:tcPr>
          <w:p w14:paraId="76B4FBB2"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Dog</w:t>
            </w:r>
          </w:p>
        </w:tc>
        <w:tc>
          <w:tcPr>
            <w:tcW w:w="4183" w:type="dxa"/>
            <w:vAlign w:val="center"/>
          </w:tcPr>
          <w:p w14:paraId="1828DBCB"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0.23</w:t>
            </w:r>
          </w:p>
        </w:tc>
      </w:tr>
      <w:tr w:rsidR="002B1854" w:rsidRPr="007E3061" w14:paraId="04E3A9B9" w14:textId="77777777" w:rsidTr="00FA04F6">
        <w:trPr>
          <w:cantSplit/>
          <w:jc w:val="center"/>
        </w:trPr>
        <w:tc>
          <w:tcPr>
            <w:tcW w:w="2268" w:type="dxa"/>
            <w:vAlign w:val="center"/>
          </w:tcPr>
          <w:p w14:paraId="6A9D6A07"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Pig</w:t>
            </w:r>
          </w:p>
        </w:tc>
        <w:tc>
          <w:tcPr>
            <w:tcW w:w="4183" w:type="dxa"/>
            <w:vAlign w:val="center"/>
          </w:tcPr>
          <w:p w14:paraId="33F97AAA"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0.04</w:t>
            </w:r>
          </w:p>
        </w:tc>
      </w:tr>
      <w:tr w:rsidR="002B1854" w:rsidRPr="007E3061" w14:paraId="267F3ABE" w14:textId="77777777" w:rsidTr="00FA04F6">
        <w:trPr>
          <w:cantSplit/>
          <w:jc w:val="center"/>
        </w:trPr>
        <w:tc>
          <w:tcPr>
            <w:tcW w:w="2268" w:type="dxa"/>
            <w:vAlign w:val="center"/>
          </w:tcPr>
          <w:p w14:paraId="2CF2C924"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Pig, young</w:t>
            </w:r>
          </w:p>
        </w:tc>
        <w:tc>
          <w:tcPr>
            <w:tcW w:w="4183" w:type="dxa"/>
            <w:vAlign w:val="center"/>
          </w:tcPr>
          <w:p w14:paraId="791B46FC"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0.12</w:t>
            </w:r>
          </w:p>
        </w:tc>
      </w:tr>
      <w:tr w:rsidR="002B1854" w:rsidRPr="007E3061" w14:paraId="70D336B8" w14:textId="77777777" w:rsidTr="00FA04F6">
        <w:trPr>
          <w:cantSplit/>
          <w:jc w:val="center"/>
        </w:trPr>
        <w:tc>
          <w:tcPr>
            <w:tcW w:w="2268" w:type="dxa"/>
            <w:vAlign w:val="center"/>
          </w:tcPr>
          <w:p w14:paraId="79FD54F9"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Tree sparrow</w:t>
            </w:r>
          </w:p>
        </w:tc>
        <w:tc>
          <w:tcPr>
            <w:tcW w:w="4183" w:type="dxa"/>
            <w:vAlign w:val="center"/>
          </w:tcPr>
          <w:p w14:paraId="06B1DF61"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1.74</w:t>
            </w:r>
          </w:p>
        </w:tc>
      </w:tr>
      <w:tr w:rsidR="002B1854" w:rsidRPr="007E3061" w14:paraId="202999A9" w14:textId="77777777" w:rsidTr="00FA04F6">
        <w:trPr>
          <w:cantSplit/>
          <w:jc w:val="center"/>
        </w:trPr>
        <w:tc>
          <w:tcPr>
            <w:tcW w:w="2268" w:type="dxa"/>
            <w:vAlign w:val="center"/>
          </w:tcPr>
          <w:p w14:paraId="71E730AB"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Chaffinch</w:t>
            </w:r>
          </w:p>
        </w:tc>
        <w:tc>
          <w:tcPr>
            <w:tcW w:w="4183" w:type="dxa"/>
            <w:vAlign w:val="center"/>
          </w:tcPr>
          <w:p w14:paraId="4D430BD4"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1.51</w:t>
            </w:r>
          </w:p>
        </w:tc>
      </w:tr>
      <w:tr w:rsidR="002B1854" w:rsidRPr="007E3061" w14:paraId="211FDD9A" w14:textId="77777777" w:rsidTr="00FA04F6">
        <w:trPr>
          <w:cantSplit/>
          <w:jc w:val="center"/>
        </w:trPr>
        <w:tc>
          <w:tcPr>
            <w:tcW w:w="2268" w:type="dxa"/>
            <w:vAlign w:val="center"/>
          </w:tcPr>
          <w:p w14:paraId="76F8B378"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Wood pigeon</w:t>
            </w:r>
          </w:p>
        </w:tc>
        <w:tc>
          <w:tcPr>
            <w:tcW w:w="4183" w:type="dxa"/>
            <w:vAlign w:val="center"/>
          </w:tcPr>
          <w:p w14:paraId="3E0A02F2"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0.55</w:t>
            </w:r>
          </w:p>
        </w:tc>
      </w:tr>
      <w:tr w:rsidR="002B1854" w:rsidRPr="007E3061" w14:paraId="3DAEAA30" w14:textId="77777777" w:rsidTr="00FA04F6">
        <w:trPr>
          <w:cantSplit/>
          <w:jc w:val="center"/>
        </w:trPr>
        <w:tc>
          <w:tcPr>
            <w:tcW w:w="2268" w:type="dxa"/>
            <w:vAlign w:val="center"/>
          </w:tcPr>
          <w:p w14:paraId="5E850EB2" w14:textId="77777777" w:rsidR="002B1854" w:rsidRPr="007E3061"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Pheasant</w:t>
            </w:r>
          </w:p>
        </w:tc>
        <w:tc>
          <w:tcPr>
            <w:tcW w:w="4183" w:type="dxa"/>
            <w:vAlign w:val="center"/>
          </w:tcPr>
          <w:p w14:paraId="3191B3E2" w14:textId="77777777" w:rsidR="002B1854" w:rsidRPr="007E3061" w:rsidDel="0011095F" w:rsidRDefault="002B1854" w:rsidP="007E3061">
            <w:pPr>
              <w:spacing w:line="240" w:lineRule="auto"/>
              <w:jc w:val="both"/>
              <w:rPr>
                <w:rFonts w:ascii="Arial" w:hAnsi="Arial" w:cs="Arial"/>
                <w:sz w:val="20"/>
                <w:szCs w:val="20"/>
                <w:lang w:val="en-US" w:eastAsia="en-GB"/>
              </w:rPr>
            </w:pPr>
            <w:r w:rsidRPr="007E3061">
              <w:rPr>
                <w:rFonts w:ascii="Arial" w:hAnsi="Arial" w:cs="Arial"/>
                <w:sz w:val="20"/>
                <w:szCs w:val="20"/>
                <w:lang w:val="en-US" w:eastAsia="en-GB"/>
              </w:rPr>
              <w:t>0.54</w:t>
            </w:r>
          </w:p>
        </w:tc>
      </w:tr>
    </w:tbl>
    <w:p w14:paraId="70C3B90B" w14:textId="77777777" w:rsidR="002A1E8D" w:rsidRPr="007E3061" w:rsidRDefault="002A1E8D" w:rsidP="007E3061">
      <w:pPr>
        <w:pStyle w:val="Titre5"/>
        <w:numPr>
          <w:ilvl w:val="0"/>
          <w:numId w:val="0"/>
        </w:numPr>
        <w:suppressAutoHyphens w:val="0"/>
        <w:spacing w:before="0" w:after="0"/>
        <w:ind w:left="1872"/>
        <w:rPr>
          <w:sz w:val="20"/>
          <w:szCs w:val="20"/>
        </w:rPr>
      </w:pPr>
    </w:p>
    <w:p w14:paraId="1F9ED163" w14:textId="77777777" w:rsidR="00D0682B" w:rsidRPr="007E3061" w:rsidRDefault="00D0682B" w:rsidP="007E3061">
      <w:pPr>
        <w:spacing w:line="240" w:lineRule="auto"/>
        <w:jc w:val="both"/>
        <w:rPr>
          <w:rFonts w:ascii="Arial" w:hAnsi="Arial" w:cs="Arial"/>
          <w:sz w:val="20"/>
          <w:szCs w:val="20"/>
          <w:lang w:val="en-GB"/>
        </w:rPr>
      </w:pPr>
    </w:p>
    <w:p w14:paraId="2AD37624" w14:textId="77777777" w:rsidR="002B1854" w:rsidRPr="007E3061" w:rsidRDefault="002B1854" w:rsidP="007E3061">
      <w:pPr>
        <w:pStyle w:val="Titre3"/>
        <w:numPr>
          <w:ilvl w:val="5"/>
          <w:numId w:val="1"/>
        </w:numPr>
        <w:spacing w:before="0" w:after="0"/>
        <w:rPr>
          <w:sz w:val="20"/>
          <w:szCs w:val="20"/>
        </w:rPr>
      </w:pPr>
      <w:bookmarkStart w:id="143" w:name="_Toc520192954"/>
      <w:r w:rsidRPr="007E3061">
        <w:rPr>
          <w:sz w:val="20"/>
          <w:szCs w:val="20"/>
        </w:rPr>
        <w:t>Secondary poisoning</w:t>
      </w:r>
      <w:bookmarkEnd w:id="143"/>
    </w:p>
    <w:p w14:paraId="0D681F3E" w14:textId="77777777" w:rsidR="002A1E8D" w:rsidRPr="007E3061" w:rsidRDefault="002A1E8D" w:rsidP="007E3061">
      <w:pPr>
        <w:pStyle w:val="Titre6"/>
        <w:numPr>
          <w:ilvl w:val="0"/>
          <w:numId w:val="0"/>
        </w:numPr>
        <w:spacing w:before="0" w:after="0"/>
        <w:rPr>
          <w:b/>
          <w:i/>
          <w:sz w:val="20"/>
          <w:szCs w:val="20"/>
          <w:lang w:val="en-GB"/>
        </w:rPr>
      </w:pPr>
    </w:p>
    <w:p w14:paraId="6E835108"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aquatic food chain</w:t>
      </w:r>
    </w:p>
    <w:p w14:paraId="3EC892F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As no exposure of the aquatic compartment is foreseen with the use of FANGA B+ SOURIS RAT for the uses in and around buildings, in open areas and in waste dumps, no risk assessment for secondary poisoning through the aquatic food chain is required.</w:t>
      </w:r>
    </w:p>
    <w:p w14:paraId="2FBC1A7A" w14:textId="77777777" w:rsidR="002A1E8D" w:rsidRPr="007E3061" w:rsidRDefault="002A1E8D" w:rsidP="007E3061">
      <w:pPr>
        <w:pStyle w:val="Titre6"/>
        <w:keepNext/>
        <w:numPr>
          <w:ilvl w:val="0"/>
          <w:numId w:val="0"/>
        </w:numPr>
        <w:spacing w:before="0" w:after="0"/>
        <w:rPr>
          <w:b/>
          <w:i/>
          <w:sz w:val="20"/>
          <w:szCs w:val="20"/>
          <w:lang w:val="en-GB"/>
        </w:rPr>
      </w:pPr>
    </w:p>
    <w:p w14:paraId="5E508BFE" w14:textId="77777777" w:rsidR="002B1854" w:rsidRPr="007E3061" w:rsidRDefault="002B1854" w:rsidP="007E3061">
      <w:pPr>
        <w:pStyle w:val="Titre6"/>
        <w:keepNext/>
        <w:numPr>
          <w:ilvl w:val="0"/>
          <w:numId w:val="0"/>
        </w:numPr>
        <w:spacing w:before="0" w:after="0"/>
        <w:rPr>
          <w:b/>
          <w:i/>
          <w:sz w:val="20"/>
          <w:szCs w:val="20"/>
          <w:lang w:val="en-GB"/>
        </w:rPr>
      </w:pPr>
      <w:r w:rsidRPr="007E3061">
        <w:rPr>
          <w:b/>
          <w:i/>
          <w:sz w:val="20"/>
          <w:szCs w:val="20"/>
          <w:lang w:val="en-GB"/>
        </w:rPr>
        <w:t>Secondary poisoning via the terrestrial food chain</w:t>
      </w:r>
    </w:p>
    <w:p w14:paraId="531768A9" w14:textId="77777777" w:rsidR="002B1854" w:rsidRPr="007E3061" w:rsidRDefault="002B1854" w:rsidP="007E3061">
      <w:pPr>
        <w:pStyle w:val="Corpsdetexte"/>
        <w:keepNext/>
        <w:spacing w:line="240" w:lineRule="auto"/>
        <w:jc w:val="both"/>
        <w:rPr>
          <w:rFonts w:ascii="Arial" w:hAnsi="Arial" w:cs="Arial"/>
          <w:sz w:val="20"/>
          <w:szCs w:val="20"/>
          <w:lang w:val="en-GB"/>
        </w:rPr>
      </w:pPr>
      <w:r w:rsidRPr="007E3061">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44170FFC"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43CD024D"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The calculation is done according to equation 80 and 82 (GBPR, 2015):</w:t>
      </w:r>
    </w:p>
    <w:p w14:paraId="2ADE0FF4" w14:textId="77777777" w:rsidR="005825F7" w:rsidRPr="007E3061" w:rsidRDefault="005825F7" w:rsidP="007E3061">
      <w:pPr>
        <w:pStyle w:val="Default"/>
        <w:jc w:val="both"/>
        <w:rPr>
          <w:rFonts w:ascii="Arial" w:hAnsi="Arial" w:cs="Arial"/>
          <w:b/>
          <w:sz w:val="20"/>
          <w:szCs w:val="20"/>
          <w:lang w:val="en-GB"/>
        </w:rPr>
      </w:pPr>
    </w:p>
    <w:p w14:paraId="2416BE29"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
          <w:sz w:val="20"/>
          <w:szCs w:val="20"/>
          <w:lang w:val="en-GB"/>
        </w:rPr>
        <w:t>PEC oral,</w:t>
      </w:r>
      <w:r w:rsidRPr="007E3061">
        <w:rPr>
          <w:rFonts w:ascii="Arial" w:hAnsi="Arial" w:cs="Arial"/>
          <w:b/>
          <w:sz w:val="20"/>
          <w:szCs w:val="20"/>
          <w:vertAlign w:val="subscript"/>
          <w:lang w:val="en-GB"/>
        </w:rPr>
        <w:t xml:space="preserve">predator </w:t>
      </w:r>
      <w:r w:rsidRPr="007E3061">
        <w:rPr>
          <w:rFonts w:ascii="Arial" w:hAnsi="Arial" w:cs="Arial"/>
          <w:b/>
          <w:sz w:val="20"/>
          <w:szCs w:val="20"/>
          <w:lang w:val="en-GB"/>
        </w:rPr>
        <w:t>= C</w:t>
      </w:r>
      <w:r w:rsidRPr="007E3061">
        <w:rPr>
          <w:rFonts w:ascii="Arial" w:hAnsi="Arial" w:cs="Arial"/>
          <w:b/>
          <w:sz w:val="20"/>
          <w:szCs w:val="20"/>
          <w:vertAlign w:val="subscript"/>
          <w:lang w:val="en-GB"/>
        </w:rPr>
        <w:t>earthworm</w:t>
      </w:r>
    </w:p>
    <w:p w14:paraId="1789FF6B"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C</w:t>
      </w:r>
      <w:r w:rsidRPr="007E3061">
        <w:rPr>
          <w:rFonts w:ascii="Arial" w:hAnsi="Arial" w:cs="Arial"/>
          <w:b/>
          <w:sz w:val="20"/>
          <w:szCs w:val="20"/>
          <w:vertAlign w:val="subscript"/>
          <w:lang w:val="en-GB"/>
        </w:rPr>
        <w:t>earthworm</w:t>
      </w:r>
      <w:r w:rsidRPr="007E3061">
        <w:rPr>
          <w:rFonts w:ascii="Arial" w:hAnsi="Arial" w:cs="Arial"/>
          <w:b/>
          <w:sz w:val="20"/>
          <w:szCs w:val="20"/>
          <w:lang w:val="en-GB"/>
        </w:rPr>
        <w:t xml:space="preserve"> = (BCF</w:t>
      </w:r>
      <w:r w:rsidRPr="007E3061">
        <w:rPr>
          <w:rFonts w:ascii="Arial" w:hAnsi="Arial" w:cs="Arial"/>
          <w:b/>
          <w:sz w:val="20"/>
          <w:szCs w:val="20"/>
          <w:vertAlign w:val="subscript"/>
          <w:lang w:val="en-GB"/>
        </w:rPr>
        <w:t>earthworm</w:t>
      </w:r>
      <w:r w:rsidRPr="007E3061">
        <w:rPr>
          <w:rFonts w:ascii="Arial" w:hAnsi="Arial" w:cs="Arial"/>
          <w:b/>
          <w:sz w:val="20"/>
          <w:szCs w:val="20"/>
          <w:lang w:val="en-GB"/>
        </w:rPr>
        <w:t>*C</w:t>
      </w:r>
      <w:r w:rsidRPr="007E3061">
        <w:rPr>
          <w:rFonts w:ascii="Arial" w:hAnsi="Arial" w:cs="Arial"/>
          <w:b/>
          <w:sz w:val="20"/>
          <w:szCs w:val="20"/>
          <w:vertAlign w:val="subscript"/>
          <w:lang w:val="en-GB"/>
        </w:rPr>
        <w:t>porewater)</w:t>
      </w:r>
      <w:r w:rsidRPr="007E3061">
        <w:rPr>
          <w:rFonts w:ascii="Arial" w:hAnsi="Arial" w:cs="Arial"/>
          <w:b/>
          <w:sz w:val="20"/>
          <w:szCs w:val="20"/>
          <w:lang w:val="en-GB"/>
        </w:rPr>
        <w:t>+ Clocal</w:t>
      </w:r>
      <w:r w:rsidRPr="007E3061">
        <w:rPr>
          <w:rFonts w:ascii="Arial" w:hAnsi="Arial" w:cs="Arial"/>
          <w:b/>
          <w:sz w:val="20"/>
          <w:szCs w:val="20"/>
          <w:vertAlign w:val="subscript"/>
          <w:lang w:val="en-GB"/>
        </w:rPr>
        <w:t>soil mean concentration</w:t>
      </w:r>
      <w:r w:rsidRPr="007E3061">
        <w:rPr>
          <w:rFonts w:ascii="Arial" w:hAnsi="Arial" w:cs="Arial"/>
          <w:b/>
          <w:sz w:val="20"/>
          <w:szCs w:val="20"/>
          <w:lang w:val="en-GB"/>
        </w:rPr>
        <w:t>*F</w:t>
      </w:r>
      <w:r w:rsidRPr="007E3061">
        <w:rPr>
          <w:rFonts w:ascii="Arial" w:hAnsi="Arial" w:cs="Arial"/>
          <w:b/>
          <w:sz w:val="20"/>
          <w:szCs w:val="20"/>
          <w:vertAlign w:val="subscript"/>
          <w:lang w:val="en-GB"/>
        </w:rPr>
        <w:t>gut</w:t>
      </w:r>
      <w:r w:rsidRPr="007E3061">
        <w:rPr>
          <w:rFonts w:ascii="Arial" w:hAnsi="Arial" w:cs="Arial"/>
          <w:b/>
          <w:sz w:val="20"/>
          <w:szCs w:val="20"/>
          <w:lang w:val="en-GB"/>
        </w:rPr>
        <w:t>*CONV</w:t>
      </w:r>
      <w:r w:rsidRPr="007E3061">
        <w:rPr>
          <w:rFonts w:ascii="Arial" w:hAnsi="Arial" w:cs="Arial"/>
          <w:b/>
          <w:sz w:val="20"/>
          <w:szCs w:val="20"/>
          <w:vertAlign w:val="subscript"/>
          <w:lang w:val="en-GB"/>
        </w:rPr>
        <w:t>soil</w:t>
      </w:r>
      <w:r w:rsidRPr="007E3061">
        <w:rPr>
          <w:rFonts w:ascii="Arial" w:hAnsi="Arial" w:cs="Arial"/>
          <w:b/>
          <w:sz w:val="20"/>
          <w:szCs w:val="20"/>
          <w:lang w:val="en-GB"/>
        </w:rPr>
        <w:t>) / (1+F</w:t>
      </w:r>
      <w:r w:rsidRPr="007E3061">
        <w:rPr>
          <w:rFonts w:ascii="Arial" w:hAnsi="Arial" w:cs="Arial"/>
          <w:b/>
          <w:sz w:val="20"/>
          <w:szCs w:val="20"/>
          <w:vertAlign w:val="subscript"/>
          <w:lang w:val="en-GB"/>
        </w:rPr>
        <w:t>gut</w:t>
      </w:r>
      <w:r w:rsidRPr="007E3061">
        <w:rPr>
          <w:rFonts w:ascii="Arial" w:hAnsi="Arial" w:cs="Arial"/>
          <w:b/>
          <w:sz w:val="20"/>
          <w:szCs w:val="20"/>
          <w:lang w:val="en-GB"/>
        </w:rPr>
        <w:t>*CONV </w:t>
      </w:r>
      <w:r w:rsidRPr="007E3061">
        <w:rPr>
          <w:rFonts w:ascii="Arial" w:hAnsi="Arial" w:cs="Arial"/>
          <w:b/>
          <w:sz w:val="20"/>
          <w:szCs w:val="20"/>
          <w:vertAlign w:val="subscript"/>
          <w:lang w:val="en-GB"/>
        </w:rPr>
        <w:t>soil</w:t>
      </w:r>
      <w:r w:rsidRPr="007E3061">
        <w:rPr>
          <w:rFonts w:ascii="Arial" w:hAnsi="Arial" w:cs="Arial"/>
          <w:b/>
          <w:sz w:val="20"/>
          <w:szCs w:val="20"/>
          <w:lang w:val="en-GB"/>
        </w:rPr>
        <w:t>)</w:t>
      </w:r>
    </w:p>
    <w:p w14:paraId="24185B27" w14:textId="77777777" w:rsidR="002B1854" w:rsidRPr="007E3061" w:rsidRDefault="002B1854" w:rsidP="007E3061">
      <w:pPr>
        <w:spacing w:line="240" w:lineRule="auto"/>
        <w:ind w:left="360"/>
        <w:jc w:val="both"/>
        <w:rPr>
          <w:rFonts w:ascii="Arial" w:hAnsi="Arial" w:cs="Arial"/>
          <w:sz w:val="20"/>
          <w:szCs w:val="20"/>
          <w:lang w:val="en-GB"/>
        </w:rPr>
      </w:pPr>
      <w:r w:rsidRPr="007E3061">
        <w:rPr>
          <w:rFonts w:ascii="Arial" w:hAnsi="Arial" w:cs="Arial"/>
          <w:sz w:val="20"/>
          <w:szCs w:val="20"/>
          <w:lang w:val="en-GB"/>
        </w:rPr>
        <w:t>With (example for rat treatment application for the in and around - typical scenario):</w:t>
      </w:r>
    </w:p>
    <w:p w14:paraId="556DB23F"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BCF </w:t>
      </w:r>
      <w:r w:rsidRPr="007E3061">
        <w:rPr>
          <w:rFonts w:ascii="Arial" w:hAnsi="Arial" w:cs="Arial"/>
          <w:sz w:val="20"/>
          <w:szCs w:val="20"/>
          <w:vertAlign w:val="subscript"/>
          <w:lang w:val="en-GB"/>
        </w:rPr>
        <w:t>earthworm</w:t>
      </w:r>
      <w:r w:rsidRPr="007E3061">
        <w:rPr>
          <w:rFonts w:ascii="Arial" w:hAnsi="Arial" w:cs="Arial"/>
          <w:sz w:val="20"/>
          <w:szCs w:val="20"/>
          <w:lang w:val="en-GB"/>
        </w:rPr>
        <w:t xml:space="preserve"> = 15 820 L.kg </w:t>
      </w:r>
      <w:r w:rsidRPr="007E3061">
        <w:rPr>
          <w:rFonts w:ascii="Arial" w:hAnsi="Arial" w:cs="Arial"/>
          <w:sz w:val="20"/>
          <w:szCs w:val="20"/>
          <w:vertAlign w:val="subscript"/>
          <w:lang w:val="en-GB"/>
        </w:rPr>
        <w:t>wet earthworm</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6C5BF4E0"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 </w:t>
      </w:r>
      <w:r w:rsidRPr="007E3061">
        <w:rPr>
          <w:rFonts w:ascii="Arial" w:hAnsi="Arial" w:cs="Arial"/>
          <w:sz w:val="20"/>
          <w:szCs w:val="20"/>
          <w:vertAlign w:val="subscript"/>
          <w:lang w:val="en-GB"/>
        </w:rPr>
        <w:t>porewater</w:t>
      </w:r>
      <w:r w:rsidRPr="007E3061">
        <w:rPr>
          <w:rFonts w:ascii="Arial" w:hAnsi="Arial" w:cs="Arial"/>
          <w:sz w:val="20"/>
          <w:szCs w:val="20"/>
          <w:lang w:val="en-GB"/>
        </w:rPr>
        <w:t xml:space="preserve"> = 4.77E-06 mg.L</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(based on mean concentration in soil – typical case)</w:t>
      </w:r>
    </w:p>
    <w:p w14:paraId="1ECE14FC"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 local </w:t>
      </w:r>
      <w:r w:rsidRPr="007E3061">
        <w:rPr>
          <w:rFonts w:ascii="Arial" w:hAnsi="Arial" w:cs="Arial"/>
          <w:sz w:val="20"/>
          <w:szCs w:val="20"/>
          <w:vertAlign w:val="subscript"/>
          <w:lang w:val="en-GB"/>
        </w:rPr>
        <w:t>soil mean concentration</w:t>
      </w:r>
      <w:r w:rsidRPr="007E3061">
        <w:rPr>
          <w:rFonts w:ascii="Arial" w:hAnsi="Arial" w:cs="Arial"/>
          <w:sz w:val="20"/>
          <w:szCs w:val="20"/>
          <w:lang w:val="en-GB"/>
        </w:rPr>
        <w:t>= 7.71 E-04 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wwt</w:t>
      </w:r>
      <w:r w:rsidRPr="007E3061">
        <w:rPr>
          <w:rFonts w:ascii="Arial" w:hAnsi="Arial" w:cs="Arial"/>
          <w:sz w:val="20"/>
          <w:szCs w:val="20"/>
          <w:lang w:val="en-GB"/>
        </w:rPr>
        <w:t>,</w:t>
      </w:r>
    </w:p>
    <w:p w14:paraId="6307D8B1"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F </w:t>
      </w:r>
      <w:r w:rsidRPr="007E3061">
        <w:rPr>
          <w:rFonts w:ascii="Arial" w:hAnsi="Arial" w:cs="Arial"/>
          <w:sz w:val="20"/>
          <w:szCs w:val="20"/>
          <w:vertAlign w:val="subscript"/>
          <w:lang w:val="en-GB"/>
        </w:rPr>
        <w:t>gut</w:t>
      </w:r>
      <w:r w:rsidRPr="007E3061">
        <w:rPr>
          <w:rFonts w:ascii="Arial" w:hAnsi="Arial" w:cs="Arial"/>
          <w:sz w:val="20"/>
          <w:szCs w:val="20"/>
          <w:lang w:val="en-GB"/>
        </w:rPr>
        <w:t xml:space="preserve">= 0.1 Kg </w:t>
      </w:r>
      <w:r w:rsidRPr="007E3061">
        <w:rPr>
          <w:rFonts w:ascii="Arial" w:hAnsi="Arial" w:cs="Arial"/>
          <w:sz w:val="20"/>
          <w:szCs w:val="20"/>
          <w:vertAlign w:val="subscript"/>
          <w:lang w:val="en-GB"/>
        </w:rPr>
        <w:t>dwt</w:t>
      </w:r>
      <w:r w:rsidRPr="007E3061">
        <w:rPr>
          <w:rFonts w:ascii="Arial" w:hAnsi="Arial" w:cs="Arial"/>
          <w:sz w:val="20"/>
          <w:szCs w:val="20"/>
          <w:lang w:val="en-GB"/>
        </w:rPr>
        <w:t xml:space="preserve">.kg </w:t>
      </w:r>
      <w:r w:rsidRPr="007E3061">
        <w:rPr>
          <w:rFonts w:ascii="Arial" w:hAnsi="Arial" w:cs="Arial"/>
          <w:sz w:val="20"/>
          <w:szCs w:val="20"/>
          <w:vertAlign w:val="subscript"/>
          <w:lang w:val="en-GB"/>
        </w:rPr>
        <w:t>wwt</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3F10F3A4" w14:textId="77777777" w:rsidR="002B1854" w:rsidRPr="007E3061" w:rsidRDefault="002B1854" w:rsidP="007E3061">
      <w:pPr>
        <w:spacing w:line="240" w:lineRule="auto"/>
        <w:ind w:left="709"/>
        <w:jc w:val="both"/>
        <w:rPr>
          <w:rFonts w:ascii="Arial" w:hAnsi="Arial" w:cs="Arial"/>
          <w:sz w:val="20"/>
          <w:szCs w:val="20"/>
          <w:lang w:val="en-GB"/>
        </w:rPr>
      </w:pPr>
      <w:r w:rsidRPr="007E3061">
        <w:rPr>
          <w:rFonts w:ascii="Arial" w:hAnsi="Arial" w:cs="Arial"/>
          <w:sz w:val="20"/>
          <w:szCs w:val="20"/>
          <w:lang w:val="en-GB"/>
        </w:rPr>
        <w:t xml:space="preserve">CONV </w:t>
      </w:r>
      <w:r w:rsidRPr="007E3061">
        <w:rPr>
          <w:rFonts w:ascii="Arial" w:hAnsi="Arial" w:cs="Arial"/>
          <w:sz w:val="20"/>
          <w:szCs w:val="20"/>
          <w:vertAlign w:val="subscript"/>
          <w:lang w:val="en-GB"/>
        </w:rPr>
        <w:t>soil</w:t>
      </w:r>
      <w:r w:rsidRPr="007E3061">
        <w:rPr>
          <w:rFonts w:ascii="Arial" w:hAnsi="Arial" w:cs="Arial"/>
          <w:sz w:val="20"/>
          <w:szCs w:val="20"/>
          <w:lang w:val="en-GB"/>
        </w:rPr>
        <w:t xml:space="preserve"> = 1.13 Kg </w:t>
      </w:r>
      <w:r w:rsidRPr="007E3061">
        <w:rPr>
          <w:rFonts w:ascii="Arial" w:hAnsi="Arial" w:cs="Arial"/>
          <w:sz w:val="20"/>
          <w:szCs w:val="20"/>
          <w:vertAlign w:val="subscript"/>
          <w:lang w:val="en-GB"/>
        </w:rPr>
        <w:t>wwt</w:t>
      </w:r>
      <w:r w:rsidRPr="007E3061">
        <w:rPr>
          <w:rFonts w:ascii="Arial" w:hAnsi="Arial" w:cs="Arial"/>
          <w:sz w:val="20"/>
          <w:szCs w:val="20"/>
          <w:lang w:val="en-GB"/>
        </w:rPr>
        <w:t>.kg d</w:t>
      </w:r>
      <w:r w:rsidRPr="007E3061">
        <w:rPr>
          <w:rFonts w:ascii="Arial" w:hAnsi="Arial" w:cs="Arial"/>
          <w:sz w:val="20"/>
          <w:szCs w:val="20"/>
          <w:vertAlign w:val="subscript"/>
          <w:lang w:val="en-GB"/>
        </w:rPr>
        <w:t>wt</w:t>
      </w:r>
      <w:r w:rsidRPr="007E3061">
        <w:rPr>
          <w:rFonts w:ascii="Arial" w:hAnsi="Arial" w:cs="Arial"/>
          <w:sz w:val="20"/>
          <w:szCs w:val="20"/>
          <w:vertAlign w:val="superscript"/>
          <w:lang w:val="en-GB"/>
        </w:rPr>
        <w:t>-1</w:t>
      </w:r>
      <w:r w:rsidRPr="007E3061">
        <w:rPr>
          <w:rFonts w:ascii="Arial" w:hAnsi="Arial" w:cs="Arial"/>
          <w:sz w:val="20"/>
          <w:szCs w:val="20"/>
          <w:lang w:val="en-GB"/>
        </w:rPr>
        <w:t>,</w:t>
      </w:r>
    </w:p>
    <w:p w14:paraId="085F9F4B" w14:textId="77777777" w:rsidR="002A1E8D" w:rsidRPr="007E3061" w:rsidRDefault="002A1E8D" w:rsidP="007E3061">
      <w:pPr>
        <w:spacing w:line="240" w:lineRule="auto"/>
        <w:jc w:val="both"/>
        <w:rPr>
          <w:rFonts w:ascii="Arial" w:hAnsi="Arial" w:cs="Arial"/>
          <w:sz w:val="20"/>
          <w:szCs w:val="20"/>
          <w:lang w:val="en-GB"/>
        </w:rPr>
      </w:pPr>
    </w:p>
    <w:p w14:paraId="576EA30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According to the GBPR, the most appropriate scenario is that 50% of the diet comes from a local area and 50% comes from the regional area, thus when the PEClocal,soil is used in calculation, the PECoral,predator to be used in risk assessment is C</w:t>
      </w:r>
      <w:r w:rsidRPr="007E3061">
        <w:rPr>
          <w:rFonts w:ascii="Arial" w:hAnsi="Arial" w:cs="Arial"/>
          <w:sz w:val="20"/>
          <w:szCs w:val="20"/>
          <w:vertAlign w:val="subscript"/>
          <w:lang w:val="en-GB"/>
        </w:rPr>
        <w:t>earthworm</w:t>
      </w:r>
      <w:r w:rsidRPr="007E3061">
        <w:rPr>
          <w:rFonts w:ascii="Arial" w:hAnsi="Arial" w:cs="Arial"/>
          <w:sz w:val="20"/>
          <w:szCs w:val="20"/>
          <w:lang w:val="en-GB"/>
        </w:rPr>
        <w:t xml:space="preserve"> x 0.5.</w:t>
      </w:r>
    </w:p>
    <w:p w14:paraId="4A708EB8" w14:textId="77777777" w:rsidR="002A1E8D" w:rsidRPr="007E3061" w:rsidRDefault="002A1E8D" w:rsidP="007E3061">
      <w:pPr>
        <w:spacing w:line="240" w:lineRule="auto"/>
        <w:jc w:val="both"/>
        <w:rPr>
          <w:rFonts w:ascii="Arial" w:hAnsi="Arial" w:cs="Arial"/>
          <w:sz w:val="20"/>
          <w:szCs w:val="20"/>
          <w:lang w:val="en-GB"/>
        </w:rPr>
      </w:pPr>
    </w:p>
    <w:p w14:paraId="5B200082" w14:textId="77777777" w:rsidR="00D0682B" w:rsidRPr="007E3061" w:rsidRDefault="00D0682B" w:rsidP="007E3061">
      <w:pPr>
        <w:spacing w:line="240" w:lineRule="auto"/>
        <w:jc w:val="both"/>
        <w:rPr>
          <w:rFonts w:ascii="Arial" w:hAnsi="Arial" w:cs="Arial"/>
          <w:sz w:val="20"/>
          <w:szCs w:val="20"/>
          <w:lang w:val="en-GB"/>
        </w:rPr>
      </w:pPr>
    </w:p>
    <w:p w14:paraId="75C068FE" w14:textId="77777777" w:rsidR="00D0682B" w:rsidRPr="007E3061" w:rsidRDefault="00D0682B" w:rsidP="007E3061">
      <w:pPr>
        <w:spacing w:line="240" w:lineRule="auto"/>
        <w:jc w:val="both"/>
        <w:rPr>
          <w:rFonts w:ascii="Arial" w:hAnsi="Arial" w:cs="Arial"/>
          <w:sz w:val="20"/>
          <w:szCs w:val="20"/>
          <w:lang w:val="en-GB"/>
        </w:rPr>
      </w:pPr>
    </w:p>
    <w:p w14:paraId="7188DC72" w14:textId="77777777" w:rsidR="00D0682B" w:rsidRPr="007E3061" w:rsidRDefault="00D0682B" w:rsidP="007E3061">
      <w:pPr>
        <w:spacing w:line="240" w:lineRule="auto"/>
        <w:jc w:val="both"/>
        <w:rPr>
          <w:rFonts w:ascii="Arial" w:hAnsi="Arial" w:cs="Arial"/>
          <w:sz w:val="20"/>
          <w:szCs w:val="20"/>
          <w:lang w:val="en-GB"/>
        </w:rPr>
      </w:pPr>
    </w:p>
    <w:p w14:paraId="2A7DEB24" w14:textId="77777777" w:rsidR="00D0682B" w:rsidRPr="007E3061" w:rsidRDefault="00D0682B" w:rsidP="007E3061">
      <w:pPr>
        <w:spacing w:line="240" w:lineRule="auto"/>
        <w:jc w:val="both"/>
        <w:rPr>
          <w:rFonts w:ascii="Arial" w:hAnsi="Arial" w:cs="Arial"/>
          <w:sz w:val="20"/>
          <w:szCs w:val="20"/>
          <w:lang w:val="en-GB"/>
        </w:rPr>
      </w:pPr>
    </w:p>
    <w:p w14:paraId="3BB282F2" w14:textId="77777777" w:rsidR="00D0682B" w:rsidRPr="007E3061" w:rsidRDefault="00D0682B" w:rsidP="007E3061">
      <w:pPr>
        <w:spacing w:line="240" w:lineRule="auto"/>
        <w:jc w:val="both"/>
        <w:rPr>
          <w:rFonts w:ascii="Arial" w:hAnsi="Arial" w:cs="Arial"/>
          <w:sz w:val="20"/>
          <w:szCs w:val="20"/>
          <w:lang w:val="en-GB"/>
        </w:rPr>
      </w:pPr>
    </w:p>
    <w:p w14:paraId="4A56409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2.8.4.3.4.2</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Expected concentrations of brodifacoum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2B1854" w:rsidRPr="007E3061" w14:paraId="2361EBB8" w14:textId="77777777" w:rsidTr="005825F7">
        <w:tc>
          <w:tcPr>
            <w:tcW w:w="3119" w:type="dxa"/>
            <w:vMerge w:val="restart"/>
            <w:vAlign w:val="center"/>
          </w:tcPr>
          <w:p w14:paraId="69F920BF" w14:textId="77777777" w:rsidR="002B1854" w:rsidRPr="007E3061" w:rsidRDefault="002B1854" w:rsidP="007E3061">
            <w:pPr>
              <w:pStyle w:val="Default"/>
              <w:jc w:val="both"/>
              <w:rPr>
                <w:rFonts w:ascii="Arial" w:hAnsi="Arial" w:cs="Arial"/>
                <w:bCs/>
                <w:sz w:val="20"/>
                <w:szCs w:val="20"/>
                <w:lang w:val="en-GB"/>
              </w:rPr>
            </w:pPr>
          </w:p>
        </w:tc>
        <w:tc>
          <w:tcPr>
            <w:tcW w:w="6691" w:type="dxa"/>
            <w:gridSpan w:val="2"/>
            <w:shd w:val="clear" w:color="auto" w:fill="D9D9D9"/>
            <w:vAlign w:val="center"/>
          </w:tcPr>
          <w:p w14:paraId="156A2032"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sz w:val="20"/>
                <w:szCs w:val="20"/>
                <w:lang w:val="en-GB"/>
              </w:rPr>
              <w:t xml:space="preserve">PEC oral, </w:t>
            </w:r>
            <w:r w:rsidRPr="007E3061">
              <w:rPr>
                <w:rFonts w:ascii="Arial" w:hAnsi="Arial" w:cs="Arial"/>
                <w:b/>
                <w:sz w:val="20"/>
                <w:szCs w:val="20"/>
                <w:vertAlign w:val="subscript"/>
                <w:lang w:val="en-GB"/>
              </w:rPr>
              <w:t>predator</w:t>
            </w:r>
            <w:r w:rsidRPr="007E3061">
              <w:rPr>
                <w:rFonts w:ascii="Arial" w:hAnsi="Arial" w:cs="Arial"/>
                <w:b/>
                <w:bCs/>
                <w:sz w:val="20"/>
                <w:szCs w:val="20"/>
                <w:lang w:val="en-GB"/>
              </w:rPr>
              <w:t xml:space="preserve">mg/kg </w:t>
            </w:r>
            <w:r w:rsidRPr="007E3061">
              <w:rPr>
                <w:rFonts w:ascii="Arial" w:hAnsi="Arial" w:cs="Arial"/>
                <w:b/>
                <w:bCs/>
                <w:sz w:val="20"/>
                <w:szCs w:val="20"/>
                <w:vertAlign w:val="subscript"/>
                <w:lang w:val="en-GB"/>
              </w:rPr>
              <w:t>wet earthworm</w:t>
            </w:r>
            <w:r w:rsidRPr="007E3061">
              <w:rPr>
                <w:rFonts w:ascii="Arial" w:hAnsi="Arial" w:cs="Arial"/>
                <w:b/>
                <w:bCs/>
                <w:sz w:val="20"/>
                <w:szCs w:val="20"/>
                <w:vertAlign w:val="superscript"/>
                <w:lang w:val="en-GB"/>
              </w:rPr>
              <w:t>-1</w:t>
            </w:r>
          </w:p>
        </w:tc>
      </w:tr>
      <w:tr w:rsidR="002B1854" w:rsidRPr="007E3061" w14:paraId="47B115DF" w14:textId="77777777" w:rsidTr="005825F7">
        <w:tc>
          <w:tcPr>
            <w:tcW w:w="3119" w:type="dxa"/>
            <w:vMerge/>
            <w:vAlign w:val="center"/>
          </w:tcPr>
          <w:p w14:paraId="7E9CA53E" w14:textId="77777777" w:rsidR="002B1854" w:rsidRPr="007E3061" w:rsidRDefault="002B1854" w:rsidP="007E3061">
            <w:pPr>
              <w:spacing w:line="240" w:lineRule="auto"/>
              <w:jc w:val="both"/>
              <w:rPr>
                <w:rFonts w:ascii="Arial" w:hAnsi="Arial" w:cs="Arial"/>
                <w:b/>
                <w:bCs/>
                <w:sz w:val="20"/>
                <w:szCs w:val="20"/>
                <w:lang w:val="en-GB"/>
              </w:rPr>
            </w:pPr>
          </w:p>
        </w:tc>
        <w:tc>
          <w:tcPr>
            <w:tcW w:w="3278" w:type="dxa"/>
            <w:shd w:val="clear" w:color="auto" w:fill="D9D9D9"/>
            <w:vAlign w:val="center"/>
          </w:tcPr>
          <w:p w14:paraId="5A7C2C9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 xml:space="preserve">ESD Default parameters: </w:t>
            </w:r>
            <w:r w:rsidRPr="007E3061">
              <w:rPr>
                <w:rFonts w:ascii="Arial" w:hAnsi="Arial" w:cs="Arial"/>
                <w:b/>
                <w:sz w:val="20"/>
                <w:szCs w:val="20"/>
                <w:lang w:val="en-GB"/>
              </w:rPr>
              <w:t>realistic worst-case</w:t>
            </w:r>
          </w:p>
        </w:tc>
        <w:tc>
          <w:tcPr>
            <w:tcW w:w="3413" w:type="dxa"/>
            <w:shd w:val="clear" w:color="auto" w:fill="D9D9D9"/>
            <w:vAlign w:val="center"/>
          </w:tcPr>
          <w:p w14:paraId="68C77A7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Refined and specific parameters: typical scenario</w:t>
            </w:r>
          </w:p>
        </w:tc>
      </w:tr>
      <w:tr w:rsidR="002B1854" w:rsidRPr="007E3061" w14:paraId="086B4738" w14:textId="77777777" w:rsidTr="00FA04F6">
        <w:trPr>
          <w:trHeight w:val="340"/>
        </w:trPr>
        <w:tc>
          <w:tcPr>
            <w:tcW w:w="9810" w:type="dxa"/>
            <w:gridSpan w:val="3"/>
            <w:vAlign w:val="center"/>
          </w:tcPr>
          <w:p w14:paraId="6FA0D72A"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bCs/>
                <w:i/>
                <w:sz w:val="20"/>
                <w:szCs w:val="20"/>
                <w:lang w:val="en-GB"/>
              </w:rPr>
              <w:t>TIER I: Worst case (based on the total concentration in soil)</w:t>
            </w:r>
          </w:p>
        </w:tc>
      </w:tr>
      <w:tr w:rsidR="002B1854" w:rsidRPr="007E3061" w14:paraId="0A963E92" w14:textId="77777777" w:rsidTr="00FA04F6">
        <w:trPr>
          <w:trHeight w:val="340"/>
        </w:trPr>
        <w:tc>
          <w:tcPr>
            <w:tcW w:w="3119" w:type="dxa"/>
            <w:vAlign w:val="center"/>
          </w:tcPr>
          <w:p w14:paraId="1697E49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5C2A60D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3.40E-01</w:t>
            </w:r>
          </w:p>
        </w:tc>
        <w:tc>
          <w:tcPr>
            <w:tcW w:w="3413" w:type="dxa"/>
            <w:vAlign w:val="center"/>
          </w:tcPr>
          <w:p w14:paraId="60D29B22"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2.64E-01</w:t>
            </w:r>
          </w:p>
        </w:tc>
      </w:tr>
      <w:tr w:rsidR="002B1854" w:rsidRPr="007E3061" w14:paraId="27DCCCCA" w14:textId="77777777" w:rsidTr="00FA04F6">
        <w:trPr>
          <w:trHeight w:val="340"/>
        </w:trPr>
        <w:tc>
          <w:tcPr>
            <w:tcW w:w="3119" w:type="dxa"/>
            <w:vAlign w:val="center"/>
          </w:tcPr>
          <w:p w14:paraId="40EB2B00"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18DD6F2D"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9.94E-02</w:t>
            </w:r>
          </w:p>
        </w:tc>
        <w:tc>
          <w:tcPr>
            <w:tcW w:w="3413" w:type="dxa"/>
            <w:vAlign w:val="center"/>
          </w:tcPr>
          <w:p w14:paraId="01FED27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7.96E-02</w:t>
            </w:r>
          </w:p>
        </w:tc>
      </w:tr>
      <w:tr w:rsidR="002B1854" w:rsidRPr="007E3061" w14:paraId="601607A0" w14:textId="77777777" w:rsidTr="00FA04F6">
        <w:trPr>
          <w:trHeight w:val="340"/>
        </w:trPr>
        <w:tc>
          <w:tcPr>
            <w:tcW w:w="9810" w:type="dxa"/>
            <w:gridSpan w:val="3"/>
            <w:vAlign w:val="center"/>
          </w:tcPr>
          <w:p w14:paraId="5CA925A5"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i/>
                <w:sz w:val="20"/>
                <w:szCs w:val="20"/>
                <w:lang w:val="en-GB"/>
              </w:rPr>
              <w:t>TIER I: Mean (based on the mean concentration in soil)</w:t>
            </w:r>
          </w:p>
        </w:tc>
      </w:tr>
      <w:tr w:rsidR="002B1854" w:rsidRPr="007E3061" w14:paraId="271AA601" w14:textId="77777777" w:rsidTr="00FA04F6">
        <w:trPr>
          <w:trHeight w:val="340"/>
        </w:trPr>
        <w:tc>
          <w:tcPr>
            <w:tcW w:w="3119" w:type="dxa"/>
            <w:vAlign w:val="center"/>
          </w:tcPr>
          <w:p w14:paraId="482F796A"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6051ADC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5.30E-02</w:t>
            </w:r>
          </w:p>
        </w:tc>
        <w:tc>
          <w:tcPr>
            <w:tcW w:w="3413" w:type="dxa"/>
            <w:vAlign w:val="center"/>
          </w:tcPr>
          <w:p w14:paraId="38837B3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r>
      <w:tr w:rsidR="002B1854" w:rsidRPr="007E3061" w14:paraId="6F3EA285" w14:textId="77777777" w:rsidTr="00FA04F6">
        <w:trPr>
          <w:trHeight w:val="340"/>
        </w:trPr>
        <w:tc>
          <w:tcPr>
            <w:tcW w:w="3119" w:type="dxa"/>
            <w:vAlign w:val="center"/>
          </w:tcPr>
          <w:p w14:paraId="445F309B"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12D885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4.24E-02</w:t>
            </w:r>
          </w:p>
        </w:tc>
        <w:tc>
          <w:tcPr>
            <w:tcW w:w="3413" w:type="dxa"/>
            <w:vAlign w:val="center"/>
          </w:tcPr>
          <w:p w14:paraId="178BF4E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r>
      <w:tr w:rsidR="002B1854" w:rsidRPr="007E3061" w14:paraId="4C944F1A" w14:textId="77777777" w:rsidTr="00FA04F6">
        <w:trPr>
          <w:trHeight w:val="340"/>
        </w:trPr>
        <w:tc>
          <w:tcPr>
            <w:tcW w:w="9810" w:type="dxa"/>
            <w:gridSpan w:val="3"/>
            <w:vAlign w:val="center"/>
          </w:tcPr>
          <w:p w14:paraId="50EDC466"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i/>
                <w:sz w:val="20"/>
                <w:szCs w:val="20"/>
                <w:lang w:val="en-GB"/>
              </w:rPr>
              <w:t>TIER II: Mean (based on the mean concentration in soil) + considering degradation in soil</w:t>
            </w:r>
          </w:p>
        </w:tc>
      </w:tr>
      <w:tr w:rsidR="002B1854" w:rsidRPr="007E3061" w14:paraId="6A30C439" w14:textId="77777777" w:rsidTr="00FA04F6">
        <w:trPr>
          <w:trHeight w:val="340"/>
        </w:trPr>
        <w:tc>
          <w:tcPr>
            <w:tcW w:w="3119" w:type="dxa"/>
            <w:vAlign w:val="center"/>
          </w:tcPr>
          <w:p w14:paraId="70AB6E4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3278" w:type="dxa"/>
            <w:vAlign w:val="center"/>
          </w:tcPr>
          <w:p w14:paraId="7BB3D30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5.12E-02</w:t>
            </w:r>
          </w:p>
        </w:tc>
        <w:tc>
          <w:tcPr>
            <w:tcW w:w="0" w:type="auto"/>
            <w:vAlign w:val="center"/>
          </w:tcPr>
          <w:p w14:paraId="3CB4411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r>
      <w:tr w:rsidR="002B1854" w:rsidRPr="007E3061" w14:paraId="1A90419E" w14:textId="77777777" w:rsidTr="00FA04F6">
        <w:trPr>
          <w:trHeight w:val="340"/>
        </w:trPr>
        <w:tc>
          <w:tcPr>
            <w:tcW w:w="3119" w:type="dxa"/>
            <w:vAlign w:val="center"/>
          </w:tcPr>
          <w:p w14:paraId="6BE4AE7F"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3278" w:type="dxa"/>
            <w:vAlign w:val="center"/>
          </w:tcPr>
          <w:p w14:paraId="3F073EA4"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4.10E-02</w:t>
            </w:r>
          </w:p>
        </w:tc>
        <w:tc>
          <w:tcPr>
            <w:tcW w:w="0" w:type="auto"/>
            <w:vAlign w:val="center"/>
          </w:tcPr>
          <w:p w14:paraId="13FAE0D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r>
    </w:tbl>
    <w:p w14:paraId="2B321601" w14:textId="77777777" w:rsidR="002A1E8D" w:rsidRPr="007E3061" w:rsidRDefault="002A1E8D" w:rsidP="007E3061">
      <w:pPr>
        <w:pStyle w:val="Titre6"/>
        <w:numPr>
          <w:ilvl w:val="0"/>
          <w:numId w:val="0"/>
        </w:numPr>
        <w:spacing w:before="0" w:after="0"/>
        <w:rPr>
          <w:b/>
          <w:i/>
          <w:sz w:val="20"/>
          <w:szCs w:val="20"/>
          <w:lang w:val="en-GB"/>
        </w:rPr>
      </w:pPr>
    </w:p>
    <w:p w14:paraId="3B82E268"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for the rodent-eating mammal or the rodent-eating bird</w:t>
      </w:r>
    </w:p>
    <w:p w14:paraId="2734728B" w14:textId="77777777" w:rsidR="00A82C48" w:rsidRPr="007E3061" w:rsidRDefault="00A82C48" w:rsidP="007E3061">
      <w:pPr>
        <w:pStyle w:val="Corpsdetexte"/>
        <w:spacing w:line="240" w:lineRule="auto"/>
        <w:jc w:val="both"/>
        <w:rPr>
          <w:rFonts w:ascii="Arial" w:hAnsi="Arial" w:cs="Arial"/>
          <w:sz w:val="20"/>
          <w:szCs w:val="20"/>
          <w:lang w:val="en-GB"/>
        </w:rPr>
      </w:pPr>
    </w:p>
    <w:p w14:paraId="221B124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According to the ESD (Larsen, 2003)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3989765" w14:textId="77777777" w:rsidR="00A82C48" w:rsidRPr="007E3061" w:rsidRDefault="00A82C48" w:rsidP="007E3061">
      <w:pPr>
        <w:pStyle w:val="Corpsdetexte"/>
        <w:spacing w:line="240" w:lineRule="auto"/>
        <w:jc w:val="both"/>
        <w:rPr>
          <w:rFonts w:ascii="Arial" w:hAnsi="Arial" w:cs="Arial"/>
          <w:sz w:val="20"/>
          <w:szCs w:val="20"/>
          <w:lang w:val="en-GB"/>
        </w:rPr>
      </w:pPr>
    </w:p>
    <w:p w14:paraId="0FF4A542" w14:textId="77777777" w:rsidR="002B1854" w:rsidRPr="007E3061" w:rsidRDefault="002B1854" w:rsidP="007E3061">
      <w:pPr>
        <w:pStyle w:val="Titre3"/>
        <w:numPr>
          <w:ilvl w:val="5"/>
          <w:numId w:val="1"/>
        </w:numPr>
        <w:spacing w:before="0" w:after="0"/>
        <w:rPr>
          <w:sz w:val="20"/>
          <w:szCs w:val="20"/>
        </w:rPr>
      </w:pPr>
      <w:bookmarkStart w:id="144" w:name="_Toc520192955"/>
      <w:r w:rsidRPr="007E3061">
        <w:rPr>
          <w:sz w:val="20"/>
          <w:szCs w:val="20"/>
        </w:rPr>
        <w:t>Secondary poisoning - Tier 1 assessment, acute</w:t>
      </w:r>
      <w:bookmarkEnd w:id="144"/>
    </w:p>
    <w:p w14:paraId="377484DB"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0C19A206" w14:textId="77777777" w:rsidR="002B1854" w:rsidRPr="007E3061" w:rsidRDefault="002B1854" w:rsidP="007E3061">
      <w:pPr>
        <w:pStyle w:val="Corpsdetexte"/>
        <w:keepNext/>
        <w:spacing w:line="240" w:lineRule="auto"/>
        <w:jc w:val="both"/>
        <w:rPr>
          <w:rFonts w:ascii="Arial" w:hAnsi="Arial" w:cs="Arial"/>
          <w:sz w:val="20"/>
          <w:szCs w:val="20"/>
          <w:lang w:val="en-GB"/>
        </w:rPr>
      </w:pPr>
      <w:r w:rsidRPr="007E3061">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4E697933" w14:textId="77777777" w:rsidR="002A1E8D" w:rsidRPr="007E3061" w:rsidRDefault="002A1E8D" w:rsidP="007E3061">
      <w:pPr>
        <w:pStyle w:val="Corpsdetexte"/>
        <w:keepNext/>
        <w:spacing w:line="240" w:lineRule="auto"/>
        <w:jc w:val="both"/>
        <w:rPr>
          <w:rFonts w:ascii="Arial" w:hAnsi="Arial" w:cs="Arial"/>
          <w:sz w:val="20"/>
          <w:szCs w:val="20"/>
          <w:lang w:val="en-GB"/>
        </w:rPr>
      </w:pPr>
    </w:p>
    <w:p w14:paraId="3F5B7C2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The calculation is done according to equation 19 in the ESD:</w:t>
      </w:r>
    </w:p>
    <w:p w14:paraId="33B5FFB1" w14:textId="77777777" w:rsidR="002A1E8D" w:rsidRPr="007E3061" w:rsidRDefault="002A1E8D" w:rsidP="007E3061">
      <w:pPr>
        <w:pStyle w:val="Corpsdetexte"/>
        <w:spacing w:line="240" w:lineRule="auto"/>
        <w:jc w:val="both"/>
        <w:rPr>
          <w:rFonts w:ascii="Arial" w:hAnsi="Arial" w:cs="Arial"/>
          <w:sz w:val="20"/>
          <w:szCs w:val="20"/>
          <w:lang w:val="en-GB"/>
        </w:rPr>
      </w:pPr>
    </w:p>
    <w:p w14:paraId="681EECE2"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b/>
          <w:sz w:val="20"/>
          <w:szCs w:val="20"/>
          <w:lang w:val="en-GB"/>
        </w:rPr>
        <w:t>ETE = (FIR/BW) * C * AV * PT * PD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bw</w:t>
      </w:r>
      <w:r w:rsidRPr="007E3061">
        <w:rPr>
          <w:rFonts w:ascii="Arial" w:hAnsi="Arial" w:cs="Arial"/>
          <w:b/>
          <w:sz w:val="20"/>
          <w:szCs w:val="20"/>
          <w:vertAlign w:val="superscript"/>
          <w:lang w:val="en-GB"/>
        </w:rPr>
        <w:t>-1</w:t>
      </w:r>
      <w:r w:rsidRPr="007E3061">
        <w:rPr>
          <w:rFonts w:ascii="Arial" w:hAnsi="Arial" w:cs="Arial"/>
          <w:b/>
          <w:sz w:val="20"/>
          <w:szCs w:val="20"/>
          <w:lang w:val="en-GB"/>
        </w:rPr>
        <w:t>.day</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p w14:paraId="0572942A" w14:textId="77777777" w:rsidR="002A1E8D" w:rsidRPr="007E3061" w:rsidRDefault="002A1E8D" w:rsidP="007E3061">
      <w:pPr>
        <w:pStyle w:val="Corpsdetexte"/>
        <w:spacing w:line="240" w:lineRule="auto"/>
        <w:jc w:val="both"/>
        <w:rPr>
          <w:rFonts w:ascii="Arial" w:hAnsi="Arial" w:cs="Arial"/>
          <w:sz w:val="20"/>
          <w:szCs w:val="20"/>
          <w:lang w:val="en-GB"/>
        </w:rPr>
      </w:pPr>
    </w:p>
    <w:p w14:paraId="17AABE9E"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0C5F5F16" w14:textId="77777777" w:rsidR="002B1854" w:rsidRPr="007E3061" w:rsidRDefault="002B1854" w:rsidP="007E3061">
      <w:pPr>
        <w:pStyle w:val="Corpsdetexte"/>
        <w:spacing w:line="240" w:lineRule="auto"/>
        <w:jc w:val="both"/>
        <w:rPr>
          <w:rFonts w:ascii="Arial" w:eastAsia="Times New Roman" w:hAnsi="Arial" w:cs="Arial"/>
          <w:sz w:val="20"/>
          <w:szCs w:val="20"/>
          <w:vertAlign w:val="superscript"/>
          <w:lang w:val="en-GB" w:eastAsia="en-GB"/>
        </w:rPr>
      </w:pPr>
      <w:r w:rsidRPr="007E3061">
        <w:rPr>
          <w:rFonts w:ascii="Arial" w:eastAsia="Times New Roman" w:hAnsi="Arial" w:cs="Arial"/>
          <w:position w:val="-28"/>
          <w:sz w:val="20"/>
          <w:szCs w:val="20"/>
          <w:lang w:val="en-GB" w:eastAsia="en-GB"/>
        </w:rPr>
        <w:object w:dxaOrig="2340" w:dyaOrig="680" w14:anchorId="77505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4.65pt" o:ole="" fillcolor="window">
            <v:imagedata r:id="rId37" o:title=""/>
          </v:shape>
          <o:OLEObject Type="Embed" ProgID="Equation.3" ShapeID="_x0000_i1025" DrawAspect="Content" ObjectID="_1611574364" r:id="rId38"/>
        </w:object>
      </w:r>
      <w:r w:rsidRPr="007E3061">
        <w:rPr>
          <w:rFonts w:ascii="Arial" w:eastAsia="Times New Roman" w:hAnsi="Arial" w:cs="Arial"/>
          <w:sz w:val="20"/>
          <w:szCs w:val="20"/>
          <w:vertAlign w:val="superscript"/>
          <w:lang w:val="en-GB" w:eastAsia="en-GB"/>
        </w:rPr>
        <w:t>n</w:t>
      </w:r>
    </w:p>
    <w:p w14:paraId="41CF7E7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For the active substance brodifacoum, the default value of 0.3 is used for elimination (El).</w:t>
      </w:r>
    </w:p>
    <w:p w14:paraId="5034AE1F" w14:textId="77777777" w:rsidR="002A1E8D" w:rsidRPr="007E3061" w:rsidRDefault="002A1E8D" w:rsidP="007E3061">
      <w:pPr>
        <w:pStyle w:val="Legende"/>
        <w:rPr>
          <w:rFonts w:ascii="Arial" w:hAnsi="Arial" w:cs="Arial"/>
          <w:sz w:val="20"/>
          <w:szCs w:val="20"/>
          <w:lang w:val="en-GB"/>
        </w:rPr>
      </w:pPr>
    </w:p>
    <w:p w14:paraId="1008A8E4" w14:textId="77777777" w:rsidR="005825F7" w:rsidRPr="007E3061" w:rsidRDefault="005825F7" w:rsidP="007E3061">
      <w:pPr>
        <w:pStyle w:val="Legende"/>
        <w:rPr>
          <w:rFonts w:ascii="Arial" w:hAnsi="Arial" w:cs="Arial"/>
          <w:sz w:val="20"/>
          <w:szCs w:val="20"/>
          <w:lang w:val="en-GB"/>
        </w:rPr>
      </w:pPr>
    </w:p>
    <w:p w14:paraId="3743ED33" w14:textId="77777777" w:rsidR="005825F7" w:rsidRPr="007E3061" w:rsidRDefault="005825F7" w:rsidP="007E3061">
      <w:pPr>
        <w:pStyle w:val="Legende"/>
        <w:rPr>
          <w:rFonts w:ascii="Arial" w:hAnsi="Arial" w:cs="Arial"/>
          <w:sz w:val="20"/>
          <w:szCs w:val="20"/>
          <w:lang w:val="en-GB"/>
        </w:rPr>
      </w:pPr>
    </w:p>
    <w:p w14:paraId="43EF841C" w14:textId="77777777" w:rsidR="005825F7" w:rsidRPr="007E3061" w:rsidRDefault="005825F7" w:rsidP="007E3061">
      <w:pPr>
        <w:pStyle w:val="Legende"/>
        <w:rPr>
          <w:rFonts w:ascii="Arial" w:hAnsi="Arial" w:cs="Arial"/>
          <w:sz w:val="20"/>
          <w:szCs w:val="20"/>
          <w:lang w:val="en-GB"/>
        </w:rPr>
      </w:pPr>
    </w:p>
    <w:p w14:paraId="56AC040E" w14:textId="77777777" w:rsidR="005825F7" w:rsidRPr="007E3061" w:rsidRDefault="005825F7" w:rsidP="007E3061">
      <w:pPr>
        <w:pStyle w:val="Legende"/>
        <w:rPr>
          <w:rFonts w:ascii="Arial" w:hAnsi="Arial" w:cs="Arial"/>
          <w:sz w:val="20"/>
          <w:szCs w:val="20"/>
          <w:lang w:val="en-GB"/>
        </w:rPr>
      </w:pPr>
    </w:p>
    <w:p w14:paraId="20247DC8" w14:textId="77777777" w:rsidR="002B1854" w:rsidRPr="007E3061" w:rsidRDefault="002B1854" w:rsidP="007E3061">
      <w:pPr>
        <w:pStyle w:val="Legende"/>
        <w:rPr>
          <w:rFonts w:ascii="Arial" w:hAnsi="Arial" w:cs="Arial"/>
          <w:sz w:val="20"/>
          <w:szCs w:val="20"/>
          <w:lang w:val="en-GB"/>
        </w:rPr>
      </w:pPr>
      <w:r w:rsidRPr="007E3061">
        <w:rPr>
          <w:rFonts w:ascii="Arial" w:hAnsi="Arial" w:cs="Arial"/>
          <w:sz w:val="20"/>
          <w:szCs w:val="20"/>
          <w:lang w:val="en-GB"/>
        </w:rPr>
        <w:t xml:space="preserve">Table </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STYLEREF 3 \s </w:instrText>
      </w:r>
      <w:r w:rsidRPr="007E3061">
        <w:rPr>
          <w:rFonts w:ascii="Arial" w:hAnsi="Arial" w:cs="Arial"/>
          <w:sz w:val="20"/>
          <w:szCs w:val="20"/>
          <w:lang w:val="en-GB"/>
        </w:rPr>
        <w:fldChar w:fldCharType="separate"/>
      </w:r>
      <w:r w:rsidR="00DE6901" w:rsidRPr="007E3061">
        <w:rPr>
          <w:rFonts w:ascii="Arial" w:hAnsi="Arial" w:cs="Arial"/>
          <w:noProof/>
          <w:sz w:val="20"/>
          <w:szCs w:val="20"/>
          <w:lang w:val="en-GB"/>
        </w:rPr>
        <w:t>2.8.4.3.4.3</w:t>
      </w:r>
      <w:r w:rsidRPr="007E3061">
        <w:rPr>
          <w:rFonts w:ascii="Arial" w:hAnsi="Arial" w:cs="Arial"/>
          <w:sz w:val="20"/>
          <w:szCs w:val="20"/>
          <w:lang w:val="en-GB"/>
        </w:rPr>
        <w:fldChar w:fldCharType="end"/>
      </w:r>
      <w:r w:rsidRPr="007E3061">
        <w:rPr>
          <w:rFonts w:ascii="Arial" w:hAnsi="Arial" w:cs="Arial"/>
          <w:sz w:val="20"/>
          <w:szCs w:val="20"/>
          <w:lang w:val="en-GB"/>
        </w:rPr>
        <w:noBreakHyphen/>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SEQ Table \* ARABIC \s 3 </w:instrText>
      </w:r>
      <w:r w:rsidRPr="007E3061">
        <w:rPr>
          <w:rFonts w:ascii="Arial" w:hAnsi="Arial" w:cs="Arial"/>
          <w:sz w:val="20"/>
          <w:szCs w:val="20"/>
          <w:lang w:val="en-GB"/>
        </w:rPr>
        <w:fldChar w:fldCharType="separate"/>
      </w:r>
      <w:r w:rsidR="00DE6901" w:rsidRPr="007E3061">
        <w:rPr>
          <w:rFonts w:ascii="Arial" w:hAnsi="Arial" w:cs="Arial"/>
          <w:noProof/>
          <w:sz w:val="20"/>
          <w:szCs w:val="20"/>
          <w:lang w:val="en-GB"/>
        </w:rPr>
        <w:t>1</w:t>
      </w:r>
      <w:r w:rsidRPr="007E3061">
        <w:rPr>
          <w:rFonts w:ascii="Arial" w:hAnsi="Arial" w:cs="Arial"/>
          <w:sz w:val="20"/>
          <w:szCs w:val="20"/>
          <w:lang w:val="en-GB"/>
        </w:rPr>
        <w:fldChar w:fldCharType="end"/>
      </w:r>
      <w:r w:rsidR="005825F7" w:rsidRPr="007E3061">
        <w:rPr>
          <w:rFonts w:ascii="Arial" w:hAnsi="Arial" w:cs="Arial"/>
          <w:sz w:val="20"/>
          <w:szCs w:val="20"/>
          <w:lang w:val="en-GB"/>
        </w:rPr>
        <w:t xml:space="preserve"> </w:t>
      </w:r>
      <w:r w:rsidRPr="007E3061">
        <w:rPr>
          <w:rFonts w:ascii="Arial" w:hAnsi="Arial" w:cs="Arial"/>
          <w:sz w:val="20"/>
          <w:szCs w:val="20"/>
          <w:lang w:val="en-GB"/>
        </w:rPr>
        <w:t>Residues of brodifacoum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2B1854" w:rsidRPr="007E3061" w14:paraId="468EF413" w14:textId="77777777" w:rsidTr="00FA04F6">
        <w:trPr>
          <w:jc w:val="center"/>
        </w:trPr>
        <w:tc>
          <w:tcPr>
            <w:tcW w:w="3471" w:type="dxa"/>
            <w:vMerge w:val="restart"/>
            <w:shd w:val="clear" w:color="auto" w:fill="D9D9D9"/>
            <w:tcMar>
              <w:top w:w="57" w:type="dxa"/>
              <w:left w:w="85" w:type="dxa"/>
              <w:bottom w:w="57" w:type="dxa"/>
              <w:right w:w="85" w:type="dxa"/>
            </w:tcMar>
          </w:tcPr>
          <w:p w14:paraId="32FA1C54" w14:textId="77777777" w:rsidR="002B1854" w:rsidRPr="007E3061" w:rsidRDefault="002B1854" w:rsidP="007E3061">
            <w:pPr>
              <w:spacing w:line="240" w:lineRule="auto"/>
              <w:jc w:val="both"/>
              <w:rPr>
                <w:rFonts w:ascii="Arial" w:hAnsi="Arial" w:cs="Arial"/>
                <w:b/>
                <w:bCs/>
                <w:sz w:val="20"/>
                <w:szCs w:val="20"/>
                <w:lang w:val="en-GB"/>
              </w:rPr>
            </w:pPr>
          </w:p>
        </w:tc>
        <w:tc>
          <w:tcPr>
            <w:tcW w:w="4644" w:type="dxa"/>
            <w:gridSpan w:val="3"/>
            <w:shd w:val="clear" w:color="auto" w:fill="D9D9D9"/>
            <w:tcMar>
              <w:top w:w="57" w:type="dxa"/>
              <w:left w:w="85" w:type="dxa"/>
              <w:bottom w:w="57" w:type="dxa"/>
              <w:right w:w="85" w:type="dxa"/>
            </w:tcMar>
          </w:tcPr>
          <w:p w14:paraId="401D7E9C"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Residues in target animal (mg.kg</w:t>
            </w:r>
            <w:r w:rsidRPr="007E3061">
              <w:rPr>
                <w:rFonts w:ascii="Arial" w:hAnsi="Arial" w:cs="Arial"/>
                <w:b/>
                <w:bCs/>
                <w:sz w:val="20"/>
                <w:szCs w:val="20"/>
                <w:vertAlign w:val="superscript"/>
                <w:lang w:val="en-GB"/>
              </w:rPr>
              <w:t>-1</w:t>
            </w:r>
            <w:r w:rsidRPr="007E3061">
              <w:rPr>
                <w:rFonts w:ascii="Arial" w:hAnsi="Arial" w:cs="Arial"/>
                <w:b/>
                <w:bCs/>
                <w:sz w:val="20"/>
                <w:szCs w:val="20"/>
                <w:lang w:val="en-GB"/>
              </w:rPr>
              <w:t>bw)</w:t>
            </w:r>
          </w:p>
        </w:tc>
      </w:tr>
      <w:tr w:rsidR="002B1854" w:rsidRPr="007E3061" w14:paraId="4C20A9B4" w14:textId="77777777" w:rsidTr="00FA04F6">
        <w:trPr>
          <w:jc w:val="center"/>
        </w:trPr>
        <w:tc>
          <w:tcPr>
            <w:tcW w:w="3471" w:type="dxa"/>
            <w:vMerge/>
            <w:shd w:val="clear" w:color="auto" w:fill="D9D9D9"/>
            <w:tcMar>
              <w:top w:w="57" w:type="dxa"/>
              <w:left w:w="85" w:type="dxa"/>
              <w:bottom w:w="57" w:type="dxa"/>
              <w:right w:w="85" w:type="dxa"/>
            </w:tcMar>
          </w:tcPr>
          <w:p w14:paraId="753648BA" w14:textId="77777777" w:rsidR="002B1854" w:rsidRPr="007E3061" w:rsidRDefault="002B1854" w:rsidP="007E3061">
            <w:pPr>
              <w:spacing w:line="240" w:lineRule="auto"/>
              <w:jc w:val="both"/>
              <w:rPr>
                <w:rFonts w:ascii="Arial" w:hAnsi="Arial" w:cs="Arial"/>
                <w:b/>
                <w:bCs/>
                <w:sz w:val="20"/>
                <w:szCs w:val="20"/>
                <w:lang w:val="en-GB"/>
              </w:rPr>
            </w:pPr>
          </w:p>
        </w:tc>
        <w:tc>
          <w:tcPr>
            <w:tcW w:w="1504" w:type="dxa"/>
            <w:shd w:val="clear" w:color="auto" w:fill="D9D9D9"/>
            <w:tcMar>
              <w:top w:w="57" w:type="dxa"/>
              <w:left w:w="85" w:type="dxa"/>
              <w:bottom w:w="57" w:type="dxa"/>
              <w:right w:w="85" w:type="dxa"/>
            </w:tcMar>
          </w:tcPr>
          <w:p w14:paraId="3E9100E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20%</w:t>
            </w:r>
          </w:p>
        </w:tc>
        <w:tc>
          <w:tcPr>
            <w:tcW w:w="1504" w:type="dxa"/>
            <w:shd w:val="clear" w:color="auto" w:fill="D9D9D9"/>
            <w:tcMar>
              <w:top w:w="57" w:type="dxa"/>
              <w:left w:w="85" w:type="dxa"/>
              <w:bottom w:w="57" w:type="dxa"/>
              <w:right w:w="85" w:type="dxa"/>
            </w:tcMar>
          </w:tcPr>
          <w:p w14:paraId="5BDB949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50%</w:t>
            </w:r>
          </w:p>
        </w:tc>
        <w:tc>
          <w:tcPr>
            <w:tcW w:w="1636" w:type="dxa"/>
            <w:shd w:val="clear" w:color="auto" w:fill="D9D9D9"/>
            <w:tcMar>
              <w:top w:w="57" w:type="dxa"/>
              <w:left w:w="85" w:type="dxa"/>
              <w:bottom w:w="57" w:type="dxa"/>
              <w:right w:w="85" w:type="dxa"/>
            </w:tcMar>
          </w:tcPr>
          <w:p w14:paraId="11DFA744"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100%</w:t>
            </w:r>
          </w:p>
        </w:tc>
      </w:tr>
      <w:tr w:rsidR="002B1854" w:rsidRPr="007E3061" w14:paraId="5D52CF8B" w14:textId="77777777" w:rsidTr="00FA04F6">
        <w:trPr>
          <w:jc w:val="center"/>
        </w:trPr>
        <w:tc>
          <w:tcPr>
            <w:tcW w:w="3471" w:type="dxa"/>
            <w:tcMar>
              <w:top w:w="57" w:type="dxa"/>
              <w:left w:w="85" w:type="dxa"/>
              <w:bottom w:w="57" w:type="dxa"/>
              <w:right w:w="85" w:type="dxa"/>
            </w:tcMar>
          </w:tcPr>
          <w:p w14:paraId="1C1B3B9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1 after the first meal</w:t>
            </w:r>
          </w:p>
        </w:tc>
        <w:tc>
          <w:tcPr>
            <w:tcW w:w="1504" w:type="dxa"/>
            <w:tcMar>
              <w:top w:w="57" w:type="dxa"/>
              <w:left w:w="85" w:type="dxa"/>
              <w:bottom w:w="57" w:type="dxa"/>
              <w:right w:w="85" w:type="dxa"/>
            </w:tcMar>
          </w:tcPr>
          <w:p w14:paraId="5BCA5B4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0.20</w:t>
            </w:r>
          </w:p>
        </w:tc>
        <w:tc>
          <w:tcPr>
            <w:tcW w:w="1504" w:type="dxa"/>
            <w:tcMar>
              <w:top w:w="57" w:type="dxa"/>
              <w:left w:w="85" w:type="dxa"/>
              <w:bottom w:w="57" w:type="dxa"/>
              <w:right w:w="85" w:type="dxa"/>
            </w:tcMar>
          </w:tcPr>
          <w:p w14:paraId="7D1CDF46"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0.50</w:t>
            </w:r>
          </w:p>
        </w:tc>
        <w:tc>
          <w:tcPr>
            <w:tcW w:w="1636" w:type="dxa"/>
            <w:tcMar>
              <w:top w:w="57" w:type="dxa"/>
              <w:left w:w="85" w:type="dxa"/>
              <w:bottom w:w="57" w:type="dxa"/>
              <w:right w:w="85" w:type="dxa"/>
            </w:tcMar>
          </w:tcPr>
          <w:p w14:paraId="57AE85E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1.00</w:t>
            </w:r>
          </w:p>
        </w:tc>
      </w:tr>
      <w:tr w:rsidR="002B1854" w:rsidRPr="007E3061" w14:paraId="609E05C8" w14:textId="77777777" w:rsidTr="00FA04F6">
        <w:trPr>
          <w:jc w:val="center"/>
        </w:trPr>
        <w:tc>
          <w:tcPr>
            <w:tcW w:w="3471" w:type="dxa"/>
            <w:tcMar>
              <w:top w:w="57" w:type="dxa"/>
              <w:left w:w="85" w:type="dxa"/>
              <w:bottom w:w="57" w:type="dxa"/>
              <w:right w:w="85" w:type="dxa"/>
            </w:tcMar>
          </w:tcPr>
          <w:p w14:paraId="4CF0FA4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2 before new meal</w:t>
            </w:r>
          </w:p>
        </w:tc>
        <w:tc>
          <w:tcPr>
            <w:tcW w:w="1504" w:type="dxa"/>
            <w:tcMar>
              <w:top w:w="57" w:type="dxa"/>
              <w:left w:w="85" w:type="dxa"/>
              <w:bottom w:w="57" w:type="dxa"/>
              <w:right w:w="85" w:type="dxa"/>
            </w:tcMar>
          </w:tcPr>
          <w:p w14:paraId="53BEA6D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0.14</w:t>
            </w:r>
          </w:p>
        </w:tc>
        <w:tc>
          <w:tcPr>
            <w:tcW w:w="1504" w:type="dxa"/>
            <w:tcMar>
              <w:top w:w="57" w:type="dxa"/>
              <w:left w:w="85" w:type="dxa"/>
              <w:bottom w:w="57" w:type="dxa"/>
              <w:right w:w="85" w:type="dxa"/>
            </w:tcMar>
          </w:tcPr>
          <w:p w14:paraId="5413B4FD"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0.35</w:t>
            </w:r>
          </w:p>
        </w:tc>
        <w:tc>
          <w:tcPr>
            <w:tcW w:w="1636" w:type="dxa"/>
            <w:tcMar>
              <w:top w:w="57" w:type="dxa"/>
              <w:left w:w="85" w:type="dxa"/>
              <w:bottom w:w="57" w:type="dxa"/>
              <w:right w:w="85" w:type="dxa"/>
            </w:tcMar>
          </w:tcPr>
          <w:p w14:paraId="131325CE"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0.70</w:t>
            </w:r>
          </w:p>
        </w:tc>
      </w:tr>
      <w:tr w:rsidR="002B1854" w:rsidRPr="007E3061" w14:paraId="3FA265FB" w14:textId="77777777" w:rsidTr="00FA04F6">
        <w:trPr>
          <w:jc w:val="center"/>
        </w:trPr>
        <w:tc>
          <w:tcPr>
            <w:tcW w:w="3471" w:type="dxa"/>
            <w:tcMar>
              <w:top w:w="57" w:type="dxa"/>
              <w:left w:w="85" w:type="dxa"/>
              <w:bottom w:w="57" w:type="dxa"/>
              <w:right w:w="85" w:type="dxa"/>
            </w:tcMar>
          </w:tcPr>
          <w:p w14:paraId="2950C17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Day 5 after the last meal</w:t>
            </w:r>
          </w:p>
        </w:tc>
        <w:tc>
          <w:tcPr>
            <w:tcW w:w="1504" w:type="dxa"/>
            <w:tcMar>
              <w:top w:w="57" w:type="dxa"/>
              <w:left w:w="85" w:type="dxa"/>
              <w:bottom w:w="57" w:type="dxa"/>
              <w:right w:w="85" w:type="dxa"/>
            </w:tcMar>
          </w:tcPr>
          <w:p w14:paraId="1A1ADD1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0.55</w:t>
            </w:r>
          </w:p>
        </w:tc>
        <w:tc>
          <w:tcPr>
            <w:tcW w:w="1504" w:type="dxa"/>
            <w:tcMar>
              <w:top w:w="57" w:type="dxa"/>
              <w:left w:w="85" w:type="dxa"/>
              <w:bottom w:w="57" w:type="dxa"/>
              <w:right w:w="85" w:type="dxa"/>
            </w:tcMar>
          </w:tcPr>
          <w:p w14:paraId="13A022D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1.39</w:t>
            </w:r>
          </w:p>
        </w:tc>
        <w:tc>
          <w:tcPr>
            <w:tcW w:w="1636" w:type="dxa"/>
            <w:tcMar>
              <w:top w:w="57" w:type="dxa"/>
              <w:left w:w="85" w:type="dxa"/>
              <w:bottom w:w="57" w:type="dxa"/>
              <w:right w:w="85" w:type="dxa"/>
            </w:tcMar>
          </w:tcPr>
          <w:p w14:paraId="0165F631"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r>
      <w:tr w:rsidR="002B1854" w:rsidRPr="007E3061" w14:paraId="2851FEE1" w14:textId="77777777" w:rsidTr="00FA04F6">
        <w:trPr>
          <w:jc w:val="center"/>
        </w:trPr>
        <w:tc>
          <w:tcPr>
            <w:tcW w:w="3471" w:type="dxa"/>
            <w:tcMar>
              <w:top w:w="57" w:type="dxa"/>
              <w:left w:w="85" w:type="dxa"/>
              <w:bottom w:w="57" w:type="dxa"/>
              <w:right w:w="85" w:type="dxa"/>
            </w:tcMar>
          </w:tcPr>
          <w:p w14:paraId="542F202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Day 7 mean time to death</w:t>
            </w:r>
          </w:p>
        </w:tc>
        <w:tc>
          <w:tcPr>
            <w:tcW w:w="1504" w:type="dxa"/>
            <w:tcMar>
              <w:top w:w="57" w:type="dxa"/>
              <w:left w:w="85" w:type="dxa"/>
              <w:bottom w:w="57" w:type="dxa"/>
              <w:right w:w="85" w:type="dxa"/>
            </w:tcMar>
          </w:tcPr>
          <w:p w14:paraId="2EF178E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0.27</w:t>
            </w:r>
          </w:p>
        </w:tc>
        <w:tc>
          <w:tcPr>
            <w:tcW w:w="1504" w:type="dxa"/>
            <w:tcMar>
              <w:top w:w="57" w:type="dxa"/>
              <w:left w:w="85" w:type="dxa"/>
              <w:bottom w:w="57" w:type="dxa"/>
              <w:right w:w="85" w:type="dxa"/>
            </w:tcMar>
          </w:tcPr>
          <w:p w14:paraId="00B7C54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0.68</w:t>
            </w:r>
          </w:p>
        </w:tc>
        <w:tc>
          <w:tcPr>
            <w:tcW w:w="1636" w:type="dxa"/>
            <w:tcMar>
              <w:top w:w="57" w:type="dxa"/>
              <w:left w:w="85" w:type="dxa"/>
              <w:bottom w:w="57" w:type="dxa"/>
              <w:right w:w="85" w:type="dxa"/>
            </w:tcMar>
          </w:tcPr>
          <w:p w14:paraId="251817B3"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1.36</w:t>
            </w:r>
          </w:p>
        </w:tc>
      </w:tr>
    </w:tbl>
    <w:p w14:paraId="6CABBC57" w14:textId="77777777" w:rsidR="002B1854" w:rsidRPr="007E3061" w:rsidRDefault="002B1854" w:rsidP="007E3061">
      <w:pPr>
        <w:pStyle w:val="Corpsdetexte"/>
        <w:spacing w:line="240" w:lineRule="auto"/>
        <w:jc w:val="both"/>
        <w:rPr>
          <w:rFonts w:ascii="Arial" w:hAnsi="Arial" w:cs="Arial"/>
          <w:sz w:val="20"/>
          <w:szCs w:val="20"/>
          <w:lang w:val="en-GB"/>
        </w:rPr>
      </w:pPr>
    </w:p>
    <w:p w14:paraId="13653973"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sidRPr="007E3061">
        <w:rPr>
          <w:rFonts w:ascii="Arial" w:hAnsi="Arial" w:cs="Arial"/>
          <w:sz w:val="20"/>
          <w:szCs w:val="20"/>
          <w:vertAlign w:val="subscript"/>
          <w:lang w:val="en-GB"/>
        </w:rPr>
        <w:t>oral</w:t>
      </w:r>
      <w:r w:rsidRPr="007E3061">
        <w:rPr>
          <w:rFonts w:ascii="Arial" w:hAnsi="Arial" w:cs="Arial"/>
          <w:sz w:val="20"/>
          <w:szCs w:val="20"/>
          <w:lang w:val="en-GB"/>
        </w:rPr>
        <w:t>.</w:t>
      </w:r>
    </w:p>
    <w:p w14:paraId="2D59B8EF" w14:textId="77777777" w:rsidR="002A1E8D" w:rsidRPr="007E3061" w:rsidRDefault="002A1E8D" w:rsidP="007E3061">
      <w:pPr>
        <w:pStyle w:val="Corpsdetexte"/>
        <w:spacing w:line="240" w:lineRule="auto"/>
        <w:jc w:val="both"/>
        <w:rPr>
          <w:rFonts w:ascii="Arial" w:hAnsi="Arial" w:cs="Arial"/>
          <w:sz w:val="20"/>
          <w:szCs w:val="20"/>
          <w:lang w:val="en-GB"/>
        </w:rPr>
      </w:pPr>
    </w:p>
    <w:p w14:paraId="66187F97" w14:textId="77777777" w:rsidR="002B1854" w:rsidRPr="007E3061" w:rsidRDefault="002B1854" w:rsidP="007E3061">
      <w:pPr>
        <w:pStyle w:val="Titre3"/>
        <w:numPr>
          <w:ilvl w:val="5"/>
          <w:numId w:val="1"/>
        </w:numPr>
        <w:spacing w:before="0" w:after="0"/>
        <w:rPr>
          <w:sz w:val="20"/>
          <w:szCs w:val="20"/>
        </w:rPr>
      </w:pPr>
      <w:bookmarkStart w:id="145" w:name="_Toc520192956"/>
      <w:r w:rsidRPr="007E3061">
        <w:rPr>
          <w:sz w:val="20"/>
          <w:szCs w:val="20"/>
        </w:rPr>
        <w:t>Secondary poisoning - Tier 1 assessment, long-term</w:t>
      </w:r>
      <w:bookmarkEnd w:id="145"/>
    </w:p>
    <w:p w14:paraId="54E3AABB" w14:textId="77777777" w:rsidR="002A1E8D" w:rsidRPr="007E3061" w:rsidRDefault="002A1E8D" w:rsidP="007E3061">
      <w:pPr>
        <w:pStyle w:val="Corpsdetexte"/>
        <w:spacing w:line="240" w:lineRule="auto"/>
        <w:jc w:val="both"/>
        <w:rPr>
          <w:rFonts w:ascii="Arial" w:hAnsi="Arial" w:cs="Arial"/>
          <w:sz w:val="20"/>
          <w:szCs w:val="20"/>
          <w:lang w:val="en-GB"/>
        </w:rPr>
      </w:pPr>
    </w:p>
    <w:p w14:paraId="3D19B0D5"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1DA1C09C" w14:textId="77777777" w:rsidR="002A1E8D" w:rsidRPr="007E3061" w:rsidRDefault="002A1E8D" w:rsidP="007E3061">
      <w:pPr>
        <w:pStyle w:val="Corpsdetexte"/>
        <w:spacing w:line="240" w:lineRule="auto"/>
        <w:jc w:val="both"/>
        <w:rPr>
          <w:rFonts w:ascii="Arial" w:hAnsi="Arial" w:cs="Arial"/>
          <w:sz w:val="20"/>
          <w:szCs w:val="20"/>
          <w:lang w:val="en-GB"/>
        </w:rPr>
      </w:pPr>
    </w:p>
    <w:p w14:paraId="6166E35B" w14:textId="77777777" w:rsidR="002B1854" w:rsidRPr="007E3061" w:rsidRDefault="002B1854" w:rsidP="007E3061">
      <w:pPr>
        <w:pStyle w:val="Corpsdetexte"/>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2.8.4.3.4.4</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005825F7" w:rsidRPr="007E3061">
        <w:rPr>
          <w:rFonts w:ascii="Arial" w:hAnsi="Arial" w:cs="Arial"/>
          <w:b/>
          <w:sz w:val="20"/>
          <w:szCs w:val="20"/>
          <w:lang w:val="en-GB"/>
        </w:rPr>
        <w:t xml:space="preserve"> </w:t>
      </w:r>
      <w:r w:rsidRPr="007E3061">
        <w:rPr>
          <w:rFonts w:ascii="Arial" w:hAnsi="Arial" w:cs="Arial"/>
          <w:b/>
          <w:sz w:val="20"/>
          <w:szCs w:val="20"/>
          <w:lang w:val="en-GB"/>
        </w:rPr>
        <w:t>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2B1854" w:rsidRPr="007E3061" w14:paraId="4E455231" w14:textId="77777777" w:rsidTr="00FA04F6">
        <w:trPr>
          <w:jc w:val="center"/>
        </w:trPr>
        <w:tc>
          <w:tcPr>
            <w:tcW w:w="2949" w:type="dxa"/>
            <w:shd w:val="pct12" w:color="auto" w:fill="auto"/>
            <w:tcMar>
              <w:top w:w="57" w:type="dxa"/>
              <w:left w:w="85" w:type="dxa"/>
              <w:bottom w:w="57" w:type="dxa"/>
              <w:right w:w="85" w:type="dxa"/>
            </w:tcMar>
            <w:vAlign w:val="center"/>
          </w:tcPr>
          <w:p w14:paraId="432D0D39"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 / Mammals</w:t>
            </w:r>
          </w:p>
        </w:tc>
        <w:tc>
          <w:tcPr>
            <w:tcW w:w="5924" w:type="dxa"/>
            <w:shd w:val="pct12" w:color="auto" w:fill="auto"/>
            <w:tcMar>
              <w:top w:w="57" w:type="dxa"/>
              <w:left w:w="85" w:type="dxa"/>
              <w:bottom w:w="57" w:type="dxa"/>
              <w:right w:w="85" w:type="dxa"/>
            </w:tcMar>
          </w:tcPr>
          <w:p w14:paraId="32612484" w14:textId="77777777" w:rsidR="002B1854" w:rsidRPr="007E3061" w:rsidRDefault="002B1854" w:rsidP="007E3061">
            <w:pPr>
              <w:pStyle w:val="Default"/>
              <w:jc w:val="both"/>
              <w:rPr>
                <w:rFonts w:ascii="Arial" w:hAnsi="Arial" w:cs="Arial"/>
                <w:b/>
                <w:bCs/>
                <w:sz w:val="20"/>
                <w:szCs w:val="20"/>
                <w:lang w:val="en-GB" w:eastAsia="sv-SE"/>
              </w:rPr>
            </w:pPr>
            <w:r w:rsidRPr="007E3061">
              <w:rPr>
                <w:rFonts w:ascii="Arial" w:hAnsi="Arial" w:cs="Arial"/>
                <w:b/>
                <w:bCs/>
                <w:sz w:val="20"/>
                <w:szCs w:val="20"/>
                <w:lang w:val="en-GB" w:eastAsia="sv-SE"/>
              </w:rPr>
              <w:t>PEC</w:t>
            </w:r>
            <w:r w:rsidRPr="007E3061">
              <w:rPr>
                <w:rFonts w:ascii="Arial" w:hAnsi="Arial" w:cs="Arial"/>
                <w:b/>
                <w:bCs/>
                <w:sz w:val="20"/>
                <w:szCs w:val="20"/>
                <w:vertAlign w:val="subscript"/>
                <w:lang w:val="en-GB" w:eastAsia="sv-SE"/>
              </w:rPr>
              <w:t>oral</w:t>
            </w:r>
          </w:p>
          <w:p w14:paraId="53C2A98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Brodifacoum conc. in target rodent (mg.kg</w:t>
            </w:r>
            <w:r w:rsidRPr="007E3061">
              <w:rPr>
                <w:rFonts w:ascii="Arial" w:hAnsi="Arial" w:cs="Arial"/>
                <w:b/>
                <w:bCs/>
                <w:sz w:val="20"/>
                <w:szCs w:val="20"/>
                <w:vertAlign w:val="superscript"/>
                <w:lang w:val="en-GB"/>
              </w:rPr>
              <w:t>-1</w:t>
            </w:r>
            <w:r w:rsidRPr="007E3061">
              <w:rPr>
                <w:rFonts w:ascii="Arial" w:hAnsi="Arial" w:cs="Arial"/>
                <w:b/>
                <w:bCs/>
                <w:sz w:val="20"/>
                <w:szCs w:val="20"/>
                <w:vertAlign w:val="subscript"/>
                <w:lang w:val="en-GB"/>
              </w:rPr>
              <w:t>bw</w:t>
            </w:r>
            <w:r w:rsidRPr="007E3061">
              <w:rPr>
                <w:rFonts w:ascii="Arial" w:hAnsi="Arial" w:cs="Arial"/>
                <w:b/>
                <w:bCs/>
                <w:sz w:val="20"/>
                <w:szCs w:val="20"/>
                <w:lang w:val="en-GB"/>
              </w:rPr>
              <w:t>),</w:t>
            </w:r>
          </w:p>
          <w:p w14:paraId="6DED93A0"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values</w:t>
            </w:r>
          </w:p>
        </w:tc>
      </w:tr>
      <w:tr w:rsidR="002B1854" w:rsidRPr="007E3061" w14:paraId="0DDCE32D" w14:textId="77777777" w:rsidTr="00FA04F6">
        <w:trPr>
          <w:jc w:val="center"/>
        </w:trPr>
        <w:tc>
          <w:tcPr>
            <w:tcW w:w="2949" w:type="dxa"/>
            <w:tcMar>
              <w:top w:w="57" w:type="dxa"/>
              <w:left w:w="85" w:type="dxa"/>
              <w:bottom w:w="57" w:type="dxa"/>
              <w:right w:w="85" w:type="dxa"/>
            </w:tcMar>
          </w:tcPr>
          <w:p w14:paraId="546EFF6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Day 5 after the last meal</w:t>
            </w:r>
          </w:p>
        </w:tc>
        <w:tc>
          <w:tcPr>
            <w:tcW w:w="5924" w:type="dxa"/>
            <w:tcMar>
              <w:top w:w="57" w:type="dxa"/>
              <w:left w:w="85" w:type="dxa"/>
              <w:bottom w:w="57" w:type="dxa"/>
              <w:right w:w="85" w:type="dxa"/>
            </w:tcMar>
          </w:tcPr>
          <w:p w14:paraId="41484DC9"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r>
    </w:tbl>
    <w:p w14:paraId="6E03EFF0" w14:textId="77777777" w:rsidR="002A1E8D" w:rsidRPr="007E3061" w:rsidRDefault="002A1E8D" w:rsidP="007E3061">
      <w:pPr>
        <w:pStyle w:val="Titre6"/>
        <w:numPr>
          <w:ilvl w:val="0"/>
          <w:numId w:val="0"/>
        </w:numPr>
        <w:suppressAutoHyphens w:val="0"/>
        <w:spacing w:before="0" w:after="0"/>
        <w:ind w:left="1304"/>
        <w:rPr>
          <w:sz w:val="20"/>
          <w:szCs w:val="20"/>
        </w:rPr>
      </w:pPr>
    </w:p>
    <w:p w14:paraId="2818CC0A" w14:textId="77777777" w:rsidR="00D0682B" w:rsidRPr="007E3061" w:rsidRDefault="00D0682B" w:rsidP="007E3061">
      <w:pPr>
        <w:pStyle w:val="Corpsdetexte"/>
        <w:spacing w:line="240" w:lineRule="auto"/>
        <w:jc w:val="both"/>
        <w:rPr>
          <w:rFonts w:ascii="Arial" w:hAnsi="Arial" w:cs="Arial"/>
          <w:sz w:val="20"/>
          <w:szCs w:val="20"/>
          <w:lang w:val="en-US"/>
        </w:rPr>
      </w:pPr>
    </w:p>
    <w:p w14:paraId="5A586D3A" w14:textId="77777777" w:rsidR="002B1854" w:rsidRPr="007E3061" w:rsidRDefault="002B1854" w:rsidP="007E3061">
      <w:pPr>
        <w:pStyle w:val="Titre3"/>
        <w:numPr>
          <w:ilvl w:val="5"/>
          <w:numId w:val="1"/>
        </w:numPr>
        <w:spacing w:before="0" w:after="0"/>
        <w:rPr>
          <w:sz w:val="20"/>
          <w:szCs w:val="20"/>
        </w:rPr>
      </w:pPr>
      <w:bookmarkStart w:id="146" w:name="_Toc520192957"/>
      <w:r w:rsidRPr="007E3061">
        <w:rPr>
          <w:sz w:val="20"/>
          <w:szCs w:val="20"/>
        </w:rPr>
        <w:t>Secondary poisoning - Tier 2 assessment, long-term</w:t>
      </w:r>
      <w:bookmarkEnd w:id="146"/>
    </w:p>
    <w:p w14:paraId="0D6342DC" w14:textId="77777777" w:rsidR="002A1E8D" w:rsidRPr="007E3061" w:rsidRDefault="002A1E8D" w:rsidP="007E3061">
      <w:pPr>
        <w:pStyle w:val="Corpsdetexte"/>
        <w:spacing w:line="240" w:lineRule="auto"/>
        <w:jc w:val="both"/>
        <w:rPr>
          <w:rFonts w:ascii="Arial" w:hAnsi="Arial" w:cs="Arial"/>
          <w:sz w:val="20"/>
          <w:szCs w:val="20"/>
          <w:lang w:val="en-US"/>
        </w:rPr>
      </w:pPr>
    </w:p>
    <w:p w14:paraId="34089DE8"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499E98A9" w14:textId="77777777" w:rsidR="002A1E8D" w:rsidRPr="007E3061" w:rsidRDefault="002A1E8D" w:rsidP="007E3061">
      <w:pPr>
        <w:pStyle w:val="Corpsdetexte"/>
        <w:spacing w:line="240" w:lineRule="auto"/>
        <w:jc w:val="both"/>
        <w:rPr>
          <w:rFonts w:ascii="Arial" w:hAnsi="Arial" w:cs="Arial"/>
          <w:sz w:val="20"/>
          <w:szCs w:val="20"/>
          <w:lang w:val="en-GB"/>
        </w:rPr>
      </w:pPr>
    </w:p>
    <w:p w14:paraId="64535AE4"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 xml:space="preserve">The amount of </w:t>
      </w:r>
      <w:r w:rsidR="00433210" w:rsidRPr="007E3061">
        <w:rPr>
          <w:rFonts w:ascii="Arial" w:hAnsi="Arial" w:cs="Arial"/>
          <w:sz w:val="20"/>
          <w:szCs w:val="20"/>
          <w:lang w:val="en-GB"/>
        </w:rPr>
        <w:t>the active substance</w:t>
      </w:r>
      <w:r w:rsidRPr="007E3061">
        <w:rPr>
          <w:rFonts w:ascii="Arial" w:hAnsi="Arial" w:cs="Arial"/>
          <w:sz w:val="20"/>
          <w:szCs w:val="20"/>
          <w:lang w:val="en-GB"/>
        </w:rPr>
        <w:t>. consumed by the non-target animal is 2.77 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bw for rodents caught on day 5 and 3.31mg.kg</w:t>
      </w:r>
      <w:r w:rsidRPr="007E3061">
        <w:rPr>
          <w:rFonts w:ascii="Arial" w:hAnsi="Arial" w:cs="Arial"/>
          <w:sz w:val="20"/>
          <w:szCs w:val="20"/>
          <w:vertAlign w:val="superscript"/>
          <w:lang w:val="en-GB"/>
        </w:rPr>
        <w:t>-1</w:t>
      </w:r>
      <w:r w:rsidRPr="007E3061">
        <w:rPr>
          <w:rFonts w:ascii="Arial" w:hAnsi="Arial" w:cs="Arial"/>
          <w:sz w:val="20"/>
          <w:szCs w:val="20"/>
          <w:lang w:val="en-GB"/>
        </w:rPr>
        <w:t xml:space="preserve"> bw for rodents caught on day 14, also assuming that the non-target animals feed to 50 % on the rodents, all in accordance with the ESD. By knowing the amount of.</w:t>
      </w:r>
      <w:r w:rsidR="00433210" w:rsidRPr="007E3061">
        <w:rPr>
          <w:rFonts w:ascii="Arial" w:hAnsi="Arial" w:cs="Arial"/>
          <w:sz w:val="20"/>
          <w:szCs w:val="20"/>
          <w:lang w:val="en-GB"/>
        </w:rPr>
        <w:t xml:space="preserve"> the active substance</w:t>
      </w:r>
      <w:r w:rsidRPr="007E3061">
        <w:rPr>
          <w:rFonts w:ascii="Arial" w:hAnsi="Arial" w:cs="Arial"/>
          <w:sz w:val="20"/>
          <w:szCs w:val="20"/>
          <w:lang w:val="en-GB"/>
        </w:rPr>
        <w:t xml:space="preserve"> consumed by the non-target animal and the weight of the animal, the PEC (concentration in non-target animal) after one day consumption of rodents can be calculated. The results are presented in Table below.</w:t>
      </w:r>
    </w:p>
    <w:p w14:paraId="6CD2D250" w14:textId="77777777" w:rsidR="002A1E8D" w:rsidRPr="007E3061" w:rsidRDefault="002A1E8D" w:rsidP="007E3061">
      <w:pPr>
        <w:pStyle w:val="Corpsdetexte"/>
        <w:spacing w:line="240" w:lineRule="auto"/>
        <w:jc w:val="both"/>
        <w:rPr>
          <w:rFonts w:ascii="Arial" w:hAnsi="Arial" w:cs="Arial"/>
          <w:sz w:val="20"/>
          <w:szCs w:val="20"/>
          <w:lang w:val="en-GB"/>
        </w:rPr>
      </w:pPr>
    </w:p>
    <w:p w14:paraId="6EDB4012" w14:textId="77777777" w:rsidR="002B1854" w:rsidRPr="007E3061" w:rsidRDefault="002B1854" w:rsidP="007E3061">
      <w:pPr>
        <w:pStyle w:val="Corpsdetexte"/>
        <w:keepNext/>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2.8.4.3.4.5</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rodenticide bait 0.001%).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2B1854" w:rsidRPr="007E3061" w14:paraId="3ACAAFC1" w14:textId="77777777" w:rsidTr="002B1854">
        <w:tc>
          <w:tcPr>
            <w:tcW w:w="5387" w:type="dxa"/>
            <w:gridSpan w:val="3"/>
            <w:shd w:val="pct12" w:color="auto" w:fill="auto"/>
          </w:tcPr>
          <w:p w14:paraId="6C35D9DD"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p>
        </w:tc>
        <w:tc>
          <w:tcPr>
            <w:tcW w:w="2262" w:type="dxa"/>
            <w:gridSpan w:val="2"/>
            <w:shd w:val="pct12" w:color="auto" w:fill="auto"/>
          </w:tcPr>
          <w:p w14:paraId="68F3DFB4"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Normal susceptible rodents caught on day 5</w:t>
            </w:r>
          </w:p>
        </w:tc>
        <w:tc>
          <w:tcPr>
            <w:tcW w:w="2262" w:type="dxa"/>
            <w:gridSpan w:val="2"/>
            <w:shd w:val="pct12" w:color="auto" w:fill="auto"/>
          </w:tcPr>
          <w:p w14:paraId="6ED9F64C"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Resistant rodents caught on day 14</w:t>
            </w:r>
          </w:p>
        </w:tc>
      </w:tr>
      <w:tr w:rsidR="002B1854" w:rsidRPr="007E3061" w14:paraId="13A6079F" w14:textId="77777777" w:rsidTr="002B1854">
        <w:tc>
          <w:tcPr>
            <w:tcW w:w="1843" w:type="dxa"/>
            <w:shd w:val="pct12" w:color="auto" w:fill="auto"/>
            <w:vAlign w:val="center"/>
          </w:tcPr>
          <w:p w14:paraId="0CC5598E"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Species</w:t>
            </w:r>
          </w:p>
        </w:tc>
        <w:tc>
          <w:tcPr>
            <w:tcW w:w="1619" w:type="dxa"/>
            <w:shd w:val="pct12" w:color="auto" w:fill="auto"/>
            <w:vAlign w:val="center"/>
          </w:tcPr>
          <w:p w14:paraId="0A095948"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Body weight</w:t>
            </w:r>
          </w:p>
          <w:p w14:paraId="23B2D794"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(g)</w:t>
            </w:r>
          </w:p>
        </w:tc>
        <w:tc>
          <w:tcPr>
            <w:tcW w:w="1925" w:type="dxa"/>
            <w:shd w:val="pct12" w:color="auto" w:fill="auto"/>
            <w:vAlign w:val="center"/>
          </w:tcPr>
          <w:p w14:paraId="1F0519FD"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Daily mean food intake</w:t>
            </w:r>
          </w:p>
          <w:p w14:paraId="21C2D4DB"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(g.d</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p>
        </w:tc>
        <w:tc>
          <w:tcPr>
            <w:tcW w:w="1131" w:type="dxa"/>
            <w:shd w:val="pct12" w:color="auto" w:fill="auto"/>
            <w:vAlign w:val="center"/>
          </w:tcPr>
          <w:p w14:paraId="4A6C9625"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Amount a.</w:t>
            </w:r>
            <w:r w:rsidR="00A801D5" w:rsidRPr="007E3061">
              <w:rPr>
                <w:rFonts w:ascii="Arial" w:hAnsi="Arial" w:cs="Arial"/>
                <w:b/>
                <w:color w:val="000000"/>
                <w:sz w:val="20"/>
                <w:szCs w:val="20"/>
                <w:lang w:val="en-GB" w:eastAsia="en-US"/>
              </w:rPr>
              <w:t>s</w:t>
            </w:r>
            <w:r w:rsidRPr="007E3061">
              <w:rPr>
                <w:rFonts w:ascii="Arial" w:hAnsi="Arial" w:cs="Arial"/>
                <w:b/>
                <w:color w:val="000000"/>
                <w:sz w:val="20"/>
                <w:szCs w:val="20"/>
                <w:lang w:val="en-GB" w:eastAsia="en-US"/>
              </w:rPr>
              <w:t>. (mg)</w:t>
            </w:r>
            <w:r w:rsidRPr="007E3061">
              <w:rPr>
                <w:rFonts w:ascii="Arial" w:hAnsi="Arial" w:cs="Arial"/>
                <w:b/>
                <w:color w:val="000000"/>
                <w:sz w:val="20"/>
                <w:szCs w:val="20"/>
                <w:vertAlign w:val="superscript"/>
                <w:lang w:val="en-GB" w:eastAsia="en-US"/>
              </w:rPr>
              <w:t>1</w:t>
            </w:r>
          </w:p>
        </w:tc>
        <w:tc>
          <w:tcPr>
            <w:tcW w:w="1131" w:type="dxa"/>
            <w:shd w:val="pct12" w:color="auto" w:fill="auto"/>
            <w:vAlign w:val="center"/>
          </w:tcPr>
          <w:p w14:paraId="42C8F94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Conc. (mg.kg</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r w:rsidRPr="007E3061">
              <w:rPr>
                <w:rFonts w:ascii="Arial" w:hAnsi="Arial" w:cs="Arial"/>
                <w:b/>
                <w:color w:val="000000"/>
                <w:sz w:val="20"/>
                <w:szCs w:val="20"/>
                <w:vertAlign w:val="superscript"/>
                <w:lang w:val="en-GB" w:eastAsia="en-US"/>
              </w:rPr>
              <w:t>2</w:t>
            </w:r>
          </w:p>
        </w:tc>
        <w:tc>
          <w:tcPr>
            <w:tcW w:w="1131" w:type="dxa"/>
            <w:shd w:val="pct12" w:color="auto" w:fill="auto"/>
            <w:vAlign w:val="center"/>
          </w:tcPr>
          <w:p w14:paraId="33112CC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Amount a.</w:t>
            </w:r>
            <w:r w:rsidR="00A801D5" w:rsidRPr="007E3061">
              <w:rPr>
                <w:rFonts w:ascii="Arial" w:hAnsi="Arial" w:cs="Arial"/>
                <w:b/>
                <w:color w:val="000000"/>
                <w:sz w:val="20"/>
                <w:szCs w:val="20"/>
                <w:lang w:val="en-GB" w:eastAsia="en-US"/>
              </w:rPr>
              <w:t>s</w:t>
            </w:r>
            <w:r w:rsidRPr="007E3061">
              <w:rPr>
                <w:rFonts w:ascii="Arial" w:hAnsi="Arial" w:cs="Arial"/>
                <w:b/>
                <w:color w:val="000000"/>
                <w:sz w:val="20"/>
                <w:szCs w:val="20"/>
                <w:lang w:val="en-GB" w:eastAsia="en-US"/>
              </w:rPr>
              <w:t>. (mg)</w:t>
            </w:r>
            <w:r w:rsidRPr="007E3061">
              <w:rPr>
                <w:rFonts w:ascii="Arial" w:hAnsi="Arial" w:cs="Arial"/>
                <w:b/>
                <w:color w:val="000000"/>
                <w:sz w:val="20"/>
                <w:szCs w:val="20"/>
                <w:vertAlign w:val="superscript"/>
                <w:lang w:val="en-GB" w:eastAsia="en-US"/>
              </w:rPr>
              <w:t>1</w:t>
            </w:r>
          </w:p>
        </w:tc>
        <w:tc>
          <w:tcPr>
            <w:tcW w:w="1131" w:type="dxa"/>
            <w:shd w:val="pct12" w:color="auto" w:fill="auto"/>
            <w:vAlign w:val="center"/>
          </w:tcPr>
          <w:p w14:paraId="34F0C443"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GB" w:eastAsia="en-US"/>
              </w:rPr>
            </w:pPr>
            <w:r w:rsidRPr="007E3061">
              <w:rPr>
                <w:rFonts w:ascii="Arial" w:hAnsi="Arial" w:cs="Arial"/>
                <w:b/>
                <w:color w:val="000000"/>
                <w:sz w:val="20"/>
                <w:szCs w:val="20"/>
                <w:lang w:val="en-GB" w:eastAsia="en-US"/>
              </w:rPr>
              <w:t>Conc. (mg.kg</w:t>
            </w:r>
            <w:r w:rsidRPr="007E3061">
              <w:rPr>
                <w:rFonts w:ascii="Arial" w:hAnsi="Arial" w:cs="Arial"/>
                <w:b/>
                <w:color w:val="000000"/>
                <w:sz w:val="20"/>
                <w:szCs w:val="20"/>
                <w:vertAlign w:val="superscript"/>
                <w:lang w:val="en-GB" w:eastAsia="en-US"/>
              </w:rPr>
              <w:t>-1</w:t>
            </w:r>
            <w:r w:rsidRPr="007E3061">
              <w:rPr>
                <w:rFonts w:ascii="Arial" w:hAnsi="Arial" w:cs="Arial"/>
                <w:b/>
                <w:color w:val="000000"/>
                <w:sz w:val="20"/>
                <w:szCs w:val="20"/>
                <w:lang w:val="en-GB" w:eastAsia="en-US"/>
              </w:rPr>
              <w:t>)</w:t>
            </w:r>
            <w:r w:rsidRPr="007E3061">
              <w:rPr>
                <w:rFonts w:ascii="Arial" w:hAnsi="Arial" w:cs="Arial"/>
                <w:b/>
                <w:color w:val="000000"/>
                <w:sz w:val="20"/>
                <w:szCs w:val="20"/>
                <w:vertAlign w:val="superscript"/>
                <w:lang w:val="en-GB" w:eastAsia="en-US"/>
              </w:rPr>
              <w:t>2</w:t>
            </w:r>
          </w:p>
        </w:tc>
      </w:tr>
      <w:tr w:rsidR="002B1854" w:rsidRPr="007E3061" w14:paraId="5A4E0513" w14:textId="77777777" w:rsidTr="002B1854">
        <w:tc>
          <w:tcPr>
            <w:tcW w:w="1843" w:type="dxa"/>
          </w:tcPr>
          <w:p w14:paraId="637F2AF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Barn owl </w:t>
            </w:r>
          </w:p>
          <w:p w14:paraId="20A0152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(Tyto alba)</w:t>
            </w:r>
          </w:p>
        </w:tc>
        <w:tc>
          <w:tcPr>
            <w:tcW w:w="1619" w:type="dxa"/>
            <w:vAlign w:val="center"/>
          </w:tcPr>
          <w:p w14:paraId="385867B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295</w:t>
            </w:r>
          </w:p>
        </w:tc>
        <w:tc>
          <w:tcPr>
            <w:tcW w:w="1925" w:type="dxa"/>
            <w:vAlign w:val="center"/>
          </w:tcPr>
          <w:p w14:paraId="328EA1B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72.9</w:t>
            </w:r>
          </w:p>
        </w:tc>
        <w:tc>
          <w:tcPr>
            <w:tcW w:w="1131" w:type="dxa"/>
            <w:vAlign w:val="center"/>
          </w:tcPr>
          <w:p w14:paraId="24DE5D4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0.10</w:t>
            </w:r>
          </w:p>
        </w:tc>
        <w:tc>
          <w:tcPr>
            <w:tcW w:w="1131" w:type="dxa"/>
            <w:vAlign w:val="center"/>
          </w:tcPr>
          <w:p w14:paraId="01ACE29B"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0.34</w:t>
            </w:r>
          </w:p>
        </w:tc>
        <w:tc>
          <w:tcPr>
            <w:tcW w:w="1131" w:type="dxa"/>
            <w:vAlign w:val="center"/>
          </w:tcPr>
          <w:p w14:paraId="607E132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0.12</w:t>
            </w:r>
          </w:p>
        </w:tc>
        <w:tc>
          <w:tcPr>
            <w:tcW w:w="1131" w:type="dxa"/>
            <w:vAlign w:val="center"/>
          </w:tcPr>
          <w:p w14:paraId="5FB2680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0.41</w:t>
            </w:r>
          </w:p>
        </w:tc>
      </w:tr>
      <w:tr w:rsidR="002B1854" w:rsidRPr="007E3061" w14:paraId="3C85F9AF" w14:textId="77777777" w:rsidTr="002B1854">
        <w:tc>
          <w:tcPr>
            <w:tcW w:w="1843" w:type="dxa"/>
          </w:tcPr>
          <w:p w14:paraId="7E2581A4"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Kestrel </w:t>
            </w:r>
          </w:p>
          <w:p w14:paraId="7FEB655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(Falco tinnunculus)</w:t>
            </w:r>
          </w:p>
        </w:tc>
        <w:tc>
          <w:tcPr>
            <w:tcW w:w="1619" w:type="dxa"/>
            <w:vAlign w:val="center"/>
          </w:tcPr>
          <w:p w14:paraId="049AAE4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209</w:t>
            </w:r>
          </w:p>
        </w:tc>
        <w:tc>
          <w:tcPr>
            <w:tcW w:w="1925" w:type="dxa"/>
            <w:vAlign w:val="center"/>
          </w:tcPr>
          <w:p w14:paraId="3D1C387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78.7</w:t>
            </w:r>
          </w:p>
        </w:tc>
        <w:tc>
          <w:tcPr>
            <w:tcW w:w="1131" w:type="dxa"/>
            <w:vAlign w:val="center"/>
          </w:tcPr>
          <w:p w14:paraId="7EAE74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0.11</w:t>
            </w:r>
          </w:p>
        </w:tc>
        <w:tc>
          <w:tcPr>
            <w:tcW w:w="1131" w:type="dxa"/>
            <w:vAlign w:val="center"/>
          </w:tcPr>
          <w:p w14:paraId="05AA2CD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0.52</w:t>
            </w:r>
          </w:p>
        </w:tc>
        <w:tc>
          <w:tcPr>
            <w:tcW w:w="1131" w:type="dxa"/>
            <w:vAlign w:val="center"/>
          </w:tcPr>
          <w:p w14:paraId="6C86407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7564F13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0.62</w:t>
            </w:r>
          </w:p>
        </w:tc>
      </w:tr>
      <w:tr w:rsidR="002B1854" w:rsidRPr="007E3061" w14:paraId="0C27DA65" w14:textId="77777777" w:rsidTr="002B1854">
        <w:tc>
          <w:tcPr>
            <w:tcW w:w="1843" w:type="dxa"/>
          </w:tcPr>
          <w:p w14:paraId="7AC8856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Little owl </w:t>
            </w:r>
          </w:p>
          <w:p w14:paraId="79B3215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(Athenenoctua)</w:t>
            </w:r>
          </w:p>
        </w:tc>
        <w:tc>
          <w:tcPr>
            <w:tcW w:w="1619" w:type="dxa"/>
            <w:vAlign w:val="center"/>
          </w:tcPr>
          <w:p w14:paraId="68135E9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164</w:t>
            </w:r>
          </w:p>
        </w:tc>
        <w:tc>
          <w:tcPr>
            <w:tcW w:w="1925" w:type="dxa"/>
            <w:vAlign w:val="center"/>
          </w:tcPr>
          <w:p w14:paraId="4A21ED6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46.4</w:t>
            </w:r>
          </w:p>
        </w:tc>
        <w:tc>
          <w:tcPr>
            <w:tcW w:w="1131" w:type="dxa"/>
            <w:vAlign w:val="center"/>
          </w:tcPr>
          <w:p w14:paraId="129C60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0.06</w:t>
            </w:r>
          </w:p>
        </w:tc>
        <w:tc>
          <w:tcPr>
            <w:tcW w:w="1131" w:type="dxa"/>
            <w:vAlign w:val="center"/>
          </w:tcPr>
          <w:p w14:paraId="1420AD2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0.39</w:t>
            </w:r>
          </w:p>
        </w:tc>
        <w:tc>
          <w:tcPr>
            <w:tcW w:w="1131" w:type="dxa"/>
            <w:vAlign w:val="center"/>
          </w:tcPr>
          <w:p w14:paraId="44A0735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0.08</w:t>
            </w:r>
          </w:p>
        </w:tc>
        <w:tc>
          <w:tcPr>
            <w:tcW w:w="1131" w:type="dxa"/>
            <w:vAlign w:val="center"/>
          </w:tcPr>
          <w:p w14:paraId="5A766C5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0.47</w:t>
            </w:r>
          </w:p>
        </w:tc>
      </w:tr>
      <w:tr w:rsidR="002B1854" w:rsidRPr="007E3061" w14:paraId="247835A4" w14:textId="77777777" w:rsidTr="002B1854">
        <w:tc>
          <w:tcPr>
            <w:tcW w:w="1843" w:type="dxa"/>
          </w:tcPr>
          <w:p w14:paraId="6FF2076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Tawny owl </w:t>
            </w:r>
          </w:p>
          <w:p w14:paraId="33136C9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(Strixaluco)</w:t>
            </w:r>
          </w:p>
        </w:tc>
        <w:tc>
          <w:tcPr>
            <w:tcW w:w="1619" w:type="dxa"/>
            <w:vAlign w:val="center"/>
          </w:tcPr>
          <w:p w14:paraId="0B3992B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426</w:t>
            </w:r>
          </w:p>
        </w:tc>
        <w:tc>
          <w:tcPr>
            <w:tcW w:w="1925" w:type="dxa"/>
            <w:vAlign w:val="center"/>
          </w:tcPr>
          <w:p w14:paraId="3ABEDA6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97.1</w:t>
            </w:r>
          </w:p>
        </w:tc>
        <w:tc>
          <w:tcPr>
            <w:tcW w:w="1131" w:type="dxa"/>
            <w:vAlign w:val="center"/>
          </w:tcPr>
          <w:p w14:paraId="46CDDD1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62A87BB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0.32</w:t>
            </w:r>
          </w:p>
        </w:tc>
        <w:tc>
          <w:tcPr>
            <w:tcW w:w="1131" w:type="dxa"/>
            <w:vAlign w:val="center"/>
          </w:tcPr>
          <w:p w14:paraId="74A042E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0.16</w:t>
            </w:r>
          </w:p>
        </w:tc>
        <w:tc>
          <w:tcPr>
            <w:tcW w:w="1131" w:type="dxa"/>
            <w:vAlign w:val="center"/>
          </w:tcPr>
          <w:p w14:paraId="43335CB4"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r>
      <w:tr w:rsidR="002B1854" w:rsidRPr="007E3061" w14:paraId="3B42FFB5" w14:textId="77777777" w:rsidTr="002B1854">
        <w:tc>
          <w:tcPr>
            <w:tcW w:w="1843" w:type="dxa"/>
          </w:tcPr>
          <w:p w14:paraId="32AE9CA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lastRenderedPageBreak/>
              <w:t xml:space="preserve">Fox </w:t>
            </w:r>
          </w:p>
          <w:p w14:paraId="6FBCCF3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(Vulpesvulpes)</w:t>
            </w:r>
          </w:p>
        </w:tc>
        <w:tc>
          <w:tcPr>
            <w:tcW w:w="1619" w:type="dxa"/>
            <w:vAlign w:val="center"/>
          </w:tcPr>
          <w:p w14:paraId="396575C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5700</w:t>
            </w:r>
          </w:p>
        </w:tc>
        <w:tc>
          <w:tcPr>
            <w:tcW w:w="1925" w:type="dxa"/>
            <w:vAlign w:val="center"/>
          </w:tcPr>
          <w:p w14:paraId="0464FBA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520.2</w:t>
            </w:r>
          </w:p>
        </w:tc>
        <w:tc>
          <w:tcPr>
            <w:tcW w:w="1131" w:type="dxa"/>
            <w:vAlign w:val="center"/>
          </w:tcPr>
          <w:p w14:paraId="31165E9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0.72</w:t>
            </w:r>
          </w:p>
        </w:tc>
        <w:tc>
          <w:tcPr>
            <w:tcW w:w="1131" w:type="dxa"/>
            <w:vAlign w:val="center"/>
          </w:tcPr>
          <w:p w14:paraId="4238113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1" w:type="dxa"/>
            <w:vAlign w:val="center"/>
          </w:tcPr>
          <w:p w14:paraId="7BFA1C1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0.86</w:t>
            </w:r>
          </w:p>
        </w:tc>
        <w:tc>
          <w:tcPr>
            <w:tcW w:w="1131" w:type="dxa"/>
            <w:vAlign w:val="center"/>
          </w:tcPr>
          <w:p w14:paraId="45146A6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0.15</w:t>
            </w:r>
          </w:p>
        </w:tc>
      </w:tr>
      <w:tr w:rsidR="002B1854" w:rsidRPr="007E3061" w14:paraId="32C3E0B1" w14:textId="77777777" w:rsidTr="002B1854">
        <w:tc>
          <w:tcPr>
            <w:tcW w:w="1843" w:type="dxa"/>
          </w:tcPr>
          <w:p w14:paraId="14589A2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Polecat </w:t>
            </w:r>
          </w:p>
          <w:p w14:paraId="261D692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(Mustelaputorius)</w:t>
            </w:r>
          </w:p>
        </w:tc>
        <w:tc>
          <w:tcPr>
            <w:tcW w:w="1619" w:type="dxa"/>
            <w:vAlign w:val="center"/>
          </w:tcPr>
          <w:p w14:paraId="515811D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689</w:t>
            </w:r>
          </w:p>
        </w:tc>
        <w:tc>
          <w:tcPr>
            <w:tcW w:w="1925" w:type="dxa"/>
            <w:vAlign w:val="center"/>
          </w:tcPr>
          <w:p w14:paraId="3AB0B3E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130.9</w:t>
            </w:r>
          </w:p>
        </w:tc>
        <w:tc>
          <w:tcPr>
            <w:tcW w:w="1131" w:type="dxa"/>
            <w:vAlign w:val="center"/>
          </w:tcPr>
          <w:p w14:paraId="27F18B9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0.18</w:t>
            </w:r>
          </w:p>
        </w:tc>
        <w:tc>
          <w:tcPr>
            <w:tcW w:w="1131" w:type="dxa"/>
            <w:vAlign w:val="center"/>
          </w:tcPr>
          <w:p w14:paraId="7885EDC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0.26</w:t>
            </w:r>
          </w:p>
        </w:tc>
        <w:tc>
          <w:tcPr>
            <w:tcW w:w="1131" w:type="dxa"/>
            <w:vAlign w:val="center"/>
          </w:tcPr>
          <w:p w14:paraId="45010DF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0.22</w:t>
            </w:r>
          </w:p>
        </w:tc>
        <w:tc>
          <w:tcPr>
            <w:tcW w:w="1131" w:type="dxa"/>
            <w:vAlign w:val="center"/>
          </w:tcPr>
          <w:p w14:paraId="5482A36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0.31</w:t>
            </w:r>
          </w:p>
        </w:tc>
      </w:tr>
      <w:tr w:rsidR="002B1854" w:rsidRPr="007E3061" w14:paraId="4556AB5D" w14:textId="77777777" w:rsidTr="002B1854">
        <w:tc>
          <w:tcPr>
            <w:tcW w:w="1843" w:type="dxa"/>
          </w:tcPr>
          <w:p w14:paraId="1F8FAF3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Stoat </w:t>
            </w:r>
          </w:p>
          <w:p w14:paraId="664153F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(Mustelaerminea)</w:t>
            </w:r>
          </w:p>
        </w:tc>
        <w:tc>
          <w:tcPr>
            <w:tcW w:w="1619" w:type="dxa"/>
            <w:vAlign w:val="center"/>
          </w:tcPr>
          <w:p w14:paraId="733F81D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205</w:t>
            </w:r>
          </w:p>
        </w:tc>
        <w:tc>
          <w:tcPr>
            <w:tcW w:w="1925" w:type="dxa"/>
            <w:vAlign w:val="center"/>
          </w:tcPr>
          <w:p w14:paraId="66654E7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55.7</w:t>
            </w:r>
          </w:p>
        </w:tc>
        <w:tc>
          <w:tcPr>
            <w:tcW w:w="1131" w:type="dxa"/>
            <w:vAlign w:val="center"/>
          </w:tcPr>
          <w:p w14:paraId="578086D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0.08</w:t>
            </w:r>
          </w:p>
        </w:tc>
        <w:tc>
          <w:tcPr>
            <w:tcW w:w="1131" w:type="dxa"/>
            <w:vAlign w:val="center"/>
          </w:tcPr>
          <w:p w14:paraId="78C1F5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1131" w:type="dxa"/>
            <w:vAlign w:val="center"/>
          </w:tcPr>
          <w:p w14:paraId="43E93CA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0.09</w:t>
            </w:r>
          </w:p>
        </w:tc>
        <w:tc>
          <w:tcPr>
            <w:tcW w:w="1131" w:type="dxa"/>
            <w:vAlign w:val="center"/>
          </w:tcPr>
          <w:p w14:paraId="65C804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0.45</w:t>
            </w:r>
          </w:p>
        </w:tc>
      </w:tr>
      <w:tr w:rsidR="002B1854" w:rsidRPr="007E3061" w14:paraId="4EC8D145" w14:textId="77777777" w:rsidTr="002B1854">
        <w:tc>
          <w:tcPr>
            <w:tcW w:w="1843" w:type="dxa"/>
          </w:tcPr>
          <w:p w14:paraId="28F8F284"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 xml:space="preserve">Weasel </w:t>
            </w:r>
          </w:p>
          <w:p w14:paraId="717C82B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i/>
                <w:color w:val="000000"/>
                <w:sz w:val="20"/>
                <w:szCs w:val="20"/>
                <w:lang w:val="en-GB" w:eastAsia="en-US"/>
              </w:rPr>
              <w:t>(Mustelanivlis)</w:t>
            </w:r>
          </w:p>
        </w:tc>
        <w:tc>
          <w:tcPr>
            <w:tcW w:w="1619" w:type="dxa"/>
            <w:vAlign w:val="center"/>
          </w:tcPr>
          <w:p w14:paraId="50AFEC1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63</w:t>
            </w:r>
          </w:p>
        </w:tc>
        <w:tc>
          <w:tcPr>
            <w:tcW w:w="1925" w:type="dxa"/>
            <w:vAlign w:val="center"/>
          </w:tcPr>
          <w:p w14:paraId="0800219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24.7</w:t>
            </w:r>
          </w:p>
        </w:tc>
        <w:tc>
          <w:tcPr>
            <w:tcW w:w="1131" w:type="dxa"/>
            <w:vAlign w:val="center"/>
          </w:tcPr>
          <w:p w14:paraId="081485E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0.03</w:t>
            </w:r>
          </w:p>
        </w:tc>
        <w:tc>
          <w:tcPr>
            <w:tcW w:w="1131" w:type="dxa"/>
            <w:vAlign w:val="center"/>
          </w:tcPr>
          <w:p w14:paraId="1661BAAC"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0.54</w:t>
            </w:r>
          </w:p>
        </w:tc>
        <w:tc>
          <w:tcPr>
            <w:tcW w:w="1131" w:type="dxa"/>
            <w:vAlign w:val="center"/>
          </w:tcPr>
          <w:p w14:paraId="3E43247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0.04</w:t>
            </w:r>
          </w:p>
        </w:tc>
        <w:tc>
          <w:tcPr>
            <w:tcW w:w="1131" w:type="dxa"/>
            <w:vAlign w:val="center"/>
          </w:tcPr>
          <w:p w14:paraId="30DAA3C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0.65</w:t>
            </w:r>
          </w:p>
        </w:tc>
      </w:tr>
    </w:tbl>
    <w:p w14:paraId="091119B7"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vertAlign w:val="superscript"/>
          <w:lang w:val="en-GB"/>
        </w:rPr>
        <w:t>1</w:t>
      </w:r>
      <w:r w:rsidRPr="007E3061">
        <w:rPr>
          <w:rFonts w:ascii="Arial" w:hAnsi="Arial" w:cs="Arial"/>
          <w:color w:val="000000"/>
          <w:sz w:val="20"/>
          <w:szCs w:val="20"/>
          <w:lang w:val="en-GB" w:eastAsia="en-US"/>
        </w:rPr>
        <w:t>Amount a.</w:t>
      </w:r>
      <w:r w:rsidR="00433210" w:rsidRPr="007E3061">
        <w:rPr>
          <w:rFonts w:ascii="Arial" w:hAnsi="Arial" w:cs="Arial"/>
          <w:color w:val="000000"/>
          <w:sz w:val="20"/>
          <w:szCs w:val="20"/>
          <w:lang w:val="en-GB" w:eastAsia="en-US"/>
        </w:rPr>
        <w:t>s</w:t>
      </w:r>
      <w:r w:rsidRPr="007E3061">
        <w:rPr>
          <w:rFonts w:ascii="Arial" w:hAnsi="Arial" w:cs="Arial"/>
          <w:color w:val="000000"/>
          <w:sz w:val="20"/>
          <w:szCs w:val="20"/>
          <w:lang w:val="en-GB" w:eastAsia="en-US"/>
        </w:rPr>
        <w:t>. consumed by non-target animal</w:t>
      </w:r>
    </w:p>
    <w:p w14:paraId="70142631" w14:textId="77777777" w:rsidR="002B1854" w:rsidRPr="007E3061" w:rsidRDefault="002B1854" w:rsidP="007E3061">
      <w:pPr>
        <w:pStyle w:val="Corpsdetexte"/>
        <w:numPr>
          <w:ilvl w:val="0"/>
          <w:numId w:val="8"/>
        </w:numPr>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Conc. in non-target animal</w:t>
      </w:r>
    </w:p>
    <w:p w14:paraId="500A2627" w14:textId="77777777" w:rsidR="002A1E8D" w:rsidRPr="007E3061" w:rsidRDefault="002A1E8D" w:rsidP="007E3061">
      <w:pPr>
        <w:pStyle w:val="Corpsdetexte"/>
        <w:spacing w:line="240" w:lineRule="auto"/>
        <w:jc w:val="both"/>
        <w:rPr>
          <w:rFonts w:ascii="Arial" w:hAnsi="Arial" w:cs="Arial"/>
          <w:sz w:val="20"/>
          <w:szCs w:val="20"/>
          <w:lang w:val="en-GB"/>
        </w:rPr>
      </w:pPr>
    </w:p>
    <w:p w14:paraId="306685DA" w14:textId="77777777" w:rsidR="002B1854" w:rsidRPr="007E3061" w:rsidRDefault="002B1854" w:rsidP="007E3061">
      <w:pPr>
        <w:pStyle w:val="Titre3"/>
        <w:spacing w:before="0" w:after="0"/>
        <w:rPr>
          <w:sz w:val="20"/>
          <w:szCs w:val="20"/>
        </w:rPr>
      </w:pPr>
      <w:bookmarkStart w:id="147" w:name="_Toc520192958"/>
      <w:r w:rsidRPr="007E3061">
        <w:rPr>
          <w:sz w:val="20"/>
          <w:szCs w:val="20"/>
        </w:rPr>
        <w:t>Risk characterisation</w:t>
      </w:r>
      <w:r w:rsidR="00A82C48" w:rsidRPr="007E3061">
        <w:rPr>
          <w:sz w:val="20"/>
          <w:szCs w:val="20"/>
        </w:rPr>
        <w:t xml:space="preserve"> </w:t>
      </w:r>
      <w:r w:rsidRPr="007E3061">
        <w:rPr>
          <w:sz w:val="20"/>
          <w:szCs w:val="20"/>
        </w:rPr>
        <w:t>for the environment</w:t>
      </w:r>
      <w:bookmarkEnd w:id="147"/>
    </w:p>
    <w:p w14:paraId="6829D44F" w14:textId="77777777" w:rsidR="002A1E8D" w:rsidRPr="007E3061" w:rsidRDefault="002A1E8D" w:rsidP="007E3061">
      <w:pPr>
        <w:spacing w:line="240" w:lineRule="auto"/>
        <w:jc w:val="both"/>
        <w:rPr>
          <w:rFonts w:ascii="Arial" w:hAnsi="Arial" w:cs="Arial"/>
          <w:sz w:val="20"/>
          <w:szCs w:val="20"/>
          <w:lang w:val="en-GB"/>
        </w:rPr>
      </w:pPr>
    </w:p>
    <w:p w14:paraId="27C2CB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7E3061">
        <w:rPr>
          <w:rFonts w:ascii="Arial" w:hAnsi="Arial" w:cs="Arial"/>
          <w:sz w:val="20"/>
          <w:szCs w:val="20"/>
          <w:vertAlign w:val="subscript"/>
          <w:lang w:val="en-GB"/>
        </w:rPr>
        <w:t>50</w:t>
      </w:r>
      <w:r w:rsidRPr="007E3061">
        <w:rPr>
          <w:rFonts w:ascii="Arial" w:hAnsi="Arial" w:cs="Arial"/>
          <w:sz w:val="20"/>
          <w:szCs w:val="20"/>
          <w:lang w:val="en-GB"/>
        </w:rPr>
        <w:t>) according to the guidance in Technical guidance document (GBPR, 2003) and “Emission Scenario document for biocides used as rodenticides” (Larsen, 2003, ESD PT14).</w:t>
      </w:r>
    </w:p>
    <w:p w14:paraId="7715BB7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environmental risk characterization has been carried out for brodifacoum.</w:t>
      </w:r>
    </w:p>
    <w:p w14:paraId="17C53D1D" w14:textId="77777777" w:rsidR="002A1E8D" w:rsidRPr="007E3061" w:rsidRDefault="002A1E8D" w:rsidP="007E3061">
      <w:pPr>
        <w:spacing w:line="240" w:lineRule="auto"/>
        <w:jc w:val="both"/>
        <w:rPr>
          <w:rFonts w:ascii="Arial" w:hAnsi="Arial" w:cs="Arial"/>
          <w:sz w:val="20"/>
          <w:szCs w:val="20"/>
          <w:lang w:val="en-GB"/>
        </w:rPr>
      </w:pPr>
    </w:p>
    <w:p w14:paraId="04C651A3" w14:textId="77777777" w:rsidR="00BB55EB" w:rsidRPr="007E3061" w:rsidRDefault="00BB55EB" w:rsidP="007E3061">
      <w:pPr>
        <w:spacing w:line="240" w:lineRule="auto"/>
        <w:jc w:val="both"/>
        <w:rPr>
          <w:rFonts w:ascii="Arial" w:hAnsi="Arial" w:cs="Arial"/>
          <w:sz w:val="20"/>
          <w:szCs w:val="20"/>
          <w:lang w:val="en-GB"/>
        </w:rPr>
      </w:pPr>
    </w:p>
    <w:p w14:paraId="4736945C" w14:textId="77777777" w:rsidR="002B1854" w:rsidRPr="007E3061" w:rsidRDefault="002B1854" w:rsidP="007E3061">
      <w:pPr>
        <w:pStyle w:val="Titre3"/>
        <w:numPr>
          <w:ilvl w:val="3"/>
          <w:numId w:val="1"/>
        </w:numPr>
        <w:spacing w:before="0" w:after="0"/>
        <w:rPr>
          <w:sz w:val="20"/>
          <w:szCs w:val="20"/>
        </w:rPr>
      </w:pPr>
      <w:bookmarkStart w:id="148" w:name="_Toc520192959"/>
      <w:r w:rsidRPr="007E3061">
        <w:rPr>
          <w:sz w:val="20"/>
          <w:szCs w:val="20"/>
        </w:rPr>
        <w:t>Aquatic compartment (including water, sediment and STP)</w:t>
      </w:r>
      <w:bookmarkEnd w:id="148"/>
    </w:p>
    <w:p w14:paraId="13E66577" w14:textId="77777777" w:rsidR="002B1854" w:rsidRPr="007E3061" w:rsidRDefault="002B1854" w:rsidP="007E3061">
      <w:pPr>
        <w:pStyle w:val="Titre3"/>
        <w:numPr>
          <w:ilvl w:val="4"/>
          <w:numId w:val="1"/>
        </w:numPr>
        <w:spacing w:before="0" w:after="0"/>
        <w:rPr>
          <w:sz w:val="20"/>
          <w:szCs w:val="20"/>
        </w:rPr>
      </w:pPr>
      <w:bookmarkStart w:id="149" w:name="_Toc520192960"/>
      <w:r w:rsidRPr="007E3061">
        <w:rPr>
          <w:sz w:val="20"/>
          <w:szCs w:val="20"/>
        </w:rPr>
        <w:t>In and around building</w:t>
      </w:r>
      <w:bookmarkEnd w:id="149"/>
    </w:p>
    <w:p w14:paraId="08CF4A1F" w14:textId="77777777" w:rsidR="002A1E8D" w:rsidRPr="007E3061" w:rsidRDefault="002A1E8D" w:rsidP="007E3061">
      <w:pPr>
        <w:spacing w:line="240" w:lineRule="auto"/>
        <w:jc w:val="both"/>
        <w:rPr>
          <w:rFonts w:ascii="Arial" w:hAnsi="Arial" w:cs="Arial"/>
          <w:color w:val="000000"/>
          <w:sz w:val="20"/>
          <w:szCs w:val="20"/>
          <w:lang w:val="en-GB"/>
        </w:rPr>
      </w:pPr>
    </w:p>
    <w:p w14:paraId="135B2A1B"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scenario is not considered relevant in the ESD for rodenticides. Brodifacoum is not expected to occur to any significant extent following the use of FANGA B+ SOURIS RAT in and around buildings. Therefore, PEC values for brodifacoum in surface water and sediment are assumed to be negligible and have not been further considered.</w:t>
      </w:r>
    </w:p>
    <w:p w14:paraId="2B6B130B" w14:textId="77777777" w:rsidR="00A801D5" w:rsidRPr="007E3061" w:rsidRDefault="00A801D5" w:rsidP="007E3061">
      <w:pPr>
        <w:spacing w:line="240" w:lineRule="auto"/>
        <w:jc w:val="both"/>
        <w:rPr>
          <w:rFonts w:ascii="Arial" w:hAnsi="Arial" w:cs="Arial"/>
          <w:color w:val="000000"/>
          <w:sz w:val="20"/>
          <w:szCs w:val="20"/>
          <w:lang w:val="en-GB"/>
        </w:rPr>
      </w:pPr>
    </w:p>
    <w:p w14:paraId="45C6608B" w14:textId="77777777" w:rsidR="002B1854" w:rsidRPr="007E3061" w:rsidRDefault="002B1854" w:rsidP="007E3061">
      <w:pPr>
        <w:pStyle w:val="Titre3"/>
        <w:numPr>
          <w:ilvl w:val="4"/>
          <w:numId w:val="1"/>
        </w:numPr>
        <w:spacing w:before="0" w:after="0"/>
        <w:rPr>
          <w:sz w:val="20"/>
          <w:szCs w:val="20"/>
        </w:rPr>
      </w:pPr>
      <w:bookmarkStart w:id="150" w:name="_Toc520192961"/>
      <w:r w:rsidRPr="007E3061">
        <w:rPr>
          <w:sz w:val="20"/>
          <w:szCs w:val="20"/>
        </w:rPr>
        <w:t>Open areas</w:t>
      </w:r>
      <w:bookmarkEnd w:id="150"/>
    </w:p>
    <w:p w14:paraId="66727C46"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of surface water arising from the use of FANGA B+ SOURIS RAT</w:t>
      </w:r>
      <w:r w:rsidR="00433210" w:rsidRPr="007E3061">
        <w:rPr>
          <w:rFonts w:ascii="Arial" w:hAnsi="Arial" w:cs="Arial"/>
          <w:color w:val="000000"/>
          <w:sz w:val="20"/>
          <w:szCs w:val="20"/>
          <w:lang w:val="en-GB"/>
        </w:rPr>
        <w:t xml:space="preserve"> </w:t>
      </w:r>
      <w:r w:rsidRPr="007E3061">
        <w:rPr>
          <w:rFonts w:ascii="Arial" w:hAnsi="Arial" w:cs="Arial"/>
          <w:color w:val="000000"/>
          <w:sz w:val="20"/>
          <w:szCs w:val="20"/>
          <w:lang w:val="en-GB"/>
        </w:rPr>
        <w:t>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1168A15" w14:textId="77777777" w:rsidR="002A1E8D" w:rsidRPr="007E3061" w:rsidRDefault="002A1E8D" w:rsidP="007E3061">
      <w:pPr>
        <w:spacing w:line="240" w:lineRule="auto"/>
        <w:jc w:val="both"/>
        <w:rPr>
          <w:rFonts w:ascii="Arial" w:hAnsi="Arial" w:cs="Arial"/>
          <w:color w:val="000000"/>
          <w:sz w:val="20"/>
          <w:szCs w:val="20"/>
          <w:lang w:val="en-GB"/>
        </w:rPr>
      </w:pPr>
    </w:p>
    <w:p w14:paraId="68BC1CBF" w14:textId="77777777" w:rsidR="002B1854" w:rsidRPr="007E3061" w:rsidRDefault="002B1854" w:rsidP="007E3061">
      <w:pPr>
        <w:pStyle w:val="Titre3"/>
        <w:numPr>
          <w:ilvl w:val="4"/>
          <w:numId w:val="1"/>
        </w:numPr>
        <w:spacing w:before="0" w:after="0"/>
        <w:rPr>
          <w:sz w:val="20"/>
          <w:szCs w:val="20"/>
        </w:rPr>
      </w:pPr>
      <w:bookmarkStart w:id="151" w:name="_Toc520192962"/>
      <w:r w:rsidRPr="007E3061">
        <w:rPr>
          <w:sz w:val="20"/>
          <w:szCs w:val="20"/>
        </w:rPr>
        <w:t>Waste dumps</w:t>
      </w:r>
      <w:bookmarkEnd w:id="151"/>
    </w:p>
    <w:p w14:paraId="13A7B26B" w14:textId="77777777" w:rsidR="002A1E8D" w:rsidRPr="007E3061" w:rsidRDefault="002A1E8D" w:rsidP="007E3061">
      <w:pPr>
        <w:pStyle w:val="Titre3"/>
        <w:numPr>
          <w:ilvl w:val="0"/>
          <w:numId w:val="0"/>
        </w:numPr>
        <w:spacing w:before="0" w:after="0"/>
        <w:ind w:left="3289"/>
        <w:rPr>
          <w:sz w:val="20"/>
          <w:szCs w:val="20"/>
        </w:rPr>
      </w:pPr>
    </w:p>
    <w:p w14:paraId="23745CFC"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Exposure of surface water arising from the use of FANGA B+ SOURIS RAT</w:t>
      </w:r>
      <w:r w:rsidR="00A801D5" w:rsidRPr="007E3061">
        <w:rPr>
          <w:rFonts w:ascii="Arial" w:hAnsi="Arial" w:cs="Arial"/>
          <w:color w:val="000000"/>
          <w:sz w:val="20"/>
          <w:szCs w:val="20"/>
          <w:lang w:val="en-GB"/>
        </w:rPr>
        <w:t xml:space="preserve"> </w:t>
      </w:r>
      <w:r w:rsidRPr="007E3061">
        <w:rPr>
          <w:rFonts w:ascii="Arial" w:hAnsi="Arial" w:cs="Arial"/>
          <w:color w:val="000000"/>
          <w:sz w:val="20"/>
          <w:szCs w:val="20"/>
          <w:lang w:val="en-GB"/>
        </w:rPr>
        <w:t>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421FE62B" w14:textId="77777777" w:rsidR="002A1E8D" w:rsidRPr="007E3061" w:rsidRDefault="002A1E8D" w:rsidP="007E3061">
      <w:pPr>
        <w:spacing w:line="240" w:lineRule="auto"/>
        <w:jc w:val="both"/>
        <w:rPr>
          <w:rFonts w:ascii="Arial" w:hAnsi="Arial" w:cs="Arial"/>
          <w:color w:val="000000"/>
          <w:sz w:val="20"/>
          <w:szCs w:val="20"/>
          <w:lang w:val="en-GB"/>
        </w:rPr>
      </w:pPr>
    </w:p>
    <w:p w14:paraId="5CCDE96B" w14:textId="77777777" w:rsidR="002B1854" w:rsidRPr="007E3061" w:rsidRDefault="002B1854" w:rsidP="007E3061">
      <w:pPr>
        <w:pStyle w:val="Titre3"/>
        <w:numPr>
          <w:ilvl w:val="3"/>
          <w:numId w:val="1"/>
        </w:numPr>
        <w:spacing w:before="0" w:after="0"/>
        <w:rPr>
          <w:sz w:val="20"/>
          <w:szCs w:val="20"/>
        </w:rPr>
      </w:pPr>
      <w:bookmarkStart w:id="152" w:name="_Toc520192963"/>
      <w:r w:rsidRPr="007E3061">
        <w:rPr>
          <w:sz w:val="20"/>
          <w:szCs w:val="20"/>
        </w:rPr>
        <w:t>Atmospheric compartment</w:t>
      </w:r>
      <w:bookmarkEnd w:id="152"/>
    </w:p>
    <w:p w14:paraId="628099FE" w14:textId="77777777" w:rsidR="007054C9" w:rsidRPr="007E3061" w:rsidRDefault="007054C9" w:rsidP="007E3061">
      <w:pPr>
        <w:spacing w:line="240" w:lineRule="auto"/>
        <w:jc w:val="both"/>
        <w:rPr>
          <w:rFonts w:ascii="Arial" w:hAnsi="Arial" w:cs="Arial"/>
          <w:sz w:val="20"/>
          <w:szCs w:val="20"/>
          <w:lang w:val="en-GB"/>
        </w:rPr>
      </w:pPr>
    </w:p>
    <w:p w14:paraId="7AA0833B" w14:textId="77777777" w:rsidR="002B1854" w:rsidRPr="007E3061" w:rsidRDefault="002B1854" w:rsidP="007E3061">
      <w:pPr>
        <w:spacing w:line="240" w:lineRule="auto"/>
        <w:jc w:val="both"/>
        <w:rPr>
          <w:rFonts w:ascii="Arial" w:hAnsi="Arial" w:cs="Arial"/>
          <w:sz w:val="20"/>
          <w:szCs w:val="20"/>
          <w:lang w:val="en-GB" w:eastAsia="en-US"/>
        </w:rPr>
      </w:pPr>
      <w:r w:rsidRPr="007E3061">
        <w:rPr>
          <w:rFonts w:ascii="Arial" w:hAnsi="Arial" w:cs="Arial"/>
          <w:sz w:val="20"/>
          <w:szCs w:val="20"/>
          <w:lang w:val="en-GB"/>
        </w:rPr>
        <w:t>Due to its physico-chemical properties (low vapour pressure of 2.6 x 10</w:t>
      </w:r>
      <w:r w:rsidRPr="007E3061">
        <w:rPr>
          <w:rFonts w:ascii="Arial" w:hAnsi="Arial" w:cs="Arial"/>
          <w:sz w:val="20"/>
          <w:szCs w:val="20"/>
          <w:vertAlign w:val="superscript"/>
          <w:lang w:val="en-GB"/>
        </w:rPr>
        <w:t>-22</w:t>
      </w:r>
      <w:r w:rsidRPr="007E3061">
        <w:rPr>
          <w:rFonts w:ascii="Arial" w:hAnsi="Arial" w:cs="Arial"/>
          <w:sz w:val="20"/>
          <w:szCs w:val="20"/>
          <w:lang w:val="en-GB"/>
        </w:rPr>
        <w:t xml:space="preserve"> Pa at 20°C and low </w:t>
      </w:r>
      <w:r w:rsidRPr="007E3061">
        <w:rPr>
          <w:rFonts w:ascii="Arial" w:hAnsi="Arial" w:cs="Arial"/>
          <w:sz w:val="20"/>
          <w:szCs w:val="20"/>
          <w:lang w:val="en-GB" w:eastAsia="en-US"/>
        </w:rPr>
        <w:t>Henry’s law constant of 2.35 x 10</w:t>
      </w:r>
      <w:r w:rsidRPr="007E3061">
        <w:rPr>
          <w:rFonts w:ascii="Arial" w:hAnsi="Arial" w:cs="Arial"/>
          <w:sz w:val="20"/>
          <w:szCs w:val="20"/>
          <w:vertAlign w:val="superscript"/>
          <w:lang w:val="en-GB" w:eastAsia="en-US"/>
        </w:rPr>
        <w:t>-18</w:t>
      </w:r>
      <w:r w:rsidRPr="007E3061">
        <w:rPr>
          <w:rFonts w:ascii="Arial" w:hAnsi="Arial" w:cs="Arial"/>
          <w:sz w:val="20"/>
          <w:szCs w:val="20"/>
          <w:lang w:val="en-GB" w:eastAsia="en-US"/>
        </w:rPr>
        <w:t xml:space="preserve"> Pa.m</w:t>
      </w:r>
      <w:r w:rsidRPr="007E3061">
        <w:rPr>
          <w:rFonts w:ascii="Arial" w:hAnsi="Arial" w:cs="Arial"/>
          <w:sz w:val="20"/>
          <w:szCs w:val="20"/>
          <w:vertAlign w:val="superscript"/>
          <w:lang w:val="en-GB" w:eastAsia="en-US"/>
        </w:rPr>
        <w:t>3</w:t>
      </w:r>
      <w:r w:rsidRPr="007E3061">
        <w:rPr>
          <w:rFonts w:ascii="Arial" w:hAnsi="Arial" w:cs="Arial"/>
          <w:sz w:val="20"/>
          <w:szCs w:val="20"/>
          <w:lang w:val="en-GB" w:eastAsia="en-US"/>
        </w:rPr>
        <w:t>.mol</w:t>
      </w:r>
      <w:r w:rsidRPr="007E3061">
        <w:rPr>
          <w:rFonts w:ascii="Arial" w:hAnsi="Arial" w:cs="Arial"/>
          <w:sz w:val="20"/>
          <w:szCs w:val="20"/>
          <w:vertAlign w:val="superscript"/>
          <w:lang w:val="en-GB" w:eastAsia="en-US"/>
        </w:rPr>
        <w:t>-1</w:t>
      </w:r>
      <w:r w:rsidRPr="007E3061">
        <w:rPr>
          <w:rFonts w:ascii="Arial" w:hAnsi="Arial" w:cs="Arial"/>
          <w:sz w:val="20"/>
          <w:szCs w:val="20"/>
          <w:lang w:val="en-GB" w:eastAsia="en-US"/>
        </w:rPr>
        <w:t>), brodifacoum is not expected to be present in the atmosphere in significant quantities.</w:t>
      </w:r>
      <w:r w:rsidR="00B93B12" w:rsidRPr="007E3061">
        <w:rPr>
          <w:rFonts w:ascii="Arial" w:hAnsi="Arial" w:cs="Arial"/>
          <w:sz w:val="20"/>
          <w:szCs w:val="20"/>
          <w:lang w:val="en-GB" w:eastAsia="en-US"/>
        </w:rPr>
        <w:t xml:space="preserve"> </w:t>
      </w:r>
      <w:r w:rsidRPr="007E3061">
        <w:rPr>
          <w:rFonts w:ascii="Arial" w:hAnsi="Arial" w:cs="Arial"/>
          <w:sz w:val="20"/>
          <w:szCs w:val="20"/>
          <w:lang w:val="en-GB" w:eastAsia="en-US"/>
        </w:rPr>
        <w:t xml:space="preserve">The exposure of air is therefore considered negligible for the application of </w:t>
      </w:r>
      <w:r w:rsidRPr="007E3061">
        <w:rPr>
          <w:rFonts w:ascii="Arial" w:eastAsia="Times New Roman" w:hAnsi="Arial" w:cs="Arial"/>
          <w:sz w:val="20"/>
          <w:szCs w:val="20"/>
          <w:lang w:val="en-GB"/>
        </w:rPr>
        <w:t>FANGA B+ SOURIS RAT</w:t>
      </w:r>
      <w:r w:rsidRPr="007E3061">
        <w:rPr>
          <w:rFonts w:ascii="Arial" w:hAnsi="Arial" w:cs="Arial"/>
          <w:sz w:val="20"/>
          <w:szCs w:val="20"/>
          <w:lang w:val="en-GB" w:eastAsia="en-US"/>
        </w:rPr>
        <w:t xml:space="preserve"> biocidal product.</w:t>
      </w:r>
    </w:p>
    <w:p w14:paraId="7AD76617" w14:textId="77777777" w:rsidR="007054C9" w:rsidRPr="007E3061" w:rsidRDefault="007054C9" w:rsidP="007E3061">
      <w:pPr>
        <w:spacing w:line="240" w:lineRule="auto"/>
        <w:jc w:val="both"/>
        <w:rPr>
          <w:rFonts w:ascii="Arial" w:hAnsi="Arial" w:cs="Arial"/>
          <w:sz w:val="20"/>
          <w:szCs w:val="20"/>
          <w:lang w:val="en-GB"/>
        </w:rPr>
      </w:pPr>
    </w:p>
    <w:p w14:paraId="347483B5" w14:textId="77777777" w:rsidR="002B1854" w:rsidRPr="007E3061" w:rsidRDefault="002B1854" w:rsidP="007E3061">
      <w:pPr>
        <w:pStyle w:val="Titre3"/>
        <w:numPr>
          <w:ilvl w:val="3"/>
          <w:numId w:val="1"/>
        </w:numPr>
        <w:spacing w:before="0" w:after="0"/>
        <w:rPr>
          <w:sz w:val="20"/>
          <w:szCs w:val="20"/>
        </w:rPr>
      </w:pPr>
      <w:bookmarkStart w:id="153" w:name="_Toc520192964"/>
      <w:r w:rsidRPr="007E3061">
        <w:rPr>
          <w:sz w:val="20"/>
          <w:szCs w:val="20"/>
        </w:rPr>
        <w:t>Terrestrial compartment (including soil and groundwater)</w:t>
      </w:r>
      <w:bookmarkEnd w:id="153"/>
    </w:p>
    <w:p w14:paraId="74ED7A43"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Soil exposure occurs both through a combination of direct and indirect releases from the use of FANGA B+ SOURIS RAT bait in the scenario ‘in and around buildings’, ‘open areas’ and ‘waste dump’.</w:t>
      </w:r>
    </w:p>
    <w:p w14:paraId="55784F6E" w14:textId="77777777" w:rsidR="007054C9" w:rsidRPr="007E3061" w:rsidRDefault="007054C9" w:rsidP="007E3061">
      <w:pPr>
        <w:spacing w:line="240" w:lineRule="auto"/>
        <w:jc w:val="both"/>
        <w:rPr>
          <w:rFonts w:ascii="Arial" w:hAnsi="Arial" w:cs="Arial"/>
          <w:color w:val="000000"/>
          <w:sz w:val="20"/>
          <w:szCs w:val="20"/>
          <w:lang w:val="en-GB"/>
        </w:rPr>
      </w:pPr>
    </w:p>
    <w:p w14:paraId="038C08CE" w14:textId="77777777" w:rsidR="002B1854" w:rsidRPr="007E3061" w:rsidRDefault="002B1854" w:rsidP="007E3061">
      <w:pPr>
        <w:pStyle w:val="Titre3"/>
        <w:numPr>
          <w:ilvl w:val="4"/>
          <w:numId w:val="1"/>
        </w:numPr>
        <w:spacing w:before="0" w:after="0"/>
        <w:rPr>
          <w:sz w:val="20"/>
          <w:szCs w:val="20"/>
        </w:rPr>
      </w:pPr>
      <w:bookmarkStart w:id="154" w:name="_Toc520192965"/>
      <w:r w:rsidRPr="007E3061">
        <w:rPr>
          <w:sz w:val="20"/>
          <w:szCs w:val="20"/>
        </w:rPr>
        <w:t>In and around building</w:t>
      </w:r>
      <w:bookmarkEnd w:id="154"/>
    </w:p>
    <w:p w14:paraId="2E3A722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 xml:space="preserve">Exposure of the terrestrial compartment (soil) will occur when FANGA B+ SOURIS RAT is deployed outdoors. </w:t>
      </w:r>
    </w:p>
    <w:p w14:paraId="1339CED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2BC08F9B" w14:textId="77777777" w:rsidR="007054C9" w:rsidRPr="007E3061" w:rsidRDefault="007054C9" w:rsidP="007E3061">
      <w:pPr>
        <w:pStyle w:val="Lgende"/>
        <w:keepNext/>
        <w:spacing w:line="240" w:lineRule="auto"/>
        <w:jc w:val="both"/>
        <w:rPr>
          <w:rFonts w:ascii="Arial" w:hAnsi="Arial" w:cs="Arial"/>
          <w:lang w:val="en-GB"/>
        </w:rPr>
      </w:pPr>
    </w:p>
    <w:p w14:paraId="1551F910"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2B1854" w:rsidRPr="007E3061" w14:paraId="735C7FFA" w14:textId="77777777" w:rsidTr="00FA04F6">
        <w:trPr>
          <w:trHeight w:val="567"/>
        </w:trPr>
        <w:tc>
          <w:tcPr>
            <w:tcW w:w="1985" w:type="dxa"/>
            <w:shd w:val="clear" w:color="auto" w:fill="D9D9D9"/>
            <w:vAlign w:val="center"/>
          </w:tcPr>
          <w:p w14:paraId="04CCA6CB"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3A27744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748" w:type="dxa"/>
            <w:shd w:val="clear" w:color="auto" w:fill="D9D9D9"/>
            <w:vAlign w:val="center"/>
          </w:tcPr>
          <w:p w14:paraId="16A4293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PECsoil</w:t>
            </w:r>
          </w:p>
          <w:p w14:paraId="32CE455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347" w:type="dxa"/>
            <w:shd w:val="clear" w:color="auto" w:fill="D9D9D9"/>
            <w:vAlign w:val="center"/>
          </w:tcPr>
          <w:p w14:paraId="2E4758C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PNECsoil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 xml:space="preserve"> 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shd w:val="clear" w:color="auto" w:fill="D9D9D9"/>
            <w:vAlign w:val="center"/>
          </w:tcPr>
          <w:p w14:paraId="02257DE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 ratio</w:t>
            </w:r>
          </w:p>
        </w:tc>
      </w:tr>
      <w:tr w:rsidR="002B1854" w:rsidRPr="007E3061" w14:paraId="17224FDC" w14:textId="77777777" w:rsidTr="00FA04F6">
        <w:trPr>
          <w:trHeight w:val="397"/>
        </w:trPr>
        <w:tc>
          <w:tcPr>
            <w:tcW w:w="9781" w:type="dxa"/>
            <w:gridSpan w:val="4"/>
            <w:vAlign w:val="center"/>
          </w:tcPr>
          <w:p w14:paraId="3EA6915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Realistic worst case</w:t>
            </w:r>
          </w:p>
        </w:tc>
      </w:tr>
      <w:tr w:rsidR="002B1854" w:rsidRPr="007E3061" w14:paraId="01961D32" w14:textId="77777777" w:rsidTr="00FA04F6">
        <w:trPr>
          <w:trHeight w:val="397"/>
        </w:trPr>
        <w:tc>
          <w:tcPr>
            <w:tcW w:w="1985" w:type="dxa"/>
            <w:vAlign w:val="center"/>
          </w:tcPr>
          <w:p w14:paraId="1A5E669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748" w:type="dxa"/>
            <w:vAlign w:val="center"/>
          </w:tcPr>
          <w:p w14:paraId="329192A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7.73E-03</w:t>
            </w:r>
          </w:p>
        </w:tc>
        <w:tc>
          <w:tcPr>
            <w:tcW w:w="3347" w:type="dxa"/>
            <w:vMerge w:val="restart"/>
            <w:vAlign w:val="center"/>
          </w:tcPr>
          <w:p w14:paraId="15B30F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1154E9B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8.78E-03</w:t>
            </w:r>
          </w:p>
        </w:tc>
      </w:tr>
      <w:tr w:rsidR="002B1854" w:rsidRPr="007E3061" w14:paraId="4212BF76" w14:textId="77777777" w:rsidTr="00FA04F6">
        <w:trPr>
          <w:trHeight w:val="397"/>
        </w:trPr>
        <w:tc>
          <w:tcPr>
            <w:tcW w:w="1985" w:type="dxa"/>
            <w:vAlign w:val="center"/>
          </w:tcPr>
          <w:p w14:paraId="76EABE3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748" w:type="dxa"/>
            <w:vAlign w:val="center"/>
          </w:tcPr>
          <w:p w14:paraId="2690F10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2.26E-03</w:t>
            </w:r>
          </w:p>
        </w:tc>
        <w:tc>
          <w:tcPr>
            <w:tcW w:w="3347" w:type="dxa"/>
            <w:vMerge/>
            <w:vAlign w:val="center"/>
          </w:tcPr>
          <w:p w14:paraId="217C11EF"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2FC8B69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2.57E-03</w:t>
            </w:r>
          </w:p>
        </w:tc>
      </w:tr>
      <w:tr w:rsidR="002B1854" w:rsidRPr="007E3061" w14:paraId="383E1880" w14:textId="77777777" w:rsidTr="00FA04F6">
        <w:tc>
          <w:tcPr>
            <w:tcW w:w="9781" w:type="dxa"/>
            <w:gridSpan w:val="4"/>
            <w:vAlign w:val="center"/>
          </w:tcPr>
          <w:p w14:paraId="6447F99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scenario</w:t>
            </w:r>
          </w:p>
        </w:tc>
      </w:tr>
      <w:tr w:rsidR="002B1854" w:rsidRPr="007E3061" w14:paraId="0963F980" w14:textId="77777777" w:rsidTr="00FA04F6">
        <w:trPr>
          <w:trHeight w:val="397"/>
        </w:trPr>
        <w:tc>
          <w:tcPr>
            <w:tcW w:w="1985" w:type="dxa"/>
            <w:vAlign w:val="center"/>
          </w:tcPr>
          <w:p w14:paraId="413EC4C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748" w:type="dxa"/>
            <w:vAlign w:val="center"/>
          </w:tcPr>
          <w:p w14:paraId="200F33A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5.99E-03</w:t>
            </w:r>
          </w:p>
        </w:tc>
        <w:tc>
          <w:tcPr>
            <w:tcW w:w="3347" w:type="dxa"/>
            <w:vMerge w:val="restart"/>
            <w:vAlign w:val="center"/>
          </w:tcPr>
          <w:p w14:paraId="023D33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00F6714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6.81E-03</w:t>
            </w:r>
          </w:p>
        </w:tc>
      </w:tr>
      <w:tr w:rsidR="002B1854" w:rsidRPr="007E3061" w14:paraId="7F978862" w14:textId="77777777" w:rsidTr="00FA04F6">
        <w:trPr>
          <w:trHeight w:val="397"/>
        </w:trPr>
        <w:tc>
          <w:tcPr>
            <w:tcW w:w="1985" w:type="dxa"/>
            <w:vAlign w:val="center"/>
          </w:tcPr>
          <w:p w14:paraId="5B676C0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748" w:type="dxa"/>
            <w:vAlign w:val="center"/>
          </w:tcPr>
          <w:p w14:paraId="29A808A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1.81E-03</w:t>
            </w:r>
          </w:p>
        </w:tc>
        <w:tc>
          <w:tcPr>
            <w:tcW w:w="3347" w:type="dxa"/>
            <w:vMerge/>
            <w:vAlign w:val="center"/>
          </w:tcPr>
          <w:p w14:paraId="2E612FAF"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616F22D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2.05E-03</w:t>
            </w:r>
          </w:p>
        </w:tc>
      </w:tr>
    </w:tbl>
    <w:p w14:paraId="73581D59" w14:textId="77777777" w:rsidR="007054C9" w:rsidRPr="007E3061" w:rsidRDefault="007054C9" w:rsidP="007E3061">
      <w:pPr>
        <w:spacing w:line="240" w:lineRule="auto"/>
        <w:ind w:right="482"/>
        <w:jc w:val="both"/>
        <w:rPr>
          <w:rFonts w:ascii="Arial" w:hAnsi="Arial" w:cs="Arial"/>
          <w:sz w:val="20"/>
          <w:szCs w:val="20"/>
          <w:lang w:val="en-GB"/>
        </w:rPr>
      </w:pPr>
    </w:p>
    <w:p w14:paraId="166AC204" w14:textId="77777777" w:rsidR="002B1854" w:rsidRPr="007E3061" w:rsidRDefault="002B1854" w:rsidP="007E3061">
      <w:pPr>
        <w:spacing w:line="240" w:lineRule="auto"/>
        <w:ind w:right="482"/>
        <w:jc w:val="both"/>
        <w:rPr>
          <w:rFonts w:ascii="Arial" w:hAnsi="Arial" w:cs="Arial"/>
          <w:sz w:val="20"/>
          <w:szCs w:val="20"/>
          <w:lang w:val="en-GB"/>
        </w:rPr>
      </w:pPr>
      <w:r w:rsidRPr="007E3061">
        <w:rPr>
          <w:rFonts w:ascii="Arial" w:hAnsi="Arial" w:cs="Arial"/>
          <w:sz w:val="20"/>
          <w:szCs w:val="20"/>
          <w:lang w:val="en-GB"/>
        </w:rPr>
        <w:t>The PEC/PNEC ratios are below 1 indicating no unacceptable risks to the terrestrial compartment when the product FANGA B+ SOURIS RAT is used in and around building.</w:t>
      </w:r>
    </w:p>
    <w:p w14:paraId="18A1CF79" w14:textId="77777777" w:rsidR="00355EBE" w:rsidRPr="007E3061" w:rsidRDefault="00355EBE" w:rsidP="007E3061">
      <w:pPr>
        <w:spacing w:line="240" w:lineRule="auto"/>
        <w:ind w:right="482"/>
        <w:jc w:val="both"/>
        <w:rPr>
          <w:rFonts w:ascii="Arial" w:hAnsi="Arial" w:cs="Arial"/>
          <w:sz w:val="20"/>
          <w:szCs w:val="20"/>
          <w:lang w:val="en-GB"/>
        </w:rPr>
      </w:pPr>
    </w:p>
    <w:p w14:paraId="12A11B65" w14:textId="77777777" w:rsidR="002B1854" w:rsidRPr="007E3061" w:rsidRDefault="002B1854" w:rsidP="007E3061">
      <w:pPr>
        <w:spacing w:line="240" w:lineRule="auto"/>
        <w:jc w:val="both"/>
        <w:rPr>
          <w:rFonts w:ascii="Arial" w:hAnsi="Arial" w:cs="Arial"/>
          <w:color w:val="000000"/>
          <w:sz w:val="20"/>
          <w:szCs w:val="20"/>
          <w:lang w:val="en-GB"/>
        </w:rPr>
      </w:pPr>
      <w:r w:rsidRPr="007E3061">
        <w:rPr>
          <w:rFonts w:ascii="Arial" w:hAnsi="Arial" w:cs="Arial"/>
          <w:color w:val="000000"/>
          <w:sz w:val="20"/>
          <w:szCs w:val="20"/>
          <w:lang w:val="en-GB"/>
        </w:rPr>
        <w:t>The risk is acceptable in groundwater for the use of FANGA B+ SOURIS RAT in and around building as presented below:</w:t>
      </w:r>
    </w:p>
    <w:p w14:paraId="49A49B47" w14:textId="77777777" w:rsidR="007054C9" w:rsidRPr="007E3061" w:rsidRDefault="007054C9" w:rsidP="007E3061">
      <w:pPr>
        <w:spacing w:line="240" w:lineRule="auto"/>
        <w:jc w:val="both"/>
        <w:rPr>
          <w:rFonts w:ascii="Arial" w:hAnsi="Arial" w:cs="Arial"/>
          <w:color w:val="000000"/>
          <w:sz w:val="20"/>
          <w:szCs w:val="20"/>
          <w:lang w:val="en-GB"/>
        </w:rPr>
      </w:pPr>
    </w:p>
    <w:p w14:paraId="4AE5C55D"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Pr="007E3061">
        <w:rPr>
          <w:rFonts w:ascii="Arial" w:hAnsi="Arial" w:cs="Arial"/>
          <w:color w:val="000000"/>
          <w:lang w:val="en-GB"/>
        </w:rPr>
        <w:t>PEC groundwater due to use of FANGA B+ SOURIS RAT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2B1854" w:rsidRPr="007E3061" w14:paraId="77D4D515" w14:textId="77777777" w:rsidTr="00FA04F6">
        <w:trPr>
          <w:trHeight w:val="624"/>
        </w:trPr>
        <w:tc>
          <w:tcPr>
            <w:tcW w:w="1985" w:type="dxa"/>
            <w:shd w:val="clear" w:color="auto" w:fill="D9D9D9"/>
            <w:vAlign w:val="center"/>
          </w:tcPr>
          <w:p w14:paraId="6BD1611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5A85B2A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shd w:val="clear" w:color="auto" w:fill="D9D9D9"/>
            <w:vAlign w:val="center"/>
          </w:tcPr>
          <w:p w14:paraId="5624671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 groundwater (µg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shd w:val="clear" w:color="auto" w:fill="D9D9D9"/>
            <w:vAlign w:val="center"/>
          </w:tcPr>
          <w:p w14:paraId="4D93F22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Threshold value in groundwater (µg.L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shd w:val="clear" w:color="auto" w:fill="D9D9D9"/>
            <w:vAlign w:val="center"/>
          </w:tcPr>
          <w:p w14:paraId="3FBE050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Risk characterization</w:t>
            </w:r>
          </w:p>
        </w:tc>
      </w:tr>
      <w:tr w:rsidR="002B1854" w:rsidRPr="007E3061" w14:paraId="745813FD" w14:textId="77777777" w:rsidTr="00FA04F6">
        <w:trPr>
          <w:trHeight w:val="397"/>
        </w:trPr>
        <w:tc>
          <w:tcPr>
            <w:tcW w:w="9781" w:type="dxa"/>
            <w:gridSpan w:val="4"/>
            <w:vAlign w:val="center"/>
          </w:tcPr>
          <w:p w14:paraId="3AFF6F2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Realistic worst case</w:t>
            </w:r>
          </w:p>
        </w:tc>
      </w:tr>
      <w:tr w:rsidR="002B1854" w:rsidRPr="007E3061" w14:paraId="24A55F71" w14:textId="77777777" w:rsidTr="00FA04F6">
        <w:trPr>
          <w:trHeight w:val="340"/>
        </w:trPr>
        <w:tc>
          <w:tcPr>
            <w:tcW w:w="1985" w:type="dxa"/>
            <w:vAlign w:val="center"/>
          </w:tcPr>
          <w:p w14:paraId="7203D5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Rat treatment</w:t>
            </w:r>
          </w:p>
        </w:tc>
        <w:tc>
          <w:tcPr>
            <w:tcW w:w="2693" w:type="dxa"/>
            <w:vAlign w:val="center"/>
          </w:tcPr>
          <w:p w14:paraId="1823AFBB"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restart"/>
            <w:vAlign w:val="center"/>
          </w:tcPr>
          <w:p w14:paraId="2C194D03" w14:textId="02E6E960"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0.03</w:t>
            </w:r>
            <w:r w:rsidR="00B546F6">
              <w:rPr>
                <w:rFonts w:ascii="Arial" w:hAnsi="Arial" w:cs="Arial"/>
                <w:sz w:val="20"/>
                <w:szCs w:val="20"/>
                <w:lang w:val="en-GB"/>
              </w:rPr>
              <w:t>*</w:t>
            </w:r>
          </w:p>
        </w:tc>
        <w:tc>
          <w:tcPr>
            <w:tcW w:w="1701" w:type="dxa"/>
            <w:vMerge w:val="restart"/>
            <w:vAlign w:val="center"/>
          </w:tcPr>
          <w:p w14:paraId="61AC28C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sz w:val="20"/>
                <w:szCs w:val="20"/>
                <w:lang w:val="en-GB"/>
              </w:rPr>
              <w:t>Acceptable</w:t>
            </w:r>
            <w:r w:rsidR="00702C35" w:rsidRPr="007E3061">
              <w:rPr>
                <w:rFonts w:ascii="Arial" w:hAnsi="Arial" w:cs="Arial"/>
                <w:sz w:val="20"/>
                <w:szCs w:val="20"/>
                <w:vertAlign w:val="superscript"/>
                <w:lang w:val="en-GB"/>
              </w:rPr>
              <w:t>1</w:t>
            </w:r>
          </w:p>
        </w:tc>
      </w:tr>
      <w:tr w:rsidR="002B1854" w:rsidRPr="007E3061" w14:paraId="12DBAA4C" w14:textId="77777777" w:rsidTr="00FA04F6">
        <w:trPr>
          <w:trHeight w:val="340"/>
        </w:trPr>
        <w:tc>
          <w:tcPr>
            <w:tcW w:w="1985" w:type="dxa"/>
            <w:vAlign w:val="center"/>
          </w:tcPr>
          <w:p w14:paraId="774B43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693" w:type="dxa"/>
            <w:vAlign w:val="center"/>
          </w:tcPr>
          <w:p w14:paraId="1D60AA60"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ign w:val="center"/>
          </w:tcPr>
          <w:p w14:paraId="2074E58A"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vAlign w:val="center"/>
          </w:tcPr>
          <w:p w14:paraId="3F96AF9B" w14:textId="77777777" w:rsidR="002B1854" w:rsidRPr="007E3061" w:rsidRDefault="002B1854" w:rsidP="007E3061">
            <w:pPr>
              <w:spacing w:line="240" w:lineRule="auto"/>
              <w:jc w:val="both"/>
              <w:rPr>
                <w:rFonts w:ascii="Arial" w:hAnsi="Arial" w:cs="Arial"/>
                <w:sz w:val="20"/>
                <w:szCs w:val="20"/>
                <w:lang w:val="en-GB"/>
              </w:rPr>
            </w:pPr>
          </w:p>
        </w:tc>
      </w:tr>
      <w:tr w:rsidR="002B1854" w:rsidRPr="007E3061" w14:paraId="5999371E" w14:textId="77777777" w:rsidTr="00FA04F6">
        <w:trPr>
          <w:trHeight w:val="397"/>
        </w:trPr>
        <w:tc>
          <w:tcPr>
            <w:tcW w:w="9781" w:type="dxa"/>
            <w:gridSpan w:val="4"/>
            <w:vAlign w:val="center"/>
          </w:tcPr>
          <w:p w14:paraId="1020E90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scenario</w:t>
            </w:r>
          </w:p>
        </w:tc>
      </w:tr>
      <w:tr w:rsidR="002B1854" w:rsidRPr="007E3061" w14:paraId="281BFC4C" w14:textId="77777777" w:rsidTr="00FA04F6">
        <w:trPr>
          <w:trHeight w:val="340"/>
        </w:trPr>
        <w:tc>
          <w:tcPr>
            <w:tcW w:w="1985" w:type="dxa"/>
            <w:vAlign w:val="center"/>
          </w:tcPr>
          <w:p w14:paraId="65E457D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Rat treatment</w:t>
            </w:r>
          </w:p>
        </w:tc>
        <w:tc>
          <w:tcPr>
            <w:tcW w:w="2693" w:type="dxa"/>
            <w:vAlign w:val="center"/>
          </w:tcPr>
          <w:p w14:paraId="040B6439"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val="restart"/>
            <w:vAlign w:val="center"/>
          </w:tcPr>
          <w:p w14:paraId="44109541" w14:textId="76DFCB1C"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0.03</w:t>
            </w:r>
            <w:r w:rsidR="00B546F6">
              <w:rPr>
                <w:rFonts w:ascii="Arial" w:hAnsi="Arial" w:cs="Arial"/>
                <w:sz w:val="20"/>
                <w:szCs w:val="20"/>
                <w:lang w:val="en-GB"/>
              </w:rPr>
              <w:t>*</w:t>
            </w:r>
          </w:p>
        </w:tc>
        <w:tc>
          <w:tcPr>
            <w:tcW w:w="1701" w:type="dxa"/>
            <w:vMerge w:val="restart"/>
            <w:vAlign w:val="center"/>
          </w:tcPr>
          <w:p w14:paraId="4B3AC17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r w:rsidR="00702C35" w:rsidRPr="007E3061">
              <w:rPr>
                <w:rFonts w:ascii="Arial" w:hAnsi="Arial" w:cs="Arial"/>
                <w:sz w:val="20"/>
                <w:szCs w:val="20"/>
                <w:vertAlign w:val="superscript"/>
                <w:lang w:val="en-GB"/>
              </w:rPr>
              <w:t>1</w:t>
            </w:r>
          </w:p>
        </w:tc>
      </w:tr>
      <w:tr w:rsidR="002B1854" w:rsidRPr="007E3061" w14:paraId="306B5E42" w14:textId="77777777" w:rsidTr="00FA04F6">
        <w:trPr>
          <w:trHeight w:val="340"/>
        </w:trPr>
        <w:tc>
          <w:tcPr>
            <w:tcW w:w="1985" w:type="dxa"/>
            <w:tcBorders>
              <w:bottom w:val="single" w:sz="4" w:space="0" w:color="auto"/>
            </w:tcBorders>
            <w:vAlign w:val="center"/>
          </w:tcPr>
          <w:p w14:paraId="54AAA6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Mice treatment</w:t>
            </w:r>
          </w:p>
        </w:tc>
        <w:tc>
          <w:tcPr>
            <w:tcW w:w="2693" w:type="dxa"/>
            <w:tcBorders>
              <w:bottom w:val="single" w:sz="4" w:space="0" w:color="auto"/>
            </w:tcBorders>
            <w:vAlign w:val="center"/>
          </w:tcPr>
          <w:p w14:paraId="31CF0E33" w14:textId="77777777" w:rsidR="002B1854" w:rsidRPr="007E3061" w:rsidRDefault="00702C35" w:rsidP="007E3061">
            <w:pPr>
              <w:spacing w:line="240" w:lineRule="auto"/>
              <w:jc w:val="both"/>
              <w:rPr>
                <w:rFonts w:ascii="Arial" w:hAnsi="Arial" w:cs="Arial"/>
                <w:sz w:val="20"/>
                <w:szCs w:val="20"/>
                <w:lang w:val="en-GB"/>
              </w:rPr>
            </w:pPr>
            <w:r w:rsidRPr="007E3061">
              <w:rPr>
                <w:rFonts w:ascii="Arial" w:hAnsi="Arial" w:cs="Arial"/>
                <w:sz w:val="20"/>
                <w:szCs w:val="20"/>
                <w:lang w:val="en-GB"/>
              </w:rPr>
              <w:t>&lt;0.0001</w:t>
            </w:r>
          </w:p>
        </w:tc>
        <w:tc>
          <w:tcPr>
            <w:tcW w:w="3402" w:type="dxa"/>
            <w:vMerge/>
            <w:tcBorders>
              <w:bottom w:val="single" w:sz="4" w:space="0" w:color="auto"/>
            </w:tcBorders>
            <w:vAlign w:val="center"/>
          </w:tcPr>
          <w:p w14:paraId="6F6085AE" w14:textId="77777777" w:rsidR="002B1854" w:rsidRPr="007E3061" w:rsidRDefault="002B1854" w:rsidP="007E3061">
            <w:pPr>
              <w:spacing w:line="240" w:lineRule="auto"/>
              <w:jc w:val="both"/>
              <w:rPr>
                <w:rFonts w:ascii="Arial" w:hAnsi="Arial" w:cs="Arial"/>
                <w:sz w:val="20"/>
                <w:szCs w:val="20"/>
                <w:lang w:val="en-GB"/>
              </w:rPr>
            </w:pPr>
          </w:p>
        </w:tc>
        <w:tc>
          <w:tcPr>
            <w:tcW w:w="1701" w:type="dxa"/>
            <w:vMerge/>
            <w:tcBorders>
              <w:bottom w:val="single" w:sz="4" w:space="0" w:color="auto"/>
            </w:tcBorders>
            <w:vAlign w:val="center"/>
          </w:tcPr>
          <w:p w14:paraId="64F5452B" w14:textId="77777777" w:rsidR="002B1854" w:rsidRPr="007E3061" w:rsidRDefault="002B1854" w:rsidP="007E3061">
            <w:pPr>
              <w:spacing w:line="240" w:lineRule="auto"/>
              <w:jc w:val="both"/>
              <w:rPr>
                <w:rFonts w:ascii="Arial" w:hAnsi="Arial" w:cs="Arial"/>
                <w:sz w:val="20"/>
                <w:szCs w:val="20"/>
                <w:lang w:val="en-GB"/>
              </w:rPr>
            </w:pPr>
          </w:p>
        </w:tc>
      </w:tr>
    </w:tbl>
    <w:p w14:paraId="220BE970" w14:textId="77777777" w:rsidR="00702C35" w:rsidRPr="007E3061" w:rsidRDefault="00702C35" w:rsidP="007E3061">
      <w:pPr>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w:t>
      </w:r>
      <w:r w:rsidRPr="007E3061">
        <w:rPr>
          <w:rFonts w:ascii="Arial" w:hAnsi="Arial" w:cs="Arial"/>
          <w:color w:val="000000"/>
          <w:sz w:val="20"/>
          <w:szCs w:val="20"/>
          <w:vertAlign w:val="superscript"/>
          <w:lang w:val="en-GB" w:eastAsia="en-US"/>
        </w:rPr>
        <w:t xml:space="preserve">1 </w:t>
      </w:r>
      <w:r w:rsidRPr="007E3061">
        <w:rPr>
          <w:rFonts w:ascii="Arial" w:hAnsi="Arial" w:cs="Arial"/>
          <w:color w:val="000000"/>
          <w:sz w:val="20"/>
          <w:szCs w:val="20"/>
          <w:lang w:val="en-GB" w:eastAsia="en-US"/>
        </w:rPr>
        <w:t>After refinement by Focus model</w:t>
      </w:r>
    </w:p>
    <w:p w14:paraId="3E0730E6" w14:textId="2B4FE28A" w:rsidR="00A801D5" w:rsidRDefault="00A801D5" w:rsidP="007E3061">
      <w:pPr>
        <w:spacing w:line="240" w:lineRule="auto"/>
        <w:jc w:val="both"/>
        <w:rPr>
          <w:rFonts w:ascii="Arial" w:hAnsi="Arial" w:cs="Arial"/>
          <w:sz w:val="20"/>
          <w:szCs w:val="20"/>
          <w:lang w:val="en-GB"/>
        </w:rPr>
      </w:pPr>
    </w:p>
    <w:p w14:paraId="32B2A199" w14:textId="2CFC8E3F" w:rsidR="00B546F6" w:rsidRDefault="00B546F6" w:rsidP="007E3061">
      <w:pPr>
        <w:spacing w:line="240" w:lineRule="auto"/>
        <w:jc w:val="both"/>
        <w:rPr>
          <w:rFonts w:ascii="Arial" w:hAnsi="Arial" w:cs="Arial"/>
          <w:sz w:val="20"/>
          <w:szCs w:val="20"/>
          <w:lang w:val="en-GB"/>
        </w:rPr>
      </w:pPr>
      <w:r w:rsidRPr="001D7224">
        <w:rPr>
          <w:rFonts w:ascii="Arial" w:hAnsi="Arial" w:cs="Arial"/>
          <w:shd w:val="clear" w:color="auto" w:fill="D9D9D9" w:themeFill="background1" w:themeFillShade="D9"/>
          <w:lang w:val="en-US"/>
        </w:rPr>
        <w:t>*0.03µg/L corresponds on the threshold value for the toxicity in drinking water.</w:t>
      </w:r>
    </w:p>
    <w:p w14:paraId="400172D8" w14:textId="77777777" w:rsidR="00B546F6" w:rsidRPr="007E3061" w:rsidRDefault="00B546F6" w:rsidP="007E3061">
      <w:pPr>
        <w:spacing w:line="240" w:lineRule="auto"/>
        <w:jc w:val="both"/>
        <w:rPr>
          <w:rFonts w:ascii="Arial" w:hAnsi="Arial" w:cs="Arial"/>
          <w:sz w:val="20"/>
          <w:szCs w:val="20"/>
          <w:lang w:val="en-GB"/>
        </w:rPr>
      </w:pPr>
    </w:p>
    <w:p w14:paraId="34EBBEC6" w14:textId="77777777" w:rsidR="002B1854" w:rsidRPr="007E3061" w:rsidRDefault="002B1854" w:rsidP="007E3061">
      <w:pPr>
        <w:pStyle w:val="Titre3"/>
        <w:numPr>
          <w:ilvl w:val="4"/>
          <w:numId w:val="1"/>
        </w:numPr>
        <w:spacing w:before="0" w:after="0"/>
        <w:rPr>
          <w:sz w:val="20"/>
          <w:szCs w:val="20"/>
        </w:rPr>
      </w:pPr>
      <w:bookmarkStart w:id="155" w:name="_Toc520192966"/>
      <w:r w:rsidRPr="007E3061">
        <w:rPr>
          <w:sz w:val="20"/>
          <w:szCs w:val="20"/>
        </w:rPr>
        <w:t>Open areas</w:t>
      </w:r>
      <w:bookmarkEnd w:id="155"/>
    </w:p>
    <w:p w14:paraId="530275E4"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Exposure of the terrestrial compartment (soil) will occur when FANGA B+ SOURIS RAT bait is applied in open areas by inserting inside the openings of the tunnels of the target rodents. </w:t>
      </w:r>
    </w:p>
    <w:p w14:paraId="20717C01"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3CAEF37A" w14:textId="77777777" w:rsidR="00B93B12" w:rsidRPr="007E3061" w:rsidRDefault="00B93B12" w:rsidP="007E3061">
      <w:pPr>
        <w:spacing w:line="240" w:lineRule="auto"/>
        <w:jc w:val="both"/>
        <w:rPr>
          <w:rFonts w:ascii="Arial" w:hAnsi="Arial" w:cs="Arial"/>
          <w:sz w:val="20"/>
          <w:szCs w:val="20"/>
          <w:lang w:val="en-US"/>
        </w:rPr>
      </w:pPr>
    </w:p>
    <w:p w14:paraId="1EBF633E"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2.8.5.3.2</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00B93B12" w:rsidRPr="007E3061">
        <w:rPr>
          <w:rFonts w:ascii="Arial" w:hAnsi="Arial" w:cs="Arial"/>
          <w:lang w:val="en-GB"/>
        </w:rPr>
        <w:t xml:space="preserve"> </w:t>
      </w:r>
      <w:r w:rsidRPr="007E3061">
        <w:rPr>
          <w:rFonts w:ascii="Arial" w:hAnsi="Arial" w:cs="Arial"/>
          <w:color w:val="000000"/>
          <w:lang w:val="en-GB"/>
        </w:rPr>
        <w:t>PECsoil/PNECsoil for soil organisms</w:t>
      </w:r>
      <w:r w:rsidR="00B93B12" w:rsidRPr="007E3061">
        <w:rPr>
          <w:rFonts w:ascii="Arial" w:hAnsi="Arial" w:cs="Arial"/>
          <w:color w:val="000000"/>
          <w:lang w:val="en-GB"/>
        </w:rPr>
        <w:t xml:space="preserve"> </w:t>
      </w:r>
      <w:r w:rsidRPr="007E3061">
        <w:rPr>
          <w:rFonts w:ascii="Arial" w:hAnsi="Arial" w:cs="Arial"/>
          <w:color w:val="000000"/>
          <w:lang w:val="en-GB"/>
        </w:rPr>
        <w:t>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2B1854" w:rsidRPr="007E3061" w14:paraId="6CC117FE" w14:textId="77777777" w:rsidTr="00FA04F6">
        <w:tc>
          <w:tcPr>
            <w:tcW w:w="2463" w:type="dxa"/>
            <w:shd w:val="clear" w:color="auto" w:fill="D9D9D9"/>
            <w:vAlign w:val="center"/>
          </w:tcPr>
          <w:p w14:paraId="2F4F05C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 (EUBEES 2)</w:t>
            </w:r>
          </w:p>
        </w:tc>
        <w:tc>
          <w:tcPr>
            <w:tcW w:w="2463" w:type="dxa"/>
            <w:shd w:val="clear" w:color="auto" w:fill="D9D9D9"/>
            <w:vAlign w:val="center"/>
          </w:tcPr>
          <w:p w14:paraId="059DB5B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
                <w:sz w:val="20"/>
                <w:szCs w:val="20"/>
                <w:lang w:val="en-GB"/>
              </w:rPr>
              <w:t>PEC</w:t>
            </w:r>
            <w:r w:rsidRPr="007E3061">
              <w:rPr>
                <w:rFonts w:ascii="Arial" w:hAnsi="Arial" w:cs="Arial"/>
                <w:b/>
                <w:sz w:val="20"/>
                <w:szCs w:val="20"/>
                <w:vertAlign w:val="subscript"/>
                <w:lang w:val="en-GB"/>
              </w:rPr>
              <w:t>soil</w:t>
            </w:r>
          </w:p>
          <w:p w14:paraId="0E50916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 /kg wwt)</w:t>
            </w:r>
          </w:p>
        </w:tc>
        <w:tc>
          <w:tcPr>
            <w:tcW w:w="2463" w:type="dxa"/>
            <w:shd w:val="clear" w:color="auto" w:fill="D9D9D9"/>
            <w:vAlign w:val="center"/>
          </w:tcPr>
          <w:p w14:paraId="43E63205" w14:textId="77777777" w:rsidR="002B1854" w:rsidRPr="007E3061" w:rsidRDefault="002B1854" w:rsidP="007E3061">
            <w:pPr>
              <w:spacing w:line="240" w:lineRule="auto"/>
              <w:jc w:val="both"/>
              <w:rPr>
                <w:rFonts w:ascii="Arial" w:hAnsi="Arial" w:cs="Arial"/>
                <w:sz w:val="20"/>
                <w:szCs w:val="20"/>
                <w:vertAlign w:val="subscript"/>
                <w:lang w:val="en-GB"/>
              </w:rPr>
            </w:pPr>
            <w:r w:rsidRPr="007E3061">
              <w:rPr>
                <w:rFonts w:ascii="Arial" w:hAnsi="Arial" w:cs="Arial"/>
                <w:b/>
                <w:sz w:val="20"/>
                <w:szCs w:val="20"/>
                <w:lang w:val="en-GB"/>
              </w:rPr>
              <w:t>PNEC</w:t>
            </w:r>
            <w:r w:rsidRPr="007E3061">
              <w:rPr>
                <w:rFonts w:ascii="Arial" w:hAnsi="Arial" w:cs="Arial"/>
                <w:b/>
                <w:sz w:val="20"/>
                <w:szCs w:val="20"/>
                <w:vertAlign w:val="subscript"/>
                <w:lang w:val="en-GB"/>
              </w:rPr>
              <w:t>soil</w:t>
            </w:r>
          </w:p>
          <w:p w14:paraId="7119C65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 /kg wwt)</w:t>
            </w:r>
          </w:p>
        </w:tc>
        <w:tc>
          <w:tcPr>
            <w:tcW w:w="2464" w:type="dxa"/>
            <w:shd w:val="clear" w:color="auto" w:fill="D9D9D9"/>
            <w:vAlign w:val="center"/>
          </w:tcPr>
          <w:p w14:paraId="04DB510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
                <w:sz w:val="20"/>
                <w:szCs w:val="20"/>
                <w:lang w:val="en-GB"/>
              </w:rPr>
              <w:t>PEC/PNEC</w:t>
            </w:r>
          </w:p>
        </w:tc>
      </w:tr>
      <w:tr w:rsidR="002B1854" w:rsidRPr="007E3061" w14:paraId="760789A2" w14:textId="77777777" w:rsidTr="00FA04F6">
        <w:tc>
          <w:tcPr>
            <w:tcW w:w="2463" w:type="dxa"/>
            <w:vAlign w:val="center"/>
          </w:tcPr>
          <w:p w14:paraId="46C254E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use (rat treatment)</w:t>
            </w:r>
          </w:p>
        </w:tc>
        <w:tc>
          <w:tcPr>
            <w:tcW w:w="2463" w:type="dxa"/>
            <w:vAlign w:val="center"/>
          </w:tcPr>
          <w:p w14:paraId="2840C0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6.92E-02</w:t>
            </w:r>
          </w:p>
        </w:tc>
        <w:tc>
          <w:tcPr>
            <w:tcW w:w="2463" w:type="dxa"/>
            <w:vMerge w:val="restart"/>
            <w:vAlign w:val="center"/>
          </w:tcPr>
          <w:p w14:paraId="5715405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2464" w:type="dxa"/>
            <w:vAlign w:val="center"/>
          </w:tcPr>
          <w:p w14:paraId="65512BB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0.079</w:t>
            </w:r>
          </w:p>
        </w:tc>
      </w:tr>
      <w:tr w:rsidR="002B1854" w:rsidRPr="007E3061" w14:paraId="1937AFB1" w14:textId="77777777" w:rsidTr="00FA04F6">
        <w:tc>
          <w:tcPr>
            <w:tcW w:w="2463" w:type="dxa"/>
            <w:vAlign w:val="center"/>
          </w:tcPr>
          <w:p w14:paraId="1A3810D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Typical use (mice treatment)</w:t>
            </w:r>
          </w:p>
        </w:tc>
        <w:tc>
          <w:tcPr>
            <w:tcW w:w="2463" w:type="dxa"/>
            <w:vAlign w:val="center"/>
          </w:tcPr>
          <w:p w14:paraId="73EB3E8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1.38E-02</w:t>
            </w:r>
          </w:p>
        </w:tc>
        <w:tc>
          <w:tcPr>
            <w:tcW w:w="2463" w:type="dxa"/>
            <w:vMerge/>
            <w:vAlign w:val="center"/>
          </w:tcPr>
          <w:p w14:paraId="22CBB2BE" w14:textId="77777777" w:rsidR="002B1854" w:rsidRPr="007E3061" w:rsidRDefault="002B1854" w:rsidP="007E3061">
            <w:pPr>
              <w:spacing w:line="240" w:lineRule="auto"/>
              <w:jc w:val="both"/>
              <w:rPr>
                <w:rFonts w:ascii="Arial" w:hAnsi="Arial" w:cs="Arial"/>
                <w:sz w:val="20"/>
                <w:szCs w:val="20"/>
                <w:lang w:val="en-GB"/>
              </w:rPr>
            </w:pPr>
          </w:p>
        </w:tc>
        <w:tc>
          <w:tcPr>
            <w:tcW w:w="2464" w:type="dxa"/>
            <w:vAlign w:val="center"/>
          </w:tcPr>
          <w:p w14:paraId="7B94DEE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0.016</w:t>
            </w:r>
          </w:p>
        </w:tc>
      </w:tr>
    </w:tbl>
    <w:p w14:paraId="085BCB48" w14:textId="77777777" w:rsidR="00B93B12" w:rsidRPr="007E3061" w:rsidRDefault="00B93B12" w:rsidP="007E3061">
      <w:pPr>
        <w:spacing w:line="240" w:lineRule="auto"/>
        <w:ind w:right="79"/>
        <w:jc w:val="both"/>
        <w:rPr>
          <w:rFonts w:ascii="Arial" w:hAnsi="Arial" w:cs="Arial"/>
          <w:sz w:val="20"/>
          <w:szCs w:val="20"/>
          <w:lang w:val="en-GB"/>
        </w:rPr>
      </w:pPr>
    </w:p>
    <w:p w14:paraId="4492428D" w14:textId="77777777" w:rsidR="002B1854" w:rsidRPr="007E3061" w:rsidRDefault="002B1854" w:rsidP="007E3061">
      <w:pPr>
        <w:spacing w:line="240" w:lineRule="auto"/>
        <w:ind w:right="79"/>
        <w:jc w:val="both"/>
        <w:rPr>
          <w:rFonts w:ascii="Arial" w:hAnsi="Arial" w:cs="Arial"/>
          <w:sz w:val="20"/>
          <w:szCs w:val="20"/>
          <w:lang w:val="en-GB"/>
        </w:rPr>
      </w:pPr>
      <w:r w:rsidRPr="007E3061">
        <w:rPr>
          <w:rFonts w:ascii="Arial" w:hAnsi="Arial" w:cs="Arial"/>
          <w:sz w:val="20"/>
          <w:szCs w:val="20"/>
          <w:lang w:val="en-GB"/>
        </w:rPr>
        <w:t>The PEC/PNEC ratios are below 1.0 and indicate that there are no unacceptable risks to the terrestrial compartment when the product FANGA B+ SOURIS RAT is used in the tunnels of open areas. According to the EUBEES 2 scenario, the use near the openings of the tunnels is covered by the assessment of the scenario “in and around buildings” with bait box. As argued above (section above</w:t>
      </w:r>
      <w:r w:rsidRPr="007E3061">
        <w:rPr>
          <w:rFonts w:ascii="Arial" w:hAnsi="Arial" w:cs="Arial"/>
          <w:sz w:val="20"/>
          <w:szCs w:val="20"/>
          <w:lang w:val="en-GB"/>
        </w:rPr>
        <w:fldChar w:fldCharType="begin"/>
      </w:r>
      <w:r w:rsidRPr="007E3061">
        <w:rPr>
          <w:rFonts w:ascii="Arial" w:hAnsi="Arial" w:cs="Arial"/>
          <w:sz w:val="20"/>
          <w:szCs w:val="20"/>
          <w:lang w:val="en-GB"/>
        </w:rPr>
        <w:instrText xml:space="preserve"> REF _Ref334109350 \r \h  \* MERGEFORMAT </w:instrText>
      </w:r>
      <w:r w:rsidRPr="007E3061">
        <w:rPr>
          <w:rFonts w:ascii="Arial" w:hAnsi="Arial" w:cs="Arial"/>
          <w:sz w:val="20"/>
          <w:szCs w:val="20"/>
          <w:lang w:val="en-GB"/>
        </w:rPr>
      </w:r>
      <w:r w:rsidRPr="007E3061">
        <w:rPr>
          <w:rFonts w:ascii="Arial" w:hAnsi="Arial" w:cs="Arial"/>
          <w:sz w:val="20"/>
          <w:szCs w:val="20"/>
          <w:lang w:val="en-GB"/>
        </w:rPr>
        <w:fldChar w:fldCharType="separate"/>
      </w:r>
      <w:r w:rsidR="00DE6901" w:rsidRPr="007E3061">
        <w:rPr>
          <w:rFonts w:ascii="Arial" w:hAnsi="Arial" w:cs="Arial"/>
          <w:b/>
          <w:bCs/>
          <w:sz w:val="20"/>
          <w:szCs w:val="20"/>
          <w:lang w:val="en-US"/>
        </w:rPr>
        <w:t>Erreur ! Source du renvoi introuvable.</w:t>
      </w:r>
      <w:r w:rsidRPr="007E3061">
        <w:rPr>
          <w:rFonts w:ascii="Arial" w:hAnsi="Arial" w:cs="Arial"/>
          <w:sz w:val="20"/>
          <w:szCs w:val="20"/>
          <w:lang w:val="en-GB"/>
        </w:rPr>
        <w:fldChar w:fldCharType="end"/>
      </w:r>
      <w:r w:rsidRPr="007E3061">
        <w:rPr>
          <w:rFonts w:ascii="Arial" w:hAnsi="Arial" w:cs="Arial"/>
          <w:sz w:val="20"/>
          <w:szCs w:val="20"/>
          <w:lang w:val="en-GB"/>
        </w:rPr>
        <w:t>), there is no unacceptable risk for the terrestrial compartment (including groundwater) when the FANGA B+ SOURIS RAT is used near the openings of the tunnels of the target rodents.</w:t>
      </w:r>
    </w:p>
    <w:p w14:paraId="3A0FFA4F" w14:textId="77777777" w:rsidR="007054C9" w:rsidRPr="007E3061" w:rsidRDefault="007054C9" w:rsidP="007E3061">
      <w:pPr>
        <w:spacing w:line="240" w:lineRule="auto"/>
        <w:ind w:right="79"/>
        <w:jc w:val="both"/>
        <w:rPr>
          <w:rFonts w:ascii="Arial" w:hAnsi="Arial" w:cs="Arial"/>
          <w:sz w:val="20"/>
          <w:szCs w:val="20"/>
          <w:lang w:val="en-GB"/>
        </w:rPr>
      </w:pPr>
    </w:p>
    <w:p w14:paraId="12026F6F" w14:textId="77777777" w:rsidR="002B1854" w:rsidRPr="007E3061" w:rsidRDefault="002B1854" w:rsidP="007E3061">
      <w:pPr>
        <w:spacing w:line="240" w:lineRule="auto"/>
        <w:ind w:right="78"/>
        <w:jc w:val="both"/>
        <w:rPr>
          <w:rFonts w:ascii="Arial" w:hAnsi="Arial" w:cs="Arial"/>
          <w:color w:val="000000"/>
          <w:sz w:val="20"/>
          <w:szCs w:val="20"/>
          <w:lang w:val="en-GB"/>
        </w:rPr>
      </w:pPr>
      <w:r w:rsidRPr="007E3061">
        <w:rPr>
          <w:rFonts w:ascii="Arial" w:hAnsi="Arial" w:cs="Arial"/>
          <w:color w:val="000000"/>
          <w:sz w:val="20"/>
          <w:szCs w:val="20"/>
          <w:lang w:val="en-GB"/>
        </w:rPr>
        <w:lastRenderedPageBreak/>
        <w:t>Considering the localized treated area in the tunnels, the risk for groundwater was not considered relevant.</w:t>
      </w:r>
    </w:p>
    <w:p w14:paraId="0279BAC9" w14:textId="77777777" w:rsidR="007054C9" w:rsidRPr="007E3061" w:rsidRDefault="007054C9" w:rsidP="007E3061">
      <w:pPr>
        <w:spacing w:line="240" w:lineRule="auto"/>
        <w:ind w:right="78"/>
        <w:jc w:val="both"/>
        <w:rPr>
          <w:rFonts w:ascii="Arial" w:hAnsi="Arial" w:cs="Arial"/>
          <w:sz w:val="20"/>
          <w:szCs w:val="20"/>
          <w:lang w:val="en-GB"/>
        </w:rPr>
      </w:pPr>
    </w:p>
    <w:p w14:paraId="12FF731C" w14:textId="77777777" w:rsidR="002B1854" w:rsidRPr="007E3061" w:rsidRDefault="002B1854" w:rsidP="007E3061">
      <w:pPr>
        <w:pStyle w:val="Titre3"/>
        <w:numPr>
          <w:ilvl w:val="4"/>
          <w:numId w:val="1"/>
        </w:numPr>
        <w:spacing w:before="0" w:after="0"/>
        <w:rPr>
          <w:sz w:val="20"/>
          <w:szCs w:val="20"/>
        </w:rPr>
      </w:pPr>
      <w:bookmarkStart w:id="156" w:name="_Toc520192967"/>
      <w:r w:rsidRPr="007E3061">
        <w:rPr>
          <w:sz w:val="20"/>
          <w:szCs w:val="20"/>
        </w:rPr>
        <w:t>Waste dump</w:t>
      </w:r>
      <w:bookmarkEnd w:id="156"/>
    </w:p>
    <w:p w14:paraId="6CEFB4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42EFF745" w14:textId="77777777" w:rsidR="002B1854" w:rsidRPr="007E3061" w:rsidRDefault="002B1854" w:rsidP="007E3061">
      <w:pPr>
        <w:spacing w:line="240" w:lineRule="auto"/>
        <w:jc w:val="both"/>
        <w:rPr>
          <w:rFonts w:ascii="Arial" w:hAnsi="Arial" w:cs="Arial"/>
          <w:sz w:val="20"/>
          <w:szCs w:val="20"/>
          <w:lang w:val="en-US"/>
        </w:rPr>
      </w:pPr>
    </w:p>
    <w:p w14:paraId="0AEDF9FF"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lang w:val="en-GB"/>
        </w:rPr>
        <w:t xml:space="preserve">PECsoil/PNECsoil for </w:t>
      </w:r>
      <w:r w:rsidRPr="007E3061">
        <w:rPr>
          <w:rFonts w:ascii="Arial" w:hAnsi="Arial" w:cs="Arial"/>
          <w:color w:val="000000"/>
          <w:lang w:val="en-GB"/>
        </w:rPr>
        <w:t>soil organisms</w:t>
      </w:r>
      <w:r w:rsidR="00355EBE" w:rsidRPr="007E3061">
        <w:rPr>
          <w:rFonts w:ascii="Arial" w:hAnsi="Arial" w:cs="Arial"/>
          <w:color w:val="000000"/>
          <w:lang w:val="en-GB"/>
        </w:rPr>
        <w:t xml:space="preserve"> </w:t>
      </w:r>
      <w:r w:rsidRPr="007E3061">
        <w:rPr>
          <w:rFonts w:ascii="Arial" w:hAnsi="Arial" w:cs="Arial"/>
          <w:lang w:val="en-GB"/>
        </w:rPr>
        <w:t>exposed to brodifacoum following use of bait at waste dumps</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2B1854" w:rsidRPr="007E3061" w14:paraId="66C41CFA" w14:textId="77777777" w:rsidTr="00FA04F6">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669C5CA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179AD17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962FD4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PECsoil</w:t>
            </w:r>
          </w:p>
          <w:p w14:paraId="559A687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1FA6DD3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PNECsoil (mg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 xml:space="preserve">.kg </w:t>
            </w:r>
            <w:r w:rsidRPr="007E3061">
              <w:rPr>
                <w:rFonts w:ascii="Arial" w:hAnsi="Arial" w:cs="Arial"/>
                <w:b/>
                <w:sz w:val="20"/>
                <w:szCs w:val="20"/>
                <w:vertAlign w:val="subscript"/>
                <w:lang w:val="en-GB"/>
              </w:rPr>
              <w:t>wwt</w:t>
            </w:r>
            <w:r w:rsidRPr="007E3061">
              <w:rPr>
                <w:rFonts w:ascii="Arial" w:hAnsi="Arial" w:cs="Arial"/>
                <w:b/>
                <w:sz w:val="20"/>
                <w:szCs w:val="20"/>
                <w:lang w:val="en-GB"/>
              </w:rPr>
              <w:t xml:space="preserve"> soil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F80AEF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 ratio</w:t>
            </w:r>
          </w:p>
        </w:tc>
      </w:tr>
      <w:tr w:rsidR="002B1854" w:rsidRPr="007E3061" w14:paraId="14105530" w14:textId="77777777" w:rsidTr="00FA04F6">
        <w:trPr>
          <w:trHeight w:val="510"/>
        </w:trPr>
        <w:tc>
          <w:tcPr>
            <w:tcW w:w="1951" w:type="dxa"/>
            <w:vAlign w:val="center"/>
          </w:tcPr>
          <w:p w14:paraId="0C98A35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56BE6E5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629BA22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1.48E-03</w:t>
            </w:r>
          </w:p>
        </w:tc>
        <w:tc>
          <w:tcPr>
            <w:tcW w:w="3402" w:type="dxa"/>
            <w:vAlign w:val="center"/>
          </w:tcPr>
          <w:p w14:paraId="07A85B8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60CC2E1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0.002</w:t>
            </w:r>
          </w:p>
        </w:tc>
      </w:tr>
      <w:tr w:rsidR="002B1854" w:rsidRPr="007E3061" w14:paraId="4D1B7A3A" w14:textId="77777777" w:rsidTr="00FA04F6">
        <w:trPr>
          <w:trHeight w:val="510"/>
        </w:trPr>
        <w:tc>
          <w:tcPr>
            <w:tcW w:w="1951" w:type="dxa"/>
            <w:vAlign w:val="center"/>
          </w:tcPr>
          <w:p w14:paraId="51A0D47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Rattreatment </w:t>
            </w:r>
          </w:p>
          <w:p w14:paraId="22031A98"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(84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6C1FF26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3.11E-03</w:t>
            </w:r>
          </w:p>
        </w:tc>
        <w:tc>
          <w:tcPr>
            <w:tcW w:w="3402" w:type="dxa"/>
            <w:vAlign w:val="center"/>
          </w:tcPr>
          <w:p w14:paraId="20A2B08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0.88</w:t>
            </w:r>
          </w:p>
        </w:tc>
        <w:tc>
          <w:tcPr>
            <w:tcW w:w="1701" w:type="dxa"/>
            <w:vAlign w:val="center"/>
          </w:tcPr>
          <w:p w14:paraId="1C5A3E7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0.004</w:t>
            </w:r>
          </w:p>
        </w:tc>
      </w:tr>
    </w:tbl>
    <w:p w14:paraId="322CEDD8" w14:textId="77777777" w:rsidR="00B93B12" w:rsidRPr="007E3061" w:rsidRDefault="00B93B12" w:rsidP="007E3061">
      <w:pPr>
        <w:spacing w:line="240" w:lineRule="auto"/>
        <w:jc w:val="both"/>
        <w:rPr>
          <w:rFonts w:ascii="Arial" w:hAnsi="Arial" w:cs="Arial"/>
          <w:sz w:val="20"/>
          <w:szCs w:val="20"/>
          <w:lang w:val="en-GB"/>
        </w:rPr>
      </w:pPr>
    </w:p>
    <w:p w14:paraId="00AD4B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PEC/PNEC ratios</w:t>
      </w:r>
      <w:r w:rsidR="00A801D5" w:rsidRPr="007E3061">
        <w:rPr>
          <w:rFonts w:ascii="Arial" w:hAnsi="Arial" w:cs="Arial"/>
          <w:sz w:val="20"/>
          <w:szCs w:val="20"/>
          <w:lang w:val="en-GB"/>
        </w:rPr>
        <w:t xml:space="preserve"> </w:t>
      </w:r>
      <w:r w:rsidRPr="007E3061">
        <w:rPr>
          <w:rFonts w:ascii="Arial" w:hAnsi="Arial" w:cs="Arial"/>
          <w:sz w:val="20"/>
          <w:szCs w:val="20"/>
          <w:lang w:val="en-GB"/>
        </w:rPr>
        <w:t>are below 1 indicating that there no unacceptable risks to the terrestrial compartment when the product FANGA B+ SOURIS RAT is used in waste dump.</w:t>
      </w:r>
    </w:p>
    <w:p w14:paraId="1326801C" w14:textId="77777777" w:rsidR="007054C9" w:rsidRPr="007E3061" w:rsidRDefault="007054C9" w:rsidP="007E3061">
      <w:pPr>
        <w:spacing w:line="240" w:lineRule="auto"/>
        <w:jc w:val="both"/>
        <w:rPr>
          <w:rFonts w:ascii="Arial" w:hAnsi="Arial" w:cs="Arial"/>
          <w:sz w:val="20"/>
          <w:szCs w:val="20"/>
          <w:lang w:val="en-GB"/>
        </w:rPr>
      </w:pPr>
    </w:p>
    <w:p w14:paraId="470D61FA" w14:textId="77777777" w:rsidR="002B1854" w:rsidRPr="007E3061" w:rsidRDefault="002B1854" w:rsidP="007E3061">
      <w:pPr>
        <w:pStyle w:val="Lgende"/>
        <w:keepNext/>
        <w:spacing w:line="240" w:lineRule="auto"/>
        <w:jc w:val="both"/>
        <w:rPr>
          <w:rFonts w:ascii="Arial" w:hAnsi="Arial" w:cs="Arial"/>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2.8.5.3.3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Pr="007E3061">
        <w:rPr>
          <w:rFonts w:ascii="Arial" w:hAnsi="Arial" w:cs="Arial"/>
          <w:lang w:val="en-GB"/>
        </w:rPr>
        <w:t>PEC groundwater due to use of FANGA B+ SOURIS RAT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2B1854" w:rsidRPr="007E3061" w14:paraId="61E6019A" w14:textId="77777777" w:rsidTr="00FA04F6">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77494D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Baiting scenario</w:t>
            </w:r>
          </w:p>
          <w:p w14:paraId="7E7DE1C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E4A7C0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 groundwater (µg </w:t>
            </w:r>
            <w:r w:rsidRPr="007E3061">
              <w:rPr>
                <w:rFonts w:ascii="Arial" w:hAnsi="Arial" w:cs="Arial"/>
                <w:b/>
                <w:sz w:val="20"/>
                <w:szCs w:val="20"/>
                <w:vertAlign w:val="subscript"/>
                <w:lang w:val="en-GB"/>
              </w:rPr>
              <w:t>brodifacoum</w:t>
            </w:r>
            <w:r w:rsidRPr="007E3061">
              <w:rPr>
                <w:rFonts w:ascii="Arial" w:hAnsi="Arial" w:cs="Arial"/>
                <w:b/>
                <w:sz w:val="20"/>
                <w:szCs w:val="20"/>
                <w:lang w:val="en-GB"/>
              </w:rPr>
              <w:t>.L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A86284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Threshold value in groundwater (µg.L</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7C4546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Risk characterization</w:t>
            </w:r>
          </w:p>
        </w:tc>
      </w:tr>
      <w:tr w:rsidR="002B1854" w:rsidRPr="007E3061" w14:paraId="371C8FE1" w14:textId="77777777" w:rsidTr="00FA04F6">
        <w:trPr>
          <w:trHeight w:val="510"/>
        </w:trPr>
        <w:tc>
          <w:tcPr>
            <w:tcW w:w="1985" w:type="dxa"/>
            <w:vAlign w:val="center"/>
          </w:tcPr>
          <w:p w14:paraId="4FD84E2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383B2CDF"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513546C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9.17E-03</w:t>
            </w:r>
          </w:p>
        </w:tc>
        <w:tc>
          <w:tcPr>
            <w:tcW w:w="3402" w:type="dxa"/>
            <w:vMerge w:val="restart"/>
            <w:vAlign w:val="center"/>
          </w:tcPr>
          <w:p w14:paraId="03E8D2A8" w14:textId="69B1E673"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w:t>
            </w:r>
            <w:r w:rsidR="00702C35" w:rsidRPr="007E3061">
              <w:rPr>
                <w:rFonts w:ascii="Arial" w:hAnsi="Arial" w:cs="Arial"/>
                <w:sz w:val="20"/>
                <w:szCs w:val="20"/>
                <w:lang w:val="en-GB"/>
              </w:rPr>
              <w:t>03</w:t>
            </w:r>
            <w:r w:rsidR="00922538">
              <w:rPr>
                <w:rFonts w:ascii="Arial" w:hAnsi="Arial" w:cs="Arial"/>
                <w:sz w:val="20"/>
                <w:szCs w:val="20"/>
                <w:lang w:val="en-GB"/>
              </w:rPr>
              <w:t>*</w:t>
            </w:r>
          </w:p>
        </w:tc>
        <w:tc>
          <w:tcPr>
            <w:tcW w:w="1701" w:type="dxa"/>
            <w:vAlign w:val="center"/>
          </w:tcPr>
          <w:p w14:paraId="15E6176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tc>
      </w:tr>
      <w:tr w:rsidR="002B1854" w:rsidRPr="007E3061" w14:paraId="7B5288D3" w14:textId="77777777" w:rsidTr="00FA04F6">
        <w:trPr>
          <w:trHeight w:val="510"/>
        </w:trPr>
        <w:tc>
          <w:tcPr>
            <w:tcW w:w="1985" w:type="dxa"/>
            <w:vAlign w:val="center"/>
          </w:tcPr>
          <w:p w14:paraId="5DC86CD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sz w:val="20"/>
                <w:szCs w:val="20"/>
                <w:lang w:val="en-GB"/>
              </w:rPr>
              <w:t xml:space="preserve">Rat treatment </w:t>
            </w:r>
          </w:p>
          <w:p w14:paraId="6D03BC6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(84 kg.ha</w:t>
            </w:r>
            <w:r w:rsidRPr="007E3061">
              <w:rPr>
                <w:rFonts w:ascii="Arial" w:hAnsi="Arial" w:cs="Arial"/>
                <w:b/>
                <w:sz w:val="20"/>
                <w:szCs w:val="20"/>
                <w:vertAlign w:val="superscript"/>
                <w:lang w:val="en-GB"/>
              </w:rPr>
              <w:t>-1</w:t>
            </w:r>
            <w:r w:rsidRPr="007E3061">
              <w:rPr>
                <w:rFonts w:ascii="Arial" w:hAnsi="Arial" w:cs="Arial"/>
                <w:b/>
                <w:sz w:val="20"/>
                <w:szCs w:val="20"/>
                <w:lang w:val="en-GB"/>
              </w:rPr>
              <w:t>)</w:t>
            </w:r>
          </w:p>
        </w:tc>
        <w:tc>
          <w:tcPr>
            <w:tcW w:w="2693" w:type="dxa"/>
            <w:vAlign w:val="center"/>
          </w:tcPr>
          <w:p w14:paraId="4360C9B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1.93E-02</w:t>
            </w:r>
          </w:p>
        </w:tc>
        <w:tc>
          <w:tcPr>
            <w:tcW w:w="3402" w:type="dxa"/>
            <w:vMerge/>
            <w:vAlign w:val="center"/>
          </w:tcPr>
          <w:p w14:paraId="73282236" w14:textId="77777777" w:rsidR="002B1854" w:rsidRPr="007E3061" w:rsidRDefault="002B1854" w:rsidP="007E3061">
            <w:pPr>
              <w:spacing w:line="240" w:lineRule="auto"/>
              <w:jc w:val="both"/>
              <w:rPr>
                <w:rFonts w:ascii="Arial" w:hAnsi="Arial" w:cs="Arial"/>
                <w:sz w:val="20"/>
                <w:szCs w:val="20"/>
                <w:lang w:val="en-GB"/>
              </w:rPr>
            </w:pPr>
          </w:p>
        </w:tc>
        <w:tc>
          <w:tcPr>
            <w:tcW w:w="1701" w:type="dxa"/>
            <w:vAlign w:val="center"/>
          </w:tcPr>
          <w:p w14:paraId="65B5678D"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tc>
      </w:tr>
    </w:tbl>
    <w:p w14:paraId="2858097B" w14:textId="77777777" w:rsidR="007054C9" w:rsidRPr="007E3061" w:rsidRDefault="007054C9" w:rsidP="007E3061">
      <w:pPr>
        <w:spacing w:line="240" w:lineRule="auto"/>
        <w:ind w:right="79"/>
        <w:jc w:val="both"/>
        <w:rPr>
          <w:rFonts w:ascii="Arial" w:hAnsi="Arial" w:cs="Arial"/>
          <w:sz w:val="20"/>
          <w:szCs w:val="20"/>
          <w:lang w:val="en-GB"/>
        </w:rPr>
      </w:pPr>
    </w:p>
    <w:p w14:paraId="54706CDA" w14:textId="77777777" w:rsidR="002B1854" w:rsidRPr="007E3061" w:rsidRDefault="002B1854" w:rsidP="007E3061">
      <w:pPr>
        <w:spacing w:line="240" w:lineRule="auto"/>
        <w:ind w:right="79"/>
        <w:jc w:val="both"/>
        <w:rPr>
          <w:rFonts w:ascii="Arial" w:hAnsi="Arial" w:cs="Arial"/>
          <w:sz w:val="20"/>
          <w:szCs w:val="20"/>
          <w:lang w:val="en-GB"/>
        </w:rPr>
      </w:pPr>
      <w:r w:rsidRPr="007E3061">
        <w:rPr>
          <w:rFonts w:ascii="Arial" w:hAnsi="Arial" w:cs="Arial"/>
          <w:sz w:val="20"/>
          <w:szCs w:val="20"/>
          <w:lang w:val="en-GB"/>
        </w:rPr>
        <w:t>The risk for groundwater is acceptable.</w:t>
      </w:r>
    </w:p>
    <w:p w14:paraId="780CD7BC" w14:textId="595ABBB1" w:rsidR="007054C9" w:rsidRDefault="007054C9" w:rsidP="007E3061">
      <w:pPr>
        <w:spacing w:line="240" w:lineRule="auto"/>
        <w:ind w:right="79"/>
        <w:jc w:val="both"/>
        <w:rPr>
          <w:rFonts w:ascii="Arial" w:hAnsi="Arial" w:cs="Arial"/>
          <w:sz w:val="20"/>
          <w:szCs w:val="20"/>
          <w:lang w:val="en-GB"/>
        </w:rPr>
      </w:pPr>
    </w:p>
    <w:p w14:paraId="645BFE5F" w14:textId="77777777" w:rsidR="00922538" w:rsidRPr="001D7224" w:rsidRDefault="00922538" w:rsidP="00922538">
      <w:pPr>
        <w:rPr>
          <w:rFonts w:ascii="Arial" w:hAnsi="Arial" w:cs="Arial"/>
          <w:lang w:val="en-US"/>
        </w:rPr>
      </w:pPr>
      <w:r w:rsidRPr="001D7224">
        <w:rPr>
          <w:rFonts w:ascii="Arial" w:hAnsi="Arial" w:cs="Arial"/>
          <w:shd w:val="clear" w:color="auto" w:fill="D9D9D9" w:themeFill="background1" w:themeFillShade="D9"/>
          <w:lang w:val="en-US"/>
        </w:rPr>
        <w:t>*0.03µg/L corresponds on the threshold value for the toxicity in drinking water.</w:t>
      </w:r>
    </w:p>
    <w:p w14:paraId="08DF60AD" w14:textId="1966A1F1" w:rsidR="00922538" w:rsidRPr="00922538" w:rsidRDefault="00922538" w:rsidP="007E3061">
      <w:pPr>
        <w:spacing w:line="240" w:lineRule="auto"/>
        <w:ind w:right="79"/>
        <w:jc w:val="both"/>
        <w:rPr>
          <w:rFonts w:ascii="Arial" w:hAnsi="Arial" w:cs="Arial"/>
          <w:sz w:val="20"/>
          <w:szCs w:val="20"/>
          <w:lang w:val="en-US"/>
        </w:rPr>
      </w:pPr>
    </w:p>
    <w:p w14:paraId="115F4F01" w14:textId="77777777" w:rsidR="00922538" w:rsidRPr="007E3061" w:rsidRDefault="00922538" w:rsidP="007E3061">
      <w:pPr>
        <w:spacing w:line="240" w:lineRule="auto"/>
        <w:ind w:right="79"/>
        <w:jc w:val="both"/>
        <w:rPr>
          <w:rFonts w:ascii="Arial" w:hAnsi="Arial" w:cs="Arial"/>
          <w:sz w:val="20"/>
          <w:szCs w:val="20"/>
          <w:lang w:val="en-GB"/>
        </w:rPr>
      </w:pPr>
    </w:p>
    <w:p w14:paraId="1FBD40C2" w14:textId="77777777" w:rsidR="002B1854" w:rsidRPr="007E3061" w:rsidRDefault="002B1854" w:rsidP="007E3061">
      <w:pPr>
        <w:pStyle w:val="Titre3"/>
        <w:numPr>
          <w:ilvl w:val="3"/>
          <w:numId w:val="1"/>
        </w:numPr>
        <w:spacing w:before="0" w:after="0"/>
        <w:rPr>
          <w:sz w:val="20"/>
          <w:szCs w:val="20"/>
        </w:rPr>
      </w:pPr>
      <w:bookmarkStart w:id="157" w:name="_Toc520192968"/>
      <w:r w:rsidRPr="007E3061">
        <w:rPr>
          <w:sz w:val="20"/>
          <w:szCs w:val="20"/>
        </w:rPr>
        <w:t>Non-compartmental specific effects relevant to the food chain</w:t>
      </w:r>
      <w:bookmarkEnd w:id="157"/>
    </w:p>
    <w:p w14:paraId="3A6A16E3" w14:textId="77777777" w:rsidR="007054C9" w:rsidRPr="007E3061" w:rsidRDefault="007054C9" w:rsidP="007E3061">
      <w:pPr>
        <w:spacing w:line="240" w:lineRule="auto"/>
        <w:jc w:val="both"/>
        <w:rPr>
          <w:rFonts w:ascii="Arial" w:hAnsi="Arial" w:cs="Arial"/>
          <w:sz w:val="20"/>
          <w:szCs w:val="20"/>
          <w:lang w:val="en-GB"/>
        </w:rPr>
      </w:pPr>
    </w:p>
    <w:p w14:paraId="12FCD61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7E3061">
        <w:rPr>
          <w:rFonts w:ascii="Arial" w:hAnsi="Arial" w:cs="Arial"/>
          <w:sz w:val="20"/>
          <w:szCs w:val="20"/>
          <w:vertAlign w:val="subscript"/>
          <w:lang w:val="en-GB"/>
        </w:rPr>
        <w:t>50</w:t>
      </w:r>
      <w:r w:rsidRPr="007E3061">
        <w:rPr>
          <w:rFonts w:ascii="Arial" w:hAnsi="Arial" w:cs="Arial"/>
          <w:sz w:val="20"/>
          <w:szCs w:val="20"/>
          <w:lang w:val="en-GB"/>
        </w:rPr>
        <w:t>) according to the guidance in Technical guidance document (GBPR, 2003) and “Emission Scenario document for biocides used as rodenticides” (Larsen, 2003, ESD PT14).</w:t>
      </w:r>
    </w:p>
    <w:p w14:paraId="08ADD8BF" w14:textId="77777777" w:rsidR="00A801D5" w:rsidRPr="007E3061" w:rsidRDefault="00A801D5" w:rsidP="007E3061">
      <w:pPr>
        <w:spacing w:line="240" w:lineRule="auto"/>
        <w:jc w:val="both"/>
        <w:rPr>
          <w:rFonts w:ascii="Arial" w:hAnsi="Arial" w:cs="Arial"/>
          <w:sz w:val="20"/>
          <w:szCs w:val="20"/>
          <w:lang w:val="en-GB"/>
        </w:rPr>
      </w:pPr>
    </w:p>
    <w:p w14:paraId="1060C73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environmental risk characterization has been carried out for brodifacoum.</w:t>
      </w:r>
    </w:p>
    <w:p w14:paraId="6BC6784B" w14:textId="77777777" w:rsidR="007054C9" w:rsidRPr="007E3061" w:rsidRDefault="002B1854" w:rsidP="007E3061">
      <w:pPr>
        <w:spacing w:line="240" w:lineRule="auto"/>
        <w:jc w:val="both"/>
        <w:rPr>
          <w:rFonts w:ascii="Arial" w:hAnsi="Arial" w:cs="Arial"/>
          <w:sz w:val="20"/>
          <w:szCs w:val="20"/>
          <w:lang w:val="en-GB"/>
        </w:rPr>
      </w:pPr>
      <w:r w:rsidRPr="007E3061">
        <w:rPr>
          <w:rFonts w:ascii="Arial" w:hAnsi="Arial" w:cs="Arial"/>
          <w:color w:val="000000"/>
          <w:sz w:val="20"/>
          <w:szCs w:val="20"/>
          <w:lang w:val="en-GB"/>
        </w:rPr>
        <w:t xml:space="preserve">Bait containing </w:t>
      </w:r>
      <w:r w:rsidRPr="007E3061">
        <w:rPr>
          <w:rFonts w:ascii="Arial" w:hAnsi="Arial" w:cs="Arial"/>
          <w:sz w:val="20"/>
          <w:szCs w:val="20"/>
          <w:lang w:val="en-GB"/>
        </w:rPr>
        <w:t>brodifacoum</w:t>
      </w:r>
      <w:r w:rsidRPr="007E3061">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801B8C0" w14:textId="77777777" w:rsidR="002B1854" w:rsidRPr="007E3061" w:rsidRDefault="002B1854" w:rsidP="007E3061">
      <w:pPr>
        <w:pStyle w:val="Titre3"/>
        <w:numPr>
          <w:ilvl w:val="4"/>
          <w:numId w:val="1"/>
        </w:numPr>
        <w:spacing w:before="0" w:after="0"/>
        <w:rPr>
          <w:sz w:val="20"/>
          <w:szCs w:val="20"/>
        </w:rPr>
      </w:pPr>
      <w:bookmarkStart w:id="158" w:name="_Toc520192969"/>
      <w:r w:rsidRPr="007E3061">
        <w:rPr>
          <w:sz w:val="20"/>
          <w:szCs w:val="20"/>
        </w:rPr>
        <w:t>Primary poisoning</w:t>
      </w:r>
      <w:bookmarkEnd w:id="158"/>
    </w:p>
    <w:p w14:paraId="35197FFB" w14:textId="77777777" w:rsidR="002B1854" w:rsidRPr="007E3061" w:rsidRDefault="002B1854" w:rsidP="007E3061">
      <w:pPr>
        <w:pStyle w:val="Titre3"/>
        <w:numPr>
          <w:ilvl w:val="5"/>
          <w:numId w:val="1"/>
        </w:numPr>
        <w:spacing w:before="0" w:after="0"/>
        <w:rPr>
          <w:sz w:val="20"/>
          <w:szCs w:val="20"/>
        </w:rPr>
      </w:pPr>
      <w:bookmarkStart w:id="159" w:name="_Toc520192970"/>
      <w:r w:rsidRPr="007E3061">
        <w:rPr>
          <w:sz w:val="20"/>
          <w:szCs w:val="20"/>
        </w:rPr>
        <w:t>Tier 1 assessment</w:t>
      </w:r>
      <w:bookmarkEnd w:id="159"/>
    </w:p>
    <w:p w14:paraId="2E4F9F0B" w14:textId="77777777" w:rsidR="007054C9" w:rsidRPr="007E3061" w:rsidRDefault="007054C9" w:rsidP="007E3061">
      <w:pPr>
        <w:spacing w:line="240" w:lineRule="auto"/>
        <w:jc w:val="both"/>
        <w:rPr>
          <w:rFonts w:ascii="Arial" w:hAnsi="Arial" w:cs="Arial"/>
          <w:sz w:val="20"/>
          <w:szCs w:val="20"/>
          <w:lang w:val="en-GB"/>
        </w:rPr>
      </w:pPr>
    </w:p>
    <w:p w14:paraId="3F954130" w14:textId="77777777" w:rsidR="007054C9" w:rsidRPr="007E3061" w:rsidRDefault="007054C9" w:rsidP="007E3061">
      <w:pPr>
        <w:spacing w:line="240" w:lineRule="auto"/>
        <w:jc w:val="both"/>
        <w:rPr>
          <w:rFonts w:ascii="Arial" w:hAnsi="Arial" w:cs="Arial"/>
          <w:sz w:val="20"/>
          <w:szCs w:val="20"/>
          <w:lang w:val="en-GB"/>
        </w:rPr>
      </w:pPr>
    </w:p>
    <w:p w14:paraId="5BF2A042"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 value for Tier 1 assessment is compared to the long-term PNEC for mammals and for birds.</w:t>
      </w:r>
    </w:p>
    <w:p w14:paraId="05FAEB4E" w14:textId="77777777" w:rsidR="007054C9" w:rsidRPr="007E3061" w:rsidRDefault="007054C9" w:rsidP="007E3061">
      <w:pPr>
        <w:spacing w:line="240" w:lineRule="auto"/>
        <w:jc w:val="both"/>
        <w:rPr>
          <w:rFonts w:ascii="Arial" w:hAnsi="Arial" w:cs="Arial"/>
          <w:sz w:val="20"/>
          <w:szCs w:val="20"/>
          <w:lang w:val="en-GB"/>
        </w:rPr>
      </w:pPr>
    </w:p>
    <w:p w14:paraId="0621D5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2.8.5.4.1.1</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2B1854" w:rsidRPr="007E3061" w14:paraId="69F33079" w14:textId="77777777" w:rsidTr="00641DCB">
        <w:trPr>
          <w:jc w:val="center"/>
        </w:trPr>
        <w:tc>
          <w:tcPr>
            <w:tcW w:w="1701" w:type="dxa"/>
            <w:shd w:val="clear" w:color="auto" w:fill="FFFFFF"/>
            <w:tcMar>
              <w:top w:w="57" w:type="dxa"/>
              <w:left w:w="85" w:type="dxa"/>
              <w:bottom w:w="57" w:type="dxa"/>
              <w:right w:w="85" w:type="dxa"/>
            </w:tcMar>
          </w:tcPr>
          <w:p w14:paraId="5B01774A" w14:textId="77777777" w:rsidR="002B1854" w:rsidRPr="007E3061" w:rsidRDefault="002B1854" w:rsidP="007E3061">
            <w:pPr>
              <w:spacing w:line="240" w:lineRule="auto"/>
              <w:jc w:val="both"/>
              <w:rPr>
                <w:rFonts w:ascii="Arial" w:hAnsi="Arial" w:cs="Arial"/>
                <w:b/>
                <w:bCs/>
                <w:sz w:val="20"/>
                <w:szCs w:val="20"/>
                <w:lang w:val="en-GB"/>
              </w:rPr>
            </w:pPr>
          </w:p>
        </w:tc>
        <w:tc>
          <w:tcPr>
            <w:tcW w:w="2977" w:type="dxa"/>
            <w:shd w:val="clear" w:color="auto" w:fill="D9D9D9"/>
            <w:tcMar>
              <w:top w:w="57" w:type="dxa"/>
              <w:left w:w="85" w:type="dxa"/>
              <w:bottom w:w="57" w:type="dxa"/>
              <w:right w:w="85" w:type="dxa"/>
            </w:tcMar>
            <w:vAlign w:val="center"/>
          </w:tcPr>
          <w:p w14:paraId="624A3D2E"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w:t>
            </w:r>
            <w:r w:rsidRPr="007E3061">
              <w:rPr>
                <w:rFonts w:ascii="Arial" w:hAnsi="Arial" w:cs="Arial"/>
                <w:b/>
                <w:bCs/>
                <w:sz w:val="20"/>
                <w:szCs w:val="20"/>
                <w:vertAlign w:val="superscript"/>
                <w:lang w:val="en-GB"/>
              </w:rPr>
              <w:t>1</w:t>
            </w:r>
          </w:p>
          <w:p w14:paraId="5519EBB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701" w:type="dxa"/>
            <w:shd w:val="clear" w:color="auto" w:fill="D9D9D9"/>
            <w:tcMar>
              <w:top w:w="57" w:type="dxa"/>
              <w:left w:w="85" w:type="dxa"/>
              <w:bottom w:w="57" w:type="dxa"/>
              <w:right w:w="85" w:type="dxa"/>
            </w:tcMar>
            <w:vAlign w:val="center"/>
          </w:tcPr>
          <w:p w14:paraId="5E75D6A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PNEC</w:t>
            </w:r>
            <w:r w:rsidRPr="007E3061">
              <w:rPr>
                <w:rFonts w:ascii="Arial" w:hAnsi="Arial" w:cs="Arial"/>
                <w:b/>
                <w:bCs/>
                <w:sz w:val="20"/>
                <w:szCs w:val="20"/>
                <w:vertAlign w:val="superscript"/>
                <w:lang w:val="en-GB"/>
              </w:rPr>
              <w:t>1</w:t>
            </w:r>
          </w:p>
          <w:p w14:paraId="69B89D75"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3118" w:type="dxa"/>
            <w:shd w:val="clear" w:color="auto" w:fill="D9D9D9"/>
            <w:tcMar>
              <w:top w:w="57" w:type="dxa"/>
              <w:left w:w="85" w:type="dxa"/>
              <w:bottom w:w="57" w:type="dxa"/>
              <w:right w:w="85" w:type="dxa"/>
            </w:tcMar>
            <w:vAlign w:val="center"/>
          </w:tcPr>
          <w:p w14:paraId="6A7D74B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PEC/PNEC</w:t>
            </w:r>
          </w:p>
        </w:tc>
      </w:tr>
      <w:tr w:rsidR="002B1854" w:rsidRPr="007E3061" w14:paraId="7723D725" w14:textId="77777777" w:rsidTr="00FA04F6">
        <w:trPr>
          <w:jc w:val="center"/>
        </w:trPr>
        <w:tc>
          <w:tcPr>
            <w:tcW w:w="1701" w:type="dxa"/>
            <w:tcMar>
              <w:top w:w="57" w:type="dxa"/>
              <w:left w:w="85" w:type="dxa"/>
              <w:bottom w:w="57" w:type="dxa"/>
              <w:right w:w="85" w:type="dxa"/>
            </w:tcMar>
            <w:vAlign w:val="center"/>
          </w:tcPr>
          <w:p w14:paraId="3197814D"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2977" w:type="dxa"/>
            <w:tcMar>
              <w:top w:w="57" w:type="dxa"/>
              <w:left w:w="85" w:type="dxa"/>
              <w:bottom w:w="57" w:type="dxa"/>
              <w:right w:w="85" w:type="dxa"/>
            </w:tcMar>
            <w:vAlign w:val="center"/>
          </w:tcPr>
          <w:p w14:paraId="1C483DA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w:t>
            </w:r>
          </w:p>
        </w:tc>
        <w:tc>
          <w:tcPr>
            <w:tcW w:w="1701" w:type="dxa"/>
            <w:tcMar>
              <w:top w:w="57" w:type="dxa"/>
              <w:left w:w="85" w:type="dxa"/>
              <w:bottom w:w="57" w:type="dxa"/>
              <w:right w:w="85" w:type="dxa"/>
            </w:tcMar>
            <w:vAlign w:val="center"/>
          </w:tcPr>
          <w:p w14:paraId="1A7282A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2.22E-04</w:t>
            </w:r>
          </w:p>
        </w:tc>
        <w:tc>
          <w:tcPr>
            <w:tcW w:w="3118" w:type="dxa"/>
            <w:tcMar>
              <w:top w:w="57" w:type="dxa"/>
              <w:left w:w="85" w:type="dxa"/>
              <w:bottom w:w="57" w:type="dxa"/>
              <w:right w:w="85" w:type="dxa"/>
            </w:tcMar>
            <w:vAlign w:val="center"/>
          </w:tcPr>
          <w:p w14:paraId="360BA0C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45 000</w:t>
            </w:r>
          </w:p>
        </w:tc>
      </w:tr>
      <w:tr w:rsidR="002B1854" w:rsidRPr="007E3061" w14:paraId="6A89A3EE" w14:textId="77777777" w:rsidTr="00FA04F6">
        <w:trPr>
          <w:jc w:val="center"/>
        </w:trPr>
        <w:tc>
          <w:tcPr>
            <w:tcW w:w="1701" w:type="dxa"/>
            <w:tcMar>
              <w:top w:w="57" w:type="dxa"/>
              <w:left w:w="85" w:type="dxa"/>
              <w:bottom w:w="57" w:type="dxa"/>
              <w:right w:w="85" w:type="dxa"/>
            </w:tcMar>
            <w:vAlign w:val="center"/>
          </w:tcPr>
          <w:p w14:paraId="35019303"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2977" w:type="dxa"/>
            <w:tcMar>
              <w:top w:w="57" w:type="dxa"/>
              <w:left w:w="85" w:type="dxa"/>
              <w:bottom w:w="57" w:type="dxa"/>
              <w:right w:w="85" w:type="dxa"/>
            </w:tcMar>
            <w:vAlign w:val="center"/>
          </w:tcPr>
          <w:p w14:paraId="1871BB93"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10</w:t>
            </w:r>
          </w:p>
        </w:tc>
        <w:tc>
          <w:tcPr>
            <w:tcW w:w="1701" w:type="dxa"/>
            <w:tcMar>
              <w:top w:w="57" w:type="dxa"/>
              <w:left w:w="85" w:type="dxa"/>
              <w:bottom w:w="57" w:type="dxa"/>
              <w:right w:w="85" w:type="dxa"/>
            </w:tcMar>
            <w:vAlign w:val="center"/>
          </w:tcPr>
          <w:p w14:paraId="5E35B5F1"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1.30E-04</w:t>
            </w:r>
          </w:p>
        </w:tc>
        <w:tc>
          <w:tcPr>
            <w:tcW w:w="3118" w:type="dxa"/>
            <w:tcMar>
              <w:top w:w="57" w:type="dxa"/>
              <w:left w:w="85" w:type="dxa"/>
              <w:bottom w:w="57" w:type="dxa"/>
              <w:right w:w="85" w:type="dxa"/>
            </w:tcMar>
            <w:vAlign w:val="center"/>
          </w:tcPr>
          <w:p w14:paraId="4D91B99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77 000</w:t>
            </w:r>
          </w:p>
        </w:tc>
      </w:tr>
    </w:tbl>
    <w:p w14:paraId="3D62C5A4" w14:textId="77777777" w:rsidR="002B1854" w:rsidRPr="007E3061" w:rsidRDefault="002B1854" w:rsidP="007E3061">
      <w:pPr>
        <w:spacing w:line="240" w:lineRule="auto"/>
        <w:ind w:left="142"/>
        <w:jc w:val="both"/>
        <w:rPr>
          <w:rFonts w:ascii="Arial" w:hAnsi="Arial" w:cs="Arial"/>
          <w:sz w:val="20"/>
          <w:szCs w:val="20"/>
          <w:lang w:val="en-GB"/>
        </w:rPr>
      </w:pPr>
      <w:r w:rsidRPr="007E3061">
        <w:rPr>
          <w:rFonts w:ascii="Arial" w:hAnsi="Arial" w:cs="Arial"/>
          <w:sz w:val="20"/>
          <w:szCs w:val="20"/>
          <w:vertAlign w:val="superscript"/>
          <w:lang w:val="en-GB"/>
        </w:rPr>
        <w:t>1</w:t>
      </w:r>
      <w:r w:rsidRPr="007E3061">
        <w:rPr>
          <w:rFonts w:ascii="Arial" w:hAnsi="Arial" w:cs="Arial"/>
          <w:sz w:val="20"/>
          <w:szCs w:val="20"/>
          <w:lang w:val="en-GB"/>
        </w:rPr>
        <w:t>Concentration of brodifacoum in food.</w:t>
      </w:r>
    </w:p>
    <w:p w14:paraId="1144F8CD" w14:textId="77777777" w:rsidR="007054C9" w:rsidRPr="007E3061" w:rsidRDefault="007054C9" w:rsidP="007E3061">
      <w:pPr>
        <w:spacing w:line="240" w:lineRule="auto"/>
        <w:jc w:val="both"/>
        <w:rPr>
          <w:rFonts w:ascii="Arial" w:hAnsi="Arial" w:cs="Arial"/>
          <w:sz w:val="20"/>
          <w:szCs w:val="20"/>
          <w:lang w:val="en-GB"/>
        </w:rPr>
      </w:pPr>
    </w:p>
    <w:p w14:paraId="1E098A3F"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resulting PEC/PNEC ratio reveals a high risk of long-term primary poisoning</w:t>
      </w:r>
      <w:r w:rsidR="00A801D5" w:rsidRPr="007E3061">
        <w:rPr>
          <w:rFonts w:ascii="Arial" w:hAnsi="Arial" w:cs="Arial"/>
          <w:sz w:val="20"/>
          <w:szCs w:val="20"/>
          <w:lang w:val="en-GB"/>
        </w:rPr>
        <w:t xml:space="preserve"> </w:t>
      </w:r>
      <w:r w:rsidRPr="007E3061">
        <w:rPr>
          <w:rFonts w:ascii="Arial" w:hAnsi="Arial" w:cs="Arial"/>
          <w:sz w:val="20"/>
          <w:szCs w:val="20"/>
          <w:lang w:val="en-GB"/>
        </w:rPr>
        <w:t>for mammals.</w:t>
      </w:r>
    </w:p>
    <w:p w14:paraId="6F094815"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 xml:space="preserve">For </w:t>
      </w:r>
      <w:r w:rsidRPr="007E3061">
        <w:rPr>
          <w:rFonts w:ascii="Arial" w:hAnsi="Arial" w:cs="Arial"/>
          <w:b/>
          <w:sz w:val="20"/>
          <w:szCs w:val="20"/>
          <w:lang w:val="en-US"/>
        </w:rPr>
        <w:t>birds</w:t>
      </w:r>
      <w:r w:rsidRPr="007E3061">
        <w:rPr>
          <w:rFonts w:ascii="Arial" w:hAnsi="Arial" w:cs="Arial"/>
          <w:sz w:val="20"/>
          <w:szCs w:val="20"/>
          <w:lang w:val="en-US"/>
        </w:rPr>
        <w:t xml:space="preserve">, a separate, graded assessment of long-term risks of primary poisoning by bait has been done. It is based on different intakes of brodifacoum-treated bait in relation to untreated food, depending on to which </w:t>
      </w:r>
      <w:r w:rsidRPr="007E3061">
        <w:rPr>
          <w:rFonts w:ascii="Arial" w:hAnsi="Arial" w:cs="Arial"/>
          <w:sz w:val="20"/>
          <w:szCs w:val="20"/>
          <w:lang w:val="en-US"/>
        </w:rPr>
        <w:lastRenderedPageBreak/>
        <w:t>extent brodifacoum bait is accessible to birds. The PNEC for birds has been used as a worst case in the calculations.</w:t>
      </w:r>
    </w:p>
    <w:p w14:paraId="521F4C7B" w14:textId="77777777" w:rsidR="007054C9" w:rsidRPr="007E3061" w:rsidRDefault="007054C9" w:rsidP="007E3061">
      <w:pPr>
        <w:spacing w:line="240" w:lineRule="auto"/>
        <w:jc w:val="both"/>
        <w:rPr>
          <w:rFonts w:ascii="Arial" w:hAnsi="Arial" w:cs="Arial"/>
          <w:sz w:val="20"/>
          <w:szCs w:val="20"/>
          <w:lang w:val="en-US"/>
        </w:rPr>
      </w:pPr>
    </w:p>
    <w:p w14:paraId="15C5F875" w14:textId="77777777" w:rsidR="005825F7" w:rsidRPr="007E3061" w:rsidRDefault="005825F7" w:rsidP="007E3061">
      <w:pPr>
        <w:spacing w:line="240" w:lineRule="auto"/>
        <w:jc w:val="both"/>
        <w:rPr>
          <w:rFonts w:ascii="Arial" w:hAnsi="Arial" w:cs="Arial"/>
          <w:sz w:val="20"/>
          <w:szCs w:val="20"/>
          <w:lang w:val="en-US"/>
        </w:rPr>
      </w:pPr>
    </w:p>
    <w:p w14:paraId="66D957F3"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2.8.5.4.1.1</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2</w:t>
      </w:r>
      <w:r w:rsidRPr="007E3061">
        <w:rPr>
          <w:rFonts w:ascii="Arial" w:hAnsi="Arial" w:cs="Arial"/>
          <w:lang w:val="en-GB"/>
        </w:rPr>
        <w:fldChar w:fldCharType="end"/>
      </w:r>
      <w:r w:rsidR="00037733">
        <w:rPr>
          <w:rFonts w:ascii="Arial" w:hAnsi="Arial" w:cs="Arial"/>
          <w:lang w:val="en-GB"/>
        </w:rPr>
        <w:t xml:space="preserve"> </w:t>
      </w:r>
      <w:r w:rsidRPr="007E3061">
        <w:rPr>
          <w:rFonts w:ascii="Arial" w:hAnsi="Arial" w:cs="Arial"/>
          <w:color w:val="000000"/>
          <w:lang w:val="en-GB"/>
        </w:rPr>
        <w:t>PEC</w:t>
      </w:r>
      <w:r w:rsidRPr="007E3061">
        <w:rPr>
          <w:rFonts w:ascii="Arial" w:hAnsi="Arial" w:cs="Arial"/>
          <w:color w:val="000000"/>
          <w:vertAlign w:val="subscript"/>
          <w:lang w:val="en-GB"/>
        </w:rPr>
        <w:t>oral</w:t>
      </w:r>
      <w:r w:rsidRPr="007E3061">
        <w:rPr>
          <w:rFonts w:ascii="Arial" w:hAnsi="Arial" w:cs="Arial"/>
          <w:color w:val="000000"/>
          <w:lang w:val="en-GB"/>
        </w:rPr>
        <w:t>/PNEC</w:t>
      </w:r>
      <w:r w:rsidRPr="007E3061">
        <w:rPr>
          <w:rFonts w:ascii="Arial" w:hAnsi="Arial" w:cs="Arial"/>
          <w:color w:val="000000"/>
          <w:vertAlign w:val="subscript"/>
          <w:lang w:val="en-GB"/>
        </w:rPr>
        <w:t>oral</w:t>
      </w:r>
      <w:r w:rsidRPr="007E3061">
        <w:rPr>
          <w:rFonts w:ascii="Arial" w:hAnsi="Arial" w:cs="Arial"/>
          <w:color w:val="000000"/>
          <w:lang w:val="en-GB"/>
        </w:rPr>
        <w:t xml:space="preserve"> for non-target, birds exposed to brodifacoum in bait removed from secured bait points in and around buildings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1984"/>
        <w:gridCol w:w="1984"/>
      </w:tblGrid>
      <w:tr w:rsidR="002B1854" w:rsidRPr="007E3061" w14:paraId="18B9A333" w14:textId="77777777" w:rsidTr="00FA04F6">
        <w:trPr>
          <w:jc w:val="center"/>
        </w:trPr>
        <w:tc>
          <w:tcPr>
            <w:tcW w:w="2693" w:type="dxa"/>
            <w:shd w:val="clear" w:color="auto" w:fill="D9D9D9"/>
            <w:vAlign w:val="center"/>
          </w:tcPr>
          <w:p w14:paraId="3B0FEF0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Fraction of ingested food (%)</w:t>
            </w:r>
          </w:p>
        </w:tc>
        <w:tc>
          <w:tcPr>
            <w:tcW w:w="2693" w:type="dxa"/>
            <w:shd w:val="clear" w:color="auto" w:fill="D9D9D9"/>
            <w:vAlign w:val="center"/>
          </w:tcPr>
          <w:p w14:paraId="6D50B82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PECoral</w:t>
            </w:r>
          </w:p>
          <w:p w14:paraId="4CB5924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984" w:type="dxa"/>
            <w:shd w:val="clear" w:color="auto" w:fill="D9D9D9"/>
            <w:vAlign w:val="center"/>
          </w:tcPr>
          <w:p w14:paraId="6CB8723F"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PNEC</w:t>
            </w:r>
          </w:p>
          <w:p w14:paraId="7B03C24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bCs/>
                <w:sz w:val="20"/>
                <w:szCs w:val="20"/>
                <w:lang w:val="en-GB"/>
              </w:rPr>
              <w:t>mg.kg food</w:t>
            </w:r>
            <w:r w:rsidRPr="007E3061">
              <w:rPr>
                <w:rFonts w:ascii="Arial" w:hAnsi="Arial" w:cs="Arial"/>
                <w:bCs/>
                <w:sz w:val="20"/>
                <w:szCs w:val="20"/>
                <w:vertAlign w:val="superscript"/>
                <w:lang w:val="en-GB"/>
              </w:rPr>
              <w:t>-1</w:t>
            </w:r>
          </w:p>
        </w:tc>
        <w:tc>
          <w:tcPr>
            <w:tcW w:w="1984" w:type="dxa"/>
            <w:shd w:val="clear" w:color="auto" w:fill="D9D9D9"/>
            <w:vAlign w:val="center"/>
          </w:tcPr>
          <w:p w14:paraId="5A415DD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PEC/PNEC</w:t>
            </w:r>
          </w:p>
        </w:tc>
      </w:tr>
      <w:tr w:rsidR="002B1854" w:rsidRPr="007E3061" w14:paraId="177EECA8" w14:textId="77777777" w:rsidTr="00FA04F6">
        <w:trPr>
          <w:cantSplit/>
          <w:jc w:val="center"/>
        </w:trPr>
        <w:tc>
          <w:tcPr>
            <w:tcW w:w="2693" w:type="dxa"/>
            <w:vAlign w:val="center"/>
          </w:tcPr>
          <w:p w14:paraId="24B6A7C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2693" w:type="dxa"/>
            <w:vAlign w:val="center"/>
          </w:tcPr>
          <w:p w14:paraId="0E50603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w:t>
            </w:r>
          </w:p>
        </w:tc>
        <w:tc>
          <w:tcPr>
            <w:tcW w:w="1984" w:type="dxa"/>
            <w:vMerge w:val="restart"/>
            <w:vAlign w:val="center"/>
          </w:tcPr>
          <w:p w14:paraId="3C887B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1.30E-04</w:t>
            </w:r>
          </w:p>
        </w:tc>
        <w:tc>
          <w:tcPr>
            <w:tcW w:w="1984" w:type="dxa"/>
            <w:vAlign w:val="center"/>
          </w:tcPr>
          <w:p w14:paraId="5AF581B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76 923</w:t>
            </w:r>
          </w:p>
        </w:tc>
      </w:tr>
      <w:tr w:rsidR="002B1854" w:rsidRPr="007E3061" w14:paraId="7C272186" w14:textId="77777777" w:rsidTr="00FA04F6">
        <w:trPr>
          <w:cantSplit/>
          <w:jc w:val="center"/>
        </w:trPr>
        <w:tc>
          <w:tcPr>
            <w:tcW w:w="2693" w:type="dxa"/>
            <w:vAlign w:val="center"/>
          </w:tcPr>
          <w:p w14:paraId="7B4996F6"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50</w:t>
            </w:r>
          </w:p>
        </w:tc>
        <w:tc>
          <w:tcPr>
            <w:tcW w:w="2693" w:type="dxa"/>
            <w:vAlign w:val="center"/>
          </w:tcPr>
          <w:p w14:paraId="5131427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w:t>
            </w:r>
          </w:p>
        </w:tc>
        <w:tc>
          <w:tcPr>
            <w:tcW w:w="1984" w:type="dxa"/>
            <w:vMerge/>
            <w:vAlign w:val="center"/>
          </w:tcPr>
          <w:p w14:paraId="69CFCD08" w14:textId="77777777" w:rsidR="002B1854" w:rsidRPr="007E3061" w:rsidRDefault="002B1854" w:rsidP="007E3061">
            <w:pPr>
              <w:spacing w:line="240" w:lineRule="auto"/>
              <w:jc w:val="both"/>
              <w:rPr>
                <w:rFonts w:ascii="Arial" w:hAnsi="Arial" w:cs="Arial"/>
                <w:sz w:val="20"/>
                <w:szCs w:val="20"/>
                <w:lang w:val="en-GB"/>
              </w:rPr>
            </w:pPr>
          </w:p>
        </w:tc>
        <w:tc>
          <w:tcPr>
            <w:tcW w:w="1984" w:type="dxa"/>
            <w:vAlign w:val="center"/>
          </w:tcPr>
          <w:p w14:paraId="63F9AB2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38 462</w:t>
            </w:r>
          </w:p>
        </w:tc>
      </w:tr>
      <w:tr w:rsidR="002B1854" w:rsidRPr="007E3061" w14:paraId="4589D4F9" w14:textId="77777777" w:rsidTr="00FA04F6">
        <w:trPr>
          <w:cantSplit/>
          <w:jc w:val="center"/>
        </w:trPr>
        <w:tc>
          <w:tcPr>
            <w:tcW w:w="2693" w:type="dxa"/>
            <w:vAlign w:val="center"/>
          </w:tcPr>
          <w:p w14:paraId="043DFA4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40</w:t>
            </w:r>
          </w:p>
        </w:tc>
        <w:tc>
          <w:tcPr>
            <w:tcW w:w="2693" w:type="dxa"/>
            <w:vAlign w:val="center"/>
          </w:tcPr>
          <w:p w14:paraId="58B765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4</w:t>
            </w:r>
          </w:p>
        </w:tc>
        <w:tc>
          <w:tcPr>
            <w:tcW w:w="1984" w:type="dxa"/>
            <w:vMerge/>
            <w:vAlign w:val="center"/>
          </w:tcPr>
          <w:p w14:paraId="0EBE25C3"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2FBB752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30 769</w:t>
            </w:r>
          </w:p>
        </w:tc>
      </w:tr>
      <w:tr w:rsidR="002B1854" w:rsidRPr="007E3061" w14:paraId="7BCF8624" w14:textId="77777777" w:rsidTr="00FA04F6">
        <w:trPr>
          <w:cantSplit/>
          <w:jc w:val="center"/>
        </w:trPr>
        <w:tc>
          <w:tcPr>
            <w:tcW w:w="2693" w:type="dxa"/>
            <w:vAlign w:val="center"/>
          </w:tcPr>
          <w:p w14:paraId="53BC27B4"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30</w:t>
            </w:r>
          </w:p>
        </w:tc>
        <w:tc>
          <w:tcPr>
            <w:tcW w:w="2693" w:type="dxa"/>
            <w:vAlign w:val="center"/>
          </w:tcPr>
          <w:p w14:paraId="744BF6A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3</w:t>
            </w:r>
          </w:p>
        </w:tc>
        <w:tc>
          <w:tcPr>
            <w:tcW w:w="1984" w:type="dxa"/>
            <w:vMerge/>
            <w:vAlign w:val="center"/>
          </w:tcPr>
          <w:p w14:paraId="21429C2B"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136DF15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23 077</w:t>
            </w:r>
          </w:p>
        </w:tc>
      </w:tr>
      <w:tr w:rsidR="002B1854" w:rsidRPr="007E3061" w14:paraId="1994D64F" w14:textId="77777777" w:rsidTr="00FA04F6">
        <w:trPr>
          <w:cantSplit/>
          <w:jc w:val="center"/>
        </w:trPr>
        <w:tc>
          <w:tcPr>
            <w:tcW w:w="2693" w:type="dxa"/>
            <w:vAlign w:val="center"/>
          </w:tcPr>
          <w:p w14:paraId="635A0B7C"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20</w:t>
            </w:r>
          </w:p>
        </w:tc>
        <w:tc>
          <w:tcPr>
            <w:tcW w:w="2693" w:type="dxa"/>
            <w:vAlign w:val="center"/>
          </w:tcPr>
          <w:p w14:paraId="1077905B"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1984" w:type="dxa"/>
            <w:vMerge/>
            <w:vAlign w:val="center"/>
          </w:tcPr>
          <w:p w14:paraId="55E9B3A5"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019DB0D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15 385</w:t>
            </w:r>
          </w:p>
        </w:tc>
      </w:tr>
      <w:tr w:rsidR="002B1854" w:rsidRPr="007E3061" w14:paraId="771B9F41" w14:textId="77777777" w:rsidTr="00FA04F6">
        <w:trPr>
          <w:cantSplit/>
          <w:jc w:val="center"/>
        </w:trPr>
        <w:tc>
          <w:tcPr>
            <w:tcW w:w="2693" w:type="dxa"/>
            <w:vAlign w:val="center"/>
          </w:tcPr>
          <w:p w14:paraId="7DEE57C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10</w:t>
            </w:r>
          </w:p>
        </w:tc>
        <w:tc>
          <w:tcPr>
            <w:tcW w:w="2693" w:type="dxa"/>
            <w:vAlign w:val="center"/>
          </w:tcPr>
          <w:p w14:paraId="3BA9A89F"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1984" w:type="dxa"/>
            <w:vMerge/>
            <w:vAlign w:val="center"/>
          </w:tcPr>
          <w:p w14:paraId="76B6B6A6"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5A89E4C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7 692</w:t>
            </w:r>
          </w:p>
        </w:tc>
      </w:tr>
      <w:tr w:rsidR="002B1854" w:rsidRPr="007E3061" w14:paraId="7FB21868" w14:textId="77777777" w:rsidTr="00FA04F6">
        <w:trPr>
          <w:cantSplit/>
          <w:jc w:val="center"/>
        </w:trPr>
        <w:tc>
          <w:tcPr>
            <w:tcW w:w="2693" w:type="dxa"/>
            <w:vAlign w:val="center"/>
          </w:tcPr>
          <w:p w14:paraId="79B97A7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5</w:t>
            </w:r>
          </w:p>
        </w:tc>
        <w:tc>
          <w:tcPr>
            <w:tcW w:w="2693" w:type="dxa"/>
            <w:vAlign w:val="center"/>
          </w:tcPr>
          <w:p w14:paraId="5B9B4EB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w:t>
            </w:r>
          </w:p>
        </w:tc>
        <w:tc>
          <w:tcPr>
            <w:tcW w:w="1984" w:type="dxa"/>
            <w:vMerge/>
            <w:vAlign w:val="center"/>
          </w:tcPr>
          <w:p w14:paraId="70289514"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5FEC1A1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3 846</w:t>
            </w:r>
          </w:p>
        </w:tc>
      </w:tr>
      <w:tr w:rsidR="002B1854" w:rsidRPr="007E3061" w14:paraId="0A6376F3" w14:textId="77777777" w:rsidTr="00FA04F6">
        <w:trPr>
          <w:cantSplit/>
          <w:jc w:val="center"/>
        </w:trPr>
        <w:tc>
          <w:tcPr>
            <w:tcW w:w="2693" w:type="dxa"/>
            <w:vAlign w:val="center"/>
          </w:tcPr>
          <w:p w14:paraId="6E5F3A20"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2</w:t>
            </w:r>
          </w:p>
        </w:tc>
        <w:tc>
          <w:tcPr>
            <w:tcW w:w="2693" w:type="dxa"/>
            <w:vAlign w:val="center"/>
          </w:tcPr>
          <w:p w14:paraId="5645D0A4"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w:t>
            </w:r>
          </w:p>
        </w:tc>
        <w:tc>
          <w:tcPr>
            <w:tcW w:w="1984" w:type="dxa"/>
            <w:vMerge/>
            <w:vAlign w:val="center"/>
          </w:tcPr>
          <w:p w14:paraId="4F61F686"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7C3B4F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1 538</w:t>
            </w:r>
          </w:p>
        </w:tc>
      </w:tr>
      <w:tr w:rsidR="002B1854" w:rsidRPr="007E3061" w14:paraId="7FACAEA0" w14:textId="77777777" w:rsidTr="00FA04F6">
        <w:trPr>
          <w:cantSplit/>
          <w:jc w:val="center"/>
        </w:trPr>
        <w:tc>
          <w:tcPr>
            <w:tcW w:w="2693" w:type="dxa"/>
            <w:vAlign w:val="center"/>
          </w:tcPr>
          <w:p w14:paraId="24D6F41D"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w:t>
            </w:r>
          </w:p>
        </w:tc>
        <w:tc>
          <w:tcPr>
            <w:tcW w:w="2693" w:type="dxa"/>
            <w:vAlign w:val="center"/>
          </w:tcPr>
          <w:p w14:paraId="655FB9F9"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w:t>
            </w:r>
          </w:p>
        </w:tc>
        <w:tc>
          <w:tcPr>
            <w:tcW w:w="1984" w:type="dxa"/>
            <w:vMerge/>
            <w:vAlign w:val="center"/>
          </w:tcPr>
          <w:p w14:paraId="246E8390" w14:textId="77777777" w:rsidR="002B1854" w:rsidRPr="007E3061" w:rsidRDefault="002B1854" w:rsidP="007E3061">
            <w:pPr>
              <w:spacing w:line="240" w:lineRule="auto"/>
              <w:jc w:val="both"/>
              <w:rPr>
                <w:rFonts w:ascii="Arial" w:hAnsi="Arial" w:cs="Arial"/>
                <w:sz w:val="20"/>
                <w:szCs w:val="20"/>
                <w:lang w:val="en-GB" w:eastAsia="en-GB"/>
              </w:rPr>
            </w:pPr>
          </w:p>
        </w:tc>
        <w:tc>
          <w:tcPr>
            <w:tcW w:w="1984" w:type="dxa"/>
            <w:vAlign w:val="center"/>
          </w:tcPr>
          <w:p w14:paraId="3EB9F9B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769</w:t>
            </w:r>
          </w:p>
        </w:tc>
      </w:tr>
    </w:tbl>
    <w:p w14:paraId="1EB41A3A" w14:textId="77777777" w:rsidR="007054C9" w:rsidRPr="007E3061" w:rsidRDefault="007054C9" w:rsidP="007E3061">
      <w:pPr>
        <w:spacing w:line="240" w:lineRule="auto"/>
        <w:jc w:val="both"/>
        <w:rPr>
          <w:rFonts w:ascii="Arial" w:hAnsi="Arial" w:cs="Arial"/>
          <w:bCs/>
          <w:color w:val="000000"/>
          <w:sz w:val="20"/>
          <w:szCs w:val="20"/>
          <w:lang w:val="en-GB"/>
        </w:rPr>
      </w:pPr>
    </w:p>
    <w:p w14:paraId="7E5EDE56" w14:textId="77777777" w:rsidR="002B1854" w:rsidRPr="007E3061" w:rsidRDefault="002B1854" w:rsidP="007E3061">
      <w:pPr>
        <w:spacing w:line="240" w:lineRule="auto"/>
        <w:jc w:val="both"/>
        <w:rPr>
          <w:rFonts w:ascii="Arial" w:hAnsi="Arial" w:cs="Arial"/>
          <w:bCs/>
          <w:color w:val="000000"/>
          <w:sz w:val="20"/>
          <w:szCs w:val="20"/>
          <w:lang w:val="en-GB"/>
        </w:rPr>
      </w:pPr>
      <w:r w:rsidRPr="007E3061">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18847D16" w14:textId="77777777" w:rsidR="007054C9" w:rsidRPr="007E3061" w:rsidRDefault="007054C9" w:rsidP="007E3061">
      <w:pPr>
        <w:pStyle w:val="Titre3"/>
        <w:numPr>
          <w:ilvl w:val="0"/>
          <w:numId w:val="0"/>
        </w:numPr>
        <w:spacing w:before="0" w:after="0"/>
        <w:ind w:left="1304"/>
        <w:rPr>
          <w:sz w:val="20"/>
          <w:szCs w:val="20"/>
        </w:rPr>
      </w:pPr>
    </w:p>
    <w:p w14:paraId="2DBF6193" w14:textId="77777777" w:rsidR="002B1854" w:rsidRPr="007E3061" w:rsidRDefault="002B1854" w:rsidP="007E3061">
      <w:pPr>
        <w:pStyle w:val="Titre3"/>
        <w:numPr>
          <w:ilvl w:val="5"/>
          <w:numId w:val="1"/>
        </w:numPr>
        <w:spacing w:before="0" w:after="0"/>
        <w:rPr>
          <w:sz w:val="20"/>
          <w:szCs w:val="20"/>
        </w:rPr>
      </w:pPr>
      <w:bookmarkStart w:id="160" w:name="_Toc520192971"/>
      <w:r w:rsidRPr="007E3061">
        <w:rPr>
          <w:sz w:val="20"/>
          <w:szCs w:val="20"/>
        </w:rPr>
        <w:t>Tier 2 assessment, acute exposure</w:t>
      </w:r>
      <w:bookmarkEnd w:id="160"/>
    </w:p>
    <w:p w14:paraId="220F212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w:t>
      </w:r>
    </w:p>
    <w:p w14:paraId="39781D27" w14:textId="77777777" w:rsidR="007054C9" w:rsidRPr="007E3061" w:rsidRDefault="007054C9" w:rsidP="007E3061">
      <w:pPr>
        <w:spacing w:line="240" w:lineRule="auto"/>
        <w:jc w:val="both"/>
        <w:rPr>
          <w:rFonts w:ascii="Arial" w:hAnsi="Arial" w:cs="Arial"/>
          <w:sz w:val="20"/>
          <w:szCs w:val="20"/>
          <w:lang w:val="en-GB"/>
        </w:rPr>
      </w:pPr>
    </w:p>
    <w:p w14:paraId="5003334A" w14:textId="77777777" w:rsidR="002B1854" w:rsidRPr="007E3061" w:rsidRDefault="002B1854" w:rsidP="007E3061">
      <w:pPr>
        <w:keepNext/>
        <w:spacing w:line="240" w:lineRule="auto"/>
        <w:ind w:left="142" w:hanging="142"/>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2.8.5.4.1.2</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1</w:t>
      </w:r>
      <w:r w:rsidRPr="007E3061">
        <w:rPr>
          <w:rFonts w:ascii="Arial" w:hAnsi="Arial" w:cs="Arial"/>
          <w:b/>
          <w:sz w:val="20"/>
          <w:szCs w:val="20"/>
          <w:lang w:val="en-GB"/>
        </w:rPr>
        <w:fldChar w:fldCharType="end"/>
      </w:r>
      <w:r w:rsidRPr="007E3061">
        <w:rPr>
          <w:rFonts w:ascii="Arial" w:hAnsi="Arial" w:cs="Arial"/>
          <w:b/>
          <w:sz w:val="20"/>
          <w:szCs w:val="20"/>
          <w:lang w:val="en-GB"/>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2B1854" w:rsidRPr="007E3061" w14:paraId="6E2E1B81" w14:textId="77777777" w:rsidTr="00641DCB">
        <w:tc>
          <w:tcPr>
            <w:tcW w:w="1681" w:type="dxa"/>
            <w:vMerge w:val="restart"/>
            <w:tcMar>
              <w:top w:w="57" w:type="dxa"/>
              <w:left w:w="85" w:type="dxa"/>
              <w:bottom w:w="57" w:type="dxa"/>
              <w:right w:w="85" w:type="dxa"/>
            </w:tcMar>
          </w:tcPr>
          <w:p w14:paraId="25D37AB9" w14:textId="77777777" w:rsidR="002B1854" w:rsidRPr="007E3061" w:rsidRDefault="002B1854" w:rsidP="007E3061">
            <w:pPr>
              <w:keepNext/>
              <w:spacing w:line="240" w:lineRule="auto"/>
              <w:jc w:val="both"/>
              <w:rPr>
                <w:rFonts w:ascii="Arial" w:hAnsi="Arial" w:cs="Arial"/>
                <w:b/>
                <w:bCs/>
                <w:sz w:val="20"/>
                <w:szCs w:val="20"/>
                <w:lang w:val="en-GB"/>
              </w:rPr>
            </w:pPr>
          </w:p>
        </w:tc>
        <w:tc>
          <w:tcPr>
            <w:tcW w:w="2997" w:type="dxa"/>
            <w:gridSpan w:val="2"/>
            <w:shd w:val="clear" w:color="auto" w:fill="D9D9D9"/>
            <w:tcMar>
              <w:top w:w="57" w:type="dxa"/>
              <w:left w:w="85" w:type="dxa"/>
              <w:bottom w:w="57" w:type="dxa"/>
              <w:right w:w="85" w:type="dxa"/>
            </w:tcMar>
            <w:vAlign w:val="center"/>
          </w:tcPr>
          <w:p w14:paraId="3D17C0B5"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PEC</w:t>
            </w:r>
            <w:r w:rsidRPr="007E3061">
              <w:rPr>
                <w:rFonts w:ascii="Arial" w:hAnsi="Arial" w:cs="Arial"/>
                <w:b/>
                <w:bCs/>
                <w:sz w:val="20"/>
                <w:szCs w:val="20"/>
                <w:vertAlign w:val="subscript"/>
                <w:lang w:val="en-GB"/>
              </w:rPr>
              <w:t>oral</w:t>
            </w:r>
            <w:r w:rsidRPr="007E3061">
              <w:rPr>
                <w:rFonts w:ascii="Arial" w:hAnsi="Arial" w:cs="Arial"/>
                <w:b/>
                <w:bCs/>
                <w:sz w:val="20"/>
                <w:szCs w:val="20"/>
                <w:vertAlign w:val="superscript"/>
                <w:lang w:val="en-GB"/>
              </w:rPr>
              <w:t>1</w:t>
            </w:r>
          </w:p>
          <w:p w14:paraId="5348ADC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mg.kg</w:t>
            </w:r>
            <w:r w:rsidRPr="007E3061">
              <w:rPr>
                <w:rFonts w:ascii="Arial" w:hAnsi="Arial" w:cs="Arial"/>
                <w:bCs/>
                <w:sz w:val="20"/>
                <w:szCs w:val="20"/>
                <w:vertAlign w:val="superscript"/>
                <w:lang w:val="en-GB"/>
              </w:rPr>
              <w:t>-1</w:t>
            </w:r>
            <w:r w:rsidRPr="007E3061">
              <w:rPr>
                <w:rFonts w:ascii="Arial" w:hAnsi="Arial" w:cs="Arial"/>
                <w:bCs/>
                <w:sz w:val="20"/>
                <w:szCs w:val="20"/>
                <w:vertAlign w:val="subscript"/>
                <w:lang w:val="en-GB"/>
              </w:rPr>
              <w:t>bw</w:t>
            </w:r>
          </w:p>
        </w:tc>
        <w:tc>
          <w:tcPr>
            <w:tcW w:w="1693" w:type="dxa"/>
            <w:vMerge w:val="restart"/>
            <w:shd w:val="clear" w:color="auto" w:fill="D9D9D9"/>
            <w:tcMar>
              <w:top w:w="57" w:type="dxa"/>
              <w:left w:w="85" w:type="dxa"/>
              <w:bottom w:w="57" w:type="dxa"/>
              <w:right w:w="85" w:type="dxa"/>
            </w:tcMar>
            <w:vAlign w:val="center"/>
          </w:tcPr>
          <w:p w14:paraId="263EA253"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LD</w:t>
            </w:r>
            <w:r w:rsidRPr="007E3061">
              <w:rPr>
                <w:rFonts w:ascii="Arial" w:hAnsi="Arial" w:cs="Arial"/>
                <w:b/>
                <w:sz w:val="20"/>
                <w:szCs w:val="20"/>
                <w:vertAlign w:val="subscript"/>
                <w:lang w:val="en-GB"/>
              </w:rPr>
              <w:t>50</w:t>
            </w:r>
            <w:r w:rsidRPr="007E3061">
              <w:rPr>
                <w:rFonts w:ascii="Arial" w:hAnsi="Arial" w:cs="Arial"/>
                <w:b/>
                <w:sz w:val="20"/>
                <w:szCs w:val="20"/>
                <w:lang w:val="en-GB"/>
              </w:rPr>
              <w:t xml:space="preserve"> dose</w:t>
            </w:r>
          </w:p>
          <w:p w14:paraId="4BE6227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bw</w:t>
            </w:r>
            <w:r w:rsidRPr="007E3061">
              <w:rPr>
                <w:rFonts w:ascii="Arial" w:hAnsi="Arial" w:cs="Arial"/>
                <w:sz w:val="20"/>
                <w:szCs w:val="20"/>
                <w:lang w:val="en-GB"/>
              </w:rPr>
              <w:t xml:space="preserve"> d</w:t>
            </w:r>
            <w:r w:rsidRPr="007E3061">
              <w:rPr>
                <w:rFonts w:ascii="Arial" w:hAnsi="Arial" w:cs="Arial"/>
                <w:sz w:val="20"/>
                <w:szCs w:val="20"/>
                <w:vertAlign w:val="superscript"/>
                <w:lang w:val="en-GB"/>
              </w:rPr>
              <w:t>-1</w:t>
            </w:r>
          </w:p>
        </w:tc>
        <w:tc>
          <w:tcPr>
            <w:tcW w:w="3116" w:type="dxa"/>
            <w:gridSpan w:val="2"/>
            <w:shd w:val="clear" w:color="auto" w:fill="D9D9D9"/>
            <w:tcMar>
              <w:top w:w="57" w:type="dxa"/>
              <w:left w:w="85" w:type="dxa"/>
              <w:bottom w:w="57" w:type="dxa"/>
              <w:right w:w="85" w:type="dxa"/>
            </w:tcMar>
            <w:vAlign w:val="center"/>
          </w:tcPr>
          <w:p w14:paraId="56C61B88" w14:textId="77777777" w:rsidR="002B1854" w:rsidRPr="007E3061" w:rsidRDefault="002B1854" w:rsidP="007E3061">
            <w:pPr>
              <w:keepNext/>
              <w:spacing w:line="240" w:lineRule="auto"/>
              <w:jc w:val="both"/>
              <w:rPr>
                <w:rFonts w:ascii="Arial" w:hAnsi="Arial" w:cs="Arial"/>
                <w:b/>
                <w:bCs/>
                <w:sz w:val="20"/>
                <w:szCs w:val="20"/>
                <w:vertAlign w:val="subscript"/>
                <w:lang w:val="en-GB"/>
              </w:rPr>
            </w:pPr>
            <w:r w:rsidRPr="007E3061">
              <w:rPr>
                <w:rFonts w:ascii="Arial" w:hAnsi="Arial" w:cs="Arial"/>
                <w:b/>
                <w:bCs/>
                <w:sz w:val="20"/>
                <w:szCs w:val="20"/>
                <w:lang w:val="en-GB"/>
              </w:rPr>
              <w:t>PEC</w:t>
            </w:r>
            <w:r w:rsidRPr="007E3061">
              <w:rPr>
                <w:rFonts w:ascii="Arial" w:hAnsi="Arial" w:cs="Arial"/>
                <w:b/>
                <w:bCs/>
                <w:sz w:val="20"/>
                <w:szCs w:val="20"/>
                <w:vertAlign w:val="subscript"/>
                <w:lang w:val="en-GB"/>
              </w:rPr>
              <w:t>oral</w:t>
            </w:r>
            <w:r w:rsidRPr="007E3061">
              <w:rPr>
                <w:rFonts w:ascii="Arial" w:hAnsi="Arial" w:cs="Arial"/>
                <w:b/>
                <w:bCs/>
                <w:sz w:val="20"/>
                <w:szCs w:val="20"/>
                <w:lang w:val="en-GB"/>
              </w:rPr>
              <w:t>&gt; LD</w:t>
            </w:r>
            <w:r w:rsidRPr="007E3061">
              <w:rPr>
                <w:rFonts w:ascii="Arial" w:hAnsi="Arial" w:cs="Arial"/>
                <w:b/>
                <w:bCs/>
                <w:sz w:val="20"/>
                <w:szCs w:val="20"/>
                <w:vertAlign w:val="subscript"/>
                <w:lang w:val="en-GB"/>
              </w:rPr>
              <w:t>50</w:t>
            </w:r>
          </w:p>
          <w:p w14:paraId="091B0F7E"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(y/n)</w:t>
            </w:r>
          </w:p>
        </w:tc>
      </w:tr>
      <w:tr w:rsidR="002B1854" w:rsidRPr="007E3061" w14:paraId="25529E60" w14:textId="77777777" w:rsidTr="00641DCB">
        <w:tc>
          <w:tcPr>
            <w:tcW w:w="1681" w:type="dxa"/>
            <w:vMerge/>
            <w:tcMar>
              <w:top w:w="57" w:type="dxa"/>
              <w:left w:w="85" w:type="dxa"/>
              <w:bottom w:w="57" w:type="dxa"/>
              <w:right w:w="85" w:type="dxa"/>
            </w:tcMar>
          </w:tcPr>
          <w:p w14:paraId="79E20FAF" w14:textId="77777777" w:rsidR="002B1854" w:rsidRPr="007E3061" w:rsidRDefault="002B1854" w:rsidP="007E3061">
            <w:pPr>
              <w:keepNext/>
              <w:spacing w:line="240" w:lineRule="auto"/>
              <w:jc w:val="both"/>
              <w:rPr>
                <w:rFonts w:ascii="Arial" w:hAnsi="Arial" w:cs="Arial"/>
                <w:b/>
                <w:bCs/>
                <w:sz w:val="20"/>
                <w:szCs w:val="20"/>
                <w:lang w:val="en-GB"/>
              </w:rPr>
            </w:pPr>
          </w:p>
        </w:tc>
        <w:tc>
          <w:tcPr>
            <w:tcW w:w="1579" w:type="dxa"/>
            <w:shd w:val="clear" w:color="auto" w:fill="D9D9D9"/>
            <w:tcMar>
              <w:top w:w="57" w:type="dxa"/>
              <w:left w:w="85" w:type="dxa"/>
              <w:bottom w:w="57" w:type="dxa"/>
              <w:right w:w="85" w:type="dxa"/>
            </w:tcMar>
            <w:vAlign w:val="center"/>
          </w:tcPr>
          <w:p w14:paraId="70809519"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1</w:t>
            </w:r>
          </w:p>
        </w:tc>
        <w:tc>
          <w:tcPr>
            <w:tcW w:w="1418" w:type="dxa"/>
            <w:shd w:val="clear" w:color="auto" w:fill="D9D9D9"/>
            <w:tcMar>
              <w:top w:w="57" w:type="dxa"/>
              <w:left w:w="85" w:type="dxa"/>
              <w:bottom w:w="57" w:type="dxa"/>
              <w:right w:w="85" w:type="dxa"/>
            </w:tcMar>
            <w:vAlign w:val="center"/>
          </w:tcPr>
          <w:p w14:paraId="0FE4C8E9"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2</w:t>
            </w:r>
          </w:p>
        </w:tc>
        <w:tc>
          <w:tcPr>
            <w:tcW w:w="1693" w:type="dxa"/>
            <w:vMerge/>
            <w:shd w:val="clear" w:color="auto" w:fill="D9D9D9"/>
            <w:tcMar>
              <w:top w:w="57" w:type="dxa"/>
              <w:left w:w="85" w:type="dxa"/>
              <w:bottom w:w="57" w:type="dxa"/>
              <w:right w:w="85" w:type="dxa"/>
            </w:tcMar>
            <w:vAlign w:val="center"/>
          </w:tcPr>
          <w:p w14:paraId="56FC4A9D" w14:textId="77777777" w:rsidR="002B1854" w:rsidRPr="007E3061" w:rsidRDefault="002B1854" w:rsidP="007E3061">
            <w:pPr>
              <w:keepNext/>
              <w:spacing w:line="240" w:lineRule="auto"/>
              <w:jc w:val="both"/>
              <w:rPr>
                <w:rFonts w:ascii="Arial" w:hAnsi="Arial" w:cs="Arial"/>
                <w:b/>
                <w:bCs/>
                <w:sz w:val="20"/>
                <w:szCs w:val="20"/>
                <w:lang w:val="en-GB"/>
              </w:rPr>
            </w:pPr>
          </w:p>
        </w:tc>
        <w:tc>
          <w:tcPr>
            <w:tcW w:w="1567" w:type="dxa"/>
            <w:shd w:val="clear" w:color="auto" w:fill="D9D9D9"/>
            <w:tcMar>
              <w:top w:w="57" w:type="dxa"/>
              <w:left w:w="85" w:type="dxa"/>
              <w:bottom w:w="57" w:type="dxa"/>
              <w:right w:w="85" w:type="dxa"/>
            </w:tcMar>
            <w:vAlign w:val="center"/>
          </w:tcPr>
          <w:p w14:paraId="27C75D2D"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1</w:t>
            </w:r>
          </w:p>
        </w:tc>
        <w:tc>
          <w:tcPr>
            <w:tcW w:w="1549" w:type="dxa"/>
            <w:shd w:val="clear" w:color="auto" w:fill="D9D9D9"/>
            <w:tcMar>
              <w:top w:w="57" w:type="dxa"/>
              <w:left w:w="85" w:type="dxa"/>
              <w:bottom w:w="57" w:type="dxa"/>
              <w:right w:w="85" w:type="dxa"/>
            </w:tcMar>
            <w:vAlign w:val="center"/>
          </w:tcPr>
          <w:p w14:paraId="264E4FA8"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Step 2</w:t>
            </w:r>
          </w:p>
        </w:tc>
      </w:tr>
      <w:tr w:rsidR="002B1854" w:rsidRPr="007E3061" w14:paraId="0960E588" w14:textId="77777777" w:rsidTr="00FA04F6">
        <w:tc>
          <w:tcPr>
            <w:tcW w:w="1681" w:type="dxa"/>
            <w:tcMar>
              <w:top w:w="57" w:type="dxa"/>
              <w:left w:w="85" w:type="dxa"/>
              <w:bottom w:w="57" w:type="dxa"/>
              <w:right w:w="85" w:type="dxa"/>
            </w:tcMar>
            <w:vAlign w:val="center"/>
          </w:tcPr>
          <w:p w14:paraId="6D928125"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2871521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3.45</w:t>
            </w:r>
          </w:p>
        </w:tc>
        <w:tc>
          <w:tcPr>
            <w:tcW w:w="1418" w:type="dxa"/>
            <w:tcMar>
              <w:top w:w="57" w:type="dxa"/>
              <w:left w:w="85" w:type="dxa"/>
              <w:bottom w:w="57" w:type="dxa"/>
              <w:right w:w="85" w:type="dxa"/>
            </w:tcMar>
            <w:vAlign w:val="bottom"/>
          </w:tcPr>
          <w:p w14:paraId="1E671AB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2.49</w:t>
            </w:r>
          </w:p>
        </w:tc>
        <w:tc>
          <w:tcPr>
            <w:tcW w:w="1693" w:type="dxa"/>
            <w:vMerge w:val="restart"/>
            <w:tcMar>
              <w:top w:w="57" w:type="dxa"/>
              <w:left w:w="85" w:type="dxa"/>
              <w:bottom w:w="57" w:type="dxa"/>
              <w:right w:w="85" w:type="dxa"/>
            </w:tcMar>
            <w:vAlign w:val="center"/>
          </w:tcPr>
          <w:p w14:paraId="7477C61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0.31</w:t>
            </w:r>
          </w:p>
        </w:tc>
        <w:tc>
          <w:tcPr>
            <w:tcW w:w="1567" w:type="dxa"/>
            <w:tcMar>
              <w:top w:w="57" w:type="dxa"/>
              <w:left w:w="85" w:type="dxa"/>
              <w:bottom w:w="57" w:type="dxa"/>
              <w:right w:w="85" w:type="dxa"/>
            </w:tcMar>
            <w:vAlign w:val="center"/>
          </w:tcPr>
          <w:p w14:paraId="31F6B59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60A086D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50B29369" w14:textId="77777777" w:rsidTr="00FA04F6">
        <w:tc>
          <w:tcPr>
            <w:tcW w:w="1681" w:type="dxa"/>
            <w:tcMar>
              <w:top w:w="57" w:type="dxa"/>
              <w:left w:w="85" w:type="dxa"/>
              <w:bottom w:w="57" w:type="dxa"/>
              <w:right w:w="85" w:type="dxa"/>
            </w:tcMar>
            <w:vAlign w:val="center"/>
          </w:tcPr>
          <w:p w14:paraId="65525192"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Chaffinch</w:t>
            </w:r>
          </w:p>
        </w:tc>
        <w:tc>
          <w:tcPr>
            <w:tcW w:w="1579" w:type="dxa"/>
            <w:tcMar>
              <w:top w:w="57" w:type="dxa"/>
              <w:left w:w="85" w:type="dxa"/>
              <w:bottom w:w="57" w:type="dxa"/>
              <w:right w:w="85" w:type="dxa"/>
            </w:tcMar>
            <w:vAlign w:val="bottom"/>
          </w:tcPr>
          <w:p w14:paraId="22102C9A"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3.00</w:t>
            </w:r>
          </w:p>
        </w:tc>
        <w:tc>
          <w:tcPr>
            <w:tcW w:w="1418" w:type="dxa"/>
            <w:tcMar>
              <w:top w:w="57" w:type="dxa"/>
              <w:left w:w="85" w:type="dxa"/>
              <w:bottom w:w="57" w:type="dxa"/>
              <w:right w:w="85" w:type="dxa"/>
            </w:tcMar>
            <w:vAlign w:val="bottom"/>
          </w:tcPr>
          <w:p w14:paraId="618BCC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2.16</w:t>
            </w:r>
          </w:p>
        </w:tc>
        <w:tc>
          <w:tcPr>
            <w:tcW w:w="1693" w:type="dxa"/>
            <w:vMerge/>
            <w:tcMar>
              <w:top w:w="57" w:type="dxa"/>
              <w:left w:w="85" w:type="dxa"/>
              <w:bottom w:w="57" w:type="dxa"/>
              <w:right w:w="85" w:type="dxa"/>
            </w:tcMar>
            <w:vAlign w:val="center"/>
          </w:tcPr>
          <w:p w14:paraId="4B2808A5"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59E087C5"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15C564A4"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79D508A2" w14:textId="77777777" w:rsidTr="00FA04F6">
        <w:tc>
          <w:tcPr>
            <w:tcW w:w="1681" w:type="dxa"/>
            <w:tcMar>
              <w:top w:w="57" w:type="dxa"/>
              <w:left w:w="85" w:type="dxa"/>
              <w:bottom w:w="57" w:type="dxa"/>
              <w:right w:w="85" w:type="dxa"/>
            </w:tcMar>
            <w:vAlign w:val="center"/>
          </w:tcPr>
          <w:p w14:paraId="6DCE06F2"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13ED700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8" w:type="dxa"/>
            <w:tcMar>
              <w:top w:w="57" w:type="dxa"/>
              <w:left w:w="85" w:type="dxa"/>
              <w:bottom w:w="57" w:type="dxa"/>
              <w:right w:w="85" w:type="dxa"/>
            </w:tcMar>
            <w:vAlign w:val="bottom"/>
          </w:tcPr>
          <w:p w14:paraId="16EF3E4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c>
          <w:tcPr>
            <w:tcW w:w="1693" w:type="dxa"/>
            <w:vMerge/>
            <w:tcMar>
              <w:top w:w="57" w:type="dxa"/>
              <w:left w:w="85" w:type="dxa"/>
              <w:bottom w:w="57" w:type="dxa"/>
              <w:right w:w="85" w:type="dxa"/>
            </w:tcMar>
            <w:vAlign w:val="center"/>
          </w:tcPr>
          <w:p w14:paraId="7334975C"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439F8A66"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5A8D4D22"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0896085B" w14:textId="77777777" w:rsidTr="00FA04F6">
        <w:tc>
          <w:tcPr>
            <w:tcW w:w="1681" w:type="dxa"/>
            <w:tcMar>
              <w:top w:w="57" w:type="dxa"/>
              <w:left w:w="85" w:type="dxa"/>
              <w:bottom w:w="57" w:type="dxa"/>
              <w:right w:w="85" w:type="dxa"/>
            </w:tcMar>
            <w:vAlign w:val="center"/>
          </w:tcPr>
          <w:p w14:paraId="7CB935A5"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684BF27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1.08</w:t>
            </w:r>
          </w:p>
        </w:tc>
        <w:tc>
          <w:tcPr>
            <w:tcW w:w="1418" w:type="dxa"/>
            <w:tcMar>
              <w:top w:w="57" w:type="dxa"/>
              <w:left w:w="85" w:type="dxa"/>
              <w:bottom w:w="57" w:type="dxa"/>
              <w:right w:w="85" w:type="dxa"/>
            </w:tcMar>
            <w:vAlign w:val="bottom"/>
          </w:tcPr>
          <w:p w14:paraId="44A11B3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0.78</w:t>
            </w:r>
          </w:p>
        </w:tc>
        <w:tc>
          <w:tcPr>
            <w:tcW w:w="1693" w:type="dxa"/>
            <w:vMerge/>
            <w:tcMar>
              <w:top w:w="57" w:type="dxa"/>
              <w:left w:w="85" w:type="dxa"/>
              <w:bottom w:w="57" w:type="dxa"/>
              <w:right w:w="85" w:type="dxa"/>
            </w:tcMar>
            <w:vAlign w:val="center"/>
          </w:tcPr>
          <w:p w14:paraId="739CF27A"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670F1DB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49F2F461"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r>
      <w:tr w:rsidR="002B1854" w:rsidRPr="007E3061" w14:paraId="21BA187B" w14:textId="77777777" w:rsidTr="00FA04F6">
        <w:tc>
          <w:tcPr>
            <w:tcW w:w="1681" w:type="dxa"/>
            <w:tcMar>
              <w:top w:w="57" w:type="dxa"/>
              <w:left w:w="85" w:type="dxa"/>
              <w:bottom w:w="57" w:type="dxa"/>
              <w:right w:w="85" w:type="dxa"/>
            </w:tcMar>
            <w:vAlign w:val="center"/>
          </w:tcPr>
          <w:p w14:paraId="7ECB39BC"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5572E7B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0.46</w:t>
            </w:r>
          </w:p>
        </w:tc>
        <w:tc>
          <w:tcPr>
            <w:tcW w:w="1418" w:type="dxa"/>
            <w:tcMar>
              <w:top w:w="57" w:type="dxa"/>
              <w:left w:w="85" w:type="dxa"/>
              <w:bottom w:w="57" w:type="dxa"/>
              <w:right w:w="85" w:type="dxa"/>
            </w:tcMar>
            <w:vAlign w:val="bottom"/>
          </w:tcPr>
          <w:p w14:paraId="3430529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0.33</w:t>
            </w:r>
          </w:p>
        </w:tc>
        <w:tc>
          <w:tcPr>
            <w:tcW w:w="1693" w:type="dxa"/>
            <w:vMerge w:val="restart"/>
            <w:tcMar>
              <w:top w:w="57" w:type="dxa"/>
              <w:left w:w="85" w:type="dxa"/>
              <w:bottom w:w="57" w:type="dxa"/>
              <w:right w:w="85" w:type="dxa"/>
            </w:tcMar>
            <w:vAlign w:val="center"/>
          </w:tcPr>
          <w:p w14:paraId="3CDD2F0A"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0.4</w:t>
            </w:r>
          </w:p>
        </w:tc>
        <w:tc>
          <w:tcPr>
            <w:tcW w:w="1567" w:type="dxa"/>
            <w:tcMar>
              <w:top w:w="57" w:type="dxa"/>
              <w:left w:w="85" w:type="dxa"/>
              <w:bottom w:w="57" w:type="dxa"/>
              <w:right w:w="85" w:type="dxa"/>
            </w:tcMar>
            <w:vAlign w:val="center"/>
          </w:tcPr>
          <w:p w14:paraId="0C6277B7"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y</w:t>
            </w:r>
          </w:p>
        </w:tc>
        <w:tc>
          <w:tcPr>
            <w:tcW w:w="1549" w:type="dxa"/>
            <w:tcMar>
              <w:top w:w="57" w:type="dxa"/>
              <w:left w:w="85" w:type="dxa"/>
              <w:bottom w:w="57" w:type="dxa"/>
              <w:right w:w="85" w:type="dxa"/>
            </w:tcMar>
            <w:vAlign w:val="center"/>
          </w:tcPr>
          <w:p w14:paraId="38975C3B"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r w:rsidR="002B1854" w:rsidRPr="007E3061" w14:paraId="28F2CA71" w14:textId="77777777" w:rsidTr="00FA04F6">
        <w:tc>
          <w:tcPr>
            <w:tcW w:w="1681" w:type="dxa"/>
            <w:tcMar>
              <w:top w:w="57" w:type="dxa"/>
              <w:left w:w="85" w:type="dxa"/>
              <w:bottom w:w="57" w:type="dxa"/>
              <w:right w:w="85" w:type="dxa"/>
            </w:tcMar>
          </w:tcPr>
          <w:p w14:paraId="7B49E060"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Pig</w:t>
            </w:r>
          </w:p>
        </w:tc>
        <w:tc>
          <w:tcPr>
            <w:tcW w:w="1579" w:type="dxa"/>
            <w:tcMar>
              <w:top w:w="57" w:type="dxa"/>
              <w:left w:w="85" w:type="dxa"/>
              <w:bottom w:w="57" w:type="dxa"/>
              <w:right w:w="85" w:type="dxa"/>
            </w:tcMar>
            <w:vAlign w:val="bottom"/>
          </w:tcPr>
          <w:p w14:paraId="5C31BDD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0.08</w:t>
            </w:r>
          </w:p>
        </w:tc>
        <w:tc>
          <w:tcPr>
            <w:tcW w:w="1418" w:type="dxa"/>
            <w:tcMar>
              <w:top w:w="57" w:type="dxa"/>
              <w:left w:w="85" w:type="dxa"/>
              <w:bottom w:w="57" w:type="dxa"/>
              <w:right w:w="85" w:type="dxa"/>
            </w:tcMar>
            <w:vAlign w:val="bottom"/>
          </w:tcPr>
          <w:p w14:paraId="7B4C7110"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0.05</w:t>
            </w:r>
          </w:p>
        </w:tc>
        <w:tc>
          <w:tcPr>
            <w:tcW w:w="1693" w:type="dxa"/>
            <w:vMerge/>
            <w:tcMar>
              <w:top w:w="57" w:type="dxa"/>
              <w:left w:w="85" w:type="dxa"/>
              <w:bottom w:w="57" w:type="dxa"/>
              <w:right w:w="85" w:type="dxa"/>
            </w:tcMar>
            <w:vAlign w:val="center"/>
          </w:tcPr>
          <w:p w14:paraId="3E9A671A"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447226B0"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c>
          <w:tcPr>
            <w:tcW w:w="1549" w:type="dxa"/>
            <w:tcMar>
              <w:top w:w="57" w:type="dxa"/>
              <w:left w:w="85" w:type="dxa"/>
              <w:bottom w:w="57" w:type="dxa"/>
              <w:right w:w="85" w:type="dxa"/>
            </w:tcMar>
            <w:vAlign w:val="center"/>
          </w:tcPr>
          <w:p w14:paraId="6A430A66"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r w:rsidR="002B1854" w:rsidRPr="007E3061" w14:paraId="793D9BFA" w14:textId="77777777" w:rsidTr="00FA04F6">
        <w:tc>
          <w:tcPr>
            <w:tcW w:w="1681" w:type="dxa"/>
            <w:tcMar>
              <w:top w:w="57" w:type="dxa"/>
              <w:left w:w="85" w:type="dxa"/>
              <w:bottom w:w="57" w:type="dxa"/>
              <w:right w:w="85" w:type="dxa"/>
            </w:tcMar>
          </w:tcPr>
          <w:p w14:paraId="054D0D4C" w14:textId="77777777" w:rsidR="002B1854" w:rsidRPr="007E3061" w:rsidRDefault="002B1854" w:rsidP="007E3061">
            <w:pPr>
              <w:keepNext/>
              <w:spacing w:line="240" w:lineRule="auto"/>
              <w:jc w:val="both"/>
              <w:rPr>
                <w:rFonts w:ascii="Arial" w:hAnsi="Arial" w:cs="Arial"/>
                <w:b/>
                <w:bCs/>
                <w:sz w:val="20"/>
                <w:szCs w:val="20"/>
                <w:lang w:val="en-GB"/>
              </w:rPr>
            </w:pPr>
            <w:r w:rsidRPr="007E3061">
              <w:rPr>
                <w:rFonts w:ascii="Arial" w:hAnsi="Arial" w:cs="Arial"/>
                <w:b/>
                <w:bCs/>
                <w:sz w:val="20"/>
                <w:szCs w:val="20"/>
                <w:lang w:val="en-GB"/>
              </w:rPr>
              <w:t>Pig young</w:t>
            </w:r>
          </w:p>
        </w:tc>
        <w:tc>
          <w:tcPr>
            <w:tcW w:w="1579" w:type="dxa"/>
            <w:tcMar>
              <w:top w:w="57" w:type="dxa"/>
              <w:left w:w="85" w:type="dxa"/>
              <w:bottom w:w="57" w:type="dxa"/>
              <w:right w:w="85" w:type="dxa"/>
            </w:tcMar>
            <w:vAlign w:val="bottom"/>
          </w:tcPr>
          <w:p w14:paraId="7803D195"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0.24</w:t>
            </w:r>
          </w:p>
        </w:tc>
        <w:tc>
          <w:tcPr>
            <w:tcW w:w="1418" w:type="dxa"/>
            <w:tcMar>
              <w:top w:w="57" w:type="dxa"/>
              <w:left w:w="85" w:type="dxa"/>
              <w:bottom w:w="57" w:type="dxa"/>
              <w:right w:w="85" w:type="dxa"/>
            </w:tcMar>
            <w:vAlign w:val="bottom"/>
          </w:tcPr>
          <w:p w14:paraId="458C2B1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0.17</w:t>
            </w:r>
          </w:p>
        </w:tc>
        <w:tc>
          <w:tcPr>
            <w:tcW w:w="1693" w:type="dxa"/>
            <w:vMerge/>
            <w:tcMar>
              <w:top w:w="57" w:type="dxa"/>
              <w:left w:w="85" w:type="dxa"/>
              <w:bottom w:w="57" w:type="dxa"/>
              <w:right w:w="85" w:type="dxa"/>
            </w:tcMar>
            <w:vAlign w:val="center"/>
          </w:tcPr>
          <w:p w14:paraId="2D5D721D" w14:textId="77777777" w:rsidR="002B1854" w:rsidRPr="007E3061" w:rsidRDefault="002B1854" w:rsidP="007E3061">
            <w:pPr>
              <w:keepNext/>
              <w:spacing w:line="240" w:lineRule="auto"/>
              <w:jc w:val="both"/>
              <w:rPr>
                <w:rFonts w:ascii="Arial" w:hAnsi="Arial" w:cs="Arial"/>
                <w:bCs/>
                <w:sz w:val="20"/>
                <w:szCs w:val="20"/>
                <w:lang w:val="en-GB"/>
              </w:rPr>
            </w:pPr>
          </w:p>
        </w:tc>
        <w:tc>
          <w:tcPr>
            <w:tcW w:w="1567" w:type="dxa"/>
            <w:tcMar>
              <w:top w:w="57" w:type="dxa"/>
              <w:left w:w="85" w:type="dxa"/>
              <w:bottom w:w="57" w:type="dxa"/>
              <w:right w:w="85" w:type="dxa"/>
            </w:tcMar>
            <w:vAlign w:val="center"/>
          </w:tcPr>
          <w:p w14:paraId="74EF7FD3"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c>
          <w:tcPr>
            <w:tcW w:w="1549" w:type="dxa"/>
            <w:tcMar>
              <w:top w:w="57" w:type="dxa"/>
              <w:left w:w="85" w:type="dxa"/>
              <w:bottom w:w="57" w:type="dxa"/>
              <w:right w:w="85" w:type="dxa"/>
            </w:tcMar>
            <w:vAlign w:val="center"/>
          </w:tcPr>
          <w:p w14:paraId="2307B1D2" w14:textId="77777777" w:rsidR="002B1854" w:rsidRPr="007E3061" w:rsidRDefault="002B1854" w:rsidP="007E3061">
            <w:pPr>
              <w:keepNext/>
              <w:spacing w:line="240" w:lineRule="auto"/>
              <w:jc w:val="both"/>
              <w:rPr>
                <w:rFonts w:ascii="Arial" w:hAnsi="Arial" w:cs="Arial"/>
                <w:bCs/>
                <w:sz w:val="20"/>
                <w:szCs w:val="20"/>
                <w:lang w:val="en-GB"/>
              </w:rPr>
            </w:pPr>
            <w:r w:rsidRPr="007E3061">
              <w:rPr>
                <w:rFonts w:ascii="Arial" w:hAnsi="Arial" w:cs="Arial"/>
                <w:bCs/>
                <w:sz w:val="20"/>
                <w:szCs w:val="20"/>
                <w:lang w:val="en-GB"/>
              </w:rPr>
              <w:t>n</w:t>
            </w:r>
          </w:p>
        </w:tc>
      </w:tr>
    </w:tbl>
    <w:p w14:paraId="4B95CC17"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ETE, concentration of brodifacoum after one meal</w:t>
      </w:r>
    </w:p>
    <w:p w14:paraId="4CC37B60" w14:textId="77777777" w:rsidR="007054C9" w:rsidRPr="007E3061" w:rsidRDefault="007054C9" w:rsidP="007E3061">
      <w:pPr>
        <w:spacing w:line="240" w:lineRule="auto"/>
        <w:jc w:val="both"/>
        <w:rPr>
          <w:rFonts w:ascii="Arial" w:hAnsi="Arial" w:cs="Arial"/>
          <w:sz w:val="20"/>
          <w:szCs w:val="20"/>
          <w:lang w:val="en-GB"/>
        </w:rPr>
      </w:pPr>
    </w:p>
    <w:p w14:paraId="0260F6B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r w:rsidR="007054C9" w:rsidRPr="007E3061">
        <w:rPr>
          <w:rFonts w:ascii="Arial" w:hAnsi="Arial" w:cs="Arial"/>
          <w:sz w:val="20"/>
          <w:szCs w:val="20"/>
          <w:lang w:val="en-GB"/>
        </w:rPr>
        <w:t>.</w:t>
      </w:r>
    </w:p>
    <w:p w14:paraId="5CE62A24" w14:textId="77777777" w:rsidR="007054C9" w:rsidRPr="007E3061" w:rsidRDefault="007054C9" w:rsidP="007E3061">
      <w:pPr>
        <w:spacing w:line="240" w:lineRule="auto"/>
        <w:jc w:val="both"/>
        <w:rPr>
          <w:rFonts w:ascii="Arial" w:hAnsi="Arial" w:cs="Arial"/>
          <w:sz w:val="20"/>
          <w:szCs w:val="20"/>
          <w:lang w:val="en-GB"/>
        </w:rPr>
      </w:pPr>
    </w:p>
    <w:p w14:paraId="04EB887E" w14:textId="77777777" w:rsidR="002B1854" w:rsidRPr="007E3061" w:rsidRDefault="002B1854" w:rsidP="007E3061">
      <w:pPr>
        <w:pStyle w:val="Titre3"/>
        <w:numPr>
          <w:ilvl w:val="5"/>
          <w:numId w:val="1"/>
        </w:numPr>
        <w:spacing w:before="0" w:after="0"/>
        <w:rPr>
          <w:sz w:val="20"/>
          <w:szCs w:val="20"/>
        </w:rPr>
      </w:pPr>
      <w:bookmarkStart w:id="161" w:name="_Toc520192972"/>
      <w:r w:rsidRPr="007E3061">
        <w:rPr>
          <w:sz w:val="20"/>
          <w:szCs w:val="20"/>
        </w:rPr>
        <w:t>Tier 2 assessment, long-term exposure</w:t>
      </w:r>
      <w:bookmarkEnd w:id="161"/>
    </w:p>
    <w:p w14:paraId="5ADFF2F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 values for the Tier 2 assessment of the long-term exposure are compared to the PNEC values.</w:t>
      </w:r>
    </w:p>
    <w:p w14:paraId="5C7983A3" w14:textId="77777777" w:rsidR="002B1854" w:rsidRPr="007E3061" w:rsidRDefault="002B1854" w:rsidP="007E3061">
      <w:pPr>
        <w:spacing w:line="240" w:lineRule="auto"/>
        <w:jc w:val="both"/>
        <w:rPr>
          <w:rFonts w:ascii="Arial" w:hAnsi="Arial" w:cs="Arial"/>
          <w:sz w:val="20"/>
          <w:szCs w:val="20"/>
          <w:lang w:val="en-US"/>
        </w:rPr>
      </w:pPr>
    </w:p>
    <w:p w14:paraId="3CBBF91A" w14:textId="77777777" w:rsidR="002B1854" w:rsidRPr="007E3061" w:rsidRDefault="002B1854" w:rsidP="007E3061">
      <w:pPr>
        <w:pStyle w:val="Lgende"/>
        <w:keepNext/>
        <w:spacing w:line="240" w:lineRule="auto"/>
        <w:jc w:val="both"/>
        <w:rPr>
          <w:rFonts w:ascii="Arial" w:hAnsi="Arial" w:cs="Arial"/>
          <w:color w:val="000000"/>
          <w:lang w:val="en-GB"/>
        </w:rPr>
      </w:pPr>
      <w:r w:rsidRPr="007E3061">
        <w:rPr>
          <w:rFonts w:ascii="Arial" w:hAnsi="Arial" w:cs="Arial"/>
          <w:lang w:val="en-GB"/>
        </w:rPr>
        <w:t xml:space="preserve">Table </w:t>
      </w:r>
      <w:r w:rsidRPr="007E3061">
        <w:rPr>
          <w:rFonts w:ascii="Arial" w:hAnsi="Arial" w:cs="Arial"/>
          <w:lang w:val="en-GB"/>
        </w:rPr>
        <w:fldChar w:fldCharType="begin"/>
      </w:r>
      <w:r w:rsidRPr="007E3061">
        <w:rPr>
          <w:rFonts w:ascii="Arial" w:hAnsi="Arial" w:cs="Arial"/>
          <w:lang w:val="en-GB"/>
        </w:rPr>
        <w:instrText xml:space="preserve"> STYLEREF 3 \s </w:instrText>
      </w:r>
      <w:r w:rsidRPr="007E3061">
        <w:rPr>
          <w:rFonts w:ascii="Arial" w:hAnsi="Arial" w:cs="Arial"/>
          <w:lang w:val="en-GB"/>
        </w:rPr>
        <w:fldChar w:fldCharType="separate"/>
      </w:r>
      <w:r w:rsidR="00DE6901" w:rsidRPr="007E3061">
        <w:rPr>
          <w:rFonts w:ascii="Arial" w:hAnsi="Arial" w:cs="Arial"/>
          <w:noProof/>
          <w:lang w:val="en-GB"/>
        </w:rPr>
        <w:t>2.8.5.4.1.3</w:t>
      </w:r>
      <w:r w:rsidRPr="007E3061">
        <w:rPr>
          <w:rFonts w:ascii="Arial" w:hAnsi="Arial" w:cs="Arial"/>
          <w:lang w:val="en-GB"/>
        </w:rPr>
        <w:fldChar w:fldCharType="end"/>
      </w:r>
      <w:r w:rsidRPr="007E3061">
        <w:rPr>
          <w:rFonts w:ascii="Arial" w:hAnsi="Arial" w:cs="Arial"/>
          <w:lang w:val="en-GB"/>
        </w:rPr>
        <w:noBreakHyphen/>
      </w:r>
      <w:r w:rsidRPr="007E3061">
        <w:rPr>
          <w:rFonts w:ascii="Arial" w:hAnsi="Arial" w:cs="Arial"/>
          <w:lang w:val="en-GB"/>
        </w:rPr>
        <w:fldChar w:fldCharType="begin"/>
      </w:r>
      <w:r w:rsidRPr="007E3061">
        <w:rPr>
          <w:rFonts w:ascii="Arial" w:hAnsi="Arial" w:cs="Arial"/>
          <w:lang w:val="en-GB"/>
        </w:rPr>
        <w:instrText xml:space="preserve"> SEQ Table \* ARABIC \s 3 </w:instrText>
      </w:r>
      <w:r w:rsidRPr="007E3061">
        <w:rPr>
          <w:rFonts w:ascii="Arial" w:hAnsi="Arial" w:cs="Arial"/>
          <w:lang w:val="en-GB"/>
        </w:rPr>
        <w:fldChar w:fldCharType="separate"/>
      </w:r>
      <w:r w:rsidR="00DE6901" w:rsidRPr="007E3061">
        <w:rPr>
          <w:rFonts w:ascii="Arial" w:hAnsi="Arial" w:cs="Arial"/>
          <w:noProof/>
          <w:lang w:val="en-GB"/>
        </w:rPr>
        <w:t>1</w:t>
      </w:r>
      <w:r w:rsidRPr="007E3061">
        <w:rPr>
          <w:rFonts w:ascii="Arial" w:hAnsi="Arial" w:cs="Arial"/>
          <w:lang w:val="en-GB"/>
        </w:rPr>
        <w:fldChar w:fldCharType="end"/>
      </w:r>
      <w:r w:rsidRPr="007E3061">
        <w:rPr>
          <w:rFonts w:ascii="Arial" w:hAnsi="Arial" w:cs="Arial"/>
          <w:color w:val="000000"/>
          <w:lang w:val="en-GB" w:eastAsia="en-GB"/>
        </w:rPr>
        <w:t>Tier 2 long-term risk assessment: PECoral/PNECoral for non-target animals in realistic worst case (step 2) for long-term situation</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985"/>
        <w:gridCol w:w="1417"/>
        <w:gridCol w:w="7"/>
      </w:tblGrid>
      <w:tr w:rsidR="002B1854" w:rsidRPr="007E3061" w14:paraId="6CFA8FCB" w14:textId="77777777" w:rsidTr="00FA04F6">
        <w:trPr>
          <w:jc w:val="center"/>
        </w:trPr>
        <w:tc>
          <w:tcPr>
            <w:tcW w:w="2268" w:type="dxa"/>
            <w:shd w:val="clear" w:color="auto" w:fill="D9D9D9"/>
            <w:vAlign w:val="center"/>
          </w:tcPr>
          <w:p w14:paraId="12504213"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Non-target animal</w:t>
            </w:r>
          </w:p>
        </w:tc>
        <w:tc>
          <w:tcPr>
            <w:tcW w:w="2835" w:type="dxa"/>
            <w:shd w:val="clear" w:color="auto" w:fill="D9D9D9"/>
            <w:vAlign w:val="center"/>
          </w:tcPr>
          <w:p w14:paraId="2C038E66"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PEC</w:t>
            </w:r>
            <w:r w:rsidRPr="007E3061">
              <w:rPr>
                <w:rFonts w:ascii="Arial" w:hAnsi="Arial" w:cs="Arial"/>
                <w:b/>
                <w:sz w:val="20"/>
                <w:szCs w:val="20"/>
                <w:vertAlign w:val="subscript"/>
                <w:lang w:val="en-US"/>
              </w:rPr>
              <w:t>oral</w:t>
            </w:r>
            <w:r w:rsidRPr="007E3061">
              <w:rPr>
                <w:rFonts w:ascii="Arial" w:hAnsi="Arial" w:cs="Arial"/>
                <w:sz w:val="20"/>
                <w:szCs w:val="20"/>
                <w:vertAlign w:val="superscript"/>
                <w:lang w:val="en-US"/>
              </w:rPr>
              <w:t>1</w:t>
            </w:r>
          </w:p>
          <w:p w14:paraId="1F7A9B13" w14:textId="77777777" w:rsidR="002B1854" w:rsidRPr="007E3061" w:rsidRDefault="002B1854" w:rsidP="007E3061">
            <w:pPr>
              <w:spacing w:line="240" w:lineRule="auto"/>
              <w:jc w:val="both"/>
              <w:rPr>
                <w:rFonts w:ascii="Arial" w:hAnsi="Arial" w:cs="Arial"/>
                <w:b/>
                <w:sz w:val="20"/>
                <w:szCs w:val="20"/>
                <w:vertAlign w:val="superscript"/>
                <w:lang w:val="en-GB" w:eastAsia="en-GB"/>
              </w:rPr>
            </w:pPr>
            <w:r w:rsidRPr="007E3061">
              <w:rPr>
                <w:rFonts w:ascii="Arial" w:hAnsi="Arial" w:cs="Arial"/>
                <w:sz w:val="20"/>
                <w:szCs w:val="20"/>
                <w:lang w:val="en-GB"/>
              </w:rPr>
              <w:t>mg.kg</w:t>
            </w:r>
            <w:r w:rsidRPr="007E3061">
              <w:rPr>
                <w:rFonts w:ascii="Arial" w:hAnsi="Arial" w:cs="Arial"/>
                <w:sz w:val="20"/>
                <w:szCs w:val="20"/>
                <w:vertAlign w:val="superscript"/>
                <w:lang w:val="en-GB"/>
              </w:rPr>
              <w:t>-1</w:t>
            </w:r>
            <w:r w:rsidRPr="007E3061">
              <w:rPr>
                <w:rFonts w:ascii="Arial" w:hAnsi="Arial" w:cs="Arial"/>
                <w:sz w:val="20"/>
                <w:szCs w:val="20"/>
                <w:vertAlign w:val="subscript"/>
                <w:lang w:val="en-GB"/>
              </w:rPr>
              <w:t>bw</w:t>
            </w:r>
          </w:p>
        </w:tc>
        <w:tc>
          <w:tcPr>
            <w:tcW w:w="1985" w:type="dxa"/>
            <w:shd w:val="clear" w:color="auto" w:fill="D9D9D9"/>
            <w:vAlign w:val="center"/>
          </w:tcPr>
          <w:p w14:paraId="3D9BEE56"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PNEC</w:t>
            </w:r>
          </w:p>
          <w:p w14:paraId="22132931" w14:textId="77777777" w:rsidR="002B1854" w:rsidRPr="007E3061" w:rsidDel="009D4840" w:rsidRDefault="002B1854" w:rsidP="007E3061">
            <w:pPr>
              <w:spacing w:line="240" w:lineRule="auto"/>
              <w:jc w:val="both"/>
              <w:rPr>
                <w:rFonts w:ascii="Arial" w:hAnsi="Arial" w:cs="Arial"/>
                <w:b/>
                <w:sz w:val="20"/>
                <w:szCs w:val="20"/>
                <w:lang w:val="en-GB" w:eastAsia="en-GB"/>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bw</w:t>
            </w:r>
            <w:r w:rsidRPr="007E3061">
              <w:rPr>
                <w:rFonts w:ascii="Arial" w:hAnsi="Arial" w:cs="Arial"/>
                <w:sz w:val="20"/>
                <w:szCs w:val="20"/>
                <w:lang w:val="en-GB"/>
              </w:rPr>
              <w:t xml:space="preserve"> d</w:t>
            </w:r>
            <w:r w:rsidRPr="007E3061">
              <w:rPr>
                <w:rFonts w:ascii="Arial" w:hAnsi="Arial" w:cs="Arial"/>
                <w:sz w:val="20"/>
                <w:szCs w:val="20"/>
                <w:vertAlign w:val="superscript"/>
                <w:lang w:val="en-GB"/>
              </w:rPr>
              <w:t>-1</w:t>
            </w:r>
          </w:p>
        </w:tc>
        <w:tc>
          <w:tcPr>
            <w:tcW w:w="1424" w:type="dxa"/>
            <w:gridSpan w:val="2"/>
            <w:shd w:val="clear" w:color="auto" w:fill="D9D9D9"/>
            <w:vAlign w:val="center"/>
          </w:tcPr>
          <w:p w14:paraId="54200F5F" w14:textId="77777777" w:rsidR="002B1854" w:rsidRPr="007E3061" w:rsidRDefault="002B1854" w:rsidP="007E3061">
            <w:pPr>
              <w:spacing w:line="240" w:lineRule="auto"/>
              <w:jc w:val="both"/>
              <w:rPr>
                <w:rFonts w:ascii="Arial" w:hAnsi="Arial" w:cs="Arial"/>
                <w:b/>
                <w:sz w:val="20"/>
                <w:szCs w:val="20"/>
                <w:lang w:val="en-GB" w:eastAsia="en-GB"/>
              </w:rPr>
            </w:pPr>
            <w:r w:rsidRPr="007E3061">
              <w:rPr>
                <w:rFonts w:ascii="Arial" w:hAnsi="Arial" w:cs="Arial"/>
                <w:b/>
                <w:sz w:val="20"/>
                <w:szCs w:val="20"/>
                <w:lang w:val="en-GB" w:eastAsia="en-GB"/>
              </w:rPr>
              <w:t>PEC/PNEC</w:t>
            </w:r>
          </w:p>
        </w:tc>
      </w:tr>
      <w:tr w:rsidR="002B1854" w:rsidRPr="007E3061" w14:paraId="45B1AF47" w14:textId="77777777" w:rsidTr="00FA04F6">
        <w:trPr>
          <w:gridAfter w:val="1"/>
          <w:wAfter w:w="7" w:type="dxa"/>
          <w:cantSplit/>
          <w:jc w:val="center"/>
        </w:trPr>
        <w:tc>
          <w:tcPr>
            <w:tcW w:w="2268" w:type="dxa"/>
          </w:tcPr>
          <w:p w14:paraId="636B483E"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Dog</w:t>
            </w:r>
          </w:p>
        </w:tc>
        <w:tc>
          <w:tcPr>
            <w:tcW w:w="2835" w:type="dxa"/>
            <w:vAlign w:val="center"/>
          </w:tcPr>
          <w:p w14:paraId="25BF6923"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0.23</w:t>
            </w:r>
          </w:p>
        </w:tc>
        <w:tc>
          <w:tcPr>
            <w:tcW w:w="1985" w:type="dxa"/>
            <w:vMerge w:val="restart"/>
            <w:vAlign w:val="center"/>
          </w:tcPr>
          <w:p w14:paraId="3B312BCC"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1.10E-05</w:t>
            </w:r>
          </w:p>
        </w:tc>
        <w:tc>
          <w:tcPr>
            <w:tcW w:w="1417" w:type="dxa"/>
            <w:vAlign w:val="center"/>
          </w:tcPr>
          <w:p w14:paraId="686A00E8"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20 909</w:t>
            </w:r>
          </w:p>
        </w:tc>
      </w:tr>
      <w:tr w:rsidR="002B1854" w:rsidRPr="007E3061" w14:paraId="6E75F547" w14:textId="77777777" w:rsidTr="00FA04F6">
        <w:trPr>
          <w:gridAfter w:val="1"/>
          <w:wAfter w:w="7" w:type="dxa"/>
          <w:cantSplit/>
          <w:jc w:val="center"/>
        </w:trPr>
        <w:tc>
          <w:tcPr>
            <w:tcW w:w="2268" w:type="dxa"/>
          </w:tcPr>
          <w:p w14:paraId="4C9E1F51"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Pig</w:t>
            </w:r>
          </w:p>
        </w:tc>
        <w:tc>
          <w:tcPr>
            <w:tcW w:w="2835" w:type="dxa"/>
            <w:vAlign w:val="center"/>
          </w:tcPr>
          <w:p w14:paraId="69244F2C"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0.04</w:t>
            </w:r>
          </w:p>
        </w:tc>
        <w:tc>
          <w:tcPr>
            <w:tcW w:w="1985" w:type="dxa"/>
            <w:vMerge/>
            <w:vAlign w:val="center"/>
          </w:tcPr>
          <w:p w14:paraId="30FE48A4"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26358682"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3 636</w:t>
            </w:r>
          </w:p>
        </w:tc>
      </w:tr>
      <w:tr w:rsidR="002B1854" w:rsidRPr="007E3061" w14:paraId="2E83D15D" w14:textId="77777777" w:rsidTr="00FA04F6">
        <w:trPr>
          <w:gridAfter w:val="1"/>
          <w:wAfter w:w="7" w:type="dxa"/>
          <w:cantSplit/>
          <w:jc w:val="center"/>
        </w:trPr>
        <w:tc>
          <w:tcPr>
            <w:tcW w:w="2268" w:type="dxa"/>
          </w:tcPr>
          <w:p w14:paraId="3E4F8CA5"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Pig, young</w:t>
            </w:r>
          </w:p>
        </w:tc>
        <w:tc>
          <w:tcPr>
            <w:tcW w:w="2835" w:type="dxa"/>
            <w:vAlign w:val="center"/>
          </w:tcPr>
          <w:p w14:paraId="0CD3667E"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0.12</w:t>
            </w:r>
          </w:p>
        </w:tc>
        <w:tc>
          <w:tcPr>
            <w:tcW w:w="1985" w:type="dxa"/>
            <w:vMerge/>
            <w:vAlign w:val="center"/>
          </w:tcPr>
          <w:p w14:paraId="250FAD5E"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657AAE76"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10 909</w:t>
            </w:r>
          </w:p>
        </w:tc>
      </w:tr>
      <w:tr w:rsidR="002B1854" w:rsidRPr="007E3061" w14:paraId="2CDD8247" w14:textId="77777777" w:rsidTr="00FA04F6">
        <w:trPr>
          <w:gridAfter w:val="1"/>
          <w:wAfter w:w="7" w:type="dxa"/>
          <w:cantSplit/>
          <w:jc w:val="center"/>
        </w:trPr>
        <w:tc>
          <w:tcPr>
            <w:tcW w:w="2268" w:type="dxa"/>
          </w:tcPr>
          <w:p w14:paraId="1203B73A"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Tree sparrow</w:t>
            </w:r>
          </w:p>
        </w:tc>
        <w:tc>
          <w:tcPr>
            <w:tcW w:w="2835" w:type="dxa"/>
            <w:vAlign w:val="center"/>
          </w:tcPr>
          <w:p w14:paraId="3398E8C3"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1.74</w:t>
            </w:r>
          </w:p>
        </w:tc>
        <w:tc>
          <w:tcPr>
            <w:tcW w:w="1985" w:type="dxa"/>
            <w:vMerge w:val="restart"/>
            <w:vAlign w:val="center"/>
          </w:tcPr>
          <w:p w14:paraId="0C265FA1"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1.30E-05</w:t>
            </w:r>
          </w:p>
        </w:tc>
        <w:tc>
          <w:tcPr>
            <w:tcW w:w="1417" w:type="dxa"/>
            <w:vAlign w:val="center"/>
          </w:tcPr>
          <w:p w14:paraId="372F4E59"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133 846</w:t>
            </w:r>
          </w:p>
        </w:tc>
      </w:tr>
      <w:tr w:rsidR="002B1854" w:rsidRPr="007E3061" w14:paraId="3E1BE49B" w14:textId="77777777" w:rsidTr="00FA04F6">
        <w:trPr>
          <w:gridAfter w:val="1"/>
          <w:wAfter w:w="7" w:type="dxa"/>
          <w:cantSplit/>
          <w:jc w:val="center"/>
        </w:trPr>
        <w:tc>
          <w:tcPr>
            <w:tcW w:w="2268" w:type="dxa"/>
          </w:tcPr>
          <w:p w14:paraId="48DB9E62"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Chaffinch</w:t>
            </w:r>
          </w:p>
        </w:tc>
        <w:tc>
          <w:tcPr>
            <w:tcW w:w="2835" w:type="dxa"/>
            <w:vAlign w:val="center"/>
          </w:tcPr>
          <w:p w14:paraId="2C57DF1C"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1.51</w:t>
            </w:r>
          </w:p>
        </w:tc>
        <w:tc>
          <w:tcPr>
            <w:tcW w:w="1985" w:type="dxa"/>
            <w:vMerge/>
            <w:vAlign w:val="center"/>
          </w:tcPr>
          <w:p w14:paraId="4216EFEA"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04FECD70"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116 154</w:t>
            </w:r>
          </w:p>
        </w:tc>
      </w:tr>
      <w:tr w:rsidR="002B1854" w:rsidRPr="007E3061" w14:paraId="318D0291" w14:textId="77777777" w:rsidTr="00FA04F6">
        <w:trPr>
          <w:gridAfter w:val="1"/>
          <w:wAfter w:w="7" w:type="dxa"/>
          <w:cantSplit/>
          <w:jc w:val="center"/>
        </w:trPr>
        <w:tc>
          <w:tcPr>
            <w:tcW w:w="2268" w:type="dxa"/>
          </w:tcPr>
          <w:p w14:paraId="4F1DDA83"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Wood pigeon</w:t>
            </w:r>
          </w:p>
        </w:tc>
        <w:tc>
          <w:tcPr>
            <w:tcW w:w="2835" w:type="dxa"/>
            <w:vAlign w:val="center"/>
          </w:tcPr>
          <w:p w14:paraId="4754A304"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0.55</w:t>
            </w:r>
          </w:p>
        </w:tc>
        <w:tc>
          <w:tcPr>
            <w:tcW w:w="1985" w:type="dxa"/>
            <w:vMerge/>
            <w:vAlign w:val="center"/>
          </w:tcPr>
          <w:p w14:paraId="14FE989D"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06316F71"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42 308</w:t>
            </w:r>
          </w:p>
        </w:tc>
      </w:tr>
      <w:tr w:rsidR="002B1854" w:rsidRPr="007E3061" w14:paraId="1F6DE0B5" w14:textId="77777777" w:rsidTr="00FA04F6">
        <w:trPr>
          <w:gridAfter w:val="1"/>
          <w:wAfter w:w="7" w:type="dxa"/>
          <w:cantSplit/>
          <w:jc w:val="center"/>
        </w:trPr>
        <w:tc>
          <w:tcPr>
            <w:tcW w:w="2268" w:type="dxa"/>
          </w:tcPr>
          <w:p w14:paraId="09A83737"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lastRenderedPageBreak/>
              <w:t>Pheasant</w:t>
            </w:r>
          </w:p>
        </w:tc>
        <w:tc>
          <w:tcPr>
            <w:tcW w:w="2835" w:type="dxa"/>
            <w:vAlign w:val="center"/>
          </w:tcPr>
          <w:p w14:paraId="155AF7D9" w14:textId="77777777" w:rsidR="002B1854" w:rsidRPr="007E3061" w:rsidDel="0011095F"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0.54</w:t>
            </w:r>
          </w:p>
        </w:tc>
        <w:tc>
          <w:tcPr>
            <w:tcW w:w="1985" w:type="dxa"/>
            <w:vMerge/>
            <w:vAlign w:val="center"/>
          </w:tcPr>
          <w:p w14:paraId="5DE30284" w14:textId="77777777" w:rsidR="002B1854" w:rsidRPr="007E3061" w:rsidRDefault="002B1854" w:rsidP="007E3061">
            <w:pPr>
              <w:spacing w:line="240" w:lineRule="auto"/>
              <w:jc w:val="both"/>
              <w:rPr>
                <w:rFonts w:ascii="Arial" w:hAnsi="Arial" w:cs="Arial"/>
                <w:sz w:val="20"/>
                <w:szCs w:val="20"/>
              </w:rPr>
            </w:pPr>
          </w:p>
        </w:tc>
        <w:tc>
          <w:tcPr>
            <w:tcW w:w="1417" w:type="dxa"/>
            <w:vAlign w:val="center"/>
          </w:tcPr>
          <w:p w14:paraId="68E4751E" w14:textId="77777777" w:rsidR="002B1854" w:rsidRPr="007E3061" w:rsidRDefault="002B1854" w:rsidP="007E3061">
            <w:pPr>
              <w:spacing w:line="240" w:lineRule="auto"/>
              <w:jc w:val="both"/>
              <w:rPr>
                <w:rFonts w:ascii="Arial" w:hAnsi="Arial" w:cs="Arial"/>
                <w:b/>
                <w:sz w:val="20"/>
                <w:szCs w:val="20"/>
              </w:rPr>
            </w:pPr>
            <w:r w:rsidRPr="007E3061">
              <w:rPr>
                <w:rFonts w:ascii="Arial" w:hAnsi="Arial" w:cs="Arial"/>
                <w:b/>
                <w:sz w:val="20"/>
                <w:szCs w:val="20"/>
              </w:rPr>
              <w:t>41 538</w:t>
            </w:r>
          </w:p>
        </w:tc>
      </w:tr>
    </w:tbl>
    <w:p w14:paraId="55524D4E" w14:textId="77777777" w:rsidR="002B1854" w:rsidRPr="007E3061" w:rsidRDefault="002B1854" w:rsidP="007E3061">
      <w:pPr>
        <w:spacing w:line="240" w:lineRule="auto"/>
        <w:ind w:left="709"/>
        <w:jc w:val="both"/>
        <w:rPr>
          <w:rFonts w:ascii="Arial" w:hAnsi="Arial" w:cs="Arial"/>
          <w:sz w:val="20"/>
          <w:szCs w:val="20"/>
          <w:lang w:val="en-GB" w:eastAsia="en-GB"/>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EC, concentration of brodifacoum after one day of elimination</w:t>
      </w:r>
    </w:p>
    <w:p w14:paraId="516C8319" w14:textId="77777777" w:rsidR="00A801D5" w:rsidRPr="007E3061" w:rsidRDefault="00A801D5" w:rsidP="007E3061">
      <w:pPr>
        <w:spacing w:line="240" w:lineRule="auto"/>
        <w:jc w:val="both"/>
        <w:rPr>
          <w:rFonts w:ascii="Arial" w:hAnsi="Arial" w:cs="Arial"/>
          <w:sz w:val="20"/>
          <w:szCs w:val="20"/>
          <w:lang w:val="en-GB" w:eastAsia="en-GB"/>
        </w:rPr>
      </w:pPr>
    </w:p>
    <w:p w14:paraId="4AEE4726" w14:textId="77777777" w:rsidR="002B1854" w:rsidRPr="007E3061" w:rsidRDefault="002B1854" w:rsidP="007E3061">
      <w:pPr>
        <w:spacing w:line="240" w:lineRule="auto"/>
        <w:jc w:val="both"/>
        <w:rPr>
          <w:rFonts w:ascii="Arial" w:hAnsi="Arial" w:cs="Arial"/>
          <w:sz w:val="20"/>
          <w:szCs w:val="20"/>
          <w:lang w:val="en-GB" w:eastAsia="en-GB"/>
        </w:rPr>
      </w:pPr>
      <w:r w:rsidRPr="007E3061">
        <w:rPr>
          <w:rFonts w:ascii="Arial" w:hAnsi="Arial" w:cs="Arial"/>
          <w:sz w:val="20"/>
          <w:szCs w:val="20"/>
          <w:lang w:val="en-GB" w:eastAsia="en-GB"/>
        </w:rPr>
        <w:t>This assessment provides indication of very high risks to both mammals and birds, but, it should be noted that consumption of these quantities of brodifacoum bait is generally not realistic and should be regarded strictly as worst case.</w:t>
      </w:r>
    </w:p>
    <w:p w14:paraId="322C5A51" w14:textId="77777777" w:rsidR="007054C9" w:rsidRPr="007E3061" w:rsidRDefault="007054C9" w:rsidP="007E3061">
      <w:pPr>
        <w:spacing w:line="240" w:lineRule="auto"/>
        <w:jc w:val="both"/>
        <w:rPr>
          <w:rFonts w:ascii="Arial" w:hAnsi="Arial" w:cs="Arial"/>
          <w:sz w:val="20"/>
          <w:szCs w:val="20"/>
          <w:lang w:val="en-GB" w:eastAsia="en-GB"/>
        </w:rPr>
      </w:pPr>
    </w:p>
    <w:p w14:paraId="6A91A346" w14:textId="77777777" w:rsidR="002B1854" w:rsidRPr="007E3061" w:rsidRDefault="002B1854" w:rsidP="007E3061">
      <w:pPr>
        <w:pStyle w:val="Titre5"/>
        <w:spacing w:before="0" w:after="0"/>
        <w:rPr>
          <w:sz w:val="20"/>
          <w:szCs w:val="20"/>
        </w:rPr>
      </w:pPr>
      <w:r w:rsidRPr="007E3061">
        <w:rPr>
          <w:sz w:val="20"/>
          <w:szCs w:val="20"/>
        </w:rPr>
        <w:t>Secondary poisoning</w:t>
      </w:r>
    </w:p>
    <w:p w14:paraId="7031AA11" w14:textId="77777777" w:rsidR="007054C9" w:rsidRPr="007E3061" w:rsidRDefault="007054C9" w:rsidP="007E3061">
      <w:pPr>
        <w:pStyle w:val="Titre6"/>
        <w:numPr>
          <w:ilvl w:val="0"/>
          <w:numId w:val="0"/>
        </w:numPr>
        <w:spacing w:before="0" w:after="0"/>
        <w:rPr>
          <w:b/>
          <w:i/>
          <w:sz w:val="20"/>
          <w:szCs w:val="20"/>
          <w:lang w:val="en-GB"/>
        </w:rPr>
      </w:pPr>
    </w:p>
    <w:p w14:paraId="3C562EC2"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aquatic food chain</w:t>
      </w:r>
    </w:p>
    <w:p w14:paraId="514CA78F"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As no exposure of the aquatic compartment is foreseen with the use of FANGA B+ SOURIS RAT for the uses in and around buildings, in open areas and in waste dumps, no risk assessment for secondary poisoning through the aquatic food chain is required.</w:t>
      </w:r>
    </w:p>
    <w:p w14:paraId="04C5060C" w14:textId="77777777" w:rsidR="007054C9" w:rsidRPr="007E3061" w:rsidRDefault="007054C9" w:rsidP="007E3061">
      <w:pPr>
        <w:pStyle w:val="Titre6"/>
        <w:numPr>
          <w:ilvl w:val="0"/>
          <w:numId w:val="0"/>
        </w:numPr>
        <w:spacing w:before="0" w:after="0"/>
        <w:rPr>
          <w:b/>
          <w:i/>
          <w:sz w:val="20"/>
          <w:szCs w:val="20"/>
          <w:lang w:val="en-GB"/>
        </w:rPr>
      </w:pPr>
    </w:p>
    <w:p w14:paraId="1585BFD2"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via the terrestrial food chain</w:t>
      </w:r>
    </w:p>
    <w:p w14:paraId="471C9D60" w14:textId="77777777" w:rsidR="007054C9" w:rsidRPr="007E3061" w:rsidRDefault="007054C9" w:rsidP="007E3061">
      <w:pPr>
        <w:pStyle w:val="Corpsdetexte"/>
        <w:spacing w:line="240" w:lineRule="auto"/>
        <w:jc w:val="both"/>
        <w:rPr>
          <w:rFonts w:ascii="Arial" w:hAnsi="Arial" w:cs="Arial"/>
          <w:sz w:val="20"/>
          <w:szCs w:val="20"/>
          <w:lang w:val="en-GB"/>
        </w:rPr>
      </w:pPr>
    </w:p>
    <w:p w14:paraId="2FCE4DA8"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w:t>
      </w:r>
      <w:r w:rsidRPr="007E3061">
        <w:rPr>
          <w:rFonts w:ascii="Arial" w:hAnsi="Arial" w:cs="Arial"/>
          <w:sz w:val="20"/>
          <w:szCs w:val="20"/>
          <w:vertAlign w:val="subscript"/>
          <w:lang w:val="en-GB"/>
        </w:rPr>
        <w:t>oral predator</w:t>
      </w:r>
      <w:r w:rsidRPr="007E3061">
        <w:rPr>
          <w:rFonts w:ascii="Arial" w:hAnsi="Arial" w:cs="Arial"/>
          <w:sz w:val="20"/>
          <w:szCs w:val="20"/>
          <w:lang w:val="en-GB"/>
        </w:rPr>
        <w:t xml:space="preserve"> values</w:t>
      </w:r>
      <w:r w:rsidR="00A801D5" w:rsidRPr="007E3061">
        <w:rPr>
          <w:rFonts w:ascii="Arial" w:hAnsi="Arial" w:cs="Arial"/>
          <w:sz w:val="20"/>
          <w:szCs w:val="20"/>
          <w:lang w:val="en-GB"/>
        </w:rPr>
        <w:t xml:space="preserve"> </w:t>
      </w:r>
      <w:r w:rsidRPr="007E3061">
        <w:rPr>
          <w:rFonts w:ascii="Arial" w:hAnsi="Arial" w:cs="Arial"/>
          <w:sz w:val="20"/>
          <w:szCs w:val="20"/>
          <w:lang w:val="en-GB"/>
        </w:rPr>
        <w:t>are compared to the long-term PNEC for mammals and for birds.</w:t>
      </w:r>
    </w:p>
    <w:p w14:paraId="18860172" w14:textId="77777777" w:rsidR="00A801D5" w:rsidRPr="007E3061" w:rsidRDefault="00A801D5" w:rsidP="007E3061">
      <w:pPr>
        <w:spacing w:line="240" w:lineRule="auto"/>
        <w:jc w:val="both"/>
        <w:rPr>
          <w:rFonts w:ascii="Arial" w:hAnsi="Arial" w:cs="Arial"/>
          <w:sz w:val="20"/>
          <w:szCs w:val="20"/>
          <w:lang w:val="en-GB"/>
        </w:rPr>
      </w:pPr>
    </w:p>
    <w:p w14:paraId="67F23CF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w:t>
      </w:r>
      <w:r w:rsidRPr="007E3061">
        <w:rPr>
          <w:rFonts w:ascii="Arial" w:hAnsi="Arial" w:cs="Arial"/>
          <w:b/>
          <w:sz w:val="20"/>
          <w:szCs w:val="20"/>
          <w:lang w:val="en-GB"/>
        </w:rPr>
        <w:fldChar w:fldCharType="end"/>
      </w:r>
      <w:r w:rsidRPr="007E3061">
        <w:rPr>
          <w:rFonts w:ascii="Arial" w:hAnsi="Arial" w:cs="Arial"/>
          <w:b/>
          <w:sz w:val="20"/>
          <w:szCs w:val="20"/>
          <w:lang w:val="en-GB"/>
        </w:rPr>
        <w:t>.risk characterization of secondary poisoning via the terrestrial food chain</w:t>
      </w: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2B1854" w:rsidRPr="007E3061" w14:paraId="4DA3FB30" w14:textId="77777777" w:rsidTr="00641DCB">
        <w:tc>
          <w:tcPr>
            <w:tcW w:w="1560" w:type="dxa"/>
            <w:vMerge w:val="restart"/>
            <w:vAlign w:val="center"/>
          </w:tcPr>
          <w:p w14:paraId="5319C5AB" w14:textId="77777777" w:rsidR="002B1854" w:rsidRPr="007E3061" w:rsidRDefault="002B1854" w:rsidP="007E3061">
            <w:pPr>
              <w:pStyle w:val="Default"/>
              <w:jc w:val="both"/>
              <w:rPr>
                <w:rFonts w:ascii="Arial" w:hAnsi="Arial" w:cs="Arial"/>
                <w:bCs/>
                <w:sz w:val="20"/>
                <w:szCs w:val="20"/>
                <w:lang w:val="en-GB"/>
              </w:rPr>
            </w:pPr>
          </w:p>
        </w:tc>
        <w:tc>
          <w:tcPr>
            <w:tcW w:w="2351" w:type="dxa"/>
            <w:gridSpan w:val="2"/>
            <w:shd w:val="clear" w:color="auto" w:fill="D9D9D9"/>
            <w:vAlign w:val="center"/>
          </w:tcPr>
          <w:p w14:paraId="1EC10737" w14:textId="77777777" w:rsidR="002B1854" w:rsidRPr="007E3061" w:rsidRDefault="002B1854" w:rsidP="007E3061">
            <w:pPr>
              <w:pStyle w:val="Default"/>
              <w:jc w:val="both"/>
              <w:rPr>
                <w:rFonts w:ascii="Arial" w:hAnsi="Arial" w:cs="Arial"/>
                <w:b/>
                <w:sz w:val="20"/>
                <w:szCs w:val="20"/>
                <w:lang w:val="en-GB"/>
              </w:rPr>
            </w:pPr>
            <w:r w:rsidRPr="007E3061">
              <w:rPr>
                <w:rFonts w:ascii="Arial" w:hAnsi="Arial" w:cs="Arial"/>
                <w:b/>
                <w:sz w:val="20"/>
                <w:szCs w:val="20"/>
                <w:lang w:val="en-GB"/>
              </w:rPr>
              <w:t>PECoral,</w:t>
            </w:r>
            <w:r w:rsidRPr="007E3061">
              <w:rPr>
                <w:rFonts w:ascii="Arial" w:hAnsi="Arial" w:cs="Arial"/>
                <w:b/>
                <w:sz w:val="20"/>
                <w:szCs w:val="20"/>
                <w:vertAlign w:val="subscript"/>
                <w:lang w:val="en-GB"/>
              </w:rPr>
              <w:t>predator</w:t>
            </w:r>
          </w:p>
          <w:p w14:paraId="6E3E978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 xml:space="preserve">mg/kg </w:t>
            </w:r>
            <w:r w:rsidRPr="007E3061">
              <w:rPr>
                <w:rFonts w:ascii="Arial" w:hAnsi="Arial" w:cs="Arial"/>
                <w:bCs/>
                <w:sz w:val="20"/>
                <w:szCs w:val="20"/>
                <w:vertAlign w:val="subscript"/>
                <w:lang w:val="en-GB"/>
              </w:rPr>
              <w:t>wet earthworm</w:t>
            </w:r>
            <w:r w:rsidRPr="007E3061">
              <w:rPr>
                <w:rFonts w:ascii="Arial" w:hAnsi="Arial" w:cs="Arial"/>
                <w:bCs/>
                <w:sz w:val="20"/>
                <w:szCs w:val="20"/>
                <w:vertAlign w:val="superscript"/>
                <w:lang w:val="en-GB"/>
              </w:rPr>
              <w:t>-1</w:t>
            </w:r>
          </w:p>
        </w:tc>
        <w:tc>
          <w:tcPr>
            <w:tcW w:w="2286" w:type="dxa"/>
            <w:gridSpan w:val="2"/>
            <w:shd w:val="clear" w:color="auto" w:fill="D9D9D9"/>
            <w:vAlign w:val="center"/>
          </w:tcPr>
          <w:p w14:paraId="7247177D" w14:textId="77777777" w:rsidR="002B1854" w:rsidRPr="007E3061" w:rsidRDefault="002B1854" w:rsidP="007E3061">
            <w:pPr>
              <w:pStyle w:val="Default"/>
              <w:jc w:val="both"/>
              <w:rPr>
                <w:rFonts w:ascii="Arial" w:hAnsi="Arial" w:cs="Arial"/>
                <w:b/>
                <w:bCs/>
                <w:sz w:val="20"/>
                <w:szCs w:val="20"/>
                <w:lang w:val="en-US"/>
              </w:rPr>
            </w:pPr>
            <w:r w:rsidRPr="007E3061">
              <w:rPr>
                <w:rFonts w:ascii="Arial" w:hAnsi="Arial" w:cs="Arial"/>
                <w:b/>
                <w:bCs/>
                <w:sz w:val="20"/>
                <w:szCs w:val="20"/>
                <w:lang w:val="en-US"/>
              </w:rPr>
              <w:t xml:space="preserve">PNEC </w:t>
            </w:r>
            <w:r w:rsidRPr="007E3061">
              <w:rPr>
                <w:rFonts w:ascii="Arial" w:hAnsi="Arial" w:cs="Arial"/>
                <w:b/>
                <w:bCs/>
                <w:sz w:val="20"/>
                <w:szCs w:val="20"/>
                <w:vertAlign w:val="subscript"/>
                <w:lang w:val="en-US"/>
              </w:rPr>
              <w:t>oral</w:t>
            </w:r>
          </w:p>
          <w:p w14:paraId="2C5CF858" w14:textId="77777777" w:rsidR="002B1854" w:rsidRPr="007E3061" w:rsidRDefault="002B1854" w:rsidP="007E3061">
            <w:pPr>
              <w:pStyle w:val="Default"/>
              <w:jc w:val="both"/>
              <w:rPr>
                <w:rFonts w:ascii="Arial" w:hAnsi="Arial" w:cs="Arial"/>
                <w:sz w:val="20"/>
                <w:szCs w:val="20"/>
                <w:lang w:val="en-GB"/>
              </w:rPr>
            </w:pPr>
            <w:r w:rsidRPr="007E3061">
              <w:rPr>
                <w:rFonts w:ascii="Arial" w:hAnsi="Arial" w:cs="Arial"/>
                <w:bCs/>
                <w:sz w:val="20"/>
                <w:szCs w:val="20"/>
                <w:lang w:val="en-US"/>
              </w:rPr>
              <w:t xml:space="preserve">mg.kg </w:t>
            </w:r>
            <w:r w:rsidRPr="007E3061">
              <w:rPr>
                <w:rFonts w:ascii="Arial" w:hAnsi="Arial" w:cs="Arial"/>
                <w:bCs/>
                <w:sz w:val="20"/>
                <w:szCs w:val="20"/>
                <w:vertAlign w:val="subscript"/>
                <w:lang w:val="en-US"/>
              </w:rPr>
              <w:t>food</w:t>
            </w:r>
            <w:r w:rsidRPr="007E3061">
              <w:rPr>
                <w:rFonts w:ascii="Arial" w:hAnsi="Arial" w:cs="Arial"/>
                <w:bCs/>
                <w:sz w:val="20"/>
                <w:szCs w:val="20"/>
                <w:vertAlign w:val="superscript"/>
                <w:lang w:val="en-US"/>
              </w:rPr>
              <w:t>-1</w:t>
            </w:r>
          </w:p>
        </w:tc>
        <w:tc>
          <w:tcPr>
            <w:tcW w:w="3567" w:type="dxa"/>
            <w:gridSpan w:val="5"/>
            <w:shd w:val="clear" w:color="auto" w:fill="D9D9D9"/>
            <w:vAlign w:val="center"/>
          </w:tcPr>
          <w:p w14:paraId="05B00B09" w14:textId="77777777" w:rsidR="002B1854" w:rsidRPr="007E3061" w:rsidRDefault="002B1854" w:rsidP="007E3061">
            <w:pPr>
              <w:pStyle w:val="Default"/>
              <w:jc w:val="both"/>
              <w:rPr>
                <w:rFonts w:ascii="Arial" w:hAnsi="Arial" w:cs="Arial"/>
                <w:b/>
                <w:sz w:val="20"/>
                <w:szCs w:val="20"/>
                <w:lang w:val="en-GB"/>
              </w:rPr>
            </w:pPr>
            <w:r w:rsidRPr="007E3061">
              <w:rPr>
                <w:rFonts w:ascii="Arial" w:hAnsi="Arial" w:cs="Arial"/>
                <w:b/>
                <w:sz w:val="20"/>
                <w:szCs w:val="20"/>
                <w:lang w:val="en-GB"/>
              </w:rPr>
              <w:t>PEC/PNEC</w:t>
            </w:r>
          </w:p>
        </w:tc>
      </w:tr>
      <w:tr w:rsidR="002B1854" w:rsidRPr="007E3061" w14:paraId="5A53EE39" w14:textId="77777777" w:rsidTr="00641DCB">
        <w:trPr>
          <w:trHeight w:val="424"/>
        </w:trPr>
        <w:tc>
          <w:tcPr>
            <w:tcW w:w="1560" w:type="dxa"/>
            <w:vMerge/>
            <w:vAlign w:val="center"/>
          </w:tcPr>
          <w:p w14:paraId="26E82CA4" w14:textId="77777777" w:rsidR="002B1854" w:rsidRPr="007E3061" w:rsidRDefault="002B1854" w:rsidP="007E3061">
            <w:pPr>
              <w:spacing w:line="240" w:lineRule="auto"/>
              <w:jc w:val="both"/>
              <w:rPr>
                <w:rFonts w:ascii="Arial" w:hAnsi="Arial" w:cs="Arial"/>
                <w:b/>
                <w:bCs/>
                <w:sz w:val="20"/>
                <w:szCs w:val="20"/>
                <w:lang w:val="en-GB"/>
              </w:rPr>
            </w:pPr>
          </w:p>
        </w:tc>
        <w:tc>
          <w:tcPr>
            <w:tcW w:w="1217" w:type="dxa"/>
            <w:vMerge w:val="restart"/>
            <w:shd w:val="clear" w:color="auto" w:fill="D9D9D9"/>
            <w:vAlign w:val="center"/>
          </w:tcPr>
          <w:p w14:paraId="34055F0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parameters</w:t>
            </w:r>
          </w:p>
        </w:tc>
        <w:tc>
          <w:tcPr>
            <w:tcW w:w="1134" w:type="dxa"/>
            <w:vMerge w:val="restart"/>
            <w:shd w:val="clear" w:color="auto" w:fill="D9D9D9"/>
            <w:vAlign w:val="center"/>
          </w:tcPr>
          <w:p w14:paraId="4D1A7185"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Typical scenario</w:t>
            </w:r>
          </w:p>
        </w:tc>
        <w:tc>
          <w:tcPr>
            <w:tcW w:w="1224" w:type="dxa"/>
            <w:vMerge w:val="restart"/>
            <w:shd w:val="clear" w:color="auto" w:fill="D9D9D9"/>
            <w:vAlign w:val="center"/>
          </w:tcPr>
          <w:p w14:paraId="0A81D216"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1062" w:type="dxa"/>
            <w:vMerge w:val="restart"/>
            <w:shd w:val="clear" w:color="auto" w:fill="D9D9D9"/>
            <w:vAlign w:val="center"/>
          </w:tcPr>
          <w:p w14:paraId="3165568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1759" w:type="dxa"/>
            <w:gridSpan w:val="2"/>
            <w:shd w:val="clear" w:color="auto" w:fill="D9D9D9"/>
            <w:vAlign w:val="center"/>
          </w:tcPr>
          <w:p w14:paraId="17B47BC4"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ESD Default parameters</w:t>
            </w:r>
          </w:p>
        </w:tc>
        <w:tc>
          <w:tcPr>
            <w:tcW w:w="1808" w:type="dxa"/>
            <w:gridSpan w:val="3"/>
            <w:shd w:val="clear" w:color="auto" w:fill="D9D9D9"/>
            <w:vAlign w:val="center"/>
          </w:tcPr>
          <w:p w14:paraId="01FCCD12"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Typical scenario</w:t>
            </w:r>
          </w:p>
        </w:tc>
      </w:tr>
      <w:tr w:rsidR="002B1854" w:rsidRPr="007E3061" w14:paraId="1939B7A9" w14:textId="77777777" w:rsidTr="00641DCB">
        <w:trPr>
          <w:trHeight w:val="424"/>
        </w:trPr>
        <w:tc>
          <w:tcPr>
            <w:tcW w:w="1560" w:type="dxa"/>
            <w:vMerge/>
            <w:vAlign w:val="center"/>
          </w:tcPr>
          <w:p w14:paraId="60E6F3DF" w14:textId="77777777" w:rsidR="002B1854" w:rsidRPr="007E3061" w:rsidRDefault="002B1854" w:rsidP="007E3061">
            <w:pPr>
              <w:spacing w:line="240" w:lineRule="auto"/>
              <w:jc w:val="both"/>
              <w:rPr>
                <w:rFonts w:ascii="Arial" w:hAnsi="Arial" w:cs="Arial"/>
                <w:b/>
                <w:bCs/>
                <w:sz w:val="20"/>
                <w:szCs w:val="20"/>
                <w:lang w:val="en-GB"/>
              </w:rPr>
            </w:pPr>
          </w:p>
        </w:tc>
        <w:tc>
          <w:tcPr>
            <w:tcW w:w="1217" w:type="dxa"/>
            <w:vMerge/>
            <w:shd w:val="clear" w:color="auto" w:fill="D9D9D9"/>
            <w:vAlign w:val="center"/>
          </w:tcPr>
          <w:p w14:paraId="1726A9D3" w14:textId="77777777" w:rsidR="002B1854" w:rsidRPr="007E3061" w:rsidRDefault="002B1854" w:rsidP="007E3061">
            <w:pPr>
              <w:spacing w:line="240" w:lineRule="auto"/>
              <w:jc w:val="both"/>
              <w:rPr>
                <w:rFonts w:ascii="Arial" w:hAnsi="Arial" w:cs="Arial"/>
                <w:b/>
                <w:bCs/>
                <w:sz w:val="20"/>
                <w:szCs w:val="20"/>
                <w:lang w:val="en-GB"/>
              </w:rPr>
            </w:pPr>
          </w:p>
        </w:tc>
        <w:tc>
          <w:tcPr>
            <w:tcW w:w="1134" w:type="dxa"/>
            <w:vMerge/>
            <w:shd w:val="clear" w:color="auto" w:fill="D9D9D9"/>
            <w:vAlign w:val="center"/>
          </w:tcPr>
          <w:p w14:paraId="414DC823" w14:textId="77777777" w:rsidR="002B1854" w:rsidRPr="007E3061" w:rsidRDefault="002B1854" w:rsidP="007E3061">
            <w:pPr>
              <w:spacing w:line="240" w:lineRule="auto"/>
              <w:jc w:val="both"/>
              <w:rPr>
                <w:rFonts w:ascii="Arial" w:hAnsi="Arial" w:cs="Arial"/>
                <w:b/>
                <w:bCs/>
                <w:sz w:val="20"/>
                <w:szCs w:val="20"/>
                <w:lang w:val="en-GB"/>
              </w:rPr>
            </w:pPr>
          </w:p>
        </w:tc>
        <w:tc>
          <w:tcPr>
            <w:tcW w:w="1224" w:type="dxa"/>
            <w:vMerge/>
            <w:shd w:val="clear" w:color="auto" w:fill="D9D9D9"/>
            <w:vAlign w:val="center"/>
          </w:tcPr>
          <w:p w14:paraId="6003C14D" w14:textId="77777777" w:rsidR="002B1854" w:rsidRPr="007E3061" w:rsidRDefault="002B1854" w:rsidP="007E3061">
            <w:pPr>
              <w:spacing w:line="240" w:lineRule="auto"/>
              <w:jc w:val="both"/>
              <w:rPr>
                <w:rFonts w:ascii="Arial" w:hAnsi="Arial" w:cs="Arial"/>
                <w:b/>
                <w:bCs/>
                <w:sz w:val="20"/>
                <w:szCs w:val="20"/>
                <w:lang w:val="en-GB"/>
              </w:rPr>
            </w:pPr>
          </w:p>
        </w:tc>
        <w:tc>
          <w:tcPr>
            <w:tcW w:w="1062" w:type="dxa"/>
            <w:vMerge/>
            <w:shd w:val="clear" w:color="auto" w:fill="D9D9D9"/>
            <w:vAlign w:val="center"/>
          </w:tcPr>
          <w:p w14:paraId="0B1B97F8" w14:textId="77777777" w:rsidR="002B1854" w:rsidRPr="007E3061" w:rsidRDefault="002B1854" w:rsidP="007E3061">
            <w:pPr>
              <w:spacing w:line="240" w:lineRule="auto"/>
              <w:jc w:val="both"/>
              <w:rPr>
                <w:rFonts w:ascii="Arial" w:hAnsi="Arial" w:cs="Arial"/>
                <w:b/>
                <w:bCs/>
                <w:sz w:val="20"/>
                <w:szCs w:val="20"/>
                <w:lang w:val="en-GB"/>
              </w:rPr>
            </w:pPr>
          </w:p>
        </w:tc>
        <w:tc>
          <w:tcPr>
            <w:tcW w:w="1037" w:type="dxa"/>
            <w:shd w:val="clear" w:color="auto" w:fill="D9D9D9"/>
            <w:vAlign w:val="center"/>
          </w:tcPr>
          <w:p w14:paraId="3CA1B546"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722" w:type="dxa"/>
            <w:shd w:val="clear" w:color="auto" w:fill="D9D9D9"/>
            <w:vAlign w:val="center"/>
          </w:tcPr>
          <w:p w14:paraId="22B41067"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c>
          <w:tcPr>
            <w:tcW w:w="1037" w:type="dxa"/>
            <w:shd w:val="clear" w:color="auto" w:fill="D9D9D9"/>
            <w:vAlign w:val="center"/>
          </w:tcPr>
          <w:p w14:paraId="70E60E51"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Mammals</w:t>
            </w:r>
          </w:p>
        </w:tc>
        <w:tc>
          <w:tcPr>
            <w:tcW w:w="771" w:type="dxa"/>
            <w:gridSpan w:val="2"/>
            <w:shd w:val="clear" w:color="auto" w:fill="D9D9D9"/>
            <w:vAlign w:val="center"/>
          </w:tcPr>
          <w:p w14:paraId="44C01D88" w14:textId="77777777" w:rsidR="002B1854" w:rsidRPr="007E3061" w:rsidRDefault="002B1854"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Birds</w:t>
            </w:r>
          </w:p>
        </w:tc>
      </w:tr>
      <w:tr w:rsidR="002B1854" w:rsidRPr="007E3061" w14:paraId="11DDA7B6" w14:textId="77777777" w:rsidTr="00FA04F6">
        <w:trPr>
          <w:trHeight w:val="340"/>
        </w:trPr>
        <w:tc>
          <w:tcPr>
            <w:tcW w:w="9764" w:type="dxa"/>
            <w:gridSpan w:val="10"/>
            <w:vAlign w:val="center"/>
          </w:tcPr>
          <w:p w14:paraId="56478C49" w14:textId="77777777" w:rsidR="002B1854" w:rsidRPr="007E3061" w:rsidRDefault="002B1854" w:rsidP="007E3061">
            <w:pPr>
              <w:pStyle w:val="Default"/>
              <w:jc w:val="both"/>
              <w:rPr>
                <w:rFonts w:ascii="Arial" w:hAnsi="Arial" w:cs="Arial"/>
                <w:b/>
                <w:bCs/>
                <w:i/>
                <w:sz w:val="20"/>
                <w:szCs w:val="20"/>
                <w:lang w:val="en-GB"/>
              </w:rPr>
            </w:pPr>
            <w:r w:rsidRPr="007E3061">
              <w:rPr>
                <w:rFonts w:ascii="Arial" w:hAnsi="Arial" w:cs="Arial"/>
                <w:b/>
                <w:bCs/>
                <w:i/>
                <w:sz w:val="20"/>
                <w:szCs w:val="20"/>
                <w:lang w:val="en-GB"/>
              </w:rPr>
              <w:t>TIER I: Worst case (based on the total concentration in soil)</w:t>
            </w:r>
          </w:p>
        </w:tc>
      </w:tr>
      <w:tr w:rsidR="002B1854" w:rsidRPr="007E3061" w14:paraId="1FA6EFC2" w14:textId="77777777" w:rsidTr="00FA04F6">
        <w:trPr>
          <w:trHeight w:val="340"/>
        </w:trPr>
        <w:tc>
          <w:tcPr>
            <w:tcW w:w="1560" w:type="dxa"/>
            <w:vAlign w:val="center"/>
          </w:tcPr>
          <w:p w14:paraId="7F77A6C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2C458924"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3.40E-01</w:t>
            </w:r>
          </w:p>
        </w:tc>
        <w:tc>
          <w:tcPr>
            <w:tcW w:w="1134" w:type="dxa"/>
            <w:vAlign w:val="center"/>
          </w:tcPr>
          <w:p w14:paraId="02AAFF2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2.64E-01</w:t>
            </w:r>
          </w:p>
        </w:tc>
        <w:tc>
          <w:tcPr>
            <w:tcW w:w="1224" w:type="dxa"/>
            <w:vMerge w:val="restart"/>
            <w:vAlign w:val="center"/>
          </w:tcPr>
          <w:p w14:paraId="750A285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21B9A66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6A30F137"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1 532</w:t>
            </w:r>
          </w:p>
        </w:tc>
        <w:tc>
          <w:tcPr>
            <w:tcW w:w="722" w:type="dxa"/>
            <w:vAlign w:val="center"/>
          </w:tcPr>
          <w:p w14:paraId="72A2AF3B"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2 615</w:t>
            </w:r>
          </w:p>
        </w:tc>
        <w:tc>
          <w:tcPr>
            <w:tcW w:w="1070" w:type="dxa"/>
            <w:gridSpan w:val="2"/>
            <w:vAlign w:val="center"/>
          </w:tcPr>
          <w:p w14:paraId="66296BF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1 189</w:t>
            </w:r>
          </w:p>
        </w:tc>
        <w:tc>
          <w:tcPr>
            <w:tcW w:w="738" w:type="dxa"/>
            <w:vAlign w:val="center"/>
          </w:tcPr>
          <w:p w14:paraId="5E207EA2"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2 031</w:t>
            </w:r>
          </w:p>
        </w:tc>
      </w:tr>
      <w:tr w:rsidR="002B1854" w:rsidRPr="007E3061" w14:paraId="3AB56812" w14:textId="77777777" w:rsidTr="00FA04F6">
        <w:trPr>
          <w:trHeight w:val="340"/>
        </w:trPr>
        <w:tc>
          <w:tcPr>
            <w:tcW w:w="1560" w:type="dxa"/>
            <w:vAlign w:val="center"/>
          </w:tcPr>
          <w:p w14:paraId="6248B653"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1A87679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9.94E-02</w:t>
            </w:r>
          </w:p>
        </w:tc>
        <w:tc>
          <w:tcPr>
            <w:tcW w:w="1134" w:type="dxa"/>
            <w:vAlign w:val="center"/>
          </w:tcPr>
          <w:p w14:paraId="579EED9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lang w:val="en-GB"/>
              </w:rPr>
              <w:t>7.96E-02</w:t>
            </w:r>
          </w:p>
        </w:tc>
        <w:tc>
          <w:tcPr>
            <w:tcW w:w="1224" w:type="dxa"/>
            <w:vMerge/>
            <w:vAlign w:val="center"/>
          </w:tcPr>
          <w:p w14:paraId="070DA7DB"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31ED228C"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71533238"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448</w:t>
            </w:r>
          </w:p>
        </w:tc>
        <w:tc>
          <w:tcPr>
            <w:tcW w:w="722" w:type="dxa"/>
            <w:vAlign w:val="center"/>
          </w:tcPr>
          <w:p w14:paraId="1FBA74A0"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765</w:t>
            </w:r>
          </w:p>
        </w:tc>
        <w:tc>
          <w:tcPr>
            <w:tcW w:w="1070" w:type="dxa"/>
            <w:gridSpan w:val="2"/>
            <w:vAlign w:val="center"/>
          </w:tcPr>
          <w:p w14:paraId="4F18CF5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359</w:t>
            </w:r>
          </w:p>
        </w:tc>
        <w:tc>
          <w:tcPr>
            <w:tcW w:w="738" w:type="dxa"/>
            <w:vAlign w:val="center"/>
          </w:tcPr>
          <w:p w14:paraId="05D79680"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612</w:t>
            </w:r>
          </w:p>
        </w:tc>
      </w:tr>
      <w:tr w:rsidR="002B1854" w:rsidRPr="007E3061" w14:paraId="5953265A" w14:textId="77777777" w:rsidTr="00FA04F6">
        <w:trPr>
          <w:trHeight w:val="340"/>
        </w:trPr>
        <w:tc>
          <w:tcPr>
            <w:tcW w:w="9764" w:type="dxa"/>
            <w:gridSpan w:val="10"/>
            <w:vAlign w:val="center"/>
          </w:tcPr>
          <w:p w14:paraId="5C663D86" w14:textId="77777777" w:rsidR="002B1854" w:rsidRPr="007E3061" w:rsidRDefault="002B1854" w:rsidP="007E3061">
            <w:pPr>
              <w:pStyle w:val="Default"/>
              <w:jc w:val="both"/>
              <w:rPr>
                <w:rFonts w:ascii="Arial" w:hAnsi="Arial" w:cs="Arial"/>
                <w:b/>
                <w:i/>
                <w:sz w:val="20"/>
                <w:szCs w:val="20"/>
                <w:lang w:val="en-GB"/>
              </w:rPr>
            </w:pPr>
            <w:r w:rsidRPr="007E3061">
              <w:rPr>
                <w:rFonts w:ascii="Arial" w:hAnsi="Arial" w:cs="Arial"/>
                <w:b/>
                <w:i/>
                <w:sz w:val="20"/>
                <w:szCs w:val="20"/>
                <w:lang w:val="en-GB"/>
              </w:rPr>
              <w:t>TIER I: Mean (based on the mean concentration in soil)</w:t>
            </w:r>
          </w:p>
        </w:tc>
      </w:tr>
      <w:tr w:rsidR="002B1854" w:rsidRPr="007E3061" w14:paraId="3ABCE67A" w14:textId="77777777" w:rsidTr="00FA04F6">
        <w:trPr>
          <w:trHeight w:val="340"/>
        </w:trPr>
        <w:tc>
          <w:tcPr>
            <w:tcW w:w="1560" w:type="dxa"/>
            <w:vAlign w:val="center"/>
          </w:tcPr>
          <w:p w14:paraId="65F3416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40201BA7"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5.30E-02</w:t>
            </w:r>
          </w:p>
        </w:tc>
        <w:tc>
          <w:tcPr>
            <w:tcW w:w="1134" w:type="dxa"/>
            <w:vAlign w:val="center"/>
          </w:tcPr>
          <w:p w14:paraId="2AD1A159"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c>
          <w:tcPr>
            <w:tcW w:w="1224" w:type="dxa"/>
            <w:vMerge w:val="restart"/>
            <w:vAlign w:val="center"/>
          </w:tcPr>
          <w:p w14:paraId="47279857"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550C269C"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4E3202D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239</w:t>
            </w:r>
          </w:p>
        </w:tc>
        <w:tc>
          <w:tcPr>
            <w:tcW w:w="722" w:type="dxa"/>
            <w:vAlign w:val="center"/>
          </w:tcPr>
          <w:p w14:paraId="6FA2E516"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408</w:t>
            </w:r>
          </w:p>
        </w:tc>
        <w:tc>
          <w:tcPr>
            <w:tcW w:w="1070" w:type="dxa"/>
            <w:gridSpan w:val="2"/>
            <w:vAlign w:val="center"/>
          </w:tcPr>
          <w:p w14:paraId="573B830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153</w:t>
            </w:r>
          </w:p>
        </w:tc>
        <w:tc>
          <w:tcPr>
            <w:tcW w:w="738" w:type="dxa"/>
            <w:vAlign w:val="center"/>
          </w:tcPr>
          <w:p w14:paraId="211EEED3"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261</w:t>
            </w:r>
          </w:p>
        </w:tc>
      </w:tr>
      <w:tr w:rsidR="002B1854" w:rsidRPr="007E3061" w14:paraId="2AFBDCB5" w14:textId="77777777" w:rsidTr="00FA04F6">
        <w:trPr>
          <w:trHeight w:val="340"/>
        </w:trPr>
        <w:tc>
          <w:tcPr>
            <w:tcW w:w="1560" w:type="dxa"/>
            <w:vAlign w:val="center"/>
          </w:tcPr>
          <w:p w14:paraId="7BE29748"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3ED29181"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4.24E-02</w:t>
            </w:r>
          </w:p>
        </w:tc>
        <w:tc>
          <w:tcPr>
            <w:tcW w:w="1134" w:type="dxa"/>
            <w:vAlign w:val="center"/>
          </w:tcPr>
          <w:p w14:paraId="2F24CE8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3.39E-02</w:t>
            </w:r>
          </w:p>
        </w:tc>
        <w:tc>
          <w:tcPr>
            <w:tcW w:w="1224" w:type="dxa"/>
            <w:vMerge/>
            <w:vAlign w:val="center"/>
          </w:tcPr>
          <w:p w14:paraId="321370D3"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2EDC2472"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4E6F026E"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191</w:t>
            </w:r>
          </w:p>
        </w:tc>
        <w:tc>
          <w:tcPr>
            <w:tcW w:w="722" w:type="dxa"/>
            <w:vAlign w:val="center"/>
          </w:tcPr>
          <w:p w14:paraId="13BD07B6"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326</w:t>
            </w:r>
          </w:p>
        </w:tc>
        <w:tc>
          <w:tcPr>
            <w:tcW w:w="1070" w:type="dxa"/>
            <w:gridSpan w:val="2"/>
            <w:vAlign w:val="center"/>
          </w:tcPr>
          <w:p w14:paraId="55DD8B1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153</w:t>
            </w:r>
          </w:p>
        </w:tc>
        <w:tc>
          <w:tcPr>
            <w:tcW w:w="738" w:type="dxa"/>
            <w:vAlign w:val="center"/>
          </w:tcPr>
          <w:p w14:paraId="2F2EA1A4"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261</w:t>
            </w:r>
          </w:p>
        </w:tc>
      </w:tr>
      <w:tr w:rsidR="002B1854" w:rsidRPr="007E3061" w14:paraId="3A2FE7E5" w14:textId="77777777" w:rsidTr="00FA04F6">
        <w:trPr>
          <w:trHeight w:val="340"/>
        </w:trPr>
        <w:tc>
          <w:tcPr>
            <w:tcW w:w="9764" w:type="dxa"/>
            <w:gridSpan w:val="10"/>
            <w:vAlign w:val="center"/>
          </w:tcPr>
          <w:p w14:paraId="1B4ED436" w14:textId="77777777" w:rsidR="002B1854" w:rsidRPr="007E3061" w:rsidRDefault="002B1854" w:rsidP="007E3061">
            <w:pPr>
              <w:pStyle w:val="Default"/>
              <w:jc w:val="both"/>
              <w:rPr>
                <w:rFonts w:ascii="Arial" w:hAnsi="Arial" w:cs="Arial"/>
                <w:b/>
                <w:i/>
                <w:sz w:val="20"/>
                <w:szCs w:val="20"/>
                <w:lang w:val="en-GB"/>
              </w:rPr>
            </w:pPr>
            <w:r w:rsidRPr="007E3061">
              <w:rPr>
                <w:rFonts w:ascii="Arial" w:hAnsi="Arial" w:cs="Arial"/>
                <w:b/>
                <w:i/>
                <w:sz w:val="20"/>
                <w:szCs w:val="20"/>
                <w:lang w:val="en-GB"/>
              </w:rPr>
              <w:t>TIER II (based on time-weight average concentration (180d) in soil)</w:t>
            </w:r>
          </w:p>
        </w:tc>
      </w:tr>
      <w:tr w:rsidR="002B1854" w:rsidRPr="007E3061" w14:paraId="697718B6" w14:textId="77777777" w:rsidTr="00FA04F6">
        <w:trPr>
          <w:trHeight w:val="340"/>
        </w:trPr>
        <w:tc>
          <w:tcPr>
            <w:tcW w:w="1560" w:type="dxa"/>
            <w:vAlign w:val="center"/>
          </w:tcPr>
          <w:p w14:paraId="5AE01295"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Rat treatment</w:t>
            </w:r>
          </w:p>
        </w:tc>
        <w:tc>
          <w:tcPr>
            <w:tcW w:w="1217" w:type="dxa"/>
            <w:vAlign w:val="center"/>
          </w:tcPr>
          <w:p w14:paraId="6135C886"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5.12E-02</w:t>
            </w:r>
          </w:p>
        </w:tc>
        <w:tc>
          <w:tcPr>
            <w:tcW w:w="1134" w:type="dxa"/>
            <w:vAlign w:val="center"/>
          </w:tcPr>
          <w:p w14:paraId="675ABA2F"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c>
          <w:tcPr>
            <w:tcW w:w="1224" w:type="dxa"/>
            <w:vMerge w:val="restart"/>
            <w:vAlign w:val="center"/>
          </w:tcPr>
          <w:p w14:paraId="1EA5806E"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2.22E-04</w:t>
            </w:r>
          </w:p>
        </w:tc>
        <w:tc>
          <w:tcPr>
            <w:tcW w:w="1062" w:type="dxa"/>
            <w:vMerge w:val="restart"/>
            <w:vAlign w:val="center"/>
          </w:tcPr>
          <w:p w14:paraId="4E3CD041"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sz w:val="20"/>
                <w:szCs w:val="20"/>
                <w:lang w:val="en-GB"/>
              </w:rPr>
              <w:t>1.30E-04</w:t>
            </w:r>
          </w:p>
        </w:tc>
        <w:tc>
          <w:tcPr>
            <w:tcW w:w="1037" w:type="dxa"/>
            <w:vAlign w:val="center"/>
          </w:tcPr>
          <w:p w14:paraId="0E0E34B8"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231</w:t>
            </w:r>
          </w:p>
        </w:tc>
        <w:tc>
          <w:tcPr>
            <w:tcW w:w="0" w:type="auto"/>
            <w:vAlign w:val="center"/>
          </w:tcPr>
          <w:p w14:paraId="520927EC"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394</w:t>
            </w:r>
          </w:p>
        </w:tc>
        <w:tc>
          <w:tcPr>
            <w:tcW w:w="0" w:type="auto"/>
            <w:gridSpan w:val="2"/>
            <w:vAlign w:val="center"/>
          </w:tcPr>
          <w:p w14:paraId="444D6199"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148</w:t>
            </w:r>
          </w:p>
        </w:tc>
        <w:tc>
          <w:tcPr>
            <w:tcW w:w="0" w:type="auto"/>
            <w:vAlign w:val="center"/>
          </w:tcPr>
          <w:p w14:paraId="67A614C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252</w:t>
            </w:r>
          </w:p>
        </w:tc>
      </w:tr>
      <w:tr w:rsidR="002B1854" w:rsidRPr="007E3061" w14:paraId="1FBEF293" w14:textId="77777777" w:rsidTr="00FA04F6">
        <w:trPr>
          <w:trHeight w:val="340"/>
        </w:trPr>
        <w:tc>
          <w:tcPr>
            <w:tcW w:w="1560" w:type="dxa"/>
            <w:vAlign w:val="center"/>
          </w:tcPr>
          <w:p w14:paraId="18FBEDD7" w14:textId="77777777" w:rsidR="002B1854" w:rsidRPr="007E3061" w:rsidRDefault="002B1854" w:rsidP="007E3061">
            <w:pPr>
              <w:pStyle w:val="Default"/>
              <w:jc w:val="both"/>
              <w:rPr>
                <w:rFonts w:ascii="Arial" w:hAnsi="Arial" w:cs="Arial"/>
                <w:bCs/>
                <w:sz w:val="20"/>
                <w:szCs w:val="20"/>
                <w:lang w:val="en-GB"/>
              </w:rPr>
            </w:pPr>
            <w:r w:rsidRPr="007E3061">
              <w:rPr>
                <w:rFonts w:ascii="Arial" w:hAnsi="Arial" w:cs="Arial"/>
                <w:bCs/>
                <w:i/>
                <w:sz w:val="20"/>
                <w:szCs w:val="20"/>
                <w:lang w:val="en-GB"/>
              </w:rPr>
              <w:t>Mice treatment</w:t>
            </w:r>
          </w:p>
        </w:tc>
        <w:tc>
          <w:tcPr>
            <w:tcW w:w="1217" w:type="dxa"/>
            <w:vAlign w:val="center"/>
          </w:tcPr>
          <w:p w14:paraId="13DFFDEA"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4.10E-02</w:t>
            </w:r>
          </w:p>
        </w:tc>
        <w:tc>
          <w:tcPr>
            <w:tcW w:w="1134" w:type="dxa"/>
            <w:vAlign w:val="center"/>
          </w:tcPr>
          <w:p w14:paraId="131CC550"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sz w:val="20"/>
                <w:szCs w:val="20"/>
              </w:rPr>
              <w:t>3.28E-02</w:t>
            </w:r>
          </w:p>
        </w:tc>
        <w:tc>
          <w:tcPr>
            <w:tcW w:w="1224" w:type="dxa"/>
            <w:vMerge/>
            <w:vAlign w:val="center"/>
          </w:tcPr>
          <w:p w14:paraId="51CA5698" w14:textId="77777777" w:rsidR="002B1854" w:rsidRPr="007E3061" w:rsidRDefault="002B1854" w:rsidP="007E3061">
            <w:pPr>
              <w:pStyle w:val="Default"/>
              <w:jc w:val="both"/>
              <w:rPr>
                <w:rFonts w:ascii="Arial" w:hAnsi="Arial" w:cs="Arial"/>
                <w:bCs/>
                <w:sz w:val="20"/>
                <w:szCs w:val="20"/>
                <w:lang w:val="en-GB"/>
              </w:rPr>
            </w:pPr>
          </w:p>
        </w:tc>
        <w:tc>
          <w:tcPr>
            <w:tcW w:w="1062" w:type="dxa"/>
            <w:vMerge/>
          </w:tcPr>
          <w:p w14:paraId="5A68D876" w14:textId="77777777" w:rsidR="002B1854" w:rsidRPr="007E3061" w:rsidRDefault="002B1854" w:rsidP="007E3061">
            <w:pPr>
              <w:pStyle w:val="Default"/>
              <w:jc w:val="both"/>
              <w:rPr>
                <w:rFonts w:ascii="Arial" w:hAnsi="Arial" w:cs="Arial"/>
                <w:bCs/>
                <w:sz w:val="20"/>
                <w:szCs w:val="20"/>
                <w:lang w:val="en-GB"/>
              </w:rPr>
            </w:pPr>
          </w:p>
        </w:tc>
        <w:tc>
          <w:tcPr>
            <w:tcW w:w="1037" w:type="dxa"/>
            <w:vAlign w:val="center"/>
          </w:tcPr>
          <w:p w14:paraId="03451F81"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185</w:t>
            </w:r>
          </w:p>
        </w:tc>
        <w:tc>
          <w:tcPr>
            <w:tcW w:w="0" w:type="auto"/>
            <w:vAlign w:val="center"/>
          </w:tcPr>
          <w:p w14:paraId="0DD65C47"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315</w:t>
            </w:r>
          </w:p>
        </w:tc>
        <w:tc>
          <w:tcPr>
            <w:tcW w:w="0" w:type="auto"/>
            <w:gridSpan w:val="2"/>
            <w:vAlign w:val="center"/>
          </w:tcPr>
          <w:p w14:paraId="739EBD0D"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148</w:t>
            </w:r>
          </w:p>
        </w:tc>
        <w:tc>
          <w:tcPr>
            <w:tcW w:w="0" w:type="auto"/>
            <w:vAlign w:val="center"/>
          </w:tcPr>
          <w:p w14:paraId="2BC7817A" w14:textId="77777777" w:rsidR="002B1854" w:rsidRPr="007E3061" w:rsidRDefault="002B1854" w:rsidP="007E3061">
            <w:pPr>
              <w:pStyle w:val="Default"/>
              <w:jc w:val="both"/>
              <w:rPr>
                <w:rFonts w:ascii="Arial" w:hAnsi="Arial" w:cs="Arial"/>
                <w:b/>
                <w:bCs/>
                <w:sz w:val="20"/>
                <w:szCs w:val="20"/>
                <w:lang w:val="en-GB"/>
              </w:rPr>
            </w:pPr>
            <w:r w:rsidRPr="007E3061">
              <w:rPr>
                <w:rFonts w:ascii="Arial" w:hAnsi="Arial" w:cs="Arial"/>
                <w:b/>
                <w:bCs/>
                <w:sz w:val="20"/>
                <w:szCs w:val="20"/>
                <w:lang w:val="en-GB"/>
              </w:rPr>
              <w:t>252</w:t>
            </w:r>
          </w:p>
        </w:tc>
      </w:tr>
    </w:tbl>
    <w:p w14:paraId="7B6CAF4A" w14:textId="77777777" w:rsidR="002B1854" w:rsidRPr="007E3061" w:rsidRDefault="002B1854" w:rsidP="007E3061">
      <w:pPr>
        <w:pStyle w:val="Corpsdetexte"/>
        <w:spacing w:line="240" w:lineRule="auto"/>
        <w:jc w:val="both"/>
        <w:rPr>
          <w:rFonts w:ascii="Arial" w:hAnsi="Arial" w:cs="Arial"/>
          <w:sz w:val="20"/>
          <w:szCs w:val="20"/>
          <w:lang w:val="en-GB"/>
        </w:rPr>
      </w:pPr>
      <w:r w:rsidRPr="007E3061">
        <w:rPr>
          <w:rFonts w:ascii="Arial" w:hAnsi="Arial" w:cs="Arial"/>
          <w:sz w:val="20"/>
          <w:szCs w:val="20"/>
          <w:lang w:val="en-GB"/>
        </w:rPr>
        <w:t>Whatever the scenario, the PEC/PNEC ratio exceeds 1 for both earthworm eating birds and mammals.</w:t>
      </w:r>
    </w:p>
    <w:p w14:paraId="138DAB70" w14:textId="77777777" w:rsidR="007054C9" w:rsidRPr="007E3061" w:rsidRDefault="007054C9" w:rsidP="007E3061">
      <w:pPr>
        <w:pStyle w:val="Titre6"/>
        <w:numPr>
          <w:ilvl w:val="0"/>
          <w:numId w:val="0"/>
        </w:numPr>
        <w:spacing w:before="0" w:after="0"/>
        <w:rPr>
          <w:b/>
          <w:i/>
          <w:sz w:val="20"/>
          <w:szCs w:val="20"/>
          <w:lang w:val="en-GB"/>
        </w:rPr>
      </w:pPr>
    </w:p>
    <w:p w14:paraId="3CF69D69" w14:textId="77777777" w:rsidR="002B1854" w:rsidRPr="007E3061" w:rsidRDefault="002B1854" w:rsidP="007E3061">
      <w:pPr>
        <w:pStyle w:val="Titre6"/>
        <w:numPr>
          <w:ilvl w:val="0"/>
          <w:numId w:val="0"/>
        </w:numPr>
        <w:spacing w:before="0" w:after="0"/>
        <w:rPr>
          <w:b/>
          <w:i/>
          <w:sz w:val="20"/>
          <w:szCs w:val="20"/>
          <w:lang w:val="en-GB"/>
        </w:rPr>
      </w:pPr>
      <w:r w:rsidRPr="007E3061">
        <w:rPr>
          <w:b/>
          <w:i/>
          <w:sz w:val="20"/>
          <w:szCs w:val="20"/>
          <w:lang w:val="en-GB"/>
        </w:rPr>
        <w:t>Secondary poisoning for the rodent-eating mammal or the rodent-eating bird</w:t>
      </w:r>
    </w:p>
    <w:p w14:paraId="5C01A80C" w14:textId="77777777" w:rsidR="007054C9" w:rsidRPr="007E3061" w:rsidRDefault="007054C9" w:rsidP="007E3061">
      <w:pPr>
        <w:pStyle w:val="Corpsdetexte"/>
        <w:spacing w:line="240" w:lineRule="auto"/>
        <w:jc w:val="both"/>
        <w:rPr>
          <w:rFonts w:ascii="Arial" w:hAnsi="Arial" w:cs="Arial"/>
          <w:sz w:val="20"/>
          <w:szCs w:val="20"/>
          <w:lang w:val="en-GB"/>
        </w:rPr>
      </w:pPr>
    </w:p>
    <w:p w14:paraId="4698CB92" w14:textId="77777777" w:rsidR="002B1854" w:rsidRPr="007E3061" w:rsidRDefault="002B1854" w:rsidP="007E3061">
      <w:pPr>
        <w:pStyle w:val="Titre5"/>
        <w:numPr>
          <w:ilvl w:val="5"/>
          <w:numId w:val="1"/>
        </w:numPr>
        <w:spacing w:before="0" w:after="0"/>
        <w:rPr>
          <w:sz w:val="20"/>
          <w:szCs w:val="20"/>
        </w:rPr>
      </w:pPr>
      <w:r w:rsidRPr="007E3061">
        <w:rPr>
          <w:sz w:val="20"/>
          <w:szCs w:val="20"/>
        </w:rPr>
        <w:t>Tier 1 assessment, acute</w:t>
      </w:r>
    </w:p>
    <w:p w14:paraId="6EC67980" w14:textId="77777777" w:rsidR="00B93B12" w:rsidRPr="007E3061" w:rsidRDefault="00B93B12" w:rsidP="007E3061">
      <w:pPr>
        <w:spacing w:line="240" w:lineRule="auto"/>
        <w:jc w:val="both"/>
        <w:rPr>
          <w:rFonts w:ascii="Arial" w:hAnsi="Arial" w:cs="Arial"/>
          <w:sz w:val="20"/>
          <w:szCs w:val="20"/>
          <w:lang w:val="en-GB"/>
        </w:rPr>
      </w:pPr>
    </w:p>
    <w:p w14:paraId="4F301F0E"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PEC</w:t>
      </w:r>
      <w:r w:rsidRPr="007E3061">
        <w:rPr>
          <w:rFonts w:ascii="Arial" w:hAnsi="Arial" w:cs="Arial"/>
          <w:sz w:val="20"/>
          <w:szCs w:val="20"/>
          <w:vertAlign w:val="subscript"/>
          <w:lang w:val="en-GB"/>
        </w:rPr>
        <w:t>oral</w:t>
      </w:r>
      <w:r w:rsidRPr="007E3061">
        <w:rPr>
          <w:rFonts w:ascii="Arial" w:hAnsi="Arial" w:cs="Arial"/>
          <w:sz w:val="20"/>
          <w:szCs w:val="20"/>
          <w:lang w:val="en-GB"/>
        </w:rPr>
        <w:t xml:space="preserve"> are compared to the LC</w:t>
      </w:r>
      <w:r w:rsidRPr="007E3061">
        <w:rPr>
          <w:rFonts w:ascii="Arial" w:hAnsi="Arial" w:cs="Arial"/>
          <w:sz w:val="20"/>
          <w:szCs w:val="20"/>
          <w:vertAlign w:val="subscript"/>
          <w:lang w:val="en-GB"/>
        </w:rPr>
        <w:t>50</w:t>
      </w:r>
      <w:r w:rsidRPr="007E3061">
        <w:rPr>
          <w:rFonts w:ascii="Arial" w:hAnsi="Arial" w:cs="Arial"/>
          <w:sz w:val="20"/>
          <w:szCs w:val="20"/>
          <w:lang w:val="en-GB"/>
        </w:rPr>
        <w:t xml:space="preserve"> value presented in the section above for a qualitative risk assessment in accordance with the decisions taken at the TMII-06.</w:t>
      </w:r>
    </w:p>
    <w:p w14:paraId="04244A29" w14:textId="77777777" w:rsidR="00B93B12" w:rsidRPr="007E3061" w:rsidRDefault="00B93B12" w:rsidP="007E3061">
      <w:pPr>
        <w:spacing w:line="240" w:lineRule="auto"/>
        <w:jc w:val="both"/>
        <w:rPr>
          <w:rFonts w:ascii="Arial" w:hAnsi="Arial" w:cs="Arial"/>
          <w:sz w:val="20"/>
          <w:szCs w:val="20"/>
          <w:lang w:val="en-GB"/>
        </w:rPr>
      </w:pPr>
    </w:p>
    <w:p w14:paraId="7F3DB3D9" w14:textId="77777777" w:rsidR="002B1854" w:rsidRPr="007E3061" w:rsidDel="00781461" w:rsidRDefault="002B1854" w:rsidP="007E3061">
      <w:pPr>
        <w:keepNext/>
        <w:spacing w:line="240" w:lineRule="auto"/>
        <w:ind w:left="142"/>
        <w:jc w:val="both"/>
        <w:rPr>
          <w:rFonts w:ascii="Arial" w:hAnsi="Arial" w:cs="Arial"/>
          <w:b/>
          <w:sz w:val="20"/>
          <w:szCs w:val="20"/>
          <w:lang w:val="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3</w:t>
      </w:r>
      <w:r w:rsidRPr="007E3061">
        <w:rPr>
          <w:rFonts w:ascii="Arial" w:hAnsi="Arial" w:cs="Arial"/>
          <w:b/>
          <w:sz w:val="20"/>
          <w:szCs w:val="20"/>
          <w:lang w:val="en-GB"/>
        </w:rPr>
        <w:fldChar w:fldCharType="end"/>
      </w:r>
      <w:r w:rsidRPr="007E3061">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2B1854" w:rsidRPr="007E3061" w14:paraId="57A5AD4D" w14:textId="77777777" w:rsidTr="005825F7">
        <w:tc>
          <w:tcPr>
            <w:tcW w:w="1701" w:type="dxa"/>
            <w:vMerge w:val="restart"/>
            <w:vAlign w:val="center"/>
          </w:tcPr>
          <w:p w14:paraId="7D298B6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rPr>
              <w:t>Non-target animal</w:t>
            </w:r>
          </w:p>
        </w:tc>
        <w:tc>
          <w:tcPr>
            <w:tcW w:w="3402" w:type="dxa"/>
            <w:gridSpan w:val="3"/>
            <w:shd w:val="clear" w:color="auto" w:fill="D9D9D9"/>
            <w:vAlign w:val="center"/>
          </w:tcPr>
          <w:p w14:paraId="3DD7080D"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PECoral</w:t>
            </w:r>
          </w:p>
          <w:p w14:paraId="7D5CB5C2"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mg.kg</w:t>
            </w:r>
            <w:r w:rsidRPr="007E3061">
              <w:rPr>
                <w:rFonts w:ascii="Arial" w:hAnsi="Arial" w:cs="Arial"/>
                <w:sz w:val="20"/>
                <w:szCs w:val="20"/>
                <w:vertAlign w:val="superscript"/>
                <w:lang w:val="en-US"/>
              </w:rPr>
              <w:t>-1</w:t>
            </w:r>
            <w:r w:rsidRPr="007E3061">
              <w:rPr>
                <w:rFonts w:ascii="Arial" w:hAnsi="Arial" w:cs="Arial"/>
                <w:sz w:val="20"/>
                <w:szCs w:val="20"/>
                <w:vertAlign w:val="subscript"/>
                <w:lang w:val="en-US"/>
              </w:rPr>
              <w:t>bw</w:t>
            </w:r>
          </w:p>
        </w:tc>
        <w:tc>
          <w:tcPr>
            <w:tcW w:w="1240" w:type="dxa"/>
            <w:vMerge w:val="restart"/>
            <w:shd w:val="clear" w:color="auto" w:fill="D9D9D9"/>
            <w:vAlign w:val="center"/>
          </w:tcPr>
          <w:p w14:paraId="68B5C7EA" w14:textId="77777777" w:rsidR="002B1854" w:rsidRPr="007E3061" w:rsidRDefault="002B1854" w:rsidP="007E3061">
            <w:pPr>
              <w:spacing w:line="240" w:lineRule="auto"/>
              <w:jc w:val="both"/>
              <w:rPr>
                <w:rFonts w:ascii="Arial" w:hAnsi="Arial" w:cs="Arial"/>
                <w:b/>
                <w:sz w:val="20"/>
                <w:szCs w:val="20"/>
                <w:lang w:val="en-US"/>
              </w:rPr>
            </w:pPr>
            <w:r w:rsidRPr="007E3061">
              <w:rPr>
                <w:rFonts w:ascii="Arial" w:hAnsi="Arial" w:cs="Arial"/>
                <w:b/>
                <w:sz w:val="20"/>
                <w:szCs w:val="20"/>
                <w:lang w:val="en-US"/>
              </w:rPr>
              <w:t>LC</w:t>
            </w:r>
            <w:r w:rsidRPr="007E3061">
              <w:rPr>
                <w:rFonts w:ascii="Arial" w:hAnsi="Arial" w:cs="Arial"/>
                <w:b/>
                <w:sz w:val="20"/>
                <w:szCs w:val="20"/>
                <w:vertAlign w:val="subscript"/>
                <w:lang w:val="en-US"/>
              </w:rPr>
              <w:t>50</w:t>
            </w:r>
            <w:r w:rsidRPr="007E3061">
              <w:rPr>
                <w:rFonts w:ascii="Arial" w:hAnsi="Arial" w:cs="Arial"/>
                <w:b/>
                <w:sz w:val="20"/>
                <w:szCs w:val="20"/>
                <w:lang w:val="en-US"/>
              </w:rPr>
              <w:t xml:space="preserve"> dose</w:t>
            </w:r>
          </w:p>
          <w:p w14:paraId="20C34057"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food</w:t>
            </w:r>
          </w:p>
        </w:tc>
        <w:tc>
          <w:tcPr>
            <w:tcW w:w="3154" w:type="dxa"/>
            <w:gridSpan w:val="3"/>
            <w:shd w:val="clear" w:color="auto" w:fill="D9D9D9"/>
            <w:vAlign w:val="center"/>
          </w:tcPr>
          <w:p w14:paraId="7D880565" w14:textId="77777777" w:rsidR="002B1854" w:rsidRPr="007E3061" w:rsidRDefault="002B1854" w:rsidP="007E3061">
            <w:pPr>
              <w:keepNext/>
              <w:spacing w:line="240" w:lineRule="auto"/>
              <w:jc w:val="both"/>
              <w:rPr>
                <w:rFonts w:ascii="Arial" w:hAnsi="Arial" w:cs="Arial"/>
                <w:b/>
                <w:sz w:val="20"/>
                <w:szCs w:val="20"/>
                <w:vertAlign w:val="subscript"/>
                <w:lang w:val="en-US"/>
              </w:rPr>
            </w:pPr>
            <w:r w:rsidRPr="007E3061">
              <w:rPr>
                <w:rFonts w:ascii="Arial" w:hAnsi="Arial" w:cs="Arial"/>
                <w:b/>
                <w:sz w:val="20"/>
                <w:szCs w:val="20"/>
                <w:lang w:val="en-US"/>
              </w:rPr>
              <w:t>PEC</w:t>
            </w:r>
            <w:r w:rsidRPr="007E3061">
              <w:rPr>
                <w:rFonts w:ascii="Arial" w:hAnsi="Arial" w:cs="Arial"/>
                <w:b/>
                <w:sz w:val="20"/>
                <w:szCs w:val="20"/>
                <w:vertAlign w:val="subscript"/>
                <w:lang w:val="en-US"/>
              </w:rPr>
              <w:t>oral</w:t>
            </w:r>
            <w:r w:rsidRPr="007E3061">
              <w:rPr>
                <w:rFonts w:ascii="Arial" w:hAnsi="Arial" w:cs="Arial"/>
                <w:b/>
                <w:sz w:val="20"/>
                <w:szCs w:val="20"/>
                <w:lang w:val="en-US"/>
              </w:rPr>
              <w:t>&gt; LC</w:t>
            </w:r>
            <w:r w:rsidRPr="007E3061">
              <w:rPr>
                <w:rFonts w:ascii="Arial" w:hAnsi="Arial" w:cs="Arial"/>
                <w:b/>
                <w:sz w:val="20"/>
                <w:szCs w:val="20"/>
                <w:vertAlign w:val="subscript"/>
                <w:lang w:val="en-US"/>
              </w:rPr>
              <w:t>50</w:t>
            </w:r>
          </w:p>
          <w:p w14:paraId="6643F1F2"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(y/n)</w:t>
            </w:r>
          </w:p>
        </w:tc>
      </w:tr>
      <w:tr w:rsidR="002B1854" w:rsidRPr="007E3061" w14:paraId="7AA17526" w14:textId="77777777" w:rsidTr="005825F7">
        <w:tc>
          <w:tcPr>
            <w:tcW w:w="1701" w:type="dxa"/>
            <w:vMerge/>
          </w:tcPr>
          <w:p w14:paraId="09F63B64" w14:textId="77777777" w:rsidR="002B1854" w:rsidRPr="007E3061" w:rsidRDefault="002B1854" w:rsidP="007E3061">
            <w:pPr>
              <w:keepNext/>
              <w:spacing w:line="240" w:lineRule="auto"/>
              <w:jc w:val="both"/>
              <w:rPr>
                <w:rFonts w:ascii="Arial" w:hAnsi="Arial" w:cs="Arial"/>
                <w:sz w:val="20"/>
                <w:szCs w:val="20"/>
                <w:lang w:val="en-US"/>
              </w:rPr>
            </w:pPr>
          </w:p>
        </w:tc>
        <w:tc>
          <w:tcPr>
            <w:tcW w:w="1134" w:type="dxa"/>
            <w:shd w:val="clear" w:color="auto" w:fill="D9D9D9"/>
            <w:vAlign w:val="center"/>
          </w:tcPr>
          <w:p w14:paraId="46512BB1"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PD=0.2</w:t>
            </w:r>
          </w:p>
        </w:tc>
        <w:tc>
          <w:tcPr>
            <w:tcW w:w="1134" w:type="dxa"/>
            <w:shd w:val="clear" w:color="auto" w:fill="D9D9D9"/>
            <w:vAlign w:val="center"/>
          </w:tcPr>
          <w:p w14:paraId="3306004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PD=0.5</w:t>
            </w:r>
          </w:p>
        </w:tc>
        <w:tc>
          <w:tcPr>
            <w:tcW w:w="1134" w:type="dxa"/>
            <w:shd w:val="clear" w:color="auto" w:fill="D9D9D9"/>
            <w:vAlign w:val="center"/>
          </w:tcPr>
          <w:p w14:paraId="0844F7D0"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PD=1</w:t>
            </w:r>
          </w:p>
        </w:tc>
        <w:tc>
          <w:tcPr>
            <w:tcW w:w="1240" w:type="dxa"/>
            <w:vMerge/>
            <w:shd w:val="clear" w:color="auto" w:fill="D9D9D9"/>
          </w:tcPr>
          <w:p w14:paraId="58E3A880" w14:textId="77777777" w:rsidR="002B1854" w:rsidRPr="007E3061" w:rsidRDefault="002B1854" w:rsidP="007E3061">
            <w:pPr>
              <w:keepNext/>
              <w:spacing w:line="240" w:lineRule="auto"/>
              <w:jc w:val="both"/>
              <w:rPr>
                <w:rFonts w:ascii="Arial" w:hAnsi="Arial" w:cs="Arial"/>
                <w:sz w:val="20"/>
                <w:szCs w:val="20"/>
                <w:lang w:val="en-US"/>
              </w:rPr>
            </w:pPr>
          </w:p>
        </w:tc>
        <w:tc>
          <w:tcPr>
            <w:tcW w:w="1028" w:type="dxa"/>
            <w:shd w:val="clear" w:color="auto" w:fill="D9D9D9"/>
            <w:vAlign w:val="center"/>
          </w:tcPr>
          <w:p w14:paraId="30C40A59"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PD=0.2</w:t>
            </w:r>
          </w:p>
        </w:tc>
        <w:tc>
          <w:tcPr>
            <w:tcW w:w="992" w:type="dxa"/>
            <w:shd w:val="clear" w:color="auto" w:fill="D9D9D9"/>
            <w:vAlign w:val="center"/>
          </w:tcPr>
          <w:p w14:paraId="6BCDB59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PD=0.5</w:t>
            </w:r>
          </w:p>
        </w:tc>
        <w:tc>
          <w:tcPr>
            <w:tcW w:w="1134" w:type="dxa"/>
            <w:shd w:val="clear" w:color="auto" w:fill="D9D9D9"/>
            <w:vAlign w:val="center"/>
          </w:tcPr>
          <w:p w14:paraId="4DBD84E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PD=1</w:t>
            </w:r>
          </w:p>
        </w:tc>
      </w:tr>
      <w:tr w:rsidR="002B1854" w:rsidRPr="007E3061" w14:paraId="272FC432" w14:textId="77777777" w:rsidTr="002B1854">
        <w:tc>
          <w:tcPr>
            <w:tcW w:w="1701" w:type="dxa"/>
            <w:vAlign w:val="center"/>
          </w:tcPr>
          <w:p w14:paraId="1F18391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 xml:space="preserve">Birds </w:t>
            </w:r>
          </w:p>
        </w:tc>
        <w:tc>
          <w:tcPr>
            <w:tcW w:w="1134" w:type="dxa"/>
            <w:vAlign w:val="center"/>
          </w:tcPr>
          <w:p w14:paraId="7F527AEB"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0.55</w:t>
            </w:r>
          </w:p>
        </w:tc>
        <w:tc>
          <w:tcPr>
            <w:tcW w:w="1134" w:type="dxa"/>
            <w:vAlign w:val="center"/>
          </w:tcPr>
          <w:p w14:paraId="1A429497"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1.39</w:t>
            </w:r>
          </w:p>
        </w:tc>
        <w:tc>
          <w:tcPr>
            <w:tcW w:w="1134" w:type="dxa"/>
            <w:vAlign w:val="center"/>
          </w:tcPr>
          <w:p w14:paraId="074B2B38" w14:textId="77777777" w:rsidR="002B1854" w:rsidRPr="007E3061" w:rsidRDefault="002B1854"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2.77</w:t>
            </w:r>
          </w:p>
        </w:tc>
        <w:tc>
          <w:tcPr>
            <w:tcW w:w="1240" w:type="dxa"/>
            <w:vAlign w:val="center"/>
          </w:tcPr>
          <w:p w14:paraId="69C5A5F5"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8</w:t>
            </w:r>
          </w:p>
        </w:tc>
        <w:tc>
          <w:tcPr>
            <w:tcW w:w="1028" w:type="dxa"/>
            <w:vAlign w:val="center"/>
          </w:tcPr>
          <w:p w14:paraId="5E7CA50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c>
          <w:tcPr>
            <w:tcW w:w="992" w:type="dxa"/>
            <w:vAlign w:val="center"/>
          </w:tcPr>
          <w:p w14:paraId="6ED5105B"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c>
          <w:tcPr>
            <w:tcW w:w="1134" w:type="dxa"/>
            <w:vAlign w:val="center"/>
          </w:tcPr>
          <w:p w14:paraId="7EE1601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n</w:t>
            </w:r>
          </w:p>
        </w:tc>
      </w:tr>
      <w:tr w:rsidR="002B1854" w:rsidRPr="007E3061" w14:paraId="3B583B33" w14:textId="77777777" w:rsidTr="002B1854">
        <w:tc>
          <w:tcPr>
            <w:tcW w:w="1701" w:type="dxa"/>
            <w:vAlign w:val="center"/>
          </w:tcPr>
          <w:p w14:paraId="6E867F6A"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 xml:space="preserve">Mammals </w:t>
            </w:r>
          </w:p>
        </w:tc>
        <w:tc>
          <w:tcPr>
            <w:tcW w:w="1134" w:type="dxa"/>
            <w:vAlign w:val="center"/>
          </w:tcPr>
          <w:p w14:paraId="38D2E9C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2.8</w:t>
            </w:r>
          </w:p>
        </w:tc>
        <w:tc>
          <w:tcPr>
            <w:tcW w:w="1134" w:type="dxa"/>
            <w:vAlign w:val="center"/>
          </w:tcPr>
          <w:p w14:paraId="0E5EB92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6.9</w:t>
            </w:r>
          </w:p>
        </w:tc>
        <w:tc>
          <w:tcPr>
            <w:tcW w:w="1134" w:type="dxa"/>
            <w:vAlign w:val="center"/>
          </w:tcPr>
          <w:p w14:paraId="62F2DD4B"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13.9</w:t>
            </w:r>
          </w:p>
        </w:tc>
        <w:tc>
          <w:tcPr>
            <w:tcW w:w="1240" w:type="dxa"/>
            <w:vAlign w:val="center"/>
          </w:tcPr>
          <w:p w14:paraId="1A20804F"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0.72</w:t>
            </w:r>
          </w:p>
        </w:tc>
        <w:tc>
          <w:tcPr>
            <w:tcW w:w="1028" w:type="dxa"/>
            <w:vAlign w:val="center"/>
          </w:tcPr>
          <w:p w14:paraId="6BE7060D"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c>
          <w:tcPr>
            <w:tcW w:w="992" w:type="dxa"/>
            <w:vAlign w:val="center"/>
          </w:tcPr>
          <w:p w14:paraId="18E01923"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c>
          <w:tcPr>
            <w:tcW w:w="1134" w:type="dxa"/>
            <w:vAlign w:val="center"/>
          </w:tcPr>
          <w:p w14:paraId="6831034B"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y</w:t>
            </w:r>
          </w:p>
        </w:tc>
      </w:tr>
    </w:tbl>
    <w:p w14:paraId="42E3DD08"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vertAlign w:val="superscript"/>
          <w:lang w:val="en-US"/>
        </w:rPr>
        <w:t>1</w:t>
      </w:r>
      <w:r w:rsidRPr="007E3061">
        <w:rPr>
          <w:rFonts w:ascii="Arial" w:hAnsi="Arial" w:cs="Arial"/>
          <w:sz w:val="20"/>
          <w:szCs w:val="20"/>
          <w:lang w:val="en-US"/>
        </w:rPr>
        <w:t xml:space="preserve"> 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Expected concentration in rodent caught on day 5 after meal</w:t>
      </w:r>
    </w:p>
    <w:p w14:paraId="3AA35D04" w14:textId="77777777" w:rsidR="00A801D5" w:rsidRPr="007E3061" w:rsidRDefault="00A801D5" w:rsidP="007E3061">
      <w:pPr>
        <w:keepNext/>
        <w:spacing w:line="240" w:lineRule="auto"/>
        <w:ind w:left="142"/>
        <w:jc w:val="both"/>
        <w:rPr>
          <w:rFonts w:ascii="Arial" w:hAnsi="Arial" w:cs="Arial"/>
          <w:sz w:val="20"/>
          <w:szCs w:val="20"/>
          <w:lang w:val="en-US"/>
        </w:rPr>
      </w:pPr>
    </w:p>
    <w:p w14:paraId="28342584"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lang w:val="en-US"/>
        </w:rPr>
        <w:t>PD = fraction of the food type in the diet</w:t>
      </w:r>
    </w:p>
    <w:p w14:paraId="7390023B" w14:textId="77777777" w:rsidR="002B1854" w:rsidRPr="007E3061" w:rsidRDefault="002B1854" w:rsidP="007E3061">
      <w:pPr>
        <w:spacing w:line="240" w:lineRule="auto"/>
        <w:jc w:val="both"/>
        <w:rPr>
          <w:rFonts w:ascii="Arial" w:hAnsi="Arial" w:cs="Arial"/>
          <w:sz w:val="20"/>
          <w:szCs w:val="20"/>
          <w:lang w:val="en-US"/>
        </w:rPr>
      </w:pPr>
      <w:r w:rsidRPr="007E3061">
        <w:rPr>
          <w:rFonts w:ascii="Arial" w:hAnsi="Arial" w:cs="Arial"/>
          <w:sz w:val="20"/>
          <w:szCs w:val="20"/>
          <w:lang w:val="en-US"/>
        </w:rPr>
        <w:t>This qualitative risk assessment indicates no risk for birds</w:t>
      </w:r>
      <w:r w:rsidR="00A801D5" w:rsidRPr="007E3061">
        <w:rPr>
          <w:rFonts w:ascii="Arial" w:hAnsi="Arial" w:cs="Arial"/>
          <w:sz w:val="20"/>
          <w:szCs w:val="20"/>
          <w:lang w:val="en-US"/>
        </w:rPr>
        <w:t xml:space="preserve"> </w:t>
      </w:r>
      <w:r w:rsidRPr="007E3061">
        <w:rPr>
          <w:rFonts w:ascii="Arial" w:hAnsi="Arial" w:cs="Arial"/>
          <w:sz w:val="20"/>
          <w:szCs w:val="20"/>
          <w:lang w:val="en-US"/>
        </w:rPr>
        <w:t>and indicates risk for mammals at all fractions of food type in the diet and with a PEC in rodent caught on day 5 after meal.</w:t>
      </w:r>
    </w:p>
    <w:p w14:paraId="76B283FF" w14:textId="77777777" w:rsidR="007054C9" w:rsidRPr="007E3061" w:rsidRDefault="007054C9" w:rsidP="007E3061">
      <w:pPr>
        <w:pStyle w:val="Titre5"/>
        <w:numPr>
          <w:ilvl w:val="0"/>
          <w:numId w:val="0"/>
        </w:numPr>
        <w:suppressAutoHyphens w:val="0"/>
        <w:spacing w:before="0" w:after="0"/>
        <w:ind w:left="1872"/>
        <w:rPr>
          <w:sz w:val="20"/>
          <w:szCs w:val="20"/>
        </w:rPr>
      </w:pPr>
    </w:p>
    <w:p w14:paraId="397EC380" w14:textId="77777777" w:rsidR="002B1854" w:rsidRPr="007E3061" w:rsidRDefault="002B1854" w:rsidP="007E3061">
      <w:pPr>
        <w:pStyle w:val="Titre5"/>
        <w:numPr>
          <w:ilvl w:val="5"/>
          <w:numId w:val="1"/>
        </w:numPr>
        <w:spacing w:before="0" w:after="0"/>
        <w:rPr>
          <w:sz w:val="20"/>
          <w:szCs w:val="20"/>
        </w:rPr>
      </w:pPr>
      <w:r w:rsidRPr="007E3061">
        <w:rPr>
          <w:sz w:val="20"/>
          <w:szCs w:val="20"/>
        </w:rPr>
        <w:lastRenderedPageBreak/>
        <w:t>Tier 1 assessment, long-term</w:t>
      </w:r>
    </w:p>
    <w:p w14:paraId="4F1ED4B3" w14:textId="77777777" w:rsidR="007054C9" w:rsidRPr="007E3061" w:rsidRDefault="007054C9" w:rsidP="007E3061">
      <w:pPr>
        <w:spacing w:line="240" w:lineRule="auto"/>
        <w:jc w:val="both"/>
        <w:rPr>
          <w:rFonts w:ascii="Arial" w:hAnsi="Arial" w:cs="Arial"/>
          <w:sz w:val="20"/>
          <w:szCs w:val="20"/>
          <w:lang w:val="en-GB"/>
        </w:rPr>
      </w:pPr>
    </w:p>
    <w:p w14:paraId="6CD2B0A4"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To assess the risk of long-term secondary poisoning, the PEC in rodents after 5 days is used and compared to the long-term PNECoral for birds and mammals.</w:t>
      </w:r>
    </w:p>
    <w:p w14:paraId="69CF66B5" w14:textId="77777777" w:rsidR="007054C9" w:rsidRPr="007E3061" w:rsidRDefault="007054C9" w:rsidP="007E3061">
      <w:pPr>
        <w:spacing w:line="240" w:lineRule="auto"/>
        <w:jc w:val="both"/>
        <w:rPr>
          <w:rFonts w:ascii="Arial" w:hAnsi="Arial" w:cs="Arial"/>
          <w:sz w:val="20"/>
          <w:szCs w:val="20"/>
          <w:lang w:val="en-US"/>
        </w:rPr>
      </w:pPr>
    </w:p>
    <w:p w14:paraId="54A41395" w14:textId="77777777" w:rsidR="002B1854" w:rsidRPr="007E3061" w:rsidDel="003B0C11" w:rsidRDefault="002B1854" w:rsidP="007E306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cs="Arial"/>
          <w:b/>
          <w:sz w:val="20"/>
          <w:szCs w:val="20"/>
          <w:lang w:val="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4</w:t>
      </w:r>
      <w:r w:rsidRPr="007E3061">
        <w:rPr>
          <w:rFonts w:ascii="Arial" w:hAnsi="Arial" w:cs="Arial"/>
          <w:b/>
          <w:sz w:val="20"/>
          <w:szCs w:val="20"/>
          <w:lang w:val="en-GB"/>
        </w:rPr>
        <w:fldChar w:fldCharType="end"/>
      </w:r>
      <w:r w:rsidRPr="007E3061">
        <w:rPr>
          <w:rFonts w:ascii="Arial" w:hAnsi="Arial" w:cs="Arial"/>
          <w:b/>
          <w:sz w:val="20"/>
          <w:szCs w:val="20"/>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2B1854" w:rsidRPr="007E3061" w14:paraId="7788C891" w14:textId="77777777" w:rsidTr="005825F7">
        <w:trPr>
          <w:trHeight w:val="790"/>
        </w:trPr>
        <w:tc>
          <w:tcPr>
            <w:tcW w:w="1701" w:type="dxa"/>
            <w:vAlign w:val="center"/>
          </w:tcPr>
          <w:p w14:paraId="35900F33"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rPr>
              <w:t>Non-target animal</w:t>
            </w:r>
          </w:p>
        </w:tc>
        <w:tc>
          <w:tcPr>
            <w:tcW w:w="3402" w:type="dxa"/>
            <w:shd w:val="clear" w:color="auto" w:fill="D9D9D9"/>
            <w:vAlign w:val="center"/>
          </w:tcPr>
          <w:p w14:paraId="72A3E9B9"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PECoral</w:t>
            </w:r>
          </w:p>
          <w:p w14:paraId="154A420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mg.kg</w:t>
            </w:r>
            <w:r w:rsidRPr="007E3061">
              <w:rPr>
                <w:rFonts w:ascii="Arial" w:hAnsi="Arial" w:cs="Arial"/>
                <w:sz w:val="20"/>
                <w:szCs w:val="20"/>
                <w:vertAlign w:val="superscript"/>
                <w:lang w:val="en-US"/>
              </w:rPr>
              <w:t>-1</w:t>
            </w:r>
            <w:r w:rsidRPr="007E3061">
              <w:rPr>
                <w:rFonts w:ascii="Arial" w:hAnsi="Arial" w:cs="Arial"/>
                <w:sz w:val="20"/>
                <w:szCs w:val="20"/>
                <w:vertAlign w:val="subscript"/>
                <w:lang w:val="en-US"/>
              </w:rPr>
              <w:t>bw</w:t>
            </w:r>
          </w:p>
        </w:tc>
        <w:tc>
          <w:tcPr>
            <w:tcW w:w="1240" w:type="dxa"/>
            <w:shd w:val="clear" w:color="auto" w:fill="D9D9D9"/>
            <w:vAlign w:val="center"/>
          </w:tcPr>
          <w:p w14:paraId="5CD344D4"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PNEC</w:t>
            </w:r>
          </w:p>
          <w:p w14:paraId="30046DC1"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GB"/>
              </w:rPr>
              <w:t>mg.kg</w:t>
            </w:r>
            <w:r w:rsidRPr="007E3061">
              <w:rPr>
                <w:rFonts w:ascii="Arial" w:hAnsi="Arial" w:cs="Arial"/>
                <w:sz w:val="20"/>
                <w:szCs w:val="20"/>
                <w:vertAlign w:val="superscript"/>
                <w:lang w:val="en-GB"/>
              </w:rPr>
              <w:t xml:space="preserve">-1 </w:t>
            </w:r>
            <w:r w:rsidRPr="007E3061">
              <w:rPr>
                <w:rFonts w:ascii="Arial" w:hAnsi="Arial" w:cs="Arial"/>
                <w:sz w:val="20"/>
                <w:szCs w:val="20"/>
                <w:vertAlign w:val="subscript"/>
                <w:lang w:val="en-GB"/>
              </w:rPr>
              <w:t>food</w:t>
            </w:r>
          </w:p>
        </w:tc>
        <w:tc>
          <w:tcPr>
            <w:tcW w:w="3154" w:type="dxa"/>
            <w:shd w:val="clear" w:color="auto" w:fill="D9D9D9"/>
            <w:vAlign w:val="center"/>
          </w:tcPr>
          <w:p w14:paraId="34F35ECE"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
                <w:sz w:val="20"/>
                <w:szCs w:val="20"/>
                <w:lang w:val="en-US"/>
              </w:rPr>
              <w:t>PEC /PNEC</w:t>
            </w:r>
          </w:p>
        </w:tc>
      </w:tr>
      <w:tr w:rsidR="002B1854" w:rsidRPr="007E3061" w14:paraId="66A45E0A" w14:textId="77777777" w:rsidTr="002B1854">
        <w:tc>
          <w:tcPr>
            <w:tcW w:w="1701" w:type="dxa"/>
            <w:vAlign w:val="center"/>
          </w:tcPr>
          <w:p w14:paraId="55836AAB"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sz w:val="20"/>
                <w:szCs w:val="20"/>
                <w:lang w:val="en-US"/>
              </w:rPr>
              <w:t>Birds</w:t>
            </w:r>
          </w:p>
        </w:tc>
        <w:tc>
          <w:tcPr>
            <w:tcW w:w="3402" w:type="dxa"/>
            <w:vAlign w:val="center"/>
          </w:tcPr>
          <w:p w14:paraId="2DA01609"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Cs/>
                <w:sz w:val="20"/>
                <w:szCs w:val="20"/>
                <w:lang w:val="en-GB"/>
              </w:rPr>
              <w:t>2.77</w:t>
            </w:r>
          </w:p>
        </w:tc>
        <w:tc>
          <w:tcPr>
            <w:tcW w:w="1240" w:type="dxa"/>
            <w:vAlign w:val="center"/>
          </w:tcPr>
          <w:p w14:paraId="717A3108"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rPr>
              <w:t>1.30E-04</w:t>
            </w:r>
          </w:p>
        </w:tc>
        <w:tc>
          <w:tcPr>
            <w:tcW w:w="3154" w:type="dxa"/>
            <w:vAlign w:val="center"/>
          </w:tcPr>
          <w:p w14:paraId="77B7F0F8"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21 308</w:t>
            </w:r>
          </w:p>
        </w:tc>
      </w:tr>
      <w:tr w:rsidR="002B1854" w:rsidRPr="007E3061" w14:paraId="6C15460D" w14:textId="77777777" w:rsidTr="002B1854">
        <w:tc>
          <w:tcPr>
            <w:tcW w:w="1701" w:type="dxa"/>
            <w:vAlign w:val="center"/>
          </w:tcPr>
          <w:p w14:paraId="4AB8A0E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lang w:val="en-US"/>
              </w:rPr>
              <w:t>Mammals</w:t>
            </w:r>
          </w:p>
        </w:tc>
        <w:tc>
          <w:tcPr>
            <w:tcW w:w="3402" w:type="dxa"/>
            <w:vAlign w:val="center"/>
          </w:tcPr>
          <w:p w14:paraId="28011CF4"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bCs/>
                <w:sz w:val="20"/>
                <w:szCs w:val="20"/>
                <w:lang w:val="en-GB"/>
              </w:rPr>
              <w:t>2.77</w:t>
            </w:r>
          </w:p>
        </w:tc>
        <w:tc>
          <w:tcPr>
            <w:tcW w:w="1240" w:type="dxa"/>
            <w:vAlign w:val="center"/>
          </w:tcPr>
          <w:p w14:paraId="4DC0731D" w14:textId="77777777" w:rsidR="002B1854" w:rsidRPr="007E3061" w:rsidRDefault="002B1854" w:rsidP="007E3061">
            <w:pPr>
              <w:keepNext/>
              <w:spacing w:line="240" w:lineRule="auto"/>
              <w:jc w:val="both"/>
              <w:rPr>
                <w:rFonts w:ascii="Arial" w:hAnsi="Arial" w:cs="Arial"/>
                <w:sz w:val="20"/>
                <w:szCs w:val="20"/>
                <w:lang w:val="en-US"/>
              </w:rPr>
            </w:pPr>
            <w:r w:rsidRPr="007E3061">
              <w:rPr>
                <w:rFonts w:ascii="Arial" w:hAnsi="Arial" w:cs="Arial"/>
                <w:sz w:val="20"/>
                <w:szCs w:val="20"/>
              </w:rPr>
              <w:t>2.22E-04</w:t>
            </w:r>
          </w:p>
        </w:tc>
        <w:tc>
          <w:tcPr>
            <w:tcW w:w="3154" w:type="dxa"/>
            <w:vAlign w:val="center"/>
          </w:tcPr>
          <w:p w14:paraId="6B0CFB65" w14:textId="77777777" w:rsidR="002B1854" w:rsidRPr="007E3061" w:rsidRDefault="002B1854" w:rsidP="007E3061">
            <w:pPr>
              <w:keepNext/>
              <w:spacing w:line="240" w:lineRule="auto"/>
              <w:jc w:val="both"/>
              <w:rPr>
                <w:rFonts w:ascii="Arial" w:hAnsi="Arial" w:cs="Arial"/>
                <w:b/>
                <w:sz w:val="20"/>
                <w:szCs w:val="20"/>
                <w:lang w:val="en-US"/>
              </w:rPr>
            </w:pPr>
            <w:r w:rsidRPr="007E3061">
              <w:rPr>
                <w:rFonts w:ascii="Arial" w:hAnsi="Arial" w:cs="Arial"/>
                <w:b/>
                <w:sz w:val="20"/>
                <w:szCs w:val="20"/>
                <w:lang w:val="en-US"/>
              </w:rPr>
              <w:t>12 477</w:t>
            </w:r>
          </w:p>
        </w:tc>
      </w:tr>
    </w:tbl>
    <w:p w14:paraId="072D6460" w14:textId="77777777" w:rsidR="007054C9" w:rsidRPr="007E3061" w:rsidRDefault="007054C9" w:rsidP="007E3061">
      <w:pPr>
        <w:keepNext/>
        <w:spacing w:line="240" w:lineRule="auto"/>
        <w:ind w:left="142"/>
        <w:jc w:val="both"/>
        <w:rPr>
          <w:rFonts w:ascii="Arial" w:hAnsi="Arial" w:cs="Arial"/>
          <w:sz w:val="20"/>
          <w:szCs w:val="20"/>
          <w:lang w:val="en-US"/>
        </w:rPr>
      </w:pPr>
    </w:p>
    <w:p w14:paraId="73706FE5" w14:textId="77777777" w:rsidR="002B1854" w:rsidRPr="007E3061" w:rsidRDefault="002B1854" w:rsidP="007E3061">
      <w:pPr>
        <w:keepNext/>
        <w:spacing w:line="240" w:lineRule="auto"/>
        <w:ind w:left="142"/>
        <w:jc w:val="both"/>
        <w:rPr>
          <w:rFonts w:ascii="Arial" w:hAnsi="Arial" w:cs="Arial"/>
          <w:sz w:val="20"/>
          <w:szCs w:val="20"/>
          <w:lang w:val="en-US"/>
        </w:rPr>
      </w:pPr>
      <w:r w:rsidRPr="007E3061">
        <w:rPr>
          <w:rFonts w:ascii="Arial" w:hAnsi="Arial" w:cs="Arial"/>
          <w:sz w:val="20"/>
          <w:szCs w:val="20"/>
          <w:lang w:val="en-US"/>
        </w:rPr>
        <w:t>PEC</w:t>
      </w:r>
      <w:r w:rsidRPr="007E3061">
        <w:rPr>
          <w:rFonts w:ascii="Arial" w:hAnsi="Arial" w:cs="Arial"/>
          <w:sz w:val="20"/>
          <w:szCs w:val="20"/>
          <w:vertAlign w:val="subscript"/>
          <w:lang w:val="en-US"/>
        </w:rPr>
        <w:t>oral</w:t>
      </w:r>
      <w:r w:rsidRPr="007E3061">
        <w:rPr>
          <w:rFonts w:ascii="Arial" w:hAnsi="Arial" w:cs="Arial"/>
          <w:sz w:val="20"/>
          <w:szCs w:val="20"/>
          <w:lang w:val="en-US"/>
        </w:rPr>
        <w:t xml:space="preserve"> = Expected concentration in rodent caught on day 5 after meal</w:t>
      </w:r>
    </w:p>
    <w:p w14:paraId="3B8186CC"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tier 1 long-term assessment indicates very high risks of long-term secondary poisoning for birds and mammals.</w:t>
      </w:r>
    </w:p>
    <w:p w14:paraId="731D1B72" w14:textId="77777777" w:rsidR="007054C9" w:rsidRPr="007E3061" w:rsidRDefault="007054C9" w:rsidP="007E3061">
      <w:pPr>
        <w:spacing w:line="240" w:lineRule="auto"/>
        <w:jc w:val="both"/>
        <w:rPr>
          <w:rFonts w:ascii="Arial" w:hAnsi="Arial" w:cs="Arial"/>
          <w:sz w:val="20"/>
          <w:szCs w:val="20"/>
          <w:lang w:val="en-GB"/>
        </w:rPr>
      </w:pPr>
    </w:p>
    <w:p w14:paraId="3EB2CE5D" w14:textId="77777777" w:rsidR="00A801D5" w:rsidRPr="007E3061" w:rsidRDefault="00A801D5" w:rsidP="007E3061">
      <w:pPr>
        <w:spacing w:line="240" w:lineRule="auto"/>
        <w:jc w:val="both"/>
        <w:rPr>
          <w:rFonts w:ascii="Arial" w:hAnsi="Arial" w:cs="Arial"/>
          <w:sz w:val="20"/>
          <w:szCs w:val="20"/>
          <w:lang w:val="en-GB"/>
        </w:rPr>
      </w:pPr>
    </w:p>
    <w:p w14:paraId="6CA399A1" w14:textId="77777777" w:rsidR="002B1854" w:rsidRPr="007E3061" w:rsidRDefault="002B1854" w:rsidP="007E3061">
      <w:pPr>
        <w:pStyle w:val="Titre5"/>
        <w:numPr>
          <w:ilvl w:val="5"/>
          <w:numId w:val="1"/>
        </w:numPr>
        <w:spacing w:before="0" w:after="0"/>
        <w:rPr>
          <w:sz w:val="20"/>
          <w:szCs w:val="20"/>
        </w:rPr>
      </w:pPr>
      <w:r w:rsidRPr="007E3061">
        <w:rPr>
          <w:sz w:val="20"/>
          <w:szCs w:val="20"/>
        </w:rPr>
        <w:t>Tier 2 assessment, long-term</w:t>
      </w:r>
    </w:p>
    <w:p w14:paraId="5B499924" w14:textId="77777777" w:rsidR="007054C9" w:rsidRPr="007E3061" w:rsidRDefault="007054C9" w:rsidP="007E3061">
      <w:pPr>
        <w:keepNext/>
        <w:spacing w:line="240" w:lineRule="auto"/>
        <w:jc w:val="both"/>
        <w:rPr>
          <w:rFonts w:ascii="Arial" w:hAnsi="Arial" w:cs="Arial"/>
          <w:b/>
          <w:sz w:val="20"/>
          <w:szCs w:val="20"/>
          <w:lang w:val="en-GB"/>
        </w:rPr>
      </w:pPr>
    </w:p>
    <w:p w14:paraId="3184EA66" w14:textId="77777777" w:rsidR="002B1854" w:rsidRPr="007E3061" w:rsidRDefault="002B1854" w:rsidP="007E3061">
      <w:pPr>
        <w:keepNext/>
        <w:spacing w:line="240" w:lineRule="auto"/>
        <w:jc w:val="both"/>
        <w:rPr>
          <w:rFonts w:ascii="Arial" w:hAnsi="Arial" w:cs="Arial"/>
          <w:b/>
          <w:bCs/>
          <w:sz w:val="20"/>
          <w:szCs w:val="20"/>
          <w:lang w:val="en-US" w:eastAsia="en-US"/>
        </w:rPr>
      </w:pPr>
      <w:r w:rsidRPr="007E3061">
        <w:rPr>
          <w:rFonts w:ascii="Arial" w:hAnsi="Arial" w:cs="Arial"/>
          <w:b/>
          <w:sz w:val="20"/>
          <w:szCs w:val="20"/>
          <w:lang w:val="en-GB"/>
        </w:rPr>
        <w:t xml:space="preserve">Table </w:t>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STYLEREF 3 \s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2.8.5.4.1.3</w:t>
      </w:r>
      <w:r w:rsidRPr="007E3061">
        <w:rPr>
          <w:rFonts w:ascii="Arial" w:hAnsi="Arial" w:cs="Arial"/>
          <w:b/>
          <w:sz w:val="20"/>
          <w:szCs w:val="20"/>
          <w:lang w:val="en-GB"/>
        </w:rPr>
        <w:fldChar w:fldCharType="end"/>
      </w:r>
      <w:r w:rsidRPr="007E3061">
        <w:rPr>
          <w:rFonts w:ascii="Arial" w:hAnsi="Arial" w:cs="Arial"/>
          <w:b/>
          <w:sz w:val="20"/>
          <w:szCs w:val="20"/>
          <w:lang w:val="en-GB"/>
        </w:rPr>
        <w:noBreakHyphen/>
      </w:r>
      <w:r w:rsidRPr="007E3061">
        <w:rPr>
          <w:rFonts w:ascii="Arial" w:hAnsi="Arial" w:cs="Arial"/>
          <w:b/>
          <w:sz w:val="20"/>
          <w:szCs w:val="20"/>
          <w:lang w:val="en-GB"/>
        </w:rPr>
        <w:fldChar w:fldCharType="begin"/>
      </w:r>
      <w:r w:rsidRPr="007E3061">
        <w:rPr>
          <w:rFonts w:ascii="Arial" w:hAnsi="Arial" w:cs="Arial"/>
          <w:b/>
          <w:sz w:val="20"/>
          <w:szCs w:val="20"/>
          <w:lang w:val="en-GB"/>
        </w:rPr>
        <w:instrText xml:space="preserve"> SEQ Table \* ARABIC \s 3 </w:instrText>
      </w:r>
      <w:r w:rsidRPr="007E3061">
        <w:rPr>
          <w:rFonts w:ascii="Arial" w:hAnsi="Arial" w:cs="Arial"/>
          <w:b/>
          <w:sz w:val="20"/>
          <w:szCs w:val="20"/>
          <w:lang w:val="en-GB"/>
        </w:rPr>
        <w:fldChar w:fldCharType="separate"/>
      </w:r>
      <w:r w:rsidR="00DE6901" w:rsidRPr="007E3061">
        <w:rPr>
          <w:rFonts w:ascii="Arial" w:hAnsi="Arial" w:cs="Arial"/>
          <w:b/>
          <w:noProof/>
          <w:sz w:val="20"/>
          <w:szCs w:val="20"/>
          <w:lang w:val="en-GB"/>
        </w:rPr>
        <w:t>5</w:t>
      </w:r>
      <w:r w:rsidRPr="007E3061">
        <w:rPr>
          <w:rFonts w:ascii="Arial" w:hAnsi="Arial" w:cs="Arial"/>
          <w:b/>
          <w:sz w:val="20"/>
          <w:szCs w:val="20"/>
          <w:lang w:val="en-GB"/>
        </w:rPr>
        <w:fldChar w:fldCharType="end"/>
      </w:r>
      <w:r w:rsidRPr="007E3061">
        <w:rPr>
          <w:rFonts w:ascii="Arial" w:hAnsi="Arial" w:cs="Arial"/>
          <w:b/>
          <w:bCs/>
          <w:sz w:val="20"/>
          <w:szCs w:val="20"/>
          <w:lang w:val="en-US" w:eastAsia="en-US"/>
        </w:rPr>
        <w:t>Tier 2 long-term risk assessment of secondary poisoning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2126"/>
        <w:gridCol w:w="1276"/>
        <w:gridCol w:w="1418"/>
      </w:tblGrid>
      <w:tr w:rsidR="002B1854" w:rsidRPr="007E3061" w14:paraId="4D85217F" w14:textId="77777777" w:rsidTr="002B1854">
        <w:trPr>
          <w:cantSplit/>
        </w:trPr>
        <w:tc>
          <w:tcPr>
            <w:tcW w:w="2126" w:type="dxa"/>
            <w:vMerge w:val="restart"/>
            <w:shd w:val="pct12" w:color="auto" w:fill="auto"/>
            <w:vAlign w:val="center"/>
          </w:tcPr>
          <w:p w14:paraId="5321093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Species</w:t>
            </w:r>
          </w:p>
        </w:tc>
        <w:tc>
          <w:tcPr>
            <w:tcW w:w="2410" w:type="dxa"/>
            <w:gridSpan w:val="2"/>
            <w:shd w:val="pct12" w:color="auto" w:fill="auto"/>
          </w:tcPr>
          <w:p w14:paraId="356C8696"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PEC (mg/kg bw)</w:t>
            </w:r>
          </w:p>
        </w:tc>
        <w:tc>
          <w:tcPr>
            <w:tcW w:w="2126" w:type="dxa"/>
            <w:shd w:val="pct12" w:color="auto" w:fill="auto"/>
          </w:tcPr>
          <w:p w14:paraId="1F73F406"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PNEC (mg/kg bw)</w:t>
            </w:r>
          </w:p>
        </w:tc>
        <w:tc>
          <w:tcPr>
            <w:tcW w:w="2694" w:type="dxa"/>
            <w:gridSpan w:val="2"/>
            <w:shd w:val="pct12" w:color="auto" w:fill="auto"/>
          </w:tcPr>
          <w:p w14:paraId="3E65414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PEC/PNEC</w:t>
            </w:r>
          </w:p>
        </w:tc>
      </w:tr>
      <w:tr w:rsidR="002B1854" w:rsidRPr="007E3061" w14:paraId="73DBB194" w14:textId="77777777" w:rsidTr="002B1854">
        <w:trPr>
          <w:cantSplit/>
          <w:trHeight w:val="276"/>
        </w:trPr>
        <w:tc>
          <w:tcPr>
            <w:tcW w:w="2126" w:type="dxa"/>
            <w:vMerge/>
            <w:tcBorders>
              <w:bottom w:val="single" w:sz="4" w:space="0" w:color="auto"/>
            </w:tcBorders>
            <w:shd w:val="pct12" w:color="auto" w:fill="auto"/>
          </w:tcPr>
          <w:p w14:paraId="0762D889"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tcBorders>
              <w:bottom w:val="single" w:sz="4" w:space="0" w:color="auto"/>
            </w:tcBorders>
            <w:shd w:val="pct12" w:color="auto" w:fill="auto"/>
          </w:tcPr>
          <w:p w14:paraId="7619B99C"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5</w:t>
            </w:r>
          </w:p>
        </w:tc>
        <w:tc>
          <w:tcPr>
            <w:tcW w:w="1134" w:type="dxa"/>
            <w:shd w:val="pct12" w:color="auto" w:fill="auto"/>
          </w:tcPr>
          <w:p w14:paraId="53F29E9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14</w:t>
            </w:r>
          </w:p>
        </w:tc>
        <w:tc>
          <w:tcPr>
            <w:tcW w:w="2126" w:type="dxa"/>
            <w:shd w:val="pct12" w:color="auto" w:fill="auto"/>
          </w:tcPr>
          <w:p w14:paraId="1DB9F51F"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p>
        </w:tc>
        <w:tc>
          <w:tcPr>
            <w:tcW w:w="1276" w:type="dxa"/>
            <w:shd w:val="pct12" w:color="auto" w:fill="auto"/>
          </w:tcPr>
          <w:p w14:paraId="01FD74F1"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5</w:t>
            </w:r>
          </w:p>
        </w:tc>
        <w:tc>
          <w:tcPr>
            <w:tcW w:w="1418" w:type="dxa"/>
            <w:shd w:val="pct12" w:color="auto" w:fill="auto"/>
          </w:tcPr>
          <w:p w14:paraId="737BEA62" w14:textId="77777777" w:rsidR="002B1854" w:rsidRPr="007E3061" w:rsidRDefault="002B1854" w:rsidP="007E3061">
            <w:pPr>
              <w:keepNext/>
              <w:autoSpaceDE w:val="0"/>
              <w:autoSpaceDN w:val="0"/>
              <w:adjustRightInd w:val="0"/>
              <w:spacing w:line="240" w:lineRule="auto"/>
              <w:jc w:val="both"/>
              <w:rPr>
                <w:rFonts w:ascii="Arial" w:hAnsi="Arial" w:cs="Arial"/>
                <w:b/>
                <w:color w:val="000000"/>
                <w:sz w:val="20"/>
                <w:szCs w:val="20"/>
                <w:lang w:val="en-US" w:eastAsia="en-US"/>
              </w:rPr>
            </w:pPr>
            <w:r w:rsidRPr="007E3061">
              <w:rPr>
                <w:rFonts w:ascii="Arial" w:hAnsi="Arial" w:cs="Arial"/>
                <w:b/>
                <w:color w:val="000000"/>
                <w:sz w:val="20"/>
                <w:szCs w:val="20"/>
                <w:lang w:val="en-US" w:eastAsia="en-US"/>
              </w:rPr>
              <w:t>day 14</w:t>
            </w:r>
          </w:p>
        </w:tc>
      </w:tr>
      <w:tr w:rsidR="002B1854" w:rsidRPr="007E3061" w14:paraId="6CB3820E" w14:textId="77777777" w:rsidTr="002B1854">
        <w:trPr>
          <w:cantSplit/>
        </w:trPr>
        <w:tc>
          <w:tcPr>
            <w:tcW w:w="2126" w:type="dxa"/>
          </w:tcPr>
          <w:p w14:paraId="4E3874F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Barn owl </w:t>
            </w:r>
          </w:p>
          <w:p w14:paraId="66EC582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(Tyto alba)</w:t>
            </w:r>
          </w:p>
        </w:tc>
        <w:tc>
          <w:tcPr>
            <w:tcW w:w="1276" w:type="dxa"/>
            <w:vAlign w:val="center"/>
          </w:tcPr>
          <w:p w14:paraId="13FFFA3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0.34</w:t>
            </w:r>
          </w:p>
        </w:tc>
        <w:tc>
          <w:tcPr>
            <w:tcW w:w="1134" w:type="dxa"/>
            <w:vAlign w:val="center"/>
          </w:tcPr>
          <w:p w14:paraId="5E2EBC1D"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0.41</w:t>
            </w:r>
          </w:p>
        </w:tc>
        <w:tc>
          <w:tcPr>
            <w:tcW w:w="2126" w:type="dxa"/>
            <w:vMerge w:val="restart"/>
            <w:vAlign w:val="center"/>
          </w:tcPr>
          <w:p w14:paraId="41F37DD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eastAsia="en-US"/>
              </w:rPr>
              <w:t>1.30E-05</w:t>
            </w:r>
          </w:p>
        </w:tc>
        <w:tc>
          <w:tcPr>
            <w:tcW w:w="1276" w:type="dxa"/>
            <w:vAlign w:val="center"/>
          </w:tcPr>
          <w:p w14:paraId="352FDB74"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26 154</w:t>
            </w:r>
          </w:p>
        </w:tc>
        <w:tc>
          <w:tcPr>
            <w:tcW w:w="1418" w:type="dxa"/>
            <w:vAlign w:val="center"/>
          </w:tcPr>
          <w:p w14:paraId="0802C105"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31 538</w:t>
            </w:r>
          </w:p>
        </w:tc>
      </w:tr>
      <w:tr w:rsidR="002B1854" w:rsidRPr="007E3061" w14:paraId="76D83E00" w14:textId="77777777" w:rsidTr="002B1854">
        <w:trPr>
          <w:cantSplit/>
        </w:trPr>
        <w:tc>
          <w:tcPr>
            <w:tcW w:w="2126" w:type="dxa"/>
          </w:tcPr>
          <w:p w14:paraId="3D91377E"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Kestrel </w:t>
            </w:r>
          </w:p>
          <w:p w14:paraId="070A9F8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(Falco tinnunculus)</w:t>
            </w:r>
          </w:p>
        </w:tc>
        <w:tc>
          <w:tcPr>
            <w:tcW w:w="1276" w:type="dxa"/>
            <w:vAlign w:val="center"/>
          </w:tcPr>
          <w:p w14:paraId="3D971E8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0.52</w:t>
            </w:r>
          </w:p>
        </w:tc>
        <w:tc>
          <w:tcPr>
            <w:tcW w:w="1134" w:type="dxa"/>
            <w:vAlign w:val="center"/>
          </w:tcPr>
          <w:p w14:paraId="697B70D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0.62</w:t>
            </w:r>
          </w:p>
        </w:tc>
        <w:tc>
          <w:tcPr>
            <w:tcW w:w="2126" w:type="dxa"/>
            <w:vMerge/>
            <w:vAlign w:val="center"/>
          </w:tcPr>
          <w:p w14:paraId="3FA3F637" w14:textId="77777777" w:rsidR="002B1854" w:rsidRPr="007E3061" w:rsidRDefault="002B1854" w:rsidP="007E3061">
            <w:pPr>
              <w:keepNext/>
              <w:spacing w:line="240" w:lineRule="auto"/>
              <w:jc w:val="both"/>
              <w:rPr>
                <w:rFonts w:ascii="Arial" w:hAnsi="Arial" w:cs="Arial"/>
                <w:sz w:val="20"/>
                <w:szCs w:val="20"/>
              </w:rPr>
            </w:pPr>
          </w:p>
        </w:tc>
        <w:tc>
          <w:tcPr>
            <w:tcW w:w="1276" w:type="dxa"/>
            <w:vAlign w:val="center"/>
          </w:tcPr>
          <w:p w14:paraId="1029723A"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40 000</w:t>
            </w:r>
          </w:p>
        </w:tc>
        <w:tc>
          <w:tcPr>
            <w:tcW w:w="1418" w:type="dxa"/>
            <w:vAlign w:val="center"/>
          </w:tcPr>
          <w:p w14:paraId="210FD12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47 692</w:t>
            </w:r>
          </w:p>
        </w:tc>
      </w:tr>
      <w:tr w:rsidR="002B1854" w:rsidRPr="007E3061" w14:paraId="118D238C" w14:textId="77777777" w:rsidTr="002B1854">
        <w:trPr>
          <w:cantSplit/>
        </w:trPr>
        <w:tc>
          <w:tcPr>
            <w:tcW w:w="2126" w:type="dxa"/>
          </w:tcPr>
          <w:p w14:paraId="60CF8EF8"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Little owl </w:t>
            </w:r>
          </w:p>
          <w:p w14:paraId="15AC9B6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(Athenenoctua)</w:t>
            </w:r>
          </w:p>
        </w:tc>
        <w:tc>
          <w:tcPr>
            <w:tcW w:w="1276" w:type="dxa"/>
            <w:vAlign w:val="center"/>
          </w:tcPr>
          <w:p w14:paraId="19D3B4E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0.39</w:t>
            </w:r>
          </w:p>
        </w:tc>
        <w:tc>
          <w:tcPr>
            <w:tcW w:w="1134" w:type="dxa"/>
            <w:vAlign w:val="center"/>
          </w:tcPr>
          <w:p w14:paraId="69D0225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0.47</w:t>
            </w:r>
          </w:p>
        </w:tc>
        <w:tc>
          <w:tcPr>
            <w:tcW w:w="2126" w:type="dxa"/>
            <w:vMerge/>
            <w:vAlign w:val="center"/>
          </w:tcPr>
          <w:p w14:paraId="70C23952" w14:textId="77777777" w:rsidR="002B1854" w:rsidRPr="007E3061" w:rsidRDefault="002B1854" w:rsidP="007E3061">
            <w:pPr>
              <w:keepNext/>
              <w:spacing w:line="240" w:lineRule="auto"/>
              <w:jc w:val="both"/>
              <w:rPr>
                <w:rFonts w:ascii="Arial" w:hAnsi="Arial" w:cs="Arial"/>
                <w:sz w:val="20"/>
                <w:szCs w:val="20"/>
              </w:rPr>
            </w:pPr>
          </w:p>
        </w:tc>
        <w:tc>
          <w:tcPr>
            <w:tcW w:w="1276" w:type="dxa"/>
            <w:vAlign w:val="center"/>
          </w:tcPr>
          <w:p w14:paraId="661DF732"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30 000</w:t>
            </w:r>
          </w:p>
        </w:tc>
        <w:tc>
          <w:tcPr>
            <w:tcW w:w="1418" w:type="dxa"/>
            <w:vAlign w:val="center"/>
          </w:tcPr>
          <w:p w14:paraId="26A1357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36 154</w:t>
            </w:r>
          </w:p>
        </w:tc>
      </w:tr>
      <w:tr w:rsidR="002B1854" w:rsidRPr="007E3061" w14:paraId="67CB9EDA" w14:textId="77777777" w:rsidTr="002B1854">
        <w:trPr>
          <w:cantSplit/>
        </w:trPr>
        <w:tc>
          <w:tcPr>
            <w:tcW w:w="2126" w:type="dxa"/>
          </w:tcPr>
          <w:p w14:paraId="6E997B5D"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Tawny owl </w:t>
            </w:r>
          </w:p>
          <w:p w14:paraId="111E7FE5"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(Strixaluco)</w:t>
            </w:r>
          </w:p>
        </w:tc>
        <w:tc>
          <w:tcPr>
            <w:tcW w:w="1276" w:type="dxa"/>
            <w:vAlign w:val="center"/>
          </w:tcPr>
          <w:p w14:paraId="5A1D3740"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0.32</w:t>
            </w:r>
          </w:p>
        </w:tc>
        <w:tc>
          <w:tcPr>
            <w:tcW w:w="1134" w:type="dxa"/>
            <w:vAlign w:val="center"/>
          </w:tcPr>
          <w:p w14:paraId="2DDD81E5"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2126" w:type="dxa"/>
            <w:vMerge/>
            <w:vAlign w:val="center"/>
          </w:tcPr>
          <w:p w14:paraId="25CCFA65" w14:textId="77777777" w:rsidR="002B1854" w:rsidRPr="007E3061" w:rsidRDefault="002B1854" w:rsidP="007E3061">
            <w:pPr>
              <w:spacing w:line="240" w:lineRule="auto"/>
              <w:jc w:val="both"/>
              <w:rPr>
                <w:rFonts w:ascii="Arial" w:hAnsi="Arial" w:cs="Arial"/>
                <w:sz w:val="20"/>
                <w:szCs w:val="20"/>
              </w:rPr>
            </w:pPr>
          </w:p>
        </w:tc>
        <w:tc>
          <w:tcPr>
            <w:tcW w:w="1276" w:type="dxa"/>
            <w:vAlign w:val="center"/>
          </w:tcPr>
          <w:p w14:paraId="43AEC41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24 615</w:t>
            </w:r>
          </w:p>
        </w:tc>
        <w:tc>
          <w:tcPr>
            <w:tcW w:w="1418" w:type="dxa"/>
            <w:vAlign w:val="center"/>
          </w:tcPr>
          <w:p w14:paraId="22A67B0E"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29 231</w:t>
            </w:r>
          </w:p>
        </w:tc>
      </w:tr>
      <w:tr w:rsidR="002B1854" w:rsidRPr="007E3061" w14:paraId="272CEC6A" w14:textId="77777777" w:rsidTr="002B1854">
        <w:trPr>
          <w:cantSplit/>
        </w:trPr>
        <w:tc>
          <w:tcPr>
            <w:tcW w:w="2126" w:type="dxa"/>
          </w:tcPr>
          <w:p w14:paraId="0999F81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Fox </w:t>
            </w:r>
          </w:p>
          <w:p w14:paraId="72CEB370"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(Vulpesvulpes)</w:t>
            </w:r>
          </w:p>
        </w:tc>
        <w:tc>
          <w:tcPr>
            <w:tcW w:w="1276" w:type="dxa"/>
            <w:vAlign w:val="center"/>
          </w:tcPr>
          <w:p w14:paraId="7EC6B4EA"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0.13</w:t>
            </w:r>
          </w:p>
        </w:tc>
        <w:tc>
          <w:tcPr>
            <w:tcW w:w="1134" w:type="dxa"/>
            <w:vAlign w:val="center"/>
          </w:tcPr>
          <w:p w14:paraId="28175E22"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0.15</w:t>
            </w:r>
          </w:p>
        </w:tc>
        <w:tc>
          <w:tcPr>
            <w:tcW w:w="2126" w:type="dxa"/>
            <w:vMerge w:val="restart"/>
            <w:vAlign w:val="center"/>
          </w:tcPr>
          <w:p w14:paraId="23831233"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eastAsia="en-US"/>
              </w:rPr>
              <w:t>1.10E-05</w:t>
            </w:r>
          </w:p>
        </w:tc>
        <w:tc>
          <w:tcPr>
            <w:tcW w:w="1276" w:type="dxa"/>
            <w:vAlign w:val="center"/>
          </w:tcPr>
          <w:p w14:paraId="765DEBD1"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11 818</w:t>
            </w:r>
          </w:p>
        </w:tc>
        <w:tc>
          <w:tcPr>
            <w:tcW w:w="1418" w:type="dxa"/>
            <w:vAlign w:val="center"/>
          </w:tcPr>
          <w:p w14:paraId="0C2CA11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13 636</w:t>
            </w:r>
          </w:p>
        </w:tc>
      </w:tr>
      <w:tr w:rsidR="002B1854" w:rsidRPr="007E3061" w14:paraId="50FEAD17" w14:textId="77777777" w:rsidTr="002B1854">
        <w:trPr>
          <w:cantSplit/>
        </w:trPr>
        <w:tc>
          <w:tcPr>
            <w:tcW w:w="2126" w:type="dxa"/>
          </w:tcPr>
          <w:p w14:paraId="0176580F"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Polecat </w:t>
            </w:r>
          </w:p>
          <w:p w14:paraId="341CD7BF"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(Mustelaputorius)</w:t>
            </w:r>
          </w:p>
        </w:tc>
        <w:tc>
          <w:tcPr>
            <w:tcW w:w="1276" w:type="dxa"/>
            <w:vAlign w:val="center"/>
          </w:tcPr>
          <w:p w14:paraId="518D78E1"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0.26</w:t>
            </w:r>
          </w:p>
        </w:tc>
        <w:tc>
          <w:tcPr>
            <w:tcW w:w="1134" w:type="dxa"/>
            <w:vAlign w:val="center"/>
          </w:tcPr>
          <w:p w14:paraId="3B632173"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0.31</w:t>
            </w:r>
          </w:p>
        </w:tc>
        <w:tc>
          <w:tcPr>
            <w:tcW w:w="2126" w:type="dxa"/>
            <w:vMerge/>
            <w:vAlign w:val="center"/>
          </w:tcPr>
          <w:p w14:paraId="65070281"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58F804E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23 636</w:t>
            </w:r>
          </w:p>
        </w:tc>
        <w:tc>
          <w:tcPr>
            <w:tcW w:w="1418" w:type="dxa"/>
            <w:vAlign w:val="center"/>
          </w:tcPr>
          <w:p w14:paraId="3DDFE270"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28 182</w:t>
            </w:r>
          </w:p>
        </w:tc>
      </w:tr>
      <w:tr w:rsidR="002B1854" w:rsidRPr="007E3061" w14:paraId="19CBA32E" w14:textId="77777777" w:rsidTr="002B1854">
        <w:trPr>
          <w:cantSplit/>
        </w:trPr>
        <w:tc>
          <w:tcPr>
            <w:tcW w:w="2126" w:type="dxa"/>
          </w:tcPr>
          <w:p w14:paraId="5543335B"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Stoat </w:t>
            </w:r>
          </w:p>
          <w:p w14:paraId="0E16086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(Mustelaerminea)</w:t>
            </w:r>
          </w:p>
        </w:tc>
        <w:tc>
          <w:tcPr>
            <w:tcW w:w="1276" w:type="dxa"/>
            <w:vAlign w:val="center"/>
          </w:tcPr>
          <w:p w14:paraId="7E4CD87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0.38</w:t>
            </w:r>
          </w:p>
        </w:tc>
        <w:tc>
          <w:tcPr>
            <w:tcW w:w="1134" w:type="dxa"/>
            <w:vAlign w:val="center"/>
          </w:tcPr>
          <w:p w14:paraId="65193BE6"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0.45</w:t>
            </w:r>
          </w:p>
        </w:tc>
        <w:tc>
          <w:tcPr>
            <w:tcW w:w="2126" w:type="dxa"/>
            <w:vMerge/>
            <w:vAlign w:val="center"/>
          </w:tcPr>
          <w:p w14:paraId="141BCB56"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0954617C"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34 545</w:t>
            </w:r>
          </w:p>
        </w:tc>
        <w:tc>
          <w:tcPr>
            <w:tcW w:w="1418" w:type="dxa"/>
            <w:vAlign w:val="center"/>
          </w:tcPr>
          <w:p w14:paraId="052C9137"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40 909</w:t>
            </w:r>
          </w:p>
        </w:tc>
      </w:tr>
      <w:tr w:rsidR="002B1854" w:rsidRPr="007E3061" w14:paraId="3555BCE2" w14:textId="77777777" w:rsidTr="002B1854">
        <w:trPr>
          <w:cantSplit/>
        </w:trPr>
        <w:tc>
          <w:tcPr>
            <w:tcW w:w="2126" w:type="dxa"/>
          </w:tcPr>
          <w:p w14:paraId="343FD80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color w:val="000000"/>
                <w:sz w:val="20"/>
                <w:szCs w:val="20"/>
                <w:lang w:val="en-US" w:eastAsia="en-US"/>
              </w:rPr>
              <w:t xml:space="preserve">Weasel </w:t>
            </w:r>
          </w:p>
          <w:p w14:paraId="104F66DA"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r w:rsidRPr="007E3061">
              <w:rPr>
                <w:rFonts w:ascii="Arial" w:hAnsi="Arial" w:cs="Arial"/>
                <w:i/>
                <w:color w:val="000000"/>
                <w:sz w:val="20"/>
                <w:szCs w:val="20"/>
                <w:lang w:val="en-US" w:eastAsia="en-US"/>
              </w:rPr>
              <w:t>(Mustelanivlis)</w:t>
            </w:r>
          </w:p>
        </w:tc>
        <w:tc>
          <w:tcPr>
            <w:tcW w:w="1276" w:type="dxa"/>
            <w:vAlign w:val="center"/>
          </w:tcPr>
          <w:p w14:paraId="512978A9"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0.54</w:t>
            </w:r>
          </w:p>
        </w:tc>
        <w:tc>
          <w:tcPr>
            <w:tcW w:w="1134" w:type="dxa"/>
            <w:vAlign w:val="center"/>
          </w:tcPr>
          <w:p w14:paraId="3F06BF77" w14:textId="77777777" w:rsidR="002B1854" w:rsidRPr="007E3061" w:rsidRDefault="002B1854" w:rsidP="007E3061">
            <w:pPr>
              <w:keepNext/>
              <w:autoSpaceDE w:val="0"/>
              <w:autoSpaceDN w:val="0"/>
              <w:adjustRightInd w:val="0"/>
              <w:spacing w:line="240" w:lineRule="auto"/>
              <w:jc w:val="both"/>
              <w:rPr>
                <w:rFonts w:ascii="Arial" w:hAnsi="Arial" w:cs="Arial"/>
                <w:color w:val="000000"/>
                <w:sz w:val="20"/>
                <w:szCs w:val="20"/>
                <w:lang w:val="en-GB" w:eastAsia="en-US"/>
              </w:rPr>
            </w:pPr>
            <w:r w:rsidRPr="007E3061">
              <w:rPr>
                <w:rFonts w:ascii="Arial" w:hAnsi="Arial" w:cs="Arial"/>
                <w:color w:val="000000"/>
                <w:sz w:val="20"/>
                <w:szCs w:val="20"/>
                <w:lang w:val="en-GB" w:eastAsia="en-US"/>
              </w:rPr>
              <w:t>0.65</w:t>
            </w:r>
          </w:p>
        </w:tc>
        <w:tc>
          <w:tcPr>
            <w:tcW w:w="2126" w:type="dxa"/>
            <w:vMerge/>
            <w:vAlign w:val="center"/>
          </w:tcPr>
          <w:p w14:paraId="00EC0A6E" w14:textId="77777777" w:rsidR="002B1854" w:rsidRPr="007E3061" w:rsidRDefault="002B1854" w:rsidP="007E3061">
            <w:pPr>
              <w:autoSpaceDE w:val="0"/>
              <w:autoSpaceDN w:val="0"/>
              <w:adjustRightInd w:val="0"/>
              <w:spacing w:line="240" w:lineRule="auto"/>
              <w:jc w:val="both"/>
              <w:rPr>
                <w:rFonts w:ascii="Arial" w:hAnsi="Arial" w:cs="Arial"/>
                <w:color w:val="000000"/>
                <w:sz w:val="20"/>
                <w:szCs w:val="20"/>
                <w:lang w:val="en-US" w:eastAsia="en-US"/>
              </w:rPr>
            </w:pPr>
          </w:p>
        </w:tc>
        <w:tc>
          <w:tcPr>
            <w:tcW w:w="1276" w:type="dxa"/>
            <w:vAlign w:val="center"/>
          </w:tcPr>
          <w:p w14:paraId="7A58DB66"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49 091</w:t>
            </w:r>
          </w:p>
        </w:tc>
        <w:tc>
          <w:tcPr>
            <w:tcW w:w="1418" w:type="dxa"/>
            <w:vAlign w:val="center"/>
          </w:tcPr>
          <w:p w14:paraId="3DE5D629" w14:textId="77777777" w:rsidR="002B1854" w:rsidRPr="007E3061" w:rsidRDefault="002B1854" w:rsidP="007E3061">
            <w:pPr>
              <w:spacing w:line="240" w:lineRule="auto"/>
              <w:jc w:val="both"/>
              <w:rPr>
                <w:rFonts w:ascii="Arial" w:hAnsi="Arial" w:cs="Arial"/>
                <w:b/>
                <w:sz w:val="20"/>
                <w:szCs w:val="20"/>
                <w:lang w:val="en-GB"/>
              </w:rPr>
            </w:pPr>
            <w:r w:rsidRPr="007E3061">
              <w:rPr>
                <w:rFonts w:ascii="Arial" w:hAnsi="Arial" w:cs="Arial"/>
                <w:b/>
                <w:sz w:val="20"/>
                <w:szCs w:val="20"/>
                <w:lang w:val="en-GB"/>
              </w:rPr>
              <w:t>59 091</w:t>
            </w:r>
          </w:p>
        </w:tc>
      </w:tr>
    </w:tbl>
    <w:p w14:paraId="353C09B6" w14:textId="77777777" w:rsidR="00A801D5" w:rsidRPr="007E3061" w:rsidRDefault="00A801D5" w:rsidP="007E3061">
      <w:pPr>
        <w:spacing w:line="240" w:lineRule="auto"/>
        <w:jc w:val="both"/>
        <w:rPr>
          <w:rFonts w:ascii="Arial" w:hAnsi="Arial" w:cs="Arial"/>
          <w:sz w:val="20"/>
          <w:szCs w:val="20"/>
          <w:lang w:val="en-GB"/>
        </w:rPr>
      </w:pPr>
    </w:p>
    <w:p w14:paraId="5B4D5C43"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The tier 2 risk characterisation shows very high risks for secondary poisoning at long-term for birds and mammals.</w:t>
      </w:r>
    </w:p>
    <w:p w14:paraId="41D96BAE" w14:textId="77777777" w:rsidR="00A801D5" w:rsidRPr="007E3061" w:rsidRDefault="00A801D5" w:rsidP="007E3061">
      <w:pPr>
        <w:spacing w:line="240" w:lineRule="auto"/>
        <w:jc w:val="both"/>
        <w:rPr>
          <w:rFonts w:ascii="Arial" w:hAnsi="Arial" w:cs="Arial"/>
          <w:sz w:val="20"/>
          <w:szCs w:val="20"/>
          <w:lang w:val="en-GB"/>
        </w:rPr>
      </w:pPr>
    </w:p>
    <w:p w14:paraId="4D04B6EB" w14:textId="77777777" w:rsidR="002B1854" w:rsidRPr="007E3061" w:rsidRDefault="002B1854" w:rsidP="007E3061">
      <w:pPr>
        <w:spacing w:line="240" w:lineRule="auto"/>
        <w:jc w:val="both"/>
        <w:rPr>
          <w:rFonts w:ascii="Arial" w:hAnsi="Arial" w:cs="Arial"/>
          <w:sz w:val="20"/>
          <w:szCs w:val="20"/>
          <w:lang w:val="en-GB"/>
        </w:rPr>
      </w:pPr>
      <w:r w:rsidRPr="007E3061">
        <w:rPr>
          <w:rFonts w:ascii="Arial" w:hAnsi="Arial" w:cs="Arial"/>
          <w:sz w:val="20"/>
          <w:szCs w:val="20"/>
          <w:lang w:val="en-GB"/>
        </w:rPr>
        <w:t>Nevertheless, in order to reduce the risk of secondary poisoning, it is very important to follow the use instructions of the rodenticide baits. The risk reduction measures are considered in the section 2.9.</w:t>
      </w:r>
    </w:p>
    <w:p w14:paraId="48EA44DD" w14:textId="77777777" w:rsidR="007054C9" w:rsidRPr="007E3061" w:rsidRDefault="007054C9" w:rsidP="007E3061">
      <w:pPr>
        <w:spacing w:line="240" w:lineRule="auto"/>
        <w:jc w:val="both"/>
        <w:rPr>
          <w:rFonts w:ascii="Arial" w:hAnsi="Arial" w:cs="Arial"/>
          <w:sz w:val="20"/>
          <w:szCs w:val="20"/>
          <w:lang w:val="en-GB"/>
        </w:rPr>
      </w:pPr>
    </w:p>
    <w:p w14:paraId="5E60B6EA" w14:textId="77777777" w:rsidR="00A801D5" w:rsidRPr="007E3061" w:rsidRDefault="00A801D5" w:rsidP="007E3061">
      <w:pPr>
        <w:spacing w:line="240" w:lineRule="auto"/>
        <w:jc w:val="both"/>
        <w:rPr>
          <w:rFonts w:ascii="Arial" w:hAnsi="Arial" w:cs="Arial"/>
          <w:sz w:val="20"/>
          <w:szCs w:val="20"/>
          <w:lang w:val="en-GB"/>
        </w:rPr>
      </w:pPr>
    </w:p>
    <w:p w14:paraId="3F5606AD" w14:textId="77777777" w:rsidR="002B1854" w:rsidRPr="007E3061" w:rsidRDefault="002B1854" w:rsidP="007E3061">
      <w:pPr>
        <w:pStyle w:val="Titre3"/>
        <w:spacing w:before="0" w:after="0"/>
        <w:rPr>
          <w:sz w:val="20"/>
          <w:szCs w:val="20"/>
        </w:rPr>
      </w:pPr>
      <w:bookmarkStart w:id="162" w:name="_Toc520192973"/>
      <w:r w:rsidRPr="007E3061">
        <w:rPr>
          <w:sz w:val="20"/>
          <w:szCs w:val="20"/>
        </w:rPr>
        <w:t>Conclusions</w:t>
      </w:r>
      <w:bookmarkEnd w:id="162"/>
    </w:p>
    <w:p w14:paraId="624AE241" w14:textId="77777777" w:rsidR="007054C9" w:rsidRPr="007E3061" w:rsidRDefault="007054C9" w:rsidP="007E3061">
      <w:pPr>
        <w:pStyle w:val="BfRBBStandard"/>
        <w:rPr>
          <w:sz w:val="20"/>
          <w:szCs w:val="20"/>
          <w:lang w:val="en-GB"/>
        </w:rPr>
      </w:pPr>
    </w:p>
    <w:p w14:paraId="6DD6B56C" w14:textId="77777777" w:rsidR="002B1854" w:rsidRPr="007E3061" w:rsidRDefault="002B1854" w:rsidP="007E3061">
      <w:pPr>
        <w:pStyle w:val="BfRBBStandard"/>
        <w:rPr>
          <w:sz w:val="20"/>
          <w:szCs w:val="20"/>
          <w:lang w:val="en-GB"/>
        </w:rPr>
      </w:pPr>
      <w:r w:rsidRPr="007E3061">
        <w:rPr>
          <w:sz w:val="20"/>
          <w:szCs w:val="20"/>
          <w:lang w:val="en-GB"/>
        </w:rPr>
        <w:t>No studies were conducted with the product FANGA B+ SOURIS RAT for the environment part; therefore the environmental risk assessment has been carried out with data from the Combined AR of brodifacoum.</w:t>
      </w:r>
      <w:r w:rsidR="00A801D5" w:rsidRPr="007E3061">
        <w:rPr>
          <w:sz w:val="20"/>
          <w:szCs w:val="20"/>
          <w:lang w:val="en-GB"/>
        </w:rPr>
        <w:t xml:space="preserve"> </w:t>
      </w:r>
      <w:r w:rsidRPr="007E3061">
        <w:rPr>
          <w:sz w:val="20"/>
          <w:szCs w:val="20"/>
          <w:lang w:val="en-GB"/>
        </w:rPr>
        <w:t>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60FAD9F5" w14:textId="77777777" w:rsidR="007054C9" w:rsidRPr="007E3061" w:rsidRDefault="007054C9" w:rsidP="007E3061">
      <w:pPr>
        <w:pStyle w:val="BfRBBStandard"/>
        <w:rPr>
          <w:sz w:val="20"/>
          <w:szCs w:val="20"/>
          <w:lang w:val="en-GB"/>
        </w:rPr>
      </w:pPr>
    </w:p>
    <w:p w14:paraId="1288713C" w14:textId="77777777" w:rsidR="002B1854" w:rsidRPr="007E3061" w:rsidRDefault="002B1854" w:rsidP="007E3061">
      <w:pPr>
        <w:pStyle w:val="BfRBBStandard"/>
        <w:rPr>
          <w:sz w:val="20"/>
          <w:szCs w:val="20"/>
          <w:lang w:val="en-GB"/>
        </w:rPr>
      </w:pPr>
      <w:r w:rsidRPr="007E3061">
        <w:rPr>
          <w:sz w:val="20"/>
          <w:szCs w:val="20"/>
          <w:lang w:val="en-GB"/>
        </w:rPr>
        <w:t xml:space="preserve">Nevertheless, the Authority in charge of the efficacy and risk assessment is not able to assess the applicability of the specific use instructions and restrictions for </w:t>
      </w:r>
    </w:p>
    <w:p w14:paraId="176CCD7C"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 xml:space="preserve">the outdoor applications by non-professionals ; </w:t>
      </w:r>
    </w:p>
    <w:p w14:paraId="4413DAD9"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the use in open area by professionals ;</w:t>
      </w:r>
    </w:p>
    <w:p w14:paraId="48BF97A4" w14:textId="77777777" w:rsidR="002B1854" w:rsidRPr="007E3061" w:rsidRDefault="002B1854" w:rsidP="007E3061">
      <w:pPr>
        <w:pStyle w:val="BfRBBStandard"/>
        <w:numPr>
          <w:ilvl w:val="0"/>
          <w:numId w:val="21"/>
        </w:numPr>
        <w:suppressAutoHyphens w:val="0"/>
        <w:autoSpaceDN w:val="0"/>
        <w:rPr>
          <w:sz w:val="20"/>
          <w:szCs w:val="20"/>
          <w:lang w:val="en-GB"/>
        </w:rPr>
      </w:pPr>
      <w:r w:rsidRPr="007E3061">
        <w:rPr>
          <w:sz w:val="20"/>
          <w:szCs w:val="20"/>
          <w:lang w:val="en-GB"/>
        </w:rPr>
        <w:t>the use in waste dump by professionals ;</w:t>
      </w:r>
    </w:p>
    <w:p w14:paraId="79293C20" w14:textId="77777777" w:rsidR="002B1854" w:rsidRPr="007E3061" w:rsidRDefault="002B1854" w:rsidP="007E3061">
      <w:pPr>
        <w:spacing w:line="240" w:lineRule="auto"/>
        <w:ind w:left="360"/>
        <w:jc w:val="both"/>
        <w:rPr>
          <w:rFonts w:ascii="Arial" w:hAnsi="Arial" w:cs="Arial"/>
          <w:b/>
          <w:i/>
          <w:sz w:val="20"/>
          <w:szCs w:val="20"/>
          <w:lang w:val="en-GB"/>
        </w:rPr>
      </w:pPr>
    </w:p>
    <w:p w14:paraId="3DF497C1" w14:textId="77777777" w:rsidR="005825F7" w:rsidRPr="007E3061" w:rsidRDefault="005825F7" w:rsidP="007E3061">
      <w:pPr>
        <w:spacing w:line="240" w:lineRule="auto"/>
        <w:ind w:left="360"/>
        <w:jc w:val="both"/>
        <w:rPr>
          <w:rFonts w:ascii="Arial" w:hAnsi="Arial" w:cs="Arial"/>
          <w:b/>
          <w:i/>
          <w:sz w:val="20"/>
          <w:szCs w:val="20"/>
          <w:lang w:val="en-GB"/>
        </w:rPr>
      </w:pPr>
    </w:p>
    <w:p w14:paraId="6B6E91F7" w14:textId="77777777" w:rsidR="005825F7" w:rsidRPr="007E3061" w:rsidRDefault="005825F7" w:rsidP="007E3061">
      <w:pPr>
        <w:spacing w:line="240" w:lineRule="auto"/>
        <w:ind w:left="360"/>
        <w:jc w:val="both"/>
        <w:rPr>
          <w:rFonts w:ascii="Arial" w:hAnsi="Arial" w:cs="Arial"/>
          <w:b/>
          <w:i/>
          <w:sz w:val="20"/>
          <w:szCs w:val="20"/>
          <w:lang w:val="en-GB"/>
        </w:rPr>
      </w:pPr>
    </w:p>
    <w:p w14:paraId="0BE29C2E" w14:textId="77777777" w:rsidR="002B1854" w:rsidRPr="007E3061" w:rsidRDefault="002B1854" w:rsidP="007E3061">
      <w:pPr>
        <w:spacing w:line="240" w:lineRule="auto"/>
        <w:ind w:left="360"/>
        <w:jc w:val="both"/>
        <w:rPr>
          <w:rFonts w:ascii="Arial" w:hAnsi="Arial" w:cs="Arial"/>
          <w:b/>
          <w:i/>
          <w:sz w:val="20"/>
          <w:szCs w:val="20"/>
          <w:lang w:val="en-GB"/>
        </w:rPr>
      </w:pPr>
      <w:r w:rsidRPr="007E3061">
        <w:rPr>
          <w:rFonts w:ascii="Arial" w:hAnsi="Arial" w:cs="Arial"/>
          <w:b/>
          <w:i/>
          <w:sz w:val="20"/>
          <w:szCs w:val="20"/>
          <w:lang w:val="en-GB"/>
        </w:rPr>
        <w:lastRenderedPageBreak/>
        <w:t>Risk mitigation measures linked to risk assessment (professionals and non-professionals)</w:t>
      </w:r>
    </w:p>
    <w:p w14:paraId="0F8E5679"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Dispose of the bait boxes, non-consumed baits and dead rodents in accordance with local requirements.</w:t>
      </w:r>
    </w:p>
    <w:p w14:paraId="6298178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Never wash the bait boxes with water.</w:t>
      </w:r>
    </w:p>
    <w:p w14:paraId="7FCC73E1"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Do not throw the product on the ground, into a water course, into the sink or down the drain and into the environment.</w:t>
      </w:r>
    </w:p>
    <w:p w14:paraId="61868203"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Collect non-consumed baits and dead rodents during and after treatment.</w:t>
      </w:r>
    </w:p>
    <w:p w14:paraId="00368FE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 xml:space="preserve">In order to prevent primary and secondary poisoning for children, for domestic and wild animals, bait points must be securely deposited, and placed in </w:t>
      </w:r>
      <w:r w:rsidR="00355EBE" w:rsidRPr="007E3061">
        <w:rPr>
          <w:rFonts w:ascii="Arial" w:hAnsi="Arial" w:cs="Arial"/>
          <w:sz w:val="20"/>
          <w:szCs w:val="20"/>
          <w:lang w:val="en-GB"/>
        </w:rPr>
        <w:t>non-accessible</w:t>
      </w:r>
      <w:r w:rsidRPr="007E3061">
        <w:rPr>
          <w:rFonts w:ascii="Arial" w:hAnsi="Arial" w:cs="Arial"/>
          <w:sz w:val="20"/>
          <w:szCs w:val="20"/>
          <w:lang w:val="en-GB"/>
        </w:rPr>
        <w:t xml:space="preserve"> areas.</w:t>
      </w:r>
    </w:p>
    <w:p w14:paraId="483C1A9D"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 xml:space="preserve">For non-professionals: use only in tamper-resistant secured bait boxes. Tamper-resistant bait boxes should be clearly marked to show that they contain rodenticides. These bait boxes must not be used for other products than rodenticides. </w:t>
      </w:r>
    </w:p>
    <w:p w14:paraId="44D5D69F" w14:textId="77777777" w:rsidR="002B1854" w:rsidRPr="007E3061" w:rsidRDefault="002B1854" w:rsidP="007E3061">
      <w:pPr>
        <w:pStyle w:val="Paragraphedeliste"/>
        <w:numPr>
          <w:ilvl w:val="0"/>
          <w:numId w:val="20"/>
        </w:numPr>
        <w:suppressAutoHyphens w:val="0"/>
        <w:spacing w:line="240" w:lineRule="auto"/>
        <w:contextualSpacing/>
        <w:jc w:val="both"/>
        <w:rPr>
          <w:rFonts w:ascii="Arial" w:hAnsi="Arial" w:cs="Arial"/>
          <w:sz w:val="20"/>
          <w:szCs w:val="20"/>
          <w:lang w:val="en-GB"/>
        </w:rPr>
      </w:pPr>
      <w:r w:rsidRPr="007E3061">
        <w:rPr>
          <w:rFonts w:ascii="Arial" w:hAnsi="Arial" w:cs="Arial"/>
          <w:sz w:val="20"/>
          <w:szCs w:val="20"/>
          <w:lang w:val="en-GB"/>
        </w:rPr>
        <w:t>Remove all the bait boxes after the treatment</w:t>
      </w:r>
    </w:p>
    <w:p w14:paraId="5A9774F7" w14:textId="77777777" w:rsidR="002B1854" w:rsidRPr="007E3061" w:rsidRDefault="002B1854" w:rsidP="007E3061">
      <w:pPr>
        <w:spacing w:line="240" w:lineRule="auto"/>
        <w:jc w:val="both"/>
        <w:rPr>
          <w:rFonts w:ascii="Arial" w:hAnsi="Arial" w:cs="Arial"/>
          <w:sz w:val="20"/>
          <w:szCs w:val="20"/>
          <w:lang w:val="en-GB"/>
        </w:rPr>
      </w:pPr>
    </w:p>
    <w:p w14:paraId="7F6F1473" w14:textId="77777777" w:rsidR="002B1854" w:rsidRPr="007E3061" w:rsidRDefault="002B1854" w:rsidP="007E3061">
      <w:pPr>
        <w:spacing w:line="240" w:lineRule="auto"/>
        <w:jc w:val="both"/>
        <w:rPr>
          <w:rFonts w:ascii="Arial" w:hAnsi="Arial" w:cs="Arial"/>
          <w:sz w:val="20"/>
          <w:szCs w:val="20"/>
          <w:lang w:val="en-GB"/>
        </w:rPr>
      </w:pPr>
    </w:p>
    <w:p w14:paraId="63706F1E" w14:textId="77777777" w:rsidR="00735132" w:rsidRPr="007E3061" w:rsidRDefault="00735132"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Risk mitigation measures linked to risk assessment for environment</w:t>
      </w:r>
    </w:p>
    <w:p w14:paraId="6B63CF1A" w14:textId="77777777" w:rsidR="00355EBE" w:rsidRPr="007E3061" w:rsidRDefault="00355EBE" w:rsidP="007E3061">
      <w:pPr>
        <w:spacing w:line="240" w:lineRule="auto"/>
        <w:jc w:val="both"/>
        <w:rPr>
          <w:rFonts w:ascii="Arial" w:hAnsi="Arial" w:cs="Arial"/>
          <w:b/>
          <w:i/>
          <w:sz w:val="20"/>
          <w:szCs w:val="20"/>
          <w:lang w:val="en-GB"/>
        </w:rPr>
      </w:pPr>
    </w:p>
    <w:p w14:paraId="6F0D064A" w14:textId="77777777" w:rsidR="00735132" w:rsidRPr="007E3061" w:rsidRDefault="00BB55EB"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 xml:space="preserve">For </w:t>
      </w:r>
      <w:r w:rsidR="007054C9" w:rsidRPr="007E3061">
        <w:rPr>
          <w:rFonts w:ascii="Arial" w:hAnsi="Arial" w:cs="Arial"/>
          <w:b/>
          <w:i/>
          <w:sz w:val="20"/>
          <w:szCs w:val="20"/>
          <w:lang w:val="en-GB"/>
        </w:rPr>
        <w:t>professionals</w:t>
      </w:r>
      <w:r w:rsidRPr="007E3061">
        <w:rPr>
          <w:rFonts w:ascii="Arial" w:hAnsi="Arial" w:cs="Arial"/>
          <w:b/>
          <w:i/>
          <w:sz w:val="20"/>
          <w:szCs w:val="20"/>
          <w:lang w:val="en-GB"/>
        </w:rPr>
        <w:t xml:space="preserve"> users</w:t>
      </w:r>
    </w:p>
    <w:p w14:paraId="61B729CF"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bCs/>
          <w:sz w:val="20"/>
          <w:szCs w:val="20"/>
          <w:lang w:val="en-US"/>
        </w:rPr>
        <w:t>Use in tamper-resistant bait boxes or in covered bait stations</w:t>
      </w:r>
      <w:r w:rsidRPr="007E3061">
        <w:rPr>
          <w:rFonts w:ascii="Arial" w:hAnsi="Arial" w:cs="Arial"/>
          <w:color w:val="auto"/>
          <w:sz w:val="20"/>
          <w:szCs w:val="20"/>
          <w:lang w:val="en-GB"/>
        </w:rPr>
        <w:t>. The bait stations must be placed only in areas not accessible to the general public and non-target animals.</w:t>
      </w:r>
    </w:p>
    <w:p w14:paraId="4ACBDDD0"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0A0958D2"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Never wash the tamper-resistant bait boxes and covered bait stations with water.</w:t>
      </w:r>
    </w:p>
    <w:p w14:paraId="23A1251E"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Place the tamper-resistant bait boxes and covered bait stations in areas non-liable to floodings.</w:t>
      </w:r>
    </w:p>
    <w:p w14:paraId="7819A58B"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Collect uneaten bait, bait fragments dragged away from the tamper-resistant bait boxes or covered bait stations and dead rodents, during and after treatment</w:t>
      </w:r>
      <w:bookmarkStart w:id="163" w:name="_Ref337650224"/>
      <w:r w:rsidRPr="007E3061">
        <w:rPr>
          <w:rStyle w:val="Appelnotedebasdep"/>
          <w:rFonts w:ascii="Arial" w:hAnsi="Arial" w:cs="Arial"/>
          <w:color w:val="auto"/>
          <w:sz w:val="20"/>
          <w:szCs w:val="20"/>
          <w:lang w:val="en-GB"/>
        </w:rPr>
        <w:footnoteReference w:id="22"/>
      </w:r>
      <w:bookmarkEnd w:id="163"/>
      <w:r w:rsidRPr="007E3061">
        <w:rPr>
          <w:rFonts w:ascii="Arial" w:hAnsi="Arial" w:cs="Arial"/>
          <w:color w:val="auto"/>
          <w:sz w:val="20"/>
          <w:szCs w:val="20"/>
          <w:lang w:val="en-GB"/>
        </w:rPr>
        <w:t>.</w:t>
      </w:r>
    </w:p>
    <w:p w14:paraId="0AF0C7CD"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Baits must be unattainable to children, pets or other non-target animals in order to minimize the risk of poisoning.</w:t>
      </w:r>
    </w:p>
    <w:p w14:paraId="522DB227"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Dispose of the tamper-resistant bait boxes and covered bait stations, packaging, uneaten baits and dead rodents in accordance with local requirements.</w:t>
      </w:r>
    </w:p>
    <w:p w14:paraId="3E18623A" w14:textId="77777777" w:rsidR="00735132" w:rsidRPr="007E3061" w:rsidRDefault="00735132" w:rsidP="007E3061">
      <w:pPr>
        <w:pStyle w:val="Default"/>
        <w:numPr>
          <w:ilvl w:val="0"/>
          <w:numId w:val="5"/>
        </w:numPr>
        <w:ind w:left="426" w:hanging="426"/>
        <w:jc w:val="both"/>
        <w:rPr>
          <w:rFonts w:ascii="Arial" w:hAnsi="Arial" w:cs="Arial"/>
          <w:color w:val="auto"/>
          <w:sz w:val="20"/>
          <w:szCs w:val="20"/>
          <w:lang w:val="en-GB"/>
        </w:rPr>
      </w:pPr>
      <w:r w:rsidRPr="007E3061">
        <w:rPr>
          <w:rFonts w:ascii="Arial" w:hAnsi="Arial" w:cs="Arial"/>
          <w:color w:val="auto"/>
          <w:sz w:val="20"/>
          <w:szCs w:val="20"/>
          <w:lang w:val="en-GB"/>
        </w:rPr>
        <w:t>Remove all bait points after the end of treatment.</w:t>
      </w:r>
    </w:p>
    <w:p w14:paraId="487D1FAA" w14:textId="77777777" w:rsidR="00735132" w:rsidRPr="007E3061" w:rsidRDefault="00735132" w:rsidP="007E3061">
      <w:pPr>
        <w:pStyle w:val="Default"/>
        <w:numPr>
          <w:ilvl w:val="0"/>
          <w:numId w:val="5"/>
        </w:numPr>
        <w:ind w:left="426" w:hanging="426"/>
        <w:jc w:val="both"/>
        <w:rPr>
          <w:rFonts w:ascii="Arial" w:hAnsi="Arial" w:cs="Arial"/>
          <w:sz w:val="20"/>
          <w:szCs w:val="20"/>
          <w:lang w:val="en-US"/>
        </w:rPr>
      </w:pPr>
      <w:r w:rsidRPr="007E3061">
        <w:rPr>
          <w:rFonts w:ascii="Arial" w:hAnsi="Arial" w:cs="Arial"/>
          <w:color w:val="auto"/>
          <w:sz w:val="20"/>
          <w:szCs w:val="20"/>
          <w:lang w:val="en-GB"/>
        </w:rPr>
        <w:t>Do not throw the product on the ground, into a water course, into the sink or down the drain and into the environment.</w:t>
      </w:r>
    </w:p>
    <w:p w14:paraId="03349960" w14:textId="77777777" w:rsidR="007054C9" w:rsidRPr="007E3061" w:rsidRDefault="007054C9" w:rsidP="007E3061">
      <w:pPr>
        <w:spacing w:line="240" w:lineRule="auto"/>
        <w:jc w:val="both"/>
        <w:rPr>
          <w:rFonts w:ascii="Arial" w:hAnsi="Arial" w:cs="Arial"/>
          <w:sz w:val="20"/>
          <w:szCs w:val="20"/>
          <w:lang w:val="en-US"/>
        </w:rPr>
      </w:pPr>
    </w:p>
    <w:p w14:paraId="13EC9879" w14:textId="77777777" w:rsidR="007054C9" w:rsidRPr="007E3061" w:rsidRDefault="00BB55EB" w:rsidP="007E3061">
      <w:pPr>
        <w:spacing w:line="240" w:lineRule="auto"/>
        <w:jc w:val="both"/>
        <w:rPr>
          <w:rFonts w:ascii="Arial" w:hAnsi="Arial" w:cs="Arial"/>
          <w:b/>
          <w:i/>
          <w:sz w:val="20"/>
          <w:szCs w:val="20"/>
          <w:lang w:val="en-GB"/>
        </w:rPr>
      </w:pPr>
      <w:r w:rsidRPr="007E3061">
        <w:rPr>
          <w:rFonts w:ascii="Arial" w:hAnsi="Arial" w:cs="Arial"/>
          <w:b/>
          <w:i/>
          <w:sz w:val="20"/>
          <w:szCs w:val="20"/>
          <w:lang w:val="en-GB"/>
        </w:rPr>
        <w:t xml:space="preserve">For </w:t>
      </w:r>
      <w:r w:rsidR="005825F7" w:rsidRPr="007E3061">
        <w:rPr>
          <w:rFonts w:ascii="Arial" w:hAnsi="Arial" w:cs="Arial"/>
          <w:b/>
          <w:i/>
          <w:sz w:val="20"/>
          <w:szCs w:val="20"/>
          <w:lang w:val="en-GB"/>
        </w:rPr>
        <w:t>non-professional</w:t>
      </w:r>
      <w:r w:rsidRPr="007E3061">
        <w:rPr>
          <w:rFonts w:ascii="Arial" w:hAnsi="Arial" w:cs="Arial"/>
          <w:b/>
          <w:i/>
          <w:sz w:val="20"/>
          <w:szCs w:val="20"/>
          <w:lang w:val="en-GB"/>
        </w:rPr>
        <w:t xml:space="preserve"> users</w:t>
      </w:r>
    </w:p>
    <w:p w14:paraId="76A20DF5"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Use only in tamper-resistant bait boxes.</w:t>
      </w:r>
    </w:p>
    <w:p w14:paraId="41FE6318"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Tamper-resistant bait boxes should be clearly marked to show that they contain rodenticides and that they should not contain other products than rodenticides.</w:t>
      </w:r>
    </w:p>
    <w:p w14:paraId="572C698F"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Never wash the tamper-resistant bait boxes with water.</w:t>
      </w:r>
    </w:p>
    <w:p w14:paraId="5DDA649F"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Place the tamper-resistant bait boxes in areas non-liable to floodings</w:t>
      </w:r>
    </w:p>
    <w:p w14:paraId="1E530127"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Collect uneaten bait, bait fragments dragged away from the tamper-resistant bait boxes and dead rodents, during and after treatment.</w:t>
      </w:r>
    </w:p>
    <w:p w14:paraId="71600364"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Baits must be unattainable to children, pets or other non-target animals in order to minimize the risk of poisoning.</w:t>
      </w:r>
    </w:p>
    <w:p w14:paraId="0B6F0573"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Dispose of the tamper-resistant bait boxes, packaging, uneaten baits and dead rodents in accordance with local requirements.</w:t>
      </w:r>
    </w:p>
    <w:p w14:paraId="3D30B277"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Do not throw the product on the ground, into a water course, into the sink or down the drain and into the environment.</w:t>
      </w:r>
    </w:p>
    <w:p w14:paraId="103B6716" w14:textId="77777777" w:rsidR="00771422" w:rsidRPr="007E3061" w:rsidRDefault="00771422" w:rsidP="007E3061">
      <w:pPr>
        <w:pStyle w:val="Default"/>
        <w:numPr>
          <w:ilvl w:val="0"/>
          <w:numId w:val="5"/>
        </w:numPr>
        <w:ind w:left="426" w:hanging="426"/>
        <w:jc w:val="both"/>
        <w:rPr>
          <w:rFonts w:ascii="Arial" w:hAnsi="Arial" w:cs="Arial"/>
          <w:bCs/>
          <w:sz w:val="20"/>
          <w:szCs w:val="20"/>
          <w:lang w:val="en-US"/>
        </w:rPr>
      </w:pPr>
      <w:r w:rsidRPr="007E3061">
        <w:rPr>
          <w:rFonts w:ascii="Arial" w:hAnsi="Arial" w:cs="Arial"/>
          <w:bCs/>
          <w:sz w:val="20"/>
          <w:szCs w:val="20"/>
          <w:lang w:val="en-US"/>
        </w:rPr>
        <w:t>Remove all bait points after the end of treatment.</w:t>
      </w:r>
    </w:p>
    <w:p w14:paraId="51EE6107" w14:textId="77777777" w:rsidR="00433210" w:rsidRPr="007E3061" w:rsidRDefault="00433210" w:rsidP="007E3061">
      <w:pPr>
        <w:spacing w:line="240" w:lineRule="auto"/>
        <w:jc w:val="both"/>
        <w:rPr>
          <w:rFonts w:ascii="Arial" w:hAnsi="Arial" w:cs="Arial"/>
          <w:b/>
          <w:i/>
          <w:sz w:val="20"/>
          <w:szCs w:val="20"/>
          <w:lang w:val="en-GB"/>
        </w:rPr>
      </w:pPr>
    </w:p>
    <w:p w14:paraId="410D1F90" w14:textId="77777777" w:rsidR="00433210" w:rsidRPr="007E3061" w:rsidRDefault="00433210" w:rsidP="007E3061">
      <w:pPr>
        <w:spacing w:line="240" w:lineRule="auto"/>
        <w:jc w:val="both"/>
        <w:rPr>
          <w:rFonts w:ascii="Arial" w:hAnsi="Arial" w:cs="Arial"/>
          <w:b/>
          <w:i/>
          <w:sz w:val="20"/>
          <w:szCs w:val="20"/>
          <w:lang w:val="en-GB"/>
        </w:rPr>
      </w:pPr>
    </w:p>
    <w:p w14:paraId="2F809EDF" w14:textId="77777777" w:rsidR="00735132" w:rsidRPr="007E3061" w:rsidRDefault="00735132" w:rsidP="007E3061">
      <w:pPr>
        <w:spacing w:line="240" w:lineRule="auto"/>
        <w:jc w:val="both"/>
        <w:rPr>
          <w:rFonts w:ascii="Arial" w:hAnsi="Arial" w:cs="Arial"/>
          <w:bCs/>
          <w:sz w:val="20"/>
          <w:szCs w:val="20"/>
          <w:lang w:val="en-US"/>
        </w:rPr>
      </w:pPr>
      <w:r w:rsidRPr="007E3061">
        <w:rPr>
          <w:rFonts w:ascii="Arial" w:hAnsi="Arial" w:cs="Arial"/>
          <w:b/>
          <w:i/>
          <w:sz w:val="20"/>
          <w:szCs w:val="20"/>
          <w:lang w:val="en-GB"/>
        </w:rPr>
        <w:t>Disposal considerations</w:t>
      </w:r>
    </w:p>
    <w:p w14:paraId="745B9664"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Collect uneaten bait, bait fragments dragged away from the tamper-resistant bait boxes or covered bait stations and dead rodents, during and after treatment9.</w:t>
      </w:r>
    </w:p>
    <w:p w14:paraId="78A5822C"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007FB7F7"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Never wash the tamper-resistant bait boxes and covered bait stations with water.</w:t>
      </w:r>
    </w:p>
    <w:p w14:paraId="3EC13A73" w14:textId="77777777" w:rsidR="00735132" w:rsidRPr="007E3061" w:rsidRDefault="00735132" w:rsidP="007E3061">
      <w:pPr>
        <w:pStyle w:val="Default"/>
        <w:numPr>
          <w:ilvl w:val="0"/>
          <w:numId w:val="5"/>
        </w:numPr>
        <w:ind w:left="426" w:hanging="426"/>
        <w:jc w:val="both"/>
        <w:rPr>
          <w:rFonts w:ascii="Arial" w:hAnsi="Arial" w:cs="Arial"/>
          <w:bCs/>
          <w:color w:val="auto"/>
          <w:sz w:val="20"/>
          <w:szCs w:val="20"/>
          <w:lang w:val="en-US"/>
        </w:rPr>
      </w:pPr>
      <w:r w:rsidRPr="007E3061">
        <w:rPr>
          <w:rFonts w:ascii="Arial" w:hAnsi="Arial" w:cs="Arial"/>
          <w:bCs/>
          <w:color w:val="auto"/>
          <w:sz w:val="20"/>
          <w:szCs w:val="20"/>
          <w:lang w:val="en-US"/>
        </w:rPr>
        <w:t>Do not throw the product on the ground, into a water course, into the sink or down the drain and into the environment.</w:t>
      </w:r>
    </w:p>
    <w:p w14:paraId="15EC1EB4" w14:textId="77777777" w:rsidR="00735132" w:rsidRPr="007E3061" w:rsidRDefault="00735132" w:rsidP="007E3061">
      <w:pPr>
        <w:pStyle w:val="Default"/>
        <w:numPr>
          <w:ilvl w:val="0"/>
          <w:numId w:val="5"/>
        </w:numPr>
        <w:ind w:left="426" w:hanging="426"/>
        <w:jc w:val="both"/>
        <w:rPr>
          <w:rFonts w:ascii="Arial" w:hAnsi="Arial" w:cs="Arial"/>
          <w:b/>
          <w:i/>
          <w:sz w:val="20"/>
          <w:szCs w:val="20"/>
          <w:lang w:val="en-GB"/>
        </w:rPr>
      </w:pPr>
      <w:r w:rsidRPr="007E3061">
        <w:rPr>
          <w:rFonts w:ascii="Arial" w:hAnsi="Arial" w:cs="Arial"/>
          <w:bCs/>
          <w:color w:val="auto"/>
          <w:sz w:val="20"/>
          <w:szCs w:val="20"/>
          <w:lang w:val="en-US"/>
        </w:rPr>
        <w:t>Remove all bait points after the end of treatment.</w:t>
      </w:r>
    </w:p>
    <w:p w14:paraId="1E62A4ED" w14:textId="77777777" w:rsidR="00735132" w:rsidRPr="007E3061" w:rsidRDefault="00735132" w:rsidP="007E3061">
      <w:pPr>
        <w:spacing w:line="240" w:lineRule="auto"/>
        <w:jc w:val="both"/>
        <w:rPr>
          <w:rFonts w:ascii="Arial" w:hAnsi="Arial" w:cs="Arial"/>
          <w:b/>
          <w:i/>
          <w:sz w:val="20"/>
          <w:szCs w:val="20"/>
          <w:lang w:val="en-GB"/>
        </w:rPr>
      </w:pPr>
    </w:p>
    <w:p w14:paraId="495DE127"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b/>
          <w:i/>
          <w:sz w:val="20"/>
          <w:szCs w:val="20"/>
          <w:lang w:val="en-GB"/>
        </w:rPr>
        <w:t>Required information linked to risk assessment for environment</w:t>
      </w:r>
    </w:p>
    <w:p w14:paraId="319372D4" w14:textId="77777777" w:rsidR="00735132" w:rsidRPr="007E3061" w:rsidRDefault="00735132" w:rsidP="007E3061">
      <w:pPr>
        <w:spacing w:line="240" w:lineRule="auto"/>
        <w:jc w:val="both"/>
        <w:rPr>
          <w:rFonts w:ascii="Arial" w:hAnsi="Arial" w:cs="Arial"/>
          <w:sz w:val="20"/>
          <w:szCs w:val="20"/>
          <w:lang w:val="en-GB"/>
        </w:rPr>
      </w:pPr>
      <w:r w:rsidRPr="007E3061">
        <w:rPr>
          <w:rFonts w:ascii="Arial" w:hAnsi="Arial" w:cs="Arial"/>
          <w:sz w:val="20"/>
          <w:szCs w:val="20"/>
          <w:lang w:val="en-GB"/>
        </w:rPr>
        <w:t>None.</w:t>
      </w:r>
    </w:p>
    <w:p w14:paraId="00A90ACF" w14:textId="77777777" w:rsidR="00735132" w:rsidRPr="007E3061" w:rsidRDefault="00735132" w:rsidP="007E3061">
      <w:pPr>
        <w:spacing w:line="240" w:lineRule="auto"/>
        <w:jc w:val="both"/>
        <w:rPr>
          <w:rFonts w:ascii="Arial" w:hAnsi="Arial" w:cs="Arial"/>
          <w:sz w:val="20"/>
          <w:szCs w:val="20"/>
          <w:lang w:val="en-GB"/>
        </w:rPr>
      </w:pPr>
    </w:p>
    <w:tbl>
      <w:tblPr>
        <w:tblStyle w:val="Grilledutableau4"/>
        <w:tblW w:w="5000" w:type="pct"/>
        <w:tblLook w:val="04A0" w:firstRow="1" w:lastRow="0" w:firstColumn="1" w:lastColumn="0" w:noHBand="0" w:noVBand="1"/>
      </w:tblPr>
      <w:tblGrid>
        <w:gridCol w:w="9995"/>
      </w:tblGrid>
      <w:tr w:rsidR="00BF67F2" w:rsidRPr="00B85CDC" w14:paraId="71A217F0" w14:textId="77777777" w:rsidTr="007B0300">
        <w:trPr>
          <w:trHeight w:val="416"/>
        </w:trPr>
        <w:tc>
          <w:tcPr>
            <w:tcW w:w="5000" w:type="pct"/>
            <w:shd w:val="clear" w:color="auto" w:fill="D6E3BC" w:themeFill="accent3" w:themeFillTint="66"/>
          </w:tcPr>
          <w:p w14:paraId="1E2EECED" w14:textId="135E6C6F" w:rsidR="00BF67F2" w:rsidRPr="00831AD4" w:rsidRDefault="00BF67F2" w:rsidP="007B0300">
            <w:pPr>
              <w:spacing w:line="276" w:lineRule="auto"/>
              <w:jc w:val="both"/>
              <w:rPr>
                <w:rStyle w:val="fontstyle01"/>
                <w:rFonts w:ascii="Arial" w:hAnsi="Arial" w:cs="Arial"/>
                <w:b/>
                <w:sz w:val="20"/>
                <w:szCs w:val="20"/>
                <w:u w:val="single"/>
              </w:rPr>
            </w:pPr>
            <w:r w:rsidRPr="00831AD4">
              <w:rPr>
                <w:rStyle w:val="fontstyle01"/>
                <w:rFonts w:ascii="Arial" w:hAnsi="Arial" w:cs="Arial"/>
                <w:b/>
                <w:sz w:val="20"/>
                <w:szCs w:val="20"/>
                <w:u w:val="single"/>
              </w:rPr>
              <w:t xml:space="preserve">Renewal </w:t>
            </w:r>
            <w:r w:rsidR="00831AD4" w:rsidRPr="00831AD4">
              <w:rPr>
                <w:rStyle w:val="fontstyle01"/>
                <w:rFonts w:ascii="Arial" w:hAnsi="Arial" w:cs="Arial"/>
                <w:b/>
                <w:sz w:val="20"/>
                <w:szCs w:val="20"/>
                <w:u w:val="single"/>
              </w:rPr>
              <w:t xml:space="preserve">application - </w:t>
            </w:r>
            <w:r w:rsidRPr="00831AD4">
              <w:rPr>
                <w:rStyle w:val="fontstyle01"/>
                <w:rFonts w:ascii="Arial" w:hAnsi="Arial" w:cs="Arial"/>
                <w:b/>
                <w:sz w:val="20"/>
                <w:szCs w:val="20"/>
                <w:u w:val="single"/>
              </w:rPr>
              <w:t>201</w:t>
            </w:r>
            <w:r w:rsidR="00B546F6">
              <w:rPr>
                <w:rStyle w:val="fontstyle01"/>
                <w:rFonts w:ascii="Arial" w:hAnsi="Arial" w:cs="Arial"/>
                <w:b/>
                <w:sz w:val="20"/>
                <w:szCs w:val="20"/>
                <w:u w:val="single"/>
              </w:rPr>
              <w:t>9</w:t>
            </w:r>
          </w:p>
          <w:p w14:paraId="09440051" w14:textId="77777777" w:rsidR="00BF67F2" w:rsidRPr="00450D17" w:rsidRDefault="00BF67F2" w:rsidP="007B0300">
            <w:pPr>
              <w:spacing w:line="276" w:lineRule="auto"/>
              <w:jc w:val="both"/>
              <w:rPr>
                <w:rStyle w:val="fontstyle01"/>
                <w:rFonts w:ascii="Arial" w:hAnsi="Arial" w:cs="Arial"/>
                <w:sz w:val="20"/>
                <w:szCs w:val="20"/>
              </w:rPr>
            </w:pPr>
          </w:p>
          <w:p w14:paraId="10CCCA18" w14:textId="2777A777" w:rsidR="00BF67F2" w:rsidRPr="00450D17" w:rsidRDefault="00BF67F2" w:rsidP="007B0300">
            <w:pPr>
              <w:spacing w:line="276" w:lineRule="auto"/>
              <w:jc w:val="both"/>
              <w:rPr>
                <w:rStyle w:val="fontstyle01"/>
                <w:rFonts w:ascii="Arial" w:hAnsi="Arial" w:cs="Arial"/>
                <w:sz w:val="20"/>
                <w:szCs w:val="20"/>
              </w:rPr>
            </w:pPr>
            <w:r w:rsidRPr="00450D17">
              <w:rPr>
                <w:rStyle w:val="fontstyle01"/>
                <w:rFonts w:ascii="Arial" w:hAnsi="Arial" w:cs="Arial"/>
                <w:sz w:val="20"/>
                <w:szCs w:val="20"/>
              </w:rPr>
              <w:t xml:space="preserve">No new ecotoxicological information has been submitted at the renewal of the approval of the active substance brodifacoum and in the product dossier. No studies were conducted with the product FANGA B+ </w:t>
            </w:r>
            <w:r>
              <w:rPr>
                <w:rStyle w:val="fontstyle01"/>
                <w:rFonts w:ascii="Arial" w:hAnsi="Arial" w:cs="Arial"/>
                <w:sz w:val="20"/>
                <w:szCs w:val="20"/>
              </w:rPr>
              <w:t>SOURIS RAT</w:t>
            </w:r>
            <w:r w:rsidRPr="00450D17">
              <w:rPr>
                <w:rStyle w:val="fontstyle01"/>
                <w:rFonts w:ascii="Arial" w:hAnsi="Arial" w:cs="Arial"/>
                <w:sz w:val="20"/>
                <w:szCs w:val="20"/>
              </w:rPr>
              <w:t xml:space="preserve"> for the environment part; therefore the environmental risk assessment has been carried out with data from the combined CAR of </w:t>
            </w:r>
            <w:r w:rsidR="00B240C4">
              <w:rPr>
                <w:rStyle w:val="fontstyle01"/>
                <w:rFonts w:ascii="Arial" w:hAnsi="Arial" w:cs="Arial"/>
                <w:sz w:val="20"/>
                <w:szCs w:val="20"/>
              </w:rPr>
              <w:t>brodifacoum</w:t>
            </w:r>
            <w:r w:rsidRPr="00450D17">
              <w:rPr>
                <w:rStyle w:val="fontstyle01"/>
                <w:rFonts w:ascii="Arial" w:hAnsi="Arial" w:cs="Arial"/>
                <w:sz w:val="20"/>
                <w:szCs w:val="20"/>
              </w:rPr>
              <w:t xml:space="preserve">. The environmental risk is considered as acceptable for the intended uses except for the primary and secondary poisoning. The specific use restriction must be applied to reduce the risk for primary and secondary poisoning. </w:t>
            </w:r>
          </w:p>
          <w:p w14:paraId="1B71A3B5" w14:textId="77777777" w:rsidR="00BF67F2" w:rsidRPr="00B85CDC" w:rsidRDefault="00BF67F2" w:rsidP="007B0300">
            <w:pPr>
              <w:spacing w:line="276" w:lineRule="auto"/>
              <w:jc w:val="both"/>
              <w:rPr>
                <w:rStyle w:val="fontstyle01"/>
                <w:rFonts w:ascii="Verdana" w:hAnsi="Verdana"/>
                <w:sz w:val="20"/>
                <w:szCs w:val="20"/>
              </w:rPr>
            </w:pPr>
            <w:r w:rsidRPr="00450D17">
              <w:rPr>
                <w:rStyle w:val="fontstyle01"/>
                <w:rFonts w:ascii="Arial" w:hAnsi="Arial" w:cs="Arial"/>
                <w:sz w:val="20"/>
                <w:szCs w:val="20"/>
              </w:rPr>
              <w:t>The conclusions remains unchanged.</w:t>
            </w:r>
          </w:p>
        </w:tc>
      </w:tr>
    </w:tbl>
    <w:p w14:paraId="701047DE" w14:textId="28C9A4C1" w:rsidR="00BB55EB" w:rsidRDefault="00BB55EB" w:rsidP="007E3061">
      <w:pPr>
        <w:spacing w:line="240" w:lineRule="auto"/>
        <w:jc w:val="both"/>
        <w:rPr>
          <w:rFonts w:ascii="Arial" w:hAnsi="Arial" w:cs="Arial"/>
          <w:sz w:val="20"/>
          <w:szCs w:val="20"/>
          <w:lang w:val="en-GB"/>
        </w:rPr>
      </w:pPr>
    </w:p>
    <w:p w14:paraId="5AC240DA" w14:textId="77777777" w:rsidR="00BF67F2" w:rsidRPr="007E3061" w:rsidRDefault="00BF67F2" w:rsidP="007E3061">
      <w:pPr>
        <w:spacing w:line="240" w:lineRule="auto"/>
        <w:jc w:val="both"/>
        <w:rPr>
          <w:rFonts w:ascii="Arial" w:hAnsi="Arial" w:cs="Arial"/>
          <w:sz w:val="20"/>
          <w:szCs w:val="20"/>
          <w:lang w:val="en-GB"/>
        </w:rPr>
      </w:pPr>
    </w:p>
    <w:p w14:paraId="3BA1F0FB" w14:textId="77777777" w:rsidR="00BB55EB" w:rsidRPr="007E3061" w:rsidRDefault="00BB55EB" w:rsidP="007E3061">
      <w:pPr>
        <w:pStyle w:val="Titre2"/>
        <w:spacing w:before="0" w:after="0"/>
        <w:rPr>
          <w:i/>
          <w:sz w:val="20"/>
          <w:szCs w:val="20"/>
        </w:rPr>
      </w:pPr>
      <w:bookmarkStart w:id="164" w:name="_Toc431308979"/>
      <w:bookmarkStart w:id="165" w:name="_Toc520192974"/>
      <w:r w:rsidRPr="007E3061">
        <w:rPr>
          <w:sz w:val="20"/>
          <w:szCs w:val="20"/>
        </w:rPr>
        <w:t>Measures to protect man, animals and the environment</w:t>
      </w:r>
      <w:bookmarkEnd w:id="164"/>
      <w:bookmarkEnd w:id="165"/>
    </w:p>
    <w:p w14:paraId="4EA6B0C3" w14:textId="77777777" w:rsidR="00BB55EB" w:rsidRPr="007E3061" w:rsidRDefault="00BB55EB" w:rsidP="007E3061">
      <w:pPr>
        <w:spacing w:line="240" w:lineRule="auto"/>
        <w:jc w:val="both"/>
        <w:rPr>
          <w:rFonts w:ascii="Arial" w:hAnsi="Arial" w:cs="Arial"/>
          <w:sz w:val="20"/>
          <w:szCs w:val="20"/>
          <w:lang w:val="en-GB"/>
        </w:rPr>
      </w:pPr>
      <w:r w:rsidRPr="007E3061">
        <w:rPr>
          <w:rFonts w:ascii="Arial" w:hAnsi="Arial" w:cs="Arial"/>
          <w:i/>
          <w:sz w:val="20"/>
          <w:szCs w:val="20"/>
          <w:lang w:val="en-GB"/>
        </w:rPr>
        <w:t>See Summary of Product Characteristics (SPC).</w:t>
      </w:r>
    </w:p>
    <w:p w14:paraId="6BD81209" w14:textId="77777777" w:rsidR="00BB55EB" w:rsidRPr="007E3061" w:rsidRDefault="00BB55EB" w:rsidP="007E3061">
      <w:pPr>
        <w:spacing w:line="240" w:lineRule="auto"/>
        <w:jc w:val="both"/>
        <w:rPr>
          <w:rFonts w:ascii="Arial" w:hAnsi="Arial" w:cs="Arial"/>
          <w:sz w:val="20"/>
          <w:szCs w:val="20"/>
          <w:lang w:val="en-GB"/>
        </w:rPr>
      </w:pPr>
    </w:p>
    <w:bookmarkEnd w:id="94"/>
    <w:p w14:paraId="5B38E45F" w14:textId="77777777" w:rsidR="00735132" w:rsidRPr="007E3061" w:rsidRDefault="00735132" w:rsidP="007E3061">
      <w:pPr>
        <w:pageBreakBefore/>
        <w:spacing w:line="240" w:lineRule="auto"/>
        <w:jc w:val="both"/>
        <w:rPr>
          <w:rFonts w:ascii="Arial" w:hAnsi="Arial" w:cs="Arial"/>
          <w:sz w:val="20"/>
          <w:szCs w:val="20"/>
          <w:lang w:val="en-GB"/>
        </w:rPr>
      </w:pPr>
    </w:p>
    <w:p w14:paraId="309DE927" w14:textId="0BF798B4" w:rsidR="00735132" w:rsidRPr="007E3061" w:rsidRDefault="00735132" w:rsidP="007E3061">
      <w:pPr>
        <w:pStyle w:val="Titre1"/>
        <w:spacing w:before="0" w:after="0"/>
        <w:rPr>
          <w:i/>
          <w:sz w:val="20"/>
          <w:szCs w:val="20"/>
        </w:rPr>
      </w:pPr>
      <w:bookmarkStart w:id="166" w:name="_Toc520192975"/>
      <w:r w:rsidRPr="007E3061">
        <w:rPr>
          <w:sz w:val="20"/>
          <w:szCs w:val="20"/>
        </w:rPr>
        <w:t xml:space="preserve">Proposal for decision </w:t>
      </w:r>
      <w:r w:rsidR="00F10A37">
        <w:rPr>
          <w:sz w:val="20"/>
          <w:szCs w:val="20"/>
        </w:rPr>
        <w:t xml:space="preserve">- </w:t>
      </w:r>
      <w:r w:rsidR="00BD2831">
        <w:rPr>
          <w:sz w:val="20"/>
          <w:szCs w:val="20"/>
        </w:rPr>
        <w:t xml:space="preserve">Renewal </w:t>
      </w:r>
      <w:r w:rsidR="00F10A37">
        <w:rPr>
          <w:sz w:val="20"/>
          <w:szCs w:val="20"/>
        </w:rPr>
        <w:t>201</w:t>
      </w:r>
      <w:bookmarkEnd w:id="166"/>
      <w:r w:rsidR="00922538">
        <w:rPr>
          <w:sz w:val="20"/>
          <w:szCs w:val="20"/>
        </w:rPr>
        <w:t>9</w:t>
      </w:r>
    </w:p>
    <w:p w14:paraId="2408C512" w14:textId="77777777" w:rsidR="00F10A37" w:rsidRPr="00F10A37" w:rsidRDefault="00F10A37" w:rsidP="00F10A37">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7" w:name="_Toc399227138"/>
      <w:bookmarkStart w:id="168" w:name="d0e7"/>
      <w:bookmarkStart w:id="169" w:name="d0e6"/>
      <w:r w:rsidRPr="00F10A37">
        <w:rPr>
          <w:rFonts w:ascii="Arial" w:eastAsia="Times New Roman" w:hAnsi="Arial" w:cs="Arial"/>
          <w:b/>
          <w:bCs/>
          <w:color w:val="0046AD"/>
          <w:kern w:val="32"/>
          <w:sz w:val="24"/>
          <w:szCs w:val="32"/>
          <w:lang w:val="en-GB" w:eastAsia="de-DE"/>
        </w:rPr>
        <w:t>1. Administrative information</w:t>
      </w:r>
      <w:bookmarkEnd w:id="167"/>
    </w:p>
    <w:p w14:paraId="7F7D1C6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0" w:name="d0e10"/>
      <w:bookmarkEnd w:id="168"/>
      <w:bookmarkEnd w:id="169"/>
    </w:p>
    <w:p w14:paraId="7DB78597"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1" w:name="_Toc399227139"/>
      <w:r w:rsidRPr="00F10A37">
        <w:rPr>
          <w:rFonts w:ascii="Arial" w:eastAsia="Times New Roman" w:hAnsi="Arial" w:cs="Arial"/>
          <w:b/>
          <w:bCs/>
          <w:iCs/>
          <w:color w:val="0046AD"/>
          <w:sz w:val="20"/>
          <w:szCs w:val="20"/>
          <w:lang w:val="en-GB" w:eastAsia="de-DE"/>
        </w:rPr>
        <w:t>1.1. Trade name(s) of the product</w:t>
      </w:r>
      <w:bookmarkEnd w:id="17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F10A37" w:rsidRPr="00F10A37" w14:paraId="1909ABDB" w14:textId="77777777" w:rsidTr="00F10A3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CDA8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2" w:name="d0e13"/>
            <w:bookmarkEnd w:id="170"/>
            <w:r w:rsidRPr="00F10A37">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A863CE" w14:textId="21835494" w:rsidR="00F10A37" w:rsidRPr="00F10A37" w:rsidRDefault="00F10A37"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 xml:space="preserve">FANGA B+ </w:t>
            </w:r>
            <w:r w:rsidR="009216BA">
              <w:rPr>
                <w:rFonts w:ascii="Arial" w:eastAsia="Times New Roman" w:hAnsi="Arial" w:cs="Arial"/>
                <w:bCs/>
                <w:sz w:val="20"/>
                <w:szCs w:val="29"/>
                <w:lang w:val="de-DE" w:eastAsia="de-DE"/>
              </w:rPr>
              <w:t>SOURIS RAT</w:t>
            </w:r>
          </w:p>
        </w:tc>
      </w:tr>
      <w:tr w:rsidR="00F10A37" w:rsidRPr="00F10A37" w14:paraId="23FFD7A4" w14:textId="77777777" w:rsidTr="00F10A3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2B8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3" w:name="d0e26"/>
            <w:bookmarkEnd w:id="172"/>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5260BBF3"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BRODIMYOS</w:t>
            </w:r>
          </w:p>
          <w:p w14:paraId="64174C84"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RATICHOC</w:t>
            </w:r>
          </w:p>
          <w:p w14:paraId="6CDF4BBA"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 RAT 10</w:t>
            </w:r>
          </w:p>
          <w:p w14:paraId="4D690E5D"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BRODI RONGEUR 10</w:t>
            </w:r>
          </w:p>
          <w:p w14:paraId="5258DFEC"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STOP BRODI 10</w:t>
            </w:r>
          </w:p>
          <w:p w14:paraId="36934E48" w14:textId="77777777" w:rsidR="009216BA" w:rsidRPr="009216BA"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SUPP’ BRODI 10</w:t>
            </w:r>
          </w:p>
          <w:p w14:paraId="202E1C49" w14:textId="4C2EE910" w:rsidR="00F10A37" w:rsidRPr="00F10A37"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9216BA">
              <w:rPr>
                <w:rFonts w:ascii="Arial" w:eastAsia="Times New Roman" w:hAnsi="Arial" w:cs="Arial"/>
                <w:bCs/>
                <w:sz w:val="20"/>
                <w:szCs w:val="29"/>
                <w:lang w:val="de-DE" w:eastAsia="de-DE"/>
              </w:rPr>
              <w:t>TOP RONGEUR 10</w:t>
            </w:r>
          </w:p>
        </w:tc>
      </w:tr>
    </w:tbl>
    <w:p w14:paraId="29006E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4" w:name="d0e59"/>
      <w:bookmarkEnd w:id="173"/>
    </w:p>
    <w:p w14:paraId="108D4FF1"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5" w:name="_Toc399227140"/>
      <w:r w:rsidRPr="00F10A37">
        <w:rPr>
          <w:rFonts w:ascii="Arial" w:eastAsia="Times New Roman" w:hAnsi="Arial" w:cs="Arial"/>
          <w:b/>
          <w:bCs/>
          <w:iCs/>
          <w:color w:val="0046AD"/>
          <w:sz w:val="20"/>
          <w:szCs w:val="20"/>
          <w:lang w:val="de-DE" w:eastAsia="de-DE"/>
        </w:rPr>
        <w:t>1.2. Authorisation holder</w:t>
      </w:r>
      <w:bookmarkEnd w:id="175"/>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F10A37" w:rsidRPr="00F10A37" w14:paraId="568D17E7" w14:textId="77777777" w:rsidTr="00F10A3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840784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76" w:name="d0e66"/>
            <w:bookmarkEnd w:id="174"/>
            <w:r w:rsidRPr="00F10A37">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52868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FF708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eastAsia="Times New Roman" w:hAnsi="Arial" w:cs="Arial"/>
                <w:bCs/>
                <w:sz w:val="20"/>
                <w:szCs w:val="20"/>
                <w:lang w:val="de-DE" w:eastAsia="de-DE"/>
              </w:rPr>
              <w:t>TRIPLAN</w:t>
            </w:r>
          </w:p>
        </w:tc>
      </w:tr>
      <w:bookmarkEnd w:id="176"/>
      <w:tr w:rsidR="00F10A37" w:rsidRPr="00F10A37" w14:paraId="6DB7581C" w14:textId="77777777" w:rsidTr="00F10A3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DDAD47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4F164B2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254EC4C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BP 258 LA POSTE FRANCAISE</w:t>
            </w:r>
          </w:p>
          <w:p w14:paraId="59DEFDE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AD500</w:t>
            </w:r>
          </w:p>
          <w:p w14:paraId="5AC0307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ANDORRA LA VELLA</w:t>
            </w:r>
          </w:p>
          <w:p w14:paraId="1A0FDDA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ANDORRE</w:t>
            </w:r>
          </w:p>
        </w:tc>
      </w:tr>
      <w:tr w:rsidR="00F10A37" w:rsidRPr="00F10A37" w14:paraId="64BF7942"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BC217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255C65F0" w14:textId="68DB8282" w:rsidR="00F10A37" w:rsidRPr="00F10A37" w:rsidRDefault="003C1FEA"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FR-2016-0007</w:t>
            </w:r>
          </w:p>
        </w:tc>
      </w:tr>
      <w:tr w:rsidR="00F10A37" w:rsidRPr="00F10A37" w14:paraId="69649603"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9BC75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F10A37">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3B6A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F10A37" w:rsidRPr="00F10A37" w14:paraId="7D5398DB"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DBD93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F10A37">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5729E56E" w14:textId="2ED45DC2"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F10A37" w:rsidRPr="00F10A37" w14:paraId="5BF06657"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1BF8F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B2B6C8E" w14:textId="4714620A"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p>
        </w:tc>
      </w:tr>
      <w:tr w:rsidR="00F10A37" w:rsidRPr="00F10A37" w14:paraId="102C7EDD" w14:textId="77777777" w:rsidTr="00F10A3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9300E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2959973" w14:textId="7DB4BFBD"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bl>
    <w:p w14:paraId="160B8C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7" w:name="d0e146"/>
    </w:p>
    <w:p w14:paraId="541D98C8" w14:textId="4E7110A2" w:rsid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8" w:name="_Toc399227141"/>
      <w:r w:rsidRPr="00F10A37">
        <w:rPr>
          <w:rFonts w:ascii="Arial" w:eastAsia="Times New Roman" w:hAnsi="Arial" w:cs="Arial"/>
          <w:b/>
          <w:bCs/>
          <w:iCs/>
          <w:color w:val="0046AD"/>
          <w:sz w:val="20"/>
          <w:szCs w:val="20"/>
          <w:lang w:val="de-DE" w:eastAsia="de-DE"/>
        </w:rPr>
        <w:t>1.3. Manufacturer(s) of the product</w:t>
      </w:r>
      <w:bookmarkEnd w:id="178"/>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9216BA" w:rsidRPr="00F10A37" w14:paraId="36195E7E"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DD0BBAF"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BBCD3E3"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szCs w:val="29"/>
                <w:lang w:eastAsia="de-DE"/>
              </w:rPr>
              <w:t>SOFAR FRANCE</w:t>
            </w:r>
          </w:p>
        </w:tc>
      </w:tr>
      <w:tr w:rsidR="009216BA" w:rsidRPr="00F10A37" w14:paraId="1AFA5278"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64AD601"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00089C2" w14:textId="77777777" w:rsidR="009216BA" w:rsidRPr="00F10A37" w:rsidRDefault="009216BA" w:rsidP="001B20B9">
            <w:pPr>
              <w:rPr>
                <w:rFonts w:ascii="Arial" w:hAnsi="Arial" w:cs="Arial"/>
                <w:sz w:val="20"/>
              </w:rPr>
            </w:pPr>
            <w:r w:rsidRPr="00F10A37">
              <w:rPr>
                <w:rFonts w:ascii="Arial" w:hAnsi="Arial" w:cs="Arial"/>
                <w:bCs/>
                <w:sz w:val="20"/>
                <w:lang w:val="it-IT"/>
              </w:rPr>
              <w:t>ZA DU DREVERS BP 02</w:t>
            </w:r>
          </w:p>
          <w:p w14:paraId="2FB17D18" w14:textId="77777777" w:rsidR="009216BA" w:rsidRPr="00F10A37" w:rsidRDefault="009216BA" w:rsidP="001B20B9">
            <w:pPr>
              <w:rPr>
                <w:rFonts w:ascii="Arial" w:hAnsi="Arial" w:cs="Arial"/>
                <w:sz w:val="20"/>
              </w:rPr>
            </w:pPr>
            <w:r w:rsidRPr="00F10A37">
              <w:rPr>
                <w:rFonts w:ascii="Arial" w:hAnsi="Arial" w:cs="Arial"/>
                <w:bCs/>
                <w:sz w:val="20"/>
                <w:lang w:val="it-IT"/>
              </w:rPr>
              <w:t>29190 PLEYBEN</w:t>
            </w:r>
          </w:p>
          <w:p w14:paraId="4718BC3D"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lang w:val="it-IT"/>
              </w:rPr>
              <w:t>FRANCE</w:t>
            </w:r>
          </w:p>
        </w:tc>
      </w:tr>
      <w:tr w:rsidR="009216BA" w:rsidRPr="00F10A37" w14:paraId="668DFF6E"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03A8510"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00F6485" w14:textId="77777777" w:rsidR="009216BA" w:rsidRPr="00F10A37" w:rsidRDefault="009216BA" w:rsidP="001B20B9">
            <w:pPr>
              <w:rPr>
                <w:rFonts w:ascii="Arial" w:hAnsi="Arial" w:cs="Arial"/>
                <w:sz w:val="20"/>
              </w:rPr>
            </w:pPr>
            <w:r w:rsidRPr="00F10A37">
              <w:rPr>
                <w:rFonts w:ascii="Arial" w:hAnsi="Arial" w:cs="Arial"/>
                <w:bCs/>
                <w:sz w:val="20"/>
                <w:lang w:val="it-IT"/>
              </w:rPr>
              <w:t>ZA DU DREVERS BP 02</w:t>
            </w:r>
          </w:p>
          <w:p w14:paraId="59901483" w14:textId="77777777" w:rsidR="009216BA" w:rsidRPr="00F10A37" w:rsidRDefault="009216BA" w:rsidP="001B20B9">
            <w:pPr>
              <w:rPr>
                <w:rFonts w:ascii="Arial" w:hAnsi="Arial" w:cs="Arial"/>
                <w:sz w:val="20"/>
              </w:rPr>
            </w:pPr>
            <w:r w:rsidRPr="00F10A37">
              <w:rPr>
                <w:rFonts w:ascii="Arial" w:hAnsi="Arial" w:cs="Arial"/>
                <w:bCs/>
                <w:sz w:val="20"/>
                <w:lang w:val="it-IT"/>
              </w:rPr>
              <w:t>29190 PLEYBEN</w:t>
            </w:r>
          </w:p>
          <w:p w14:paraId="076FC966" w14:textId="77777777" w:rsidR="009216BA" w:rsidRPr="00F10A37" w:rsidRDefault="009216B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bCs/>
                <w:sz w:val="20"/>
                <w:lang w:val="it-IT"/>
              </w:rPr>
              <w:t>FRANCE</w:t>
            </w:r>
          </w:p>
        </w:tc>
      </w:tr>
    </w:tbl>
    <w:p w14:paraId="396BD250" w14:textId="37C6D46B" w:rsidR="009216BA" w:rsidRPr="001E1C4F"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fr-FR"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790AF9F1"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AB5BD1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922D9D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AEDES PROTECTA</w:t>
            </w:r>
          </w:p>
        </w:tc>
      </w:tr>
      <w:tr w:rsidR="00BC5C5A" w:rsidRPr="00F10A37" w14:paraId="11462241"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5239CA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23D36CA"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75 rue d'Orgemont </w:t>
            </w:r>
          </w:p>
          <w:p w14:paraId="716BBCD8"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95210 SAINT-GRATIEN </w:t>
            </w:r>
          </w:p>
          <w:p w14:paraId="4D38A60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FRANCE</w:t>
            </w:r>
          </w:p>
        </w:tc>
      </w:tr>
      <w:tr w:rsidR="00BC5C5A" w:rsidRPr="00F10A37" w14:paraId="75C8EC1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A9CC492"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B2DEE46"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LIEU DIT DOUILLAC </w:t>
            </w:r>
          </w:p>
          <w:p w14:paraId="2C1B0072"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81310 PARISOT </w:t>
            </w:r>
          </w:p>
          <w:p w14:paraId="22ECE99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FRANCE</w:t>
            </w:r>
          </w:p>
        </w:tc>
      </w:tr>
    </w:tbl>
    <w:p w14:paraId="61CFCC7C" w14:textId="45634813" w:rsidR="009216BA" w:rsidRPr="001E1C4F" w:rsidRDefault="009216BA" w:rsidP="009216BA">
      <w:pPr>
        <w:widowControl w:val="0"/>
        <w:suppressAutoHyphens w:val="0"/>
        <w:autoSpaceDE w:val="0"/>
        <w:autoSpaceDN w:val="0"/>
        <w:adjustRightInd w:val="0"/>
        <w:spacing w:line="240" w:lineRule="auto"/>
        <w:rPr>
          <w:rFonts w:ascii="Arial" w:eastAsia="Times New Roman" w:hAnsi="Arial" w:cs="Arial"/>
          <w:bCs/>
          <w:sz w:val="20"/>
          <w:szCs w:val="29"/>
          <w:lang w:val="fr-FR"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228C1D93"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9728FD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B060F77"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RATOUCY SAS</w:t>
            </w:r>
          </w:p>
        </w:tc>
      </w:tr>
      <w:tr w:rsidR="00BC5C5A" w:rsidRPr="00F10A37" w14:paraId="72A7732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45765F8"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7EFC59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29 rue de la Forêt LOOZE - BP145</w:t>
            </w:r>
          </w:p>
          <w:p w14:paraId="247B29DD"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89303 JOIGNY</w:t>
            </w:r>
          </w:p>
          <w:p w14:paraId="2401C32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FRANCE</w:t>
            </w:r>
          </w:p>
        </w:tc>
      </w:tr>
      <w:tr w:rsidR="00BC5C5A" w:rsidRPr="00F10A37" w14:paraId="46C3CB41"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CFA42F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7E6D70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29 rue de la Forêt LOOZE - BP145</w:t>
            </w:r>
          </w:p>
          <w:p w14:paraId="7DD3888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89303 JOIGNY</w:t>
            </w:r>
          </w:p>
          <w:p w14:paraId="37294EE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FRANCE</w:t>
            </w:r>
          </w:p>
        </w:tc>
      </w:tr>
    </w:tbl>
    <w:p w14:paraId="537EAD5C" w14:textId="10FFC382" w:rsidR="00BC5C5A" w:rsidRPr="009216BA" w:rsidRDefault="00BC5C5A" w:rsidP="009216B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101D4FEC"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E7B0A4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79" w:name="d0e149"/>
            <w:bookmarkEnd w:id="177"/>
            <w:r w:rsidRPr="00F10A37">
              <w:rPr>
                <w:rFonts w:ascii="Arial" w:eastAsia="Times New Roman" w:hAnsi="Arial" w:cs="Arial"/>
                <w:b/>
                <w:color w:val="000000"/>
                <w:sz w:val="20"/>
                <w:lang w:val="en-GB" w:eastAsia="en-GB"/>
              </w:rPr>
              <w:lastRenderedPageBreak/>
              <w:t>Name of manufacturer</w:t>
            </w:r>
          </w:p>
        </w:tc>
        <w:tc>
          <w:tcPr>
            <w:tcW w:w="5415" w:type="dxa"/>
            <w:tcBorders>
              <w:top w:val="single" w:sz="4" w:space="0" w:color="auto"/>
              <w:left w:val="single" w:sz="4" w:space="0" w:color="auto"/>
              <w:bottom w:val="single" w:sz="4" w:space="0" w:color="auto"/>
              <w:right w:val="single" w:sz="4" w:space="0" w:color="auto"/>
            </w:tcBorders>
          </w:tcPr>
          <w:p w14:paraId="2145DC33"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HDA</w:t>
            </w:r>
          </w:p>
        </w:tc>
      </w:tr>
      <w:bookmarkEnd w:id="179"/>
      <w:tr w:rsidR="00F10A37" w:rsidRPr="00F10A37" w14:paraId="3796340E"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F8FB77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77E7346"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ZA LA CHARME MENETROL</w:t>
            </w:r>
          </w:p>
          <w:p w14:paraId="291927DC"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63200 RIOM</w:t>
            </w:r>
          </w:p>
          <w:p w14:paraId="451AFE2F"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FRANCE</w:t>
            </w:r>
          </w:p>
        </w:tc>
      </w:tr>
      <w:tr w:rsidR="00F10A37" w:rsidRPr="00F10A37" w14:paraId="30B329F7"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857D4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C8F7742"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ZA LA CHARME MENETROL</w:t>
            </w:r>
          </w:p>
          <w:p w14:paraId="26DF1AE9"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63200 RIOM</w:t>
            </w:r>
          </w:p>
          <w:p w14:paraId="581820E7" w14:textId="77777777" w:rsidR="00F10A37" w:rsidRPr="00F10A37" w:rsidRDefault="00F10A37" w:rsidP="00F10A37">
            <w:pPr>
              <w:widowControl w:val="0"/>
              <w:suppressAutoHyphens w:val="0"/>
              <w:autoSpaceDE w:val="0"/>
              <w:autoSpaceDN w:val="0"/>
              <w:adjustRightInd w:val="0"/>
              <w:spacing w:line="240" w:lineRule="auto"/>
              <w:rPr>
                <w:rFonts w:ascii="Arial" w:hAnsi="Arial" w:cs="Arial"/>
                <w:color w:val="000000"/>
                <w:sz w:val="20"/>
                <w:szCs w:val="20"/>
              </w:rPr>
            </w:pPr>
            <w:r w:rsidRPr="00F10A37">
              <w:rPr>
                <w:rFonts w:ascii="Arial" w:hAnsi="Arial" w:cs="Arial"/>
                <w:color w:val="000000"/>
                <w:sz w:val="20"/>
                <w:szCs w:val="20"/>
              </w:rPr>
              <w:t>FRANCE</w:t>
            </w:r>
          </w:p>
        </w:tc>
      </w:tr>
    </w:tbl>
    <w:p w14:paraId="645DBFB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0" w:name="d0e23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7011D9F3"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692C136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AF1247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IRIS</w:t>
            </w:r>
          </w:p>
        </w:tc>
      </w:tr>
      <w:tr w:rsidR="00BC5C5A" w:rsidRPr="00F10A37" w14:paraId="216CF055"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7E339DB"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32F8D0E" w14:textId="77777777" w:rsidR="00BC5C5A" w:rsidRPr="00F10A37" w:rsidRDefault="00BC5C5A" w:rsidP="001B20B9">
            <w:pPr>
              <w:rPr>
                <w:rFonts w:ascii="Arial" w:hAnsi="Arial" w:cs="Arial"/>
                <w:sz w:val="20"/>
              </w:rPr>
            </w:pPr>
            <w:r w:rsidRPr="00F10A37">
              <w:rPr>
                <w:rFonts w:ascii="Arial" w:hAnsi="Arial" w:cs="Arial"/>
                <w:sz w:val="20"/>
              </w:rPr>
              <w:t>1126A, Avenue du Moulinas, Route de Saint-Privat</w:t>
            </w:r>
          </w:p>
          <w:p w14:paraId="32432DB9" w14:textId="77777777" w:rsidR="00BC5C5A" w:rsidRPr="00F10A37" w:rsidRDefault="00BC5C5A" w:rsidP="001B20B9">
            <w:pPr>
              <w:rPr>
                <w:rFonts w:ascii="Arial" w:hAnsi="Arial" w:cs="Arial"/>
                <w:sz w:val="20"/>
              </w:rPr>
            </w:pPr>
            <w:r w:rsidRPr="00F10A37">
              <w:rPr>
                <w:rFonts w:ascii="Arial" w:hAnsi="Arial" w:cs="Arial"/>
                <w:sz w:val="20"/>
              </w:rPr>
              <w:t>30340 SALINDRES</w:t>
            </w:r>
          </w:p>
          <w:p w14:paraId="563DF1AA"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FRANCE</w:t>
            </w:r>
          </w:p>
        </w:tc>
      </w:tr>
      <w:tr w:rsidR="00BC5C5A" w:rsidRPr="00F10A37" w14:paraId="17426AC4"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B4CC418"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B0BB70A" w14:textId="77777777" w:rsidR="00BC5C5A" w:rsidRPr="00F10A37" w:rsidRDefault="00BC5C5A" w:rsidP="001B20B9">
            <w:pPr>
              <w:rPr>
                <w:rFonts w:ascii="Arial" w:hAnsi="Arial" w:cs="Arial"/>
                <w:sz w:val="20"/>
              </w:rPr>
            </w:pPr>
            <w:r w:rsidRPr="00F10A37">
              <w:rPr>
                <w:rFonts w:ascii="Arial" w:hAnsi="Arial" w:cs="Arial"/>
                <w:sz w:val="20"/>
              </w:rPr>
              <w:t>1126A, Avenue du Moulinas, Route de Saint-Privat</w:t>
            </w:r>
          </w:p>
          <w:p w14:paraId="0B79F13F" w14:textId="77777777" w:rsidR="00BC5C5A" w:rsidRPr="00F10A37" w:rsidRDefault="00BC5C5A" w:rsidP="001B20B9">
            <w:pPr>
              <w:rPr>
                <w:rFonts w:ascii="Arial" w:hAnsi="Arial" w:cs="Arial"/>
                <w:sz w:val="20"/>
              </w:rPr>
            </w:pPr>
            <w:r w:rsidRPr="00F10A37">
              <w:rPr>
                <w:rFonts w:ascii="Arial" w:hAnsi="Arial" w:cs="Arial"/>
                <w:sz w:val="20"/>
              </w:rPr>
              <w:t>30340 SALINDRES</w:t>
            </w:r>
          </w:p>
          <w:p w14:paraId="6028C60B"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hAnsi="Arial" w:cs="Arial"/>
                <w:sz w:val="20"/>
              </w:rPr>
              <w:t>FRANCE</w:t>
            </w:r>
          </w:p>
        </w:tc>
      </w:tr>
    </w:tbl>
    <w:p w14:paraId="16975393" w14:textId="46A5EC85" w:rsid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3C1D56C4"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B04A0D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7B9C740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FARMAVIT OOD</w:t>
            </w:r>
          </w:p>
        </w:tc>
      </w:tr>
      <w:tr w:rsidR="00BC5C5A" w:rsidRPr="00F10A37" w14:paraId="1E2DBE13"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C9665A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0C6D0AC"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lang w:val="en-US"/>
              </w:rPr>
            </w:pPr>
            <w:r w:rsidRPr="00F10A37">
              <w:rPr>
                <w:rFonts w:ascii="Arial" w:hAnsi="Arial" w:cs="Arial"/>
                <w:color w:val="000000"/>
                <w:sz w:val="20"/>
                <w:szCs w:val="20"/>
                <w:lang w:val="en-US"/>
              </w:rPr>
              <w:t xml:space="preserve">Bul Tsar Boris III, n°63, Office n°1 </w:t>
            </w:r>
          </w:p>
          <w:p w14:paraId="26402CE1"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lang w:val="en-US"/>
              </w:rPr>
            </w:pPr>
            <w:r w:rsidRPr="00F10A37">
              <w:rPr>
                <w:rFonts w:ascii="Arial" w:hAnsi="Arial" w:cs="Arial"/>
                <w:color w:val="000000"/>
                <w:sz w:val="20"/>
                <w:szCs w:val="20"/>
                <w:lang w:val="en-US"/>
              </w:rPr>
              <w:t xml:space="preserve">1612 SOFIA </w:t>
            </w:r>
          </w:p>
          <w:p w14:paraId="070677C7"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lang w:val="en-US"/>
              </w:rPr>
              <w:t>BULGARIA</w:t>
            </w:r>
          </w:p>
        </w:tc>
      </w:tr>
      <w:tr w:rsidR="00BC5C5A" w:rsidRPr="00F10A37" w14:paraId="43CCAEC0"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BE19BE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926747C"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Industrialna Str 2. - Pleven District </w:t>
            </w:r>
          </w:p>
          <w:p w14:paraId="534FA026" w14:textId="77777777" w:rsidR="00BC5C5A" w:rsidRPr="00F10A37" w:rsidRDefault="00BC5C5A" w:rsidP="001B20B9">
            <w:pPr>
              <w:widowControl w:val="0"/>
              <w:tabs>
                <w:tab w:val="left" w:pos="10467"/>
              </w:tabs>
              <w:autoSpaceDE w:val="0"/>
              <w:autoSpaceDN w:val="0"/>
              <w:adjustRightInd w:val="0"/>
              <w:rPr>
                <w:rFonts w:ascii="Arial" w:hAnsi="Arial" w:cs="Arial"/>
                <w:color w:val="000000"/>
                <w:sz w:val="20"/>
                <w:szCs w:val="20"/>
              </w:rPr>
            </w:pPr>
            <w:r w:rsidRPr="00F10A37">
              <w:rPr>
                <w:rFonts w:ascii="Arial" w:hAnsi="Arial" w:cs="Arial"/>
                <w:color w:val="000000"/>
                <w:sz w:val="20"/>
                <w:szCs w:val="20"/>
              </w:rPr>
              <w:t xml:space="preserve">5960 GULIANTSI </w:t>
            </w:r>
          </w:p>
          <w:p w14:paraId="30BFA93F"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BULGARIA</w:t>
            </w:r>
          </w:p>
        </w:tc>
      </w:tr>
    </w:tbl>
    <w:p w14:paraId="666F8F65" w14:textId="5A26DD8F"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0DCD58FB"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1E44063"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874147F" w14:textId="1037B858"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NOXIMA</w:t>
            </w:r>
          </w:p>
        </w:tc>
      </w:tr>
      <w:tr w:rsidR="00BC5C5A" w:rsidRPr="00F10A37" w14:paraId="566939B9"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9DB41C5"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4A7CC4E" w14:textId="77777777" w:rsidR="00BC5C5A" w:rsidRPr="001E1C4F" w:rsidRDefault="00BC5C5A" w:rsidP="00BC5C5A">
            <w:pPr>
              <w:widowControl w:val="0"/>
              <w:tabs>
                <w:tab w:val="left" w:pos="10467"/>
              </w:tabs>
              <w:autoSpaceDE w:val="0"/>
              <w:autoSpaceDN w:val="0"/>
              <w:adjustRightInd w:val="0"/>
              <w:rPr>
                <w:rFonts w:ascii="Arial" w:hAnsi="Arial" w:cs="Arial"/>
                <w:color w:val="000000"/>
                <w:sz w:val="20"/>
                <w:szCs w:val="20"/>
                <w:lang w:val="fr-FR"/>
              </w:rPr>
            </w:pPr>
            <w:r w:rsidRPr="001E1C4F">
              <w:rPr>
                <w:rFonts w:ascii="Arial" w:hAnsi="Arial" w:cs="Arial"/>
                <w:color w:val="000000"/>
                <w:sz w:val="20"/>
                <w:szCs w:val="20"/>
                <w:lang w:val="fr-FR"/>
              </w:rPr>
              <w:t>CARREFOUR JEAN MONNET- LA CROIX SAINT OUEN</w:t>
            </w:r>
          </w:p>
          <w:p w14:paraId="745598FC" w14:textId="77777777"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60201 COMPIEGNE</w:t>
            </w:r>
          </w:p>
          <w:p w14:paraId="208B16B9" w14:textId="12DAF4C9" w:rsidR="00BC5C5A" w:rsidRPr="00BC5C5A" w:rsidRDefault="00BC5C5A" w:rsidP="00BC5C5A">
            <w:pPr>
              <w:widowControl w:val="0"/>
              <w:suppressAutoHyphens w:val="0"/>
              <w:autoSpaceDE w:val="0"/>
              <w:autoSpaceDN w:val="0"/>
              <w:adjustRightInd w:val="0"/>
              <w:spacing w:line="240" w:lineRule="auto"/>
              <w:rPr>
                <w:rFonts w:ascii="Arial" w:hAnsi="Arial" w:cs="Arial"/>
                <w:color w:val="000000"/>
                <w:sz w:val="20"/>
                <w:szCs w:val="20"/>
                <w:lang w:val="en-US"/>
              </w:rPr>
            </w:pPr>
            <w:r w:rsidRPr="00BC5C5A">
              <w:rPr>
                <w:rFonts w:ascii="Arial" w:hAnsi="Arial" w:cs="Arial"/>
                <w:color w:val="000000"/>
                <w:sz w:val="20"/>
                <w:szCs w:val="20"/>
                <w:lang w:val="en-US"/>
              </w:rPr>
              <w:t>FRANCE</w:t>
            </w:r>
          </w:p>
        </w:tc>
      </w:tr>
      <w:tr w:rsidR="00BC5C5A" w:rsidRPr="00F10A37" w14:paraId="5D5AAB75"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DD84A12"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4ED7299" w14:textId="77777777" w:rsidR="00BC5C5A" w:rsidRPr="001E1C4F" w:rsidRDefault="00BC5C5A" w:rsidP="00BC5C5A">
            <w:pPr>
              <w:widowControl w:val="0"/>
              <w:tabs>
                <w:tab w:val="left" w:pos="10467"/>
              </w:tabs>
              <w:autoSpaceDE w:val="0"/>
              <w:autoSpaceDN w:val="0"/>
              <w:adjustRightInd w:val="0"/>
              <w:rPr>
                <w:rFonts w:ascii="Arial" w:hAnsi="Arial" w:cs="Arial"/>
                <w:color w:val="000000"/>
                <w:sz w:val="20"/>
                <w:szCs w:val="20"/>
                <w:lang w:val="fr-FR"/>
              </w:rPr>
            </w:pPr>
            <w:r w:rsidRPr="001E1C4F">
              <w:rPr>
                <w:rFonts w:ascii="Arial" w:hAnsi="Arial" w:cs="Arial"/>
                <w:color w:val="000000"/>
                <w:sz w:val="20"/>
                <w:szCs w:val="20"/>
                <w:lang w:val="fr-FR"/>
              </w:rPr>
              <w:t>CARREFOUR JEAN MONNET- LA CROIX SAINT OUEN</w:t>
            </w:r>
          </w:p>
          <w:p w14:paraId="54523E88" w14:textId="77777777" w:rsidR="00BC5C5A" w:rsidRPr="00BC5C5A" w:rsidRDefault="00BC5C5A" w:rsidP="00BC5C5A">
            <w:pPr>
              <w:widowControl w:val="0"/>
              <w:tabs>
                <w:tab w:val="left" w:pos="10467"/>
              </w:tabs>
              <w:autoSpaceDE w:val="0"/>
              <w:autoSpaceDN w:val="0"/>
              <w:adjustRightInd w:val="0"/>
              <w:rPr>
                <w:rFonts w:ascii="Arial" w:hAnsi="Arial" w:cs="Arial"/>
                <w:color w:val="000000"/>
                <w:sz w:val="20"/>
                <w:szCs w:val="20"/>
                <w:lang w:val="en-US"/>
              </w:rPr>
            </w:pPr>
            <w:r w:rsidRPr="00BC5C5A">
              <w:rPr>
                <w:rFonts w:ascii="Arial" w:hAnsi="Arial" w:cs="Arial"/>
                <w:color w:val="000000"/>
                <w:sz w:val="20"/>
                <w:szCs w:val="20"/>
                <w:lang w:val="en-US"/>
              </w:rPr>
              <w:t>60201 COMPIEGNE</w:t>
            </w:r>
          </w:p>
          <w:p w14:paraId="20D77BA9" w14:textId="7235D76C" w:rsidR="00BC5C5A" w:rsidRPr="00BC5C5A" w:rsidRDefault="00BC5C5A" w:rsidP="00BC5C5A">
            <w:pPr>
              <w:widowControl w:val="0"/>
              <w:suppressAutoHyphens w:val="0"/>
              <w:autoSpaceDE w:val="0"/>
              <w:autoSpaceDN w:val="0"/>
              <w:adjustRightInd w:val="0"/>
              <w:spacing w:line="240" w:lineRule="auto"/>
              <w:rPr>
                <w:rFonts w:ascii="Arial" w:hAnsi="Arial" w:cs="Arial"/>
                <w:color w:val="000000"/>
                <w:sz w:val="20"/>
                <w:szCs w:val="20"/>
                <w:lang w:val="en-US"/>
              </w:rPr>
            </w:pPr>
            <w:r w:rsidRPr="00BC5C5A">
              <w:rPr>
                <w:rFonts w:ascii="Arial" w:hAnsi="Arial" w:cs="Arial"/>
                <w:color w:val="000000"/>
                <w:sz w:val="20"/>
                <w:szCs w:val="20"/>
                <w:lang w:val="en-US"/>
              </w:rPr>
              <w:t>FRANCE</w:t>
            </w:r>
          </w:p>
        </w:tc>
      </w:tr>
    </w:tbl>
    <w:p w14:paraId="200EAEB0" w14:textId="3B4B4484"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3AEC1F74"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D04BB3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098E80B4"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INDUSTRIAL CHIMICA SRL</w:t>
            </w:r>
          </w:p>
        </w:tc>
      </w:tr>
      <w:tr w:rsidR="00BC5C5A" w:rsidRPr="00F10A37" w14:paraId="1857BE47"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F7F897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AC9A2C0"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VIA SORGAGLIA 40</w:t>
            </w:r>
          </w:p>
          <w:p w14:paraId="147577A5"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35020 ARRE (PD)</w:t>
            </w:r>
          </w:p>
          <w:p w14:paraId="797BAAE3"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ITALIA</w:t>
            </w:r>
          </w:p>
        </w:tc>
      </w:tr>
      <w:tr w:rsidR="00BC5C5A" w:rsidRPr="00F10A37" w14:paraId="062EDAF2"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92B6E59"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1235544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VIA SORGAGLIA 40</w:t>
            </w:r>
          </w:p>
          <w:p w14:paraId="22EE0846"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fr-FR" w:eastAsia="de-DE"/>
              </w:rPr>
            </w:pPr>
            <w:r w:rsidRPr="00F10A37">
              <w:rPr>
                <w:rFonts w:ascii="Arial" w:eastAsia="Times New Roman" w:hAnsi="Arial" w:cs="Arial"/>
                <w:bCs/>
                <w:sz w:val="20"/>
                <w:szCs w:val="20"/>
                <w:lang w:val="fr-FR" w:eastAsia="de-DE"/>
              </w:rPr>
              <w:t>35020 ARRE (PD)</w:t>
            </w:r>
          </w:p>
          <w:p w14:paraId="20C023EC"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ITALIA</w:t>
            </w:r>
          </w:p>
        </w:tc>
      </w:tr>
    </w:tbl>
    <w:p w14:paraId="5190509F" w14:textId="597C4FCD"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B37CE1B"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0892050"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C39CB54" w14:textId="6A5E7875"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FHS</w:t>
            </w:r>
          </w:p>
        </w:tc>
      </w:tr>
      <w:tr w:rsidR="00BC5C5A" w:rsidRPr="00F10A37" w14:paraId="4E64D4AF"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6EACBAE"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5401F3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RUE DE LA TETE A LOUP</w:t>
            </w:r>
          </w:p>
          <w:p w14:paraId="47FA1403"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ZAC DE GRANDCHAMP</w:t>
            </w:r>
          </w:p>
          <w:p w14:paraId="5FDE962C"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77440 OCQUERRE</w:t>
            </w:r>
          </w:p>
          <w:p w14:paraId="211DFFEB" w14:textId="79340314"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FRANCE</w:t>
            </w:r>
          </w:p>
        </w:tc>
      </w:tr>
      <w:tr w:rsidR="00BC5C5A" w:rsidRPr="00F10A37" w14:paraId="736A5B07"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D400B21"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B670216"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RUE DE LA TETE A LOUP</w:t>
            </w:r>
          </w:p>
          <w:p w14:paraId="19C7EE8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ZAC DE GRANDCHAMP</w:t>
            </w:r>
          </w:p>
          <w:p w14:paraId="261626B4"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77440 OCQUERRE</w:t>
            </w:r>
          </w:p>
          <w:p w14:paraId="7F91AA75" w14:textId="3AD79EAF"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FRANCE</w:t>
            </w:r>
          </w:p>
        </w:tc>
      </w:tr>
    </w:tbl>
    <w:p w14:paraId="110E57AC" w14:textId="3670ABE8" w:rsidR="00BC5C5A"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E398746" w14:textId="77777777" w:rsidTr="00BC5C5A">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B06B821"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DF917C7" w14:textId="29050EF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FARMA-CHEM SA</w:t>
            </w:r>
          </w:p>
        </w:tc>
      </w:tr>
      <w:tr w:rsidR="00BC5C5A" w:rsidRPr="00F10A37" w14:paraId="3C55F71C"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0078BDB"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21BEAE1"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INDUSTRIAL AREA OF SINDOS</w:t>
            </w:r>
          </w:p>
          <w:p w14:paraId="440E88B6"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P.O. BOX 1026, BLOCK 53 ZONE C</w:t>
            </w:r>
          </w:p>
          <w:p w14:paraId="7C9F9930"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57022 THESSALONIKI</w:t>
            </w:r>
          </w:p>
          <w:p w14:paraId="62DFC09B" w14:textId="7807A899"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lastRenderedPageBreak/>
              <w:t>GRE</w:t>
            </w:r>
            <w:r>
              <w:rPr>
                <w:rFonts w:ascii="Arial" w:hAnsi="Arial" w:cs="Arial"/>
                <w:sz w:val="20"/>
                <w:szCs w:val="20"/>
              </w:rPr>
              <w:t>E</w:t>
            </w:r>
            <w:r w:rsidRPr="00BC5C5A">
              <w:rPr>
                <w:rFonts w:ascii="Arial" w:hAnsi="Arial" w:cs="Arial"/>
                <w:sz w:val="20"/>
                <w:szCs w:val="20"/>
              </w:rPr>
              <w:t>CE</w:t>
            </w:r>
          </w:p>
        </w:tc>
      </w:tr>
      <w:tr w:rsidR="00BC5C5A" w:rsidRPr="00F10A37" w14:paraId="133756B3" w14:textId="77777777" w:rsidTr="00BC5C5A">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8F5C344" w14:textId="77777777"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lastRenderedPageBreak/>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2845017"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INDUSTRIAL AREA OF SINDOS</w:t>
            </w:r>
          </w:p>
          <w:p w14:paraId="69015A0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P.O. BOX 1026, BLOCK 53 ZONE C</w:t>
            </w:r>
          </w:p>
          <w:p w14:paraId="73E75F95" w14:textId="77777777"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57022 THESSALONIKI</w:t>
            </w:r>
          </w:p>
          <w:p w14:paraId="65AD3ACD" w14:textId="61ED19DD" w:rsidR="00BC5C5A" w:rsidRPr="00BC5C5A" w:rsidRDefault="00BC5C5A" w:rsidP="00BC5C5A">
            <w:pPr>
              <w:widowControl w:val="0"/>
              <w:suppressAutoHyphens w:val="0"/>
              <w:autoSpaceDE w:val="0"/>
              <w:autoSpaceDN w:val="0"/>
              <w:adjustRightInd w:val="0"/>
              <w:spacing w:line="240" w:lineRule="auto"/>
              <w:rPr>
                <w:rFonts w:ascii="Arial" w:hAnsi="Arial" w:cs="Arial"/>
                <w:sz w:val="20"/>
                <w:szCs w:val="20"/>
              </w:rPr>
            </w:pPr>
            <w:r w:rsidRPr="00BC5C5A">
              <w:rPr>
                <w:rFonts w:ascii="Arial" w:hAnsi="Arial" w:cs="Arial"/>
                <w:sz w:val="20"/>
                <w:szCs w:val="20"/>
              </w:rPr>
              <w:t>GRE</w:t>
            </w:r>
            <w:r>
              <w:rPr>
                <w:rFonts w:ascii="Arial" w:hAnsi="Arial" w:cs="Arial"/>
                <w:sz w:val="20"/>
                <w:szCs w:val="20"/>
              </w:rPr>
              <w:t>E</w:t>
            </w:r>
            <w:r w:rsidRPr="00BC5C5A">
              <w:rPr>
                <w:rFonts w:ascii="Arial" w:hAnsi="Arial" w:cs="Arial"/>
                <w:sz w:val="20"/>
                <w:szCs w:val="20"/>
              </w:rPr>
              <w:t>CE</w:t>
            </w:r>
          </w:p>
        </w:tc>
      </w:tr>
    </w:tbl>
    <w:p w14:paraId="44E7F3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57C12625"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1686FC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E94A66A" w14:textId="4BBA3E58" w:rsidR="00F10A37"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AGROZA AGROTECHNICAL LTD</w:t>
            </w:r>
          </w:p>
        </w:tc>
      </w:tr>
      <w:tr w:rsidR="00F10A37" w:rsidRPr="00F10A37" w14:paraId="799E8A6C"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7E13A2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0E18902"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AITOLIAS 2 &amp; EL. VENIZELOU 158</w:t>
            </w:r>
          </w:p>
          <w:p w14:paraId="4751FA2D"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16431 ATHENES</w:t>
            </w:r>
          </w:p>
          <w:p w14:paraId="61684EA9" w14:textId="00616360" w:rsidR="00F10A37" w:rsidRPr="00F10A37"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GREECE</w:t>
            </w:r>
          </w:p>
        </w:tc>
      </w:tr>
      <w:tr w:rsidR="00F10A37" w:rsidRPr="00F10A37" w14:paraId="79353AF9"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2315A0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78A1012"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AITOLIAS 2 &amp; EL. VENIZELOU 158</w:t>
            </w:r>
          </w:p>
          <w:p w14:paraId="16974EE5"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16431 ATHENES</w:t>
            </w:r>
          </w:p>
          <w:p w14:paraId="2FE82DE3" w14:textId="723B8AEC" w:rsidR="00F10A37"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GRE</w:t>
            </w:r>
            <w:r>
              <w:rPr>
                <w:rFonts w:ascii="Arial" w:eastAsia="Times New Roman" w:hAnsi="Arial" w:cs="Arial"/>
                <w:bCs/>
                <w:sz w:val="20"/>
                <w:szCs w:val="29"/>
                <w:lang w:val="de-DE" w:eastAsia="de-DE"/>
              </w:rPr>
              <w:t>E</w:t>
            </w:r>
            <w:r w:rsidRPr="00BC5C5A">
              <w:rPr>
                <w:rFonts w:ascii="Arial" w:eastAsia="Times New Roman" w:hAnsi="Arial" w:cs="Arial"/>
                <w:bCs/>
                <w:sz w:val="20"/>
                <w:szCs w:val="29"/>
                <w:lang w:val="de-DE" w:eastAsia="de-DE"/>
              </w:rPr>
              <w:t>CE</w:t>
            </w:r>
          </w:p>
        </w:tc>
      </w:tr>
    </w:tbl>
    <w:p w14:paraId="0A2456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BC5C5A" w:rsidRPr="00F10A37" w14:paraId="63BA52DF" w14:textId="77777777" w:rsidTr="001B20B9">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C068A1C"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61ED3294" w14:textId="6DCFAA5F"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AGROLOGY SA</w:t>
            </w:r>
          </w:p>
        </w:tc>
      </w:tr>
      <w:tr w:rsidR="00BC5C5A" w:rsidRPr="00F10A37" w14:paraId="1EAD65B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E0A1F8E"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BD5EA21"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P.O. BOX 1089, INDUSTRIAL AREA OF THESSALONIKI</w:t>
            </w:r>
          </w:p>
          <w:p w14:paraId="2883B3C1"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57022 THESSALONIKI</w:t>
            </w:r>
          </w:p>
          <w:p w14:paraId="65699607" w14:textId="74FB3D8D"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GREECE</w:t>
            </w:r>
          </w:p>
        </w:tc>
      </w:tr>
      <w:tr w:rsidR="00BC5C5A" w:rsidRPr="00F10A37" w14:paraId="7620653C" w14:textId="77777777" w:rsidTr="001B20B9">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D2492F1" w14:textId="77777777" w:rsidR="00BC5C5A" w:rsidRPr="00F10A37" w:rsidRDefault="00BC5C5A" w:rsidP="001B20B9">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2C06BAC0"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P.O. BOX 1089, INDUSTRIAL AREA OF THESSALONIKI</w:t>
            </w:r>
          </w:p>
          <w:p w14:paraId="193724C7" w14:textId="77777777" w:rsidR="00BC5C5A" w:rsidRPr="00BC5C5A"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57022 THESSALONIKI</w:t>
            </w:r>
          </w:p>
          <w:p w14:paraId="7F2629D9" w14:textId="5A9702AB" w:rsidR="00BC5C5A" w:rsidRPr="00F10A37" w:rsidRDefault="00BC5C5A" w:rsidP="00BC5C5A">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BC5C5A">
              <w:rPr>
                <w:rFonts w:ascii="Arial" w:eastAsia="Times New Roman" w:hAnsi="Arial" w:cs="Arial"/>
                <w:bCs/>
                <w:sz w:val="20"/>
                <w:szCs w:val="29"/>
                <w:lang w:val="de-DE" w:eastAsia="de-DE"/>
              </w:rPr>
              <w:t>GRE</w:t>
            </w:r>
            <w:r>
              <w:rPr>
                <w:rFonts w:ascii="Arial" w:eastAsia="Times New Roman" w:hAnsi="Arial" w:cs="Arial"/>
                <w:bCs/>
                <w:sz w:val="20"/>
                <w:szCs w:val="29"/>
                <w:lang w:val="de-DE" w:eastAsia="de-DE"/>
              </w:rPr>
              <w:t>E</w:t>
            </w:r>
            <w:r w:rsidRPr="00BC5C5A">
              <w:rPr>
                <w:rFonts w:ascii="Arial" w:eastAsia="Times New Roman" w:hAnsi="Arial" w:cs="Arial"/>
                <w:bCs/>
                <w:sz w:val="20"/>
                <w:szCs w:val="29"/>
                <w:lang w:val="de-DE" w:eastAsia="de-DE"/>
              </w:rPr>
              <w:t>CE</w:t>
            </w:r>
          </w:p>
        </w:tc>
      </w:tr>
    </w:tbl>
    <w:p w14:paraId="1BEC7E2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5AB093A7"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1" w:name="_Toc399227142"/>
      <w:r w:rsidRPr="00F10A37">
        <w:rPr>
          <w:rFonts w:ascii="Arial" w:eastAsia="Times New Roman" w:hAnsi="Arial" w:cs="Arial"/>
          <w:b/>
          <w:bCs/>
          <w:iCs/>
          <w:color w:val="0046AD"/>
          <w:sz w:val="20"/>
          <w:szCs w:val="20"/>
          <w:lang w:val="en-GB" w:eastAsia="de-DE"/>
        </w:rPr>
        <w:t>1.4. Manufacturer(s) of the active substance(s)</w:t>
      </w:r>
      <w:bookmarkEnd w:id="181"/>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F10A37" w:rsidRPr="00F10A37" w14:paraId="3C06BE76" w14:textId="77777777" w:rsidTr="00F10A37">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431D66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2" w:name="d0e246"/>
            <w:bookmarkEnd w:id="180"/>
            <w:r w:rsidRPr="00F10A37">
              <w:rPr>
                <w:rFonts w:ascii="Arial" w:eastAsia="Times New Roman" w:hAnsi="Arial" w:cs="Arial"/>
                <w:b/>
                <w:color w:val="000000"/>
                <w:sz w:val="20"/>
                <w:lang w:val="en-GB" w:eastAsia="en-GB"/>
              </w:rPr>
              <w:t>Active substance</w:t>
            </w:r>
          </w:p>
        </w:tc>
        <w:tc>
          <w:tcPr>
            <w:tcW w:w="5415" w:type="dxa"/>
            <w:tcBorders>
              <w:top w:val="single" w:sz="4" w:space="0" w:color="auto"/>
              <w:left w:val="single" w:sz="4" w:space="0" w:color="auto"/>
              <w:bottom w:val="single" w:sz="4" w:space="0" w:color="auto"/>
              <w:right w:val="single" w:sz="4" w:space="0" w:color="auto"/>
            </w:tcBorders>
          </w:tcPr>
          <w:p w14:paraId="59F8E21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Brodifacoum</w:t>
            </w:r>
          </w:p>
        </w:tc>
      </w:tr>
      <w:bookmarkEnd w:id="182"/>
      <w:tr w:rsidR="00F10A37" w:rsidRPr="00F10A37" w14:paraId="42835970"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9C5857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99EF7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ACTIVA / TEZZA</w:t>
            </w:r>
          </w:p>
        </w:tc>
      </w:tr>
      <w:tr w:rsidR="00F10A37" w:rsidRPr="00F10A37" w14:paraId="45298795"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40AE43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3" w:name="d0e269"/>
            <w:r w:rsidRPr="00F10A37">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70E12914"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VIA FELTRE 32</w:t>
            </w:r>
          </w:p>
          <w:p w14:paraId="08F1D915"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20132 MILAN</w:t>
            </w:r>
          </w:p>
          <w:p w14:paraId="4121B50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ITALIE</w:t>
            </w:r>
          </w:p>
        </w:tc>
      </w:tr>
      <w:bookmarkEnd w:id="183"/>
      <w:tr w:rsidR="00F10A37" w:rsidRPr="00F10A37" w14:paraId="190F0718" w14:textId="77777777" w:rsidTr="00F10A37">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5433D0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5F888CC8"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VIA FELTRE 32</w:t>
            </w:r>
          </w:p>
          <w:p w14:paraId="148DB5B1" w14:textId="77777777" w:rsidR="00F10A37" w:rsidRPr="00F10A37" w:rsidRDefault="00F10A37" w:rsidP="00F10A37">
            <w:pPr>
              <w:rPr>
                <w:rFonts w:ascii="Arial" w:hAnsi="Arial" w:cs="Arial"/>
                <w:color w:val="000000"/>
                <w:sz w:val="20"/>
                <w:szCs w:val="20"/>
              </w:rPr>
            </w:pPr>
            <w:r w:rsidRPr="00F10A37">
              <w:rPr>
                <w:rFonts w:ascii="Arial" w:hAnsi="Arial" w:cs="Arial"/>
                <w:color w:val="000000"/>
                <w:sz w:val="20"/>
                <w:szCs w:val="20"/>
              </w:rPr>
              <w:t>20132 MILAN</w:t>
            </w:r>
          </w:p>
          <w:p w14:paraId="1B8003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color w:val="000000"/>
                <w:sz w:val="20"/>
                <w:szCs w:val="20"/>
              </w:rPr>
              <w:t>ITALIA</w:t>
            </w:r>
          </w:p>
        </w:tc>
      </w:tr>
    </w:tbl>
    <w:p w14:paraId="708FEF8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4" w:name="d0e350"/>
    </w:p>
    <w:p w14:paraId="5CE5A0CE"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85" w:name="_Toc399227143"/>
      <w:r w:rsidRPr="00F10A37">
        <w:rPr>
          <w:rFonts w:ascii="Arial" w:eastAsia="Times New Roman" w:hAnsi="Arial" w:cs="Arial"/>
          <w:b/>
          <w:bCs/>
          <w:color w:val="0046AD"/>
          <w:kern w:val="32"/>
          <w:sz w:val="24"/>
          <w:szCs w:val="32"/>
          <w:lang w:val="de-DE" w:eastAsia="de-DE"/>
        </w:rPr>
        <w:t>2. Product composition and formulation</w:t>
      </w:r>
      <w:bookmarkEnd w:id="185"/>
    </w:p>
    <w:p w14:paraId="7056DBA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4F363159" w14:textId="5889AFFC"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6" w:name="d0e353"/>
      <w:bookmarkStart w:id="187" w:name="_Toc399227144"/>
      <w:bookmarkEnd w:id="184"/>
      <w:r w:rsidRPr="00F10A37">
        <w:rPr>
          <w:rFonts w:ascii="Arial" w:eastAsia="Times New Roman" w:hAnsi="Arial" w:cs="Arial"/>
          <w:b/>
          <w:bCs/>
          <w:iCs/>
          <w:color w:val="0046AD"/>
          <w:sz w:val="20"/>
          <w:szCs w:val="20"/>
          <w:lang w:val="en-GB" w:eastAsia="de-DE"/>
        </w:rPr>
        <w:t>2.1. Qualitative and quantitative information on the composition of the product</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F10A37" w:rsidRPr="00F10A37" w14:paraId="748F182F" w14:textId="77777777" w:rsidTr="0013523F">
        <w:trPr>
          <w:tblHeader/>
        </w:trPr>
        <w:tc>
          <w:tcPr>
            <w:tcW w:w="155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D0FF17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8" w:name="d0e356"/>
            <w:r w:rsidRPr="00F10A37">
              <w:rPr>
                <w:rFonts w:ascii="Arial" w:eastAsia="Times New Roman" w:hAnsi="Arial" w:cs="Arial"/>
                <w:b/>
                <w:color w:val="000000"/>
                <w:sz w:val="20"/>
                <w:lang w:val="en-GB" w:eastAsia="en-GB"/>
              </w:rPr>
              <w:t>Common name</w:t>
            </w:r>
          </w:p>
        </w:tc>
        <w:tc>
          <w:tcPr>
            <w:tcW w:w="2409"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17AFE6D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IUPAC name</w:t>
            </w:r>
          </w:p>
        </w:tc>
        <w:tc>
          <w:tcPr>
            <w:tcW w:w="99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23749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Function</w:t>
            </w:r>
          </w:p>
        </w:tc>
        <w:tc>
          <w:tcPr>
            <w:tcW w:w="1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2E106D9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CAS number</w:t>
            </w:r>
          </w:p>
        </w:tc>
        <w:tc>
          <w:tcPr>
            <w:tcW w:w="119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474849D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EC number</w:t>
            </w:r>
          </w:p>
        </w:tc>
        <w:tc>
          <w:tcPr>
            <w:tcW w:w="151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B4581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
                <w:color w:val="000000"/>
                <w:sz w:val="20"/>
                <w:lang w:val="en-GB" w:eastAsia="en-GB"/>
              </w:rPr>
              <w:t>Content (%)</w:t>
            </w:r>
          </w:p>
        </w:tc>
      </w:tr>
      <w:bookmarkEnd w:id="188"/>
      <w:tr w:rsidR="00F10A37" w:rsidRPr="00F10A37" w14:paraId="5D00000D" w14:textId="77777777" w:rsidTr="0013523F">
        <w:tc>
          <w:tcPr>
            <w:tcW w:w="15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9FABD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pl-PL" w:eastAsia="de-DE"/>
              </w:rPr>
            </w:pPr>
            <w:r w:rsidRPr="00F10A37">
              <w:rPr>
                <w:rFonts w:ascii="Arial" w:hAnsi="Arial" w:cs="Arial"/>
                <w:sz w:val="20"/>
                <w:szCs w:val="20"/>
              </w:rPr>
              <w:t>Brodifacoum</w:t>
            </w:r>
          </w:p>
        </w:tc>
        <w:tc>
          <w:tcPr>
            <w:tcW w:w="24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8F951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3-[3-(4'-bromobiphenyl-4-yl)-1,2,3,4-tetrahydro-1-naphthyl]-4-hydroxycoumarin</w:t>
            </w:r>
          </w:p>
        </w:tc>
        <w:tc>
          <w:tcPr>
            <w:tcW w:w="9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757929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eastAsia="Times New Roman" w:hAnsi="Arial" w:cs="Arial"/>
                <w:bCs/>
                <w:sz w:val="20"/>
                <w:szCs w:val="20"/>
                <w:lang w:val="de-DE" w:eastAsia="de-DE"/>
              </w:rPr>
              <w:t>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9F48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56073-10-0</w:t>
            </w:r>
          </w:p>
        </w:tc>
        <w:tc>
          <w:tcPr>
            <w:tcW w:w="11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AB5A5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259-980-5</w:t>
            </w:r>
          </w:p>
        </w:tc>
        <w:tc>
          <w:tcPr>
            <w:tcW w:w="151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AB4968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F10A37">
              <w:rPr>
                <w:rFonts w:ascii="Arial" w:hAnsi="Arial" w:cs="Arial"/>
                <w:sz w:val="20"/>
                <w:szCs w:val="20"/>
              </w:rPr>
              <w:t>0.0010 % m/m</w:t>
            </w:r>
          </w:p>
        </w:tc>
      </w:tr>
      <w:tr w:rsidR="00DB49F8" w:rsidRPr="00F10A37" w14:paraId="03A1765B" w14:textId="77777777" w:rsidTr="0013523F">
        <w:tc>
          <w:tcPr>
            <w:tcW w:w="15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75461D" w14:textId="1A6865AC"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eastAsia="Times New Roman" w:hAnsi="Arial" w:cs="Arial"/>
                <w:bCs/>
                <w:iCs/>
                <w:sz w:val="20"/>
                <w:szCs w:val="20"/>
                <w:lang w:val="en-GB" w:eastAsia="de-DE"/>
              </w:rPr>
              <w:t>Monopropylene glycol</w:t>
            </w:r>
          </w:p>
        </w:tc>
        <w:tc>
          <w:tcPr>
            <w:tcW w:w="24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0F7643" w14:textId="5F29CD9B"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C03CCB">
              <w:rPr>
                <w:rFonts w:ascii="Arial" w:eastAsia="Times New Roman" w:hAnsi="Arial" w:cs="Arial"/>
                <w:color w:val="222222"/>
                <w:sz w:val="20"/>
                <w:lang w:val="fr-FR" w:eastAsia="fr-FR"/>
              </w:rPr>
              <w:t>propane-1,2-diol</w:t>
            </w:r>
          </w:p>
        </w:tc>
        <w:tc>
          <w:tcPr>
            <w:tcW w:w="9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38DD3A" w14:textId="0B14CF41" w:rsidR="00DB49F8" w:rsidRPr="00F10A37" w:rsidRDefault="00D60A36" w:rsidP="00DB49F8">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8BE1B2" w14:textId="5A01D2E1"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C03CCB">
              <w:rPr>
                <w:rFonts w:ascii="Arial" w:hAnsi="Arial" w:cs="Arial"/>
                <w:sz w:val="20"/>
              </w:rPr>
              <w:t>57-55-6</w:t>
            </w:r>
          </w:p>
        </w:tc>
        <w:tc>
          <w:tcPr>
            <w:tcW w:w="11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5E4B98" w14:textId="1303E65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sz w:val="20"/>
                <w:szCs w:val="20"/>
                <w:lang w:val="de-DE" w:eastAsia="de-DE"/>
              </w:rPr>
              <w:t>200-338-0</w:t>
            </w:r>
          </w:p>
        </w:tc>
        <w:tc>
          <w:tcPr>
            <w:tcW w:w="151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86EF91" w14:textId="17A97BD1"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hAnsi="Arial" w:cs="Arial"/>
                <w:sz w:val="20"/>
                <w:szCs w:val="20"/>
                <w:lang w:val="fr-FR" w:eastAsia="en-US"/>
              </w:rPr>
              <w:t>0.1946</w:t>
            </w:r>
          </w:p>
        </w:tc>
      </w:tr>
      <w:tr w:rsidR="00DB49F8" w:rsidRPr="00F10A37" w14:paraId="50E27BFA" w14:textId="77777777" w:rsidTr="0013523F">
        <w:tc>
          <w:tcPr>
            <w:tcW w:w="15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4DD4EE6" w14:textId="77D3D99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eastAsia="Times New Roman" w:hAnsi="Arial" w:cs="Arial"/>
                <w:bCs/>
                <w:iCs/>
                <w:sz w:val="20"/>
                <w:szCs w:val="20"/>
                <w:lang w:val="en-GB" w:eastAsia="de-DE"/>
              </w:rPr>
              <w:t>Triethanolamine</w:t>
            </w:r>
          </w:p>
        </w:tc>
        <w:tc>
          <w:tcPr>
            <w:tcW w:w="24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28B3D5" w14:textId="1BF13B67"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iCs/>
                <w:sz w:val="20"/>
                <w:szCs w:val="20"/>
                <w:lang w:val="en-GB" w:eastAsia="de-DE"/>
              </w:rPr>
              <w:t>2,2',2</w:t>
            </w:r>
            <w:r w:rsidR="00D60A36">
              <w:rPr>
                <w:rFonts w:ascii="Arial" w:eastAsia="Times New Roman" w:hAnsi="Arial" w:cs="Arial"/>
                <w:bCs/>
                <w:iCs/>
                <w:sz w:val="20"/>
                <w:szCs w:val="20"/>
                <w:lang w:val="en-GB" w:eastAsia="de-DE"/>
              </w:rPr>
              <w:t>’’</w:t>
            </w:r>
            <w:r w:rsidRPr="001B78A5">
              <w:rPr>
                <w:rFonts w:ascii="Arial" w:eastAsia="Times New Roman" w:hAnsi="Arial" w:cs="Arial"/>
                <w:bCs/>
                <w:iCs/>
                <w:sz w:val="20"/>
                <w:szCs w:val="20"/>
                <w:lang w:val="en-GB" w:eastAsia="de-DE"/>
              </w:rPr>
              <w:t>-nitrilotriéthanol</w:t>
            </w:r>
          </w:p>
        </w:tc>
        <w:tc>
          <w:tcPr>
            <w:tcW w:w="9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87C9E5" w14:textId="22288FC1" w:rsidR="00DB49F8" w:rsidRPr="00F10A37" w:rsidRDefault="00D60A36" w:rsidP="00DB49F8">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9593607" w14:textId="594C8F9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sz w:val="20"/>
                <w:szCs w:val="20"/>
                <w:lang w:val="de-DE" w:eastAsia="de-DE"/>
              </w:rPr>
              <w:t>102-71-6</w:t>
            </w:r>
          </w:p>
        </w:tc>
        <w:tc>
          <w:tcPr>
            <w:tcW w:w="119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7A6A3B" w14:textId="692EAFCF"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sidRPr="001B78A5">
              <w:rPr>
                <w:rFonts w:ascii="Arial" w:eastAsia="Times New Roman" w:hAnsi="Arial" w:cs="Arial"/>
                <w:bCs/>
                <w:sz w:val="20"/>
                <w:szCs w:val="20"/>
                <w:lang w:val="de-DE" w:eastAsia="de-DE"/>
              </w:rPr>
              <w:t>203-049-8</w:t>
            </w:r>
          </w:p>
        </w:tc>
        <w:tc>
          <w:tcPr>
            <w:tcW w:w="151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4A4269" w14:textId="1EBE4F98" w:rsidR="00DB49F8" w:rsidRPr="00F10A37" w:rsidRDefault="00DB49F8" w:rsidP="00DB49F8">
            <w:pPr>
              <w:widowControl w:val="0"/>
              <w:suppressAutoHyphens w:val="0"/>
              <w:autoSpaceDE w:val="0"/>
              <w:autoSpaceDN w:val="0"/>
              <w:adjustRightInd w:val="0"/>
              <w:spacing w:line="240" w:lineRule="auto"/>
              <w:rPr>
                <w:rFonts w:ascii="Arial" w:hAnsi="Arial" w:cs="Arial"/>
                <w:sz w:val="20"/>
                <w:szCs w:val="20"/>
              </w:rPr>
            </w:pPr>
            <w:r>
              <w:rPr>
                <w:rFonts w:ascii="Arial" w:hAnsi="Arial" w:cs="Arial"/>
                <w:sz w:val="20"/>
                <w:szCs w:val="20"/>
                <w:lang w:val="fr-FR" w:eastAsia="en-US"/>
              </w:rPr>
              <w:t>0.0172</w:t>
            </w:r>
          </w:p>
        </w:tc>
      </w:tr>
    </w:tbl>
    <w:p w14:paraId="640EDD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9" w:name="d0e437"/>
    </w:p>
    <w:p w14:paraId="294E6504"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90" w:name="_Toc399227145"/>
      <w:r w:rsidRPr="00F10A37">
        <w:rPr>
          <w:rFonts w:ascii="Arial" w:eastAsia="Times New Roman" w:hAnsi="Arial" w:cs="Arial"/>
          <w:b/>
          <w:bCs/>
          <w:iCs/>
          <w:color w:val="0046AD"/>
          <w:sz w:val="20"/>
          <w:szCs w:val="20"/>
          <w:lang w:val="de-DE" w:eastAsia="de-DE"/>
        </w:rPr>
        <w:t>2.2. Type of formulation</w:t>
      </w:r>
      <w:bookmarkEnd w:id="1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B73B2E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BDE7D6" w14:textId="6F948E3F" w:rsidR="00F10A37" w:rsidRPr="00F10A37" w:rsidRDefault="00BC5C5A"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1" w:name="d0e440"/>
            <w:bookmarkEnd w:id="189"/>
            <w:r>
              <w:rPr>
                <w:rFonts w:ascii="Arial" w:eastAsia="Times New Roman" w:hAnsi="Arial" w:cs="Arial"/>
                <w:bCs/>
                <w:sz w:val="20"/>
                <w:szCs w:val="29"/>
                <w:lang w:val="en-GB" w:eastAsia="de-DE"/>
              </w:rPr>
              <w:t>Ready-to-use bait: (grain)</w:t>
            </w:r>
          </w:p>
        </w:tc>
      </w:tr>
    </w:tbl>
    <w:p w14:paraId="50A3A15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2" w:name="d0e452"/>
      <w:bookmarkEnd w:id="191"/>
    </w:p>
    <w:p w14:paraId="3072250F"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93" w:name="_Toc399227146"/>
      <w:r w:rsidRPr="00F10A37">
        <w:rPr>
          <w:rFonts w:ascii="Arial" w:eastAsia="Times New Roman" w:hAnsi="Arial" w:cs="Arial"/>
          <w:b/>
          <w:bCs/>
          <w:color w:val="0046AD"/>
          <w:kern w:val="32"/>
          <w:sz w:val="24"/>
          <w:szCs w:val="32"/>
          <w:lang w:val="en-GB" w:eastAsia="de-DE"/>
        </w:rPr>
        <w:t>3. Hazard and precautionary statements</w:t>
      </w:r>
      <w:bookmarkEnd w:id="193"/>
    </w:p>
    <w:p w14:paraId="260473B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F10A37" w:rsidRPr="00F10A37" w14:paraId="32917204" w14:textId="77777777" w:rsidTr="00F10A37">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13D8D17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Hazard statements</w:t>
            </w:r>
          </w:p>
        </w:tc>
        <w:tc>
          <w:tcPr>
            <w:tcW w:w="6109" w:type="dxa"/>
            <w:tcBorders>
              <w:top w:val="single" w:sz="2" w:space="0" w:color="auto"/>
              <w:left w:val="single" w:sz="2" w:space="0" w:color="auto"/>
              <w:bottom w:val="single" w:sz="2" w:space="0" w:color="auto"/>
              <w:right w:val="single" w:sz="2" w:space="0" w:color="auto"/>
            </w:tcBorders>
          </w:tcPr>
          <w:p w14:paraId="7FE941E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F10A37" w:rsidRPr="00F10A37" w14:paraId="19F324E0" w14:textId="77777777" w:rsidTr="00F10A37">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10CFC11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Precautionary statements</w:t>
            </w:r>
          </w:p>
        </w:tc>
        <w:tc>
          <w:tcPr>
            <w:tcW w:w="6109" w:type="dxa"/>
            <w:tcBorders>
              <w:top w:val="single" w:sz="2" w:space="0" w:color="auto"/>
              <w:left w:val="single" w:sz="2" w:space="0" w:color="auto"/>
              <w:bottom w:val="single" w:sz="2" w:space="0" w:color="auto"/>
              <w:right w:val="single" w:sz="2" w:space="0" w:color="auto"/>
            </w:tcBorders>
          </w:tcPr>
          <w:p w14:paraId="0D30888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1FDA59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6B4D330"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br w:type="page"/>
      </w:r>
      <w:bookmarkStart w:id="194" w:name="_Toc399227147"/>
      <w:r w:rsidRPr="00F10A37">
        <w:rPr>
          <w:rFonts w:ascii="Arial" w:eastAsia="Times New Roman" w:hAnsi="Arial" w:cs="Arial"/>
          <w:b/>
          <w:bCs/>
          <w:color w:val="0046AD"/>
          <w:kern w:val="32"/>
          <w:sz w:val="24"/>
          <w:szCs w:val="32"/>
          <w:lang w:val="en-GB" w:eastAsia="de-DE"/>
        </w:rPr>
        <w:lastRenderedPageBreak/>
        <w:t>4. Authorised use(s)</w:t>
      </w:r>
      <w:bookmarkEnd w:id="194"/>
    </w:p>
    <w:p w14:paraId="3216A29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29695A7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4.1. Use description</w:t>
      </w:r>
    </w:p>
    <w:p w14:paraId="49C17E7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95" w:name="d0e455"/>
      <w:bookmarkEnd w:id="192"/>
      <w:r w:rsidRPr="00F10A37">
        <w:rPr>
          <w:rFonts w:ascii="Arial" w:eastAsia="Times New Roman" w:hAnsi="Arial" w:cs="Arial"/>
          <w:b/>
          <w:bCs/>
          <w:sz w:val="20"/>
          <w:szCs w:val="20"/>
          <w:lang w:val="en-GB" w:eastAsia="de-DE"/>
        </w:rPr>
        <w:t xml:space="preserve">Table </w:t>
      </w:r>
      <w:r w:rsidRPr="00F10A37">
        <w:rPr>
          <w:rFonts w:ascii="Arial" w:eastAsia="Times New Roman" w:hAnsi="Arial" w:cs="Arial"/>
          <w:b/>
          <w:bCs/>
          <w:sz w:val="20"/>
          <w:szCs w:val="20"/>
          <w:lang w:val="de-DE" w:eastAsia="de-DE"/>
        </w:rPr>
        <w:fldChar w:fldCharType="begin"/>
      </w:r>
      <w:r w:rsidRPr="00F10A37">
        <w:rPr>
          <w:rFonts w:ascii="Arial" w:eastAsia="Times New Roman" w:hAnsi="Arial" w:cs="Arial"/>
          <w:b/>
          <w:bCs/>
          <w:sz w:val="20"/>
          <w:szCs w:val="20"/>
          <w:lang w:val="en-GB" w:eastAsia="de-DE"/>
        </w:rPr>
        <w:instrText xml:space="preserve"> SEQ Table \* ARABIC </w:instrText>
      </w:r>
      <w:r w:rsidRPr="00F10A37">
        <w:rPr>
          <w:rFonts w:ascii="Arial" w:eastAsia="Times New Roman" w:hAnsi="Arial" w:cs="Arial"/>
          <w:b/>
          <w:bCs/>
          <w:sz w:val="20"/>
          <w:szCs w:val="20"/>
          <w:lang w:val="de-DE" w:eastAsia="de-DE"/>
        </w:rPr>
        <w:fldChar w:fldCharType="separate"/>
      </w:r>
      <w:r w:rsidRPr="00F10A37">
        <w:rPr>
          <w:rFonts w:ascii="Arial" w:eastAsia="Times New Roman" w:hAnsi="Arial" w:cs="Arial"/>
          <w:b/>
          <w:bCs/>
          <w:noProof/>
          <w:sz w:val="20"/>
          <w:szCs w:val="20"/>
          <w:lang w:val="en-GB" w:eastAsia="de-DE"/>
        </w:rPr>
        <w:t>1</w:t>
      </w:r>
      <w:r w:rsidRPr="00F10A37">
        <w:rPr>
          <w:rFonts w:ascii="Arial" w:eastAsia="Times New Roman" w:hAnsi="Arial" w:cs="Arial"/>
          <w:b/>
          <w:bCs/>
          <w:sz w:val="20"/>
          <w:szCs w:val="20"/>
          <w:lang w:val="de-DE" w:eastAsia="de-DE"/>
        </w:rPr>
        <w:fldChar w:fldCharType="end"/>
      </w:r>
      <w:r w:rsidRPr="00F10A37">
        <w:rPr>
          <w:rFonts w:ascii="Arial" w:eastAsia="Times New Roman" w:hAnsi="Arial" w:cs="Arial"/>
          <w:b/>
          <w:bCs/>
          <w:sz w:val="20"/>
          <w:szCs w:val="20"/>
          <w:lang w:val="en-GB" w:eastAsia="de-DE"/>
        </w:rPr>
        <w:t xml:space="preserve">. Use # 1 – House mice and/or rats – trained professionals – indoor </w:t>
      </w:r>
    </w:p>
    <w:p w14:paraId="1F1DB49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37D640E6"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95"/>
          <w:p w14:paraId="51A6978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10854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3E899F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894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942F5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079711D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6824A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3C94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Mus musculus (house mice)      </w:t>
            </w:r>
          </w:p>
          <w:p w14:paraId="7C5E819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509F3A9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0FE23E8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932E6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6911F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545F1FD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8614D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DB4F3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formulations:</w:t>
            </w:r>
          </w:p>
          <w:p w14:paraId="7F7B687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r w:rsidRPr="00F10A37">
              <w:rPr>
                <w:rFonts w:ascii="Arial" w:eastAsia="Times New Roman" w:hAnsi="Arial" w:cs="Arial"/>
                <w:bCs/>
                <w:sz w:val="20"/>
                <w:szCs w:val="29"/>
                <w:vertAlign w:val="superscript"/>
                <w:lang w:val="en-GB" w:eastAsia="de-DE"/>
              </w:rPr>
              <w:footnoteReference w:id="23"/>
            </w:r>
            <w:r w:rsidRPr="00F10A37">
              <w:rPr>
                <w:rFonts w:ascii="Arial" w:eastAsia="Times New Roman" w:hAnsi="Arial" w:cs="Arial"/>
                <w:bCs/>
                <w:sz w:val="20"/>
                <w:szCs w:val="29"/>
                <w:lang w:val="en-GB" w:eastAsia="de-DE"/>
              </w:rPr>
              <w:t xml:space="preserve"> </w:t>
            </w:r>
          </w:p>
          <w:p w14:paraId="3C639BD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[Covered and protected baiting points] </w:t>
            </w:r>
          </w:p>
        </w:tc>
      </w:tr>
      <w:tr w:rsidR="00F10A37" w:rsidRPr="00F10A37" w14:paraId="383B5AA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62C1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A49AB"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3D890D0C"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3A826A78" w14:textId="24808B95" w:rsidR="00F10A37" w:rsidRPr="00F10A37" w:rsidRDefault="008E7AB3"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1DF3217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1A9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DEF5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w:t>
            </w:r>
          </w:p>
        </w:tc>
      </w:tr>
      <w:tr w:rsidR="00F10A37" w:rsidRPr="00F10A37" w14:paraId="70F52630"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8863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5FC6A4" w14:textId="77777777" w:rsidR="005A4A9C" w:rsidRPr="005A4A9C" w:rsidRDefault="005A4A9C" w:rsidP="005A4A9C">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5A4A9C">
              <w:rPr>
                <w:rFonts w:ascii="Arial" w:eastAsia="Times New Roman" w:hAnsi="Arial" w:cs="Arial"/>
                <w:bCs/>
                <w:sz w:val="20"/>
                <w:szCs w:val="29"/>
                <w:lang w:val="en-GB" w:eastAsia="de-DE"/>
              </w:rPr>
              <w:t>Minimum pack size of 3 kg</w:t>
            </w:r>
            <w:r w:rsidRPr="005A4A9C">
              <w:rPr>
                <w:rFonts w:ascii="Arial" w:eastAsia="Times New Roman" w:hAnsi="Arial" w:cs="Arial"/>
                <w:bCs/>
                <w:i/>
                <w:sz w:val="20"/>
                <w:szCs w:val="29"/>
                <w:lang w:val="en-GB" w:eastAsia="de-DE"/>
              </w:rPr>
              <w:t xml:space="preserve">. </w:t>
            </w:r>
          </w:p>
          <w:p w14:paraId="675438E0" w14:textId="77777777" w:rsidR="005A4A9C" w:rsidRPr="005A4A9C" w:rsidRDefault="005A4A9C" w:rsidP="005A4A9C">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5A4A9C">
              <w:rPr>
                <w:rFonts w:ascii="Arial" w:eastAsia="Times New Roman" w:hAnsi="Arial" w:cs="Arial"/>
                <w:bCs/>
                <w:i/>
                <w:sz w:val="20"/>
                <w:szCs w:val="29"/>
                <w:lang w:val="en-GB" w:eastAsia="de-DE"/>
              </w:rPr>
              <w:t>(</w:t>
            </w:r>
            <w:r w:rsidRPr="005A4A9C">
              <w:rPr>
                <w:rFonts w:ascii="Arial" w:eastAsia="Times New Roman" w:hAnsi="Arial" w:cs="Arial"/>
                <w:b/>
                <w:bCs/>
                <w:i/>
                <w:sz w:val="20"/>
                <w:szCs w:val="29"/>
                <w:lang w:val="en-GB" w:eastAsia="de-DE"/>
              </w:rPr>
              <w:t>In France only</w:t>
            </w:r>
            <w:r w:rsidRPr="005A4A9C">
              <w:rPr>
                <w:rFonts w:ascii="Arial" w:eastAsia="Times New Roman" w:hAnsi="Arial" w:cs="Arial"/>
                <w:bCs/>
                <w:i/>
                <w:sz w:val="20"/>
                <w:szCs w:val="29"/>
                <w:lang w:val="en-GB" w:eastAsia="de-DE"/>
              </w:rPr>
              <w:t>: minimum pack size of 5 kg)</w:t>
            </w:r>
          </w:p>
          <w:p w14:paraId="2516C52A" w14:textId="77777777" w:rsidR="005A4A9C" w:rsidRPr="005A4A9C" w:rsidRDefault="005A4A9C" w:rsidP="005A4A9C">
            <w:pPr>
              <w:shd w:val="clear" w:color="auto" w:fill="FFFFFF"/>
              <w:rPr>
                <w:rFonts w:ascii="Arial" w:eastAsia="Times New Roman" w:hAnsi="Arial" w:cs="Arial"/>
                <w:sz w:val="20"/>
                <w:szCs w:val="20"/>
                <w:lang w:val="en-GB"/>
              </w:rPr>
            </w:pPr>
          </w:p>
          <w:p w14:paraId="7596A349" w14:textId="77777777" w:rsidR="005A4A9C" w:rsidRPr="005A4A9C" w:rsidRDefault="005A4A9C" w:rsidP="005A4A9C">
            <w:pPr>
              <w:shd w:val="clear" w:color="auto" w:fill="FFFFFF"/>
              <w:rPr>
                <w:rFonts w:ascii="Arial" w:eastAsia="Times New Roman" w:hAnsi="Arial" w:cs="Arial"/>
                <w:sz w:val="20"/>
                <w:szCs w:val="20"/>
              </w:rPr>
            </w:pPr>
            <w:r w:rsidRPr="005A4A9C">
              <w:rPr>
                <w:rFonts w:ascii="Arial" w:eastAsia="Times New Roman" w:hAnsi="Arial" w:cs="Arial"/>
                <w:sz w:val="20"/>
                <w:szCs w:val="20"/>
              </w:rPr>
              <w:t>FANGA B+ SOURIS RAT is supplied in PE/PP sachet (</w:t>
            </w:r>
            <w:r w:rsidRPr="005A4A9C">
              <w:rPr>
                <w:rFonts w:ascii="Arial" w:eastAsia="Times New Roman" w:hAnsi="Arial" w:cs="Arial"/>
                <w:sz w:val="20"/>
                <w:szCs w:val="20"/>
                <w:lang w:val="en-GB"/>
              </w:rPr>
              <w:t>20-25-30-40-50-100 g)</w:t>
            </w:r>
            <w:r w:rsidRPr="005A4A9C">
              <w:rPr>
                <w:rFonts w:ascii="Arial" w:eastAsia="Times New Roman" w:hAnsi="Arial" w:cs="Arial"/>
                <w:sz w:val="20"/>
                <w:szCs w:val="20"/>
              </w:rPr>
              <w:t xml:space="preserve"> or in bulk.</w:t>
            </w:r>
          </w:p>
          <w:p w14:paraId="2F032F37" w14:textId="77777777" w:rsidR="005A4A9C" w:rsidRPr="005A4A9C" w:rsidRDefault="005A4A9C" w:rsidP="005A4A9C">
            <w:pPr>
              <w:shd w:val="clear" w:color="auto" w:fill="FFFFFF"/>
              <w:spacing w:before="160" w:after="80"/>
              <w:rPr>
                <w:rFonts w:ascii="Arial" w:eastAsia="Times New Roman" w:hAnsi="Arial" w:cs="Arial"/>
                <w:sz w:val="20"/>
                <w:szCs w:val="20"/>
                <w:lang w:val="en-GB"/>
              </w:rPr>
            </w:pPr>
            <w:r w:rsidRPr="005A4A9C">
              <w:rPr>
                <w:rFonts w:ascii="Arial" w:eastAsia="Times New Roman" w:hAnsi="Arial" w:cs="Arial"/>
                <w:sz w:val="20"/>
                <w:szCs w:val="20"/>
              </w:rPr>
              <w:t>PE/PP sachet (</w:t>
            </w:r>
            <w:r w:rsidRPr="005A4A9C">
              <w:rPr>
                <w:rFonts w:ascii="Arial" w:eastAsia="Times New Roman" w:hAnsi="Arial" w:cs="Arial"/>
                <w:sz w:val="20"/>
                <w:szCs w:val="20"/>
                <w:lang w:val="en-GB"/>
              </w:rPr>
              <w:t>20-25-30-40-50-100 g) are packed in:</w:t>
            </w:r>
          </w:p>
          <w:p w14:paraId="28372906"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Bag (paper bags with or without plastic film PE) 5-10-15-20-25kg</w:t>
            </w:r>
          </w:p>
          <w:p w14:paraId="672D8F10"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Bucket (PE) 5-10-15-18-20kg</w:t>
            </w:r>
          </w:p>
          <w:p w14:paraId="59D64861"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Cardboard box 5-10-12-15-20-50kg</w:t>
            </w:r>
          </w:p>
          <w:p w14:paraId="0CA39CD7" w14:textId="77777777" w:rsidR="005A4A9C" w:rsidRPr="005A4A9C" w:rsidRDefault="005A4A9C" w:rsidP="005A4A9C">
            <w:pPr>
              <w:shd w:val="clear" w:color="auto" w:fill="FFFFFF"/>
              <w:spacing w:before="160" w:after="80"/>
              <w:rPr>
                <w:rFonts w:ascii="Arial" w:eastAsia="Times New Roman" w:hAnsi="Arial" w:cs="Arial"/>
                <w:sz w:val="20"/>
                <w:szCs w:val="20"/>
                <w:lang w:val="en-GB"/>
              </w:rPr>
            </w:pPr>
            <w:r w:rsidRPr="005A4A9C">
              <w:rPr>
                <w:rFonts w:ascii="Arial" w:eastAsia="Times New Roman" w:hAnsi="Arial" w:cs="Arial"/>
                <w:sz w:val="20"/>
                <w:szCs w:val="20"/>
                <w:lang w:val="en-GB"/>
              </w:rPr>
              <w:t>Loose baits are packed in:</w:t>
            </w:r>
          </w:p>
          <w:p w14:paraId="7BC49149"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PE or PP sachets (100-200-300-400-500-600-700-800-900-1000g) and packed in carton box (5-10-12-15-18-20kg)</w:t>
            </w:r>
          </w:p>
          <w:p w14:paraId="3F068BAA"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Bag (paper bags with or without PE film) 5-10-15-20-25kg</w:t>
            </w:r>
          </w:p>
          <w:p w14:paraId="7928D331"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Bucket (PE) 5-10-15-18-20-25kg</w:t>
            </w:r>
          </w:p>
          <w:p w14:paraId="2E3B0838" w14:textId="77777777" w:rsidR="005A4A9C" w:rsidRPr="005A4A9C" w:rsidRDefault="005A4A9C" w:rsidP="005A4A9C">
            <w:pPr>
              <w:shd w:val="clear" w:color="auto" w:fill="FFFFFF"/>
              <w:ind w:left="720"/>
              <w:rPr>
                <w:rFonts w:ascii="Arial" w:eastAsia="Times New Roman" w:hAnsi="Arial" w:cs="Arial"/>
                <w:sz w:val="20"/>
                <w:szCs w:val="20"/>
                <w:lang w:val="en-GB"/>
              </w:rPr>
            </w:pPr>
            <w:r w:rsidRPr="005A4A9C">
              <w:rPr>
                <w:rFonts w:ascii="Arial" w:eastAsia="Times New Roman" w:hAnsi="Arial" w:cs="Arial"/>
                <w:sz w:val="20"/>
                <w:szCs w:val="20"/>
                <w:lang w:val="en-GB"/>
              </w:rPr>
              <w:t>- Cardboard box (with a PE film) 5-10-12-15-20-50kg</w:t>
            </w:r>
          </w:p>
          <w:p w14:paraId="4B54029D" w14:textId="4634A513"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07C6E18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6" w:name="d0e1044"/>
    </w:p>
    <w:p w14:paraId="73C67C50"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97" w:name="_Toc399227148"/>
      <w:r w:rsidRPr="00F10A37">
        <w:rPr>
          <w:rFonts w:ascii="Arial" w:eastAsia="Times New Roman" w:hAnsi="Arial" w:cs="Arial"/>
          <w:b/>
          <w:bCs/>
          <w:i/>
          <w:iCs/>
          <w:color w:val="0046AD"/>
          <w:sz w:val="20"/>
          <w:szCs w:val="20"/>
          <w:lang w:val="en-GB" w:eastAsia="de-DE"/>
        </w:rPr>
        <w:t>4.1.1.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bookmarkEnd w:id="19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BE01D7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9BF07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Remove the remaining product at the end of treatment period.</w:t>
            </w:r>
          </w:p>
          <w:p w14:paraId="1964D22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6FD6D6CF"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8" w:name="_Toc399227149"/>
      <w:r w:rsidRPr="00F10A37">
        <w:rPr>
          <w:rFonts w:ascii="Arial" w:eastAsia="Times New Roman" w:hAnsi="Arial" w:cs="Arial"/>
          <w:b/>
          <w:bCs/>
          <w:i/>
          <w:color w:val="0046AD"/>
          <w:kern w:val="32"/>
          <w:sz w:val="20"/>
          <w:szCs w:val="32"/>
          <w:lang w:val="en-GB" w:eastAsia="de-DE"/>
        </w:rPr>
        <w:t>4.1.2. Use-specific risk mitigation measures</w:t>
      </w:r>
      <w:bookmarkEnd w:id="198"/>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F8CB96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BC4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189DF6E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Consider preventive control measures (e.g. plug holes, remove potential food and drinking as far as </w:t>
            </w:r>
            <w:r w:rsidRPr="00F10A37">
              <w:rPr>
                <w:rFonts w:ascii="Arial" w:eastAsia="Times New Roman" w:hAnsi="Arial" w:cs="Arial"/>
                <w:bCs/>
                <w:sz w:val="20"/>
                <w:szCs w:val="29"/>
                <w:lang w:val="en-GB" w:eastAsia="de-DE"/>
              </w:rPr>
              <w:lastRenderedPageBreak/>
              <w:t>possible) to improve product intake and reduce the likelihood of reinvasion.</w:t>
            </w:r>
          </w:p>
          <w:p w14:paraId="7F16BCC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2654567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0C84D93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use the product in pulsed baiting treatments.</w:t>
            </w:r>
          </w:p>
        </w:tc>
      </w:tr>
    </w:tbl>
    <w:p w14:paraId="34B0F896"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9" w:name="_Toc399227150"/>
      <w:r w:rsidRPr="00F10A37">
        <w:rPr>
          <w:rFonts w:ascii="Arial" w:eastAsia="Times New Roman" w:hAnsi="Arial" w:cs="Arial"/>
          <w:b/>
          <w:bCs/>
          <w:i/>
          <w:color w:val="0046AD"/>
          <w:kern w:val="32"/>
          <w:sz w:val="20"/>
          <w:szCs w:val="32"/>
          <w:lang w:val="en-GB" w:eastAsia="de-DE"/>
        </w:rPr>
        <w:lastRenderedPageBreak/>
        <w:t>4.1.3. Where specific to the use, the particulars of likely direct or indirect effects, first aid instructions and emergency measures to protect the environment</w:t>
      </w:r>
      <w:bookmarkEnd w:id="199"/>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F37BC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3D625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water drainage systems, ensure that bait contact with water is avoided.</w:t>
            </w:r>
          </w:p>
        </w:tc>
      </w:tr>
    </w:tbl>
    <w:p w14:paraId="34DF5928"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0" w:name="_Toc399227151"/>
      <w:r w:rsidRPr="00F10A37">
        <w:rPr>
          <w:rFonts w:ascii="Arial" w:eastAsia="Times New Roman" w:hAnsi="Arial" w:cs="Arial"/>
          <w:b/>
          <w:bCs/>
          <w:i/>
          <w:color w:val="0046AD"/>
          <w:kern w:val="32"/>
          <w:sz w:val="20"/>
          <w:szCs w:val="32"/>
          <w:lang w:val="en-GB" w:eastAsia="de-DE"/>
        </w:rPr>
        <w:t>4.1.4. Where specific to the use, the instructions for safe disposal of the product and its packaging</w:t>
      </w:r>
      <w:bookmarkEnd w:id="200"/>
      <w:r w:rsidRPr="00F10A37">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A00F0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6C164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F6CE949"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1" w:name="_Toc399227152"/>
      <w:r w:rsidRPr="00F10A37">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20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C50488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E97C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EFB9AE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572F97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6D9511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4.2. Use description</w:t>
      </w:r>
    </w:p>
    <w:p w14:paraId="4A092A7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 2. Use # 2 Mice and/or rats – trained professionals – outdoor around buildings</w:t>
      </w:r>
    </w:p>
    <w:p w14:paraId="5CAFC14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292EA471"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749D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F79C2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D63205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674A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AEA7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45A77E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B8B2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756AA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p w14:paraId="2E8A21B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043C9CD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08AA989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B73D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C2FE8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0E8D5F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ACD11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DF33D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formulations:</w:t>
            </w:r>
          </w:p>
          <w:p w14:paraId="78D4343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p>
          <w:p w14:paraId="7FE4FB6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[Covered and protected baiting points] </w:t>
            </w:r>
          </w:p>
        </w:tc>
      </w:tr>
      <w:tr w:rsidR="00F10A37" w:rsidRPr="00F10A37" w14:paraId="1EB4EBC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A7F7A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90D029"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5C8EA6C9"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631C73A" w14:textId="4F6F1F59" w:rsidR="00F10A37" w:rsidRPr="00F10A37" w:rsidRDefault="008E7AB3"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34E9EC5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C6778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E54DE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w:t>
            </w:r>
          </w:p>
        </w:tc>
      </w:tr>
      <w:tr w:rsidR="00F10A37" w:rsidRPr="00F10A37" w14:paraId="72E55A4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1D58A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03403B"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08C3E91C"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5ED28A32" w14:textId="77777777" w:rsidR="00CA3DBA" w:rsidRPr="00CA3DBA" w:rsidRDefault="00CA3DBA" w:rsidP="00CA3DBA">
            <w:pPr>
              <w:shd w:val="clear" w:color="auto" w:fill="FFFFFF"/>
              <w:rPr>
                <w:rFonts w:ascii="Arial" w:eastAsia="Times New Roman" w:hAnsi="Arial" w:cs="Arial"/>
                <w:sz w:val="20"/>
                <w:szCs w:val="20"/>
                <w:lang w:val="en-GB"/>
              </w:rPr>
            </w:pPr>
          </w:p>
          <w:p w14:paraId="4E0C94C0"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53B37BDD"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27A3BFA1"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4FFB3E02"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7486A73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6CCAF187"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40A0B98F"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lastRenderedPageBreak/>
              <w:t>- PE or PP sachets (100-200-300-400-500-600-700-800-900-1000g) and packed in carton box (5-10-12-15-18-20kg)</w:t>
            </w:r>
          </w:p>
          <w:p w14:paraId="70FB83FB"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C0316A3"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1D885F22"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5-10-12-15-20-50kg</w:t>
            </w:r>
          </w:p>
          <w:p w14:paraId="313900ED" w14:textId="00F7969B" w:rsidR="00F10A37" w:rsidRPr="00F10A37" w:rsidRDefault="00F10A37" w:rsidP="00F10A37">
            <w:pPr>
              <w:spacing w:line="240" w:lineRule="auto"/>
              <w:jc w:val="both"/>
              <w:rPr>
                <w:rFonts w:ascii="Arial" w:eastAsia="Times New Roman" w:hAnsi="Arial" w:cs="Arial"/>
                <w:sz w:val="20"/>
                <w:szCs w:val="20"/>
                <w:lang w:val="en-GB"/>
              </w:rPr>
            </w:pPr>
          </w:p>
        </w:tc>
      </w:tr>
    </w:tbl>
    <w:p w14:paraId="63C4B83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CDB39B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4.2.1.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4A1C6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43173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Place the baiting points in areas not liable to flooding.</w:t>
            </w:r>
          </w:p>
          <w:p w14:paraId="15DEC07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baiting points in which bait has been damaged by water or contaminated by dirt.</w:t>
            </w:r>
          </w:p>
          <w:p w14:paraId="1D89ADF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Remove the remaining product at the end of treatment period</w:t>
            </w:r>
            <w:r w:rsidRPr="00F10A37">
              <w:rPr>
                <w:rFonts w:ascii="Arial" w:eastAsia="Times New Roman" w:hAnsi="Arial" w:cs="Arial"/>
                <w:bCs/>
                <w:i/>
                <w:sz w:val="20"/>
                <w:szCs w:val="29"/>
                <w:lang w:val="en-GB" w:eastAsia="de-DE"/>
              </w:rPr>
              <w:t>.</w:t>
            </w:r>
          </w:p>
          <w:p w14:paraId="45E4447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p w14:paraId="61241BC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53313C7E"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7EA445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A7EC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190E32F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50C6210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10A37">
              <w:rPr>
                <w:rFonts w:ascii="Arial" w:eastAsia="Times New Roman" w:hAnsi="Arial" w:cs="Arial"/>
                <w:bCs/>
                <w:i/>
                <w:sz w:val="20"/>
                <w:szCs w:val="29"/>
                <w:lang w:val="en-GB" w:eastAsia="de-DE"/>
              </w:rPr>
              <w:t>.</w:t>
            </w:r>
          </w:p>
          <w:p w14:paraId="5BEE91B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sidDel="00206626">
              <w:rPr>
                <w:rFonts w:ascii="Arial" w:eastAsia="Times New Roman" w:hAnsi="Arial" w:cs="Arial"/>
                <w:bCs/>
                <w:sz w:val="20"/>
                <w:szCs w:val="29"/>
                <w:lang w:val="en-GB" w:eastAsia="de-DE"/>
              </w:rPr>
              <w:t xml:space="preserve"> </w:t>
            </w:r>
            <w:r w:rsidRPr="00F10A37">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6A59EB5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use this product in pulsed baiting treatments.</w:t>
            </w:r>
          </w:p>
          <w:p w14:paraId="16A5F66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714D0B5B"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25C440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B99A2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8AB9E28"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481F07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F530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F3D24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7984F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D7237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FEF030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F53CA5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86E2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4.3. Use description</w:t>
      </w:r>
    </w:p>
    <w:p w14:paraId="1DA62948" w14:textId="5811F58F"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3. Use # 3 – </w:t>
      </w:r>
      <w:r w:rsidR="001B20B9" w:rsidRPr="00F10A37">
        <w:rPr>
          <w:rFonts w:ascii="Arial" w:eastAsia="Times New Roman" w:hAnsi="Arial" w:cs="Arial"/>
          <w:b/>
          <w:bCs/>
          <w:sz w:val="20"/>
          <w:szCs w:val="20"/>
          <w:lang w:val="en-GB" w:eastAsia="de-DE"/>
        </w:rPr>
        <w:t>Mice and/or rats</w:t>
      </w:r>
      <w:r w:rsidRPr="00F10A37">
        <w:rPr>
          <w:rFonts w:ascii="Arial" w:eastAsia="Times New Roman" w:hAnsi="Arial" w:cs="Arial"/>
          <w:b/>
          <w:bCs/>
          <w:sz w:val="20"/>
          <w:szCs w:val="20"/>
          <w:lang w:val="en-GB" w:eastAsia="de-DE"/>
        </w:rPr>
        <w:t xml:space="preserve"> – trained professionals – Outdoor open areas &amp; waste dumps</w:t>
      </w:r>
    </w:p>
    <w:p w14:paraId="0A8A64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5A9D3DB4"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3BAF6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C5857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06E29DF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5513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E0ECA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61158A5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3503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 xml:space="preserve">Target organism(s) </w:t>
            </w:r>
            <w:r w:rsidRPr="00F10A37">
              <w:rPr>
                <w:rFonts w:ascii="Arial" w:eastAsia="Times New Roman" w:hAnsi="Arial" w:cs="Arial"/>
                <w:b/>
                <w:sz w:val="20"/>
                <w:lang w:val="en-GB" w:eastAsia="en-GB"/>
              </w:rPr>
              <w:lastRenderedPageBreak/>
              <w:t>(including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FD4777" w14:textId="77777777" w:rsidR="0060620B" w:rsidRPr="00F10A37" w:rsidRDefault="0060620B" w:rsidP="0060620B">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lastRenderedPageBreak/>
              <w:t>Mus musculus</w:t>
            </w:r>
            <w:r w:rsidRPr="00F10A37">
              <w:rPr>
                <w:rFonts w:ascii="Arial" w:eastAsia="Times New Roman" w:hAnsi="Arial" w:cs="Arial"/>
                <w:bCs/>
                <w:sz w:val="20"/>
                <w:szCs w:val="29"/>
                <w:lang w:val="en-GB" w:eastAsia="de-DE"/>
              </w:rPr>
              <w:t xml:space="preserve"> (house mice)      </w:t>
            </w:r>
          </w:p>
          <w:p w14:paraId="4BB94A5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lastRenderedPageBreak/>
              <w:t>Rattus norvegicus</w:t>
            </w:r>
            <w:r w:rsidRPr="00F10A37">
              <w:rPr>
                <w:rFonts w:ascii="Arial" w:eastAsia="Times New Roman" w:hAnsi="Arial" w:cs="Arial"/>
                <w:bCs/>
                <w:sz w:val="20"/>
                <w:szCs w:val="29"/>
                <w:lang w:val="en-GB" w:eastAsia="de-DE"/>
              </w:rPr>
              <w:t xml:space="preserve"> (brown rat)      </w:t>
            </w:r>
          </w:p>
          <w:p w14:paraId="1E66995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2DBA930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69802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67243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Outdoor open areas     □</w:t>
            </w:r>
          </w:p>
          <w:p w14:paraId="33E6864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Outdoor waste dumps  □</w:t>
            </w:r>
          </w:p>
        </w:tc>
      </w:tr>
      <w:tr w:rsidR="00F10A37" w:rsidRPr="00F10A37" w14:paraId="0D29152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A7850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A83A2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Ready-to-use bait to be used in tamper-resistant bait stations.</w:t>
            </w:r>
          </w:p>
          <w:p w14:paraId="02CCFD9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[Covered and protected baiting points]</w:t>
            </w:r>
          </w:p>
        </w:tc>
      </w:tr>
      <w:tr w:rsidR="00F10A37" w:rsidRPr="00F10A37" w14:paraId="13B6814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1DFCD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8D1BC"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532F455" w14:textId="77777777" w:rsidR="008E7AB3" w:rsidRPr="001A6FBB" w:rsidRDefault="008E7AB3"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49F0602" w14:textId="5CF303F0" w:rsidR="0060620B" w:rsidRPr="00F10A37" w:rsidRDefault="008E7AB3"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F10A37" w:rsidRPr="00F10A37" w14:paraId="5B48337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8B232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CFF0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Trained professionals only </w:t>
            </w:r>
          </w:p>
        </w:tc>
      </w:tr>
      <w:tr w:rsidR="00F10A37" w:rsidRPr="00F10A37" w14:paraId="0B36DF8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EBEF5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A7B68"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1A5D479C"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0790E4D9" w14:textId="77777777" w:rsidR="00CA3DBA" w:rsidRPr="00CA3DBA" w:rsidRDefault="00CA3DBA" w:rsidP="00CA3DBA">
            <w:pPr>
              <w:shd w:val="clear" w:color="auto" w:fill="FFFFFF"/>
              <w:rPr>
                <w:rFonts w:ascii="Arial" w:eastAsia="Times New Roman" w:hAnsi="Arial" w:cs="Arial"/>
                <w:sz w:val="20"/>
                <w:szCs w:val="20"/>
                <w:lang w:val="en-GB"/>
              </w:rPr>
            </w:pPr>
          </w:p>
          <w:p w14:paraId="5CA7FCA5"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33943F67"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595116C0"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16E2B6C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128A5014"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5F2EBEB2"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1F568BA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563963F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2BC8E5C"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46AE4FE4"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5-10-12-15-20-50kg</w:t>
            </w:r>
          </w:p>
          <w:p w14:paraId="5F639ACF" w14:textId="395778B5" w:rsidR="00F10A37" w:rsidRPr="00F10A37" w:rsidRDefault="00F10A37" w:rsidP="00F10A37">
            <w:pPr>
              <w:spacing w:line="240" w:lineRule="auto"/>
              <w:jc w:val="both"/>
              <w:rPr>
                <w:rFonts w:ascii="Arial" w:eastAsia="Times New Roman" w:hAnsi="Arial" w:cs="Arial"/>
                <w:sz w:val="20"/>
                <w:szCs w:val="20"/>
                <w:lang w:val="en-GB"/>
              </w:rPr>
            </w:pPr>
          </w:p>
        </w:tc>
      </w:tr>
    </w:tbl>
    <w:p w14:paraId="5329055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7BEE49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4.3.1.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AAE549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5597EE"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Place the bait stations in areas not liable to flooding.</w:t>
            </w:r>
          </w:p>
          <w:p w14:paraId="6BB25C1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baiting points in which bait has been damaged by water or contaminated by dirt.</w:t>
            </w:r>
          </w:p>
          <w:p w14:paraId="34834435" w14:textId="77777777" w:rsidR="00F10A37" w:rsidRPr="00F10A37" w:rsidRDefault="00F10A37" w:rsidP="00F10A3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Remove the remaining product at the end of treatment period </w:t>
            </w:r>
            <w:r w:rsidRPr="00F10A37">
              <w:rPr>
                <w:rFonts w:ascii="Arial" w:eastAsia="Times New Roman" w:hAnsi="Arial" w:cs="Arial"/>
                <w:bCs/>
                <w:i/>
                <w:sz w:val="20"/>
                <w:szCs w:val="29"/>
                <w:lang w:val="en-GB" w:eastAsia="de-DE"/>
              </w:rPr>
              <w:t>[Not applicable where explicitly authorised according to addenda 4]</w:t>
            </w:r>
            <w:r w:rsidRPr="00F10A37">
              <w:rPr>
                <w:rFonts w:ascii="Arial" w:eastAsia="Times New Roman" w:hAnsi="Arial" w:cs="Arial"/>
                <w:bCs/>
                <w:sz w:val="20"/>
                <w:szCs w:val="29"/>
                <w:lang w:val="en-GB" w:eastAsia="de-DE"/>
              </w:rPr>
              <w:t>.</w:t>
            </w:r>
          </w:p>
          <w:p w14:paraId="2ADC701C" w14:textId="77777777" w:rsidR="00F10A37" w:rsidRPr="00F10A37" w:rsidRDefault="00F10A37" w:rsidP="00F10A3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p w14:paraId="65C5A74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3CEFCE84"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CB76AF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D2777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633EF8E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To reduce risk of secondary poisoning, search for and remove dead rodents during treatment</w:t>
            </w: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at frequent intervals</w:t>
            </w:r>
            <w:r w:rsidRPr="00F10A37">
              <w:rPr>
                <w:rFonts w:ascii="Arial" w:eastAsia="Times New Roman" w:hAnsi="Arial" w:cs="Arial"/>
                <w:bCs/>
                <w:i/>
                <w:sz w:val="20"/>
                <w:szCs w:val="29"/>
                <w:lang w:val="en-GB" w:eastAsia="de-DE"/>
              </w:rPr>
              <w:t xml:space="preserve">, </w:t>
            </w:r>
            <w:r w:rsidRPr="00F10A37">
              <w:rPr>
                <w:rFonts w:ascii="Arial" w:eastAsia="Times New Roman" w:hAnsi="Arial" w:cs="Arial"/>
                <w:bCs/>
                <w:sz w:val="20"/>
                <w:szCs w:val="29"/>
                <w:lang w:val="en-GB" w:eastAsia="de-DE"/>
              </w:rPr>
              <w:t>in line with the recommendations provided by the relevant code of best practice.</w:t>
            </w:r>
          </w:p>
          <w:p w14:paraId="01E0D2B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10A37">
              <w:rPr>
                <w:rFonts w:ascii="Arial" w:eastAsia="Times New Roman" w:hAnsi="Arial" w:cs="Arial"/>
                <w:bCs/>
                <w:sz w:val="20"/>
                <w:szCs w:val="29"/>
                <w:lang w:val="en-GB" w:eastAsia="de-DE"/>
              </w:rPr>
              <w:t>- Do not use this product in pulsed baiting treatments</w:t>
            </w:r>
          </w:p>
          <w:p w14:paraId="28FFE9C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238EFB5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6E0CEAB"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4C22D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965640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AA9CDB8"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BBBF62"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F45F1C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121AEA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58076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436E0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855ADF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A002FF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4.4. Use description</w:t>
      </w:r>
    </w:p>
    <w:p w14:paraId="343C7F3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w:t>
      </w:r>
      <w:r w:rsidRPr="00F10A37">
        <w:rPr>
          <w:rFonts w:ascii="Arial" w:eastAsia="Times New Roman" w:hAnsi="Arial" w:cs="Arial"/>
          <w:b/>
          <w:bCs/>
          <w:sz w:val="20"/>
          <w:szCs w:val="20"/>
          <w:lang w:val="de-DE" w:eastAsia="de-DE"/>
        </w:rPr>
        <w:t xml:space="preserve"> 4</w:t>
      </w:r>
      <w:r w:rsidRPr="00F10A37">
        <w:rPr>
          <w:rFonts w:ascii="Arial" w:eastAsia="Times New Roman" w:hAnsi="Arial" w:cs="Arial"/>
          <w:b/>
          <w:bCs/>
          <w:sz w:val="20"/>
          <w:szCs w:val="20"/>
          <w:lang w:val="en-GB" w:eastAsia="de-DE"/>
        </w:rPr>
        <w:t xml:space="preserve">. Use # 4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House mice – professionals – indoor </w:t>
      </w:r>
    </w:p>
    <w:p w14:paraId="0FE8C66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298696AE"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0F64E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9FFBA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FD446E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F569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B9E6B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34B2274"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1F38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D743A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10A37">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tc>
      </w:tr>
      <w:tr w:rsidR="00F10A37" w:rsidRPr="00F10A37" w14:paraId="5FF1ABF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758C6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97A06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0F1B183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5E279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22EE4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r w:rsidRPr="00F10A37">
              <w:rPr>
                <w:rFonts w:ascii="Arial" w:eastAsia="Times New Roman" w:hAnsi="Arial" w:cs="Arial"/>
                <w:bCs/>
                <w:sz w:val="20"/>
                <w:szCs w:val="29"/>
                <w:vertAlign w:val="superscript"/>
                <w:lang w:val="en-GB" w:eastAsia="de-DE"/>
              </w:rPr>
              <w:footnoteReference w:id="24"/>
            </w:r>
          </w:p>
        </w:tc>
      </w:tr>
      <w:tr w:rsidR="00F10A37" w:rsidRPr="00F10A37" w14:paraId="25C03C1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DDA3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285136" w14:textId="7ADEBC27"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- 30-40 g of bait per bait station. If more than one bait station is needed, the distance between bait stations should be of 1 to 2 meters.</w:t>
            </w:r>
          </w:p>
        </w:tc>
      </w:tr>
      <w:tr w:rsidR="00F10A37" w:rsidRPr="00F10A37" w14:paraId="4B7D95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D1B8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A64A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Professionals                                    </w:t>
            </w:r>
          </w:p>
        </w:tc>
      </w:tr>
      <w:tr w:rsidR="00F10A37" w:rsidRPr="00F10A37" w14:paraId="4992FED4"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FC3D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CB66E7"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1937A6CE"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0706E795" w14:textId="77777777" w:rsidR="00CA3DBA" w:rsidRPr="00CA3DBA" w:rsidRDefault="00CA3DBA" w:rsidP="00CA3DBA">
            <w:pPr>
              <w:shd w:val="clear" w:color="auto" w:fill="FFFFFF"/>
              <w:rPr>
                <w:rFonts w:ascii="Arial" w:eastAsia="Times New Roman" w:hAnsi="Arial" w:cs="Arial"/>
                <w:sz w:val="20"/>
                <w:szCs w:val="20"/>
                <w:lang w:val="en-GB"/>
              </w:rPr>
            </w:pPr>
          </w:p>
          <w:p w14:paraId="2EEF0231"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2233DB15"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3A6880D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56233ACD"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2093B8F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5E2CBF0A"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75A9C982"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0DA46921"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761D5DA"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7F55F53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5-10-12-15-20-50kg</w:t>
            </w:r>
          </w:p>
          <w:p w14:paraId="1E65FC76" w14:textId="54768F91" w:rsidR="00F10A37" w:rsidRPr="00F10A37" w:rsidRDefault="00F10A37" w:rsidP="00F10A37">
            <w:pPr>
              <w:spacing w:line="240" w:lineRule="auto"/>
              <w:jc w:val="both"/>
              <w:rPr>
                <w:rFonts w:ascii="Arial" w:eastAsia="Times New Roman" w:hAnsi="Arial" w:cs="Arial"/>
                <w:sz w:val="20"/>
                <w:szCs w:val="20"/>
                <w:lang w:val="en-GB"/>
              </w:rPr>
            </w:pPr>
          </w:p>
        </w:tc>
      </w:tr>
    </w:tbl>
    <w:p w14:paraId="2746DB3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453A7E9"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4.4.1.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11CBBF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5D8FE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The bait stations should be visited at least every 2 to 3 days at the beginning of the treatment and </w:t>
            </w:r>
            <w:r w:rsidRPr="00F10A37">
              <w:rPr>
                <w:rFonts w:ascii="Arial" w:eastAsia="Times New Roman" w:hAnsi="Arial" w:cs="Arial"/>
                <w:bCs/>
                <w:sz w:val="20"/>
                <w:szCs w:val="29"/>
                <w:lang w:val="en-GB" w:eastAsia="de-DE"/>
              </w:rPr>
              <w:lastRenderedPageBreak/>
              <w:t>at least weekly afterwards, in order to check whether the bait is accepted, the bait stations are intact and to remove rodent bodies. Re-fill bait when necessary.</w:t>
            </w:r>
          </w:p>
          <w:p w14:paraId="386761B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7663D0B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lastRenderedPageBreak/>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44C755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49E7B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243D395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C0458D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CD3F5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water drainage systems, ensure that bait contact with water is avoided.</w:t>
            </w:r>
          </w:p>
        </w:tc>
      </w:tr>
    </w:tbl>
    <w:p w14:paraId="7DD1986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9BB581B"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FC4B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32FEEB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0E65D92"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5617F7"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A05127"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EE2390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7B3B9D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74ED01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4.5. Use description</w:t>
      </w:r>
    </w:p>
    <w:p w14:paraId="436D3AD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5. Use # 5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358EEE0E"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768B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D9D36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D1D4C0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4F636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A4675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4F831FB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B413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02120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437A8D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5263B31B"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658FF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4FFB2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4CB0131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AF0D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5666B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p>
        </w:tc>
      </w:tr>
      <w:tr w:rsidR="00F10A37" w:rsidRPr="00F10A37" w14:paraId="74059571"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D916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3568E3" w14:textId="37FEB8C5"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- 100 g of bait per bait station. If more than one bait station is needed, the distance between bait stations should be of 5 to 10 meters.</w:t>
            </w:r>
          </w:p>
        </w:tc>
      </w:tr>
      <w:tr w:rsidR="00F10A37" w:rsidRPr="00F10A37" w14:paraId="5870CD5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430D1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5AA4C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Professionals                                    </w:t>
            </w:r>
          </w:p>
        </w:tc>
      </w:tr>
      <w:tr w:rsidR="00F10A37" w:rsidRPr="00F10A37" w14:paraId="3AF82ED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83963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FE2A86"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33B238FD"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57410160" w14:textId="77777777" w:rsidR="00CA3DBA" w:rsidRPr="00CA3DBA" w:rsidRDefault="00CA3DBA" w:rsidP="00CA3DBA">
            <w:pPr>
              <w:shd w:val="clear" w:color="auto" w:fill="FFFFFF"/>
              <w:rPr>
                <w:rFonts w:ascii="Arial" w:eastAsia="Times New Roman" w:hAnsi="Arial" w:cs="Arial"/>
                <w:sz w:val="20"/>
                <w:szCs w:val="20"/>
                <w:lang w:val="en-GB"/>
              </w:rPr>
            </w:pPr>
          </w:p>
          <w:p w14:paraId="73DE93F1"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20-25-30-40-50-100 g)</w:t>
            </w:r>
            <w:r w:rsidRPr="00CA3DBA">
              <w:rPr>
                <w:rFonts w:ascii="Arial" w:eastAsia="Times New Roman" w:hAnsi="Arial" w:cs="Arial"/>
                <w:sz w:val="20"/>
                <w:szCs w:val="20"/>
              </w:rPr>
              <w:t xml:space="preserve"> or in bulk.</w:t>
            </w:r>
          </w:p>
          <w:p w14:paraId="3CDE7D1C"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3E727F0D"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4980F46F"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732E1093"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493ED7D4"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0AEAC6BF"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6BD741FC"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3C0B4E0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lastRenderedPageBreak/>
              <w:t>- Bucket (PE) 5-10-15-18-20-25kg</w:t>
            </w:r>
          </w:p>
          <w:p w14:paraId="18BCD7D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5-10-12-15-20-50kg</w:t>
            </w:r>
          </w:p>
          <w:p w14:paraId="5B03C70D" w14:textId="37482F58" w:rsidR="00F10A37" w:rsidRPr="00F10A37" w:rsidRDefault="00F10A37" w:rsidP="00F10A37">
            <w:pPr>
              <w:spacing w:line="240" w:lineRule="auto"/>
              <w:jc w:val="both"/>
              <w:rPr>
                <w:rFonts w:ascii="Arial" w:eastAsia="Times New Roman" w:hAnsi="Arial" w:cs="Arial"/>
                <w:sz w:val="20"/>
                <w:szCs w:val="20"/>
                <w:lang w:val="en-GB"/>
              </w:rPr>
            </w:pPr>
          </w:p>
        </w:tc>
      </w:tr>
    </w:tbl>
    <w:p w14:paraId="5E2AB8C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7FF00E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4.5.1.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F10A37" w:rsidRPr="00F10A37" w14:paraId="2E72CD5F" w14:textId="77777777" w:rsidTr="00F10A37">
        <w:tc>
          <w:tcPr>
            <w:tcW w:w="9026" w:type="dxa"/>
            <w:tcBorders>
              <w:top w:val="single" w:sz="4" w:space="0" w:color="000000"/>
              <w:left w:val="single" w:sz="4" w:space="0" w:color="000000"/>
              <w:bottom w:val="single" w:sz="4" w:space="0" w:color="000000"/>
              <w:right w:val="single" w:sz="4" w:space="0" w:color="000000"/>
            </w:tcBorders>
          </w:tcPr>
          <w:p w14:paraId="7CD3A07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5DC01F0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053D8517"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876E18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27731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23B66C9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8704BA0"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6F652E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11F52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water drainage systems, ensure that bait contact with water is avoided.</w:t>
            </w:r>
          </w:p>
        </w:tc>
      </w:tr>
    </w:tbl>
    <w:p w14:paraId="32D62B53"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008567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48E1B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AEAE2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00FD4E4"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0DDB61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671D5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9FC3F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2D76E7" w14:textId="77777777" w:rsidR="00F10A37" w:rsidRPr="00F10A37" w:rsidRDefault="00F10A37" w:rsidP="00F10A37">
      <w:pPr>
        <w:suppressAutoHyphens w:val="0"/>
        <w:spacing w:line="240" w:lineRule="auto"/>
        <w:rPr>
          <w:rFonts w:ascii="Arial" w:eastAsia="Times New Roman" w:hAnsi="Arial" w:cs="Arial"/>
          <w:bCs/>
          <w:sz w:val="20"/>
          <w:szCs w:val="29"/>
          <w:lang w:val="en-GB" w:eastAsia="de-DE"/>
        </w:rPr>
      </w:pPr>
    </w:p>
    <w:p w14:paraId="2B37612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4.6. Use description</w:t>
      </w:r>
    </w:p>
    <w:p w14:paraId="0696B17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6. Use # 6 </w:t>
      </w:r>
      <w:r w:rsidRPr="00F10A37">
        <w:rPr>
          <w:rFonts w:ascii="Arial" w:eastAsia="Times New Roman" w:hAnsi="Arial" w:cs="Arial"/>
          <w:b/>
          <w:bCs/>
          <w:i/>
          <w:sz w:val="20"/>
          <w:szCs w:val="20"/>
          <w:highlight w:val="cyan"/>
          <w:lang w:val="en-GB" w:eastAsia="de-DE"/>
        </w:rPr>
        <w:t>(not relevant in France)</w:t>
      </w:r>
      <w:r w:rsidRPr="00F10A37">
        <w:rPr>
          <w:rFonts w:ascii="Arial" w:eastAsia="Times New Roman" w:hAnsi="Arial" w:cs="Arial"/>
          <w:b/>
          <w:bCs/>
          <w:sz w:val="20"/>
          <w:szCs w:val="20"/>
          <w:highlight w:val="cyan"/>
          <w:lang w:val="en-GB" w:eastAsia="de-DE"/>
        </w:rPr>
        <w:t>–</w:t>
      </w:r>
      <w:r w:rsidRPr="00F10A37">
        <w:rPr>
          <w:rFonts w:ascii="Arial" w:eastAsia="Times New Roman" w:hAnsi="Arial" w:cs="Arial"/>
          <w:b/>
          <w:bCs/>
          <w:sz w:val="20"/>
          <w:szCs w:val="20"/>
          <w:lang w:val="en-GB" w:eastAsia="de-DE"/>
        </w:rPr>
        <w:t xml:space="preserve"> House mice and/or rats – professionals – outdoor around buildings</w:t>
      </w:r>
    </w:p>
    <w:p w14:paraId="5E23FB9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0B248B64"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77173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C2402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11CDD4B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041FA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FC0A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79FEDB1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5CCB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6C563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578D4">
              <w:rPr>
                <w:rFonts w:ascii="Arial" w:eastAsia="Times New Roman" w:hAnsi="Arial" w:cs="Arial"/>
                <w:bCs/>
                <w:i/>
                <w:sz w:val="20"/>
                <w:szCs w:val="29"/>
                <w:lang w:val="en-GB" w:eastAsia="de-DE"/>
              </w:rPr>
              <w:t>Mus musculus</w:t>
            </w:r>
            <w:r w:rsidRPr="00F10A37">
              <w:rPr>
                <w:rFonts w:ascii="Arial" w:eastAsia="Times New Roman" w:hAnsi="Arial" w:cs="Arial"/>
                <w:bCs/>
                <w:sz w:val="20"/>
                <w:szCs w:val="29"/>
                <w:lang w:val="en-GB" w:eastAsia="de-DE"/>
              </w:rPr>
              <w:t xml:space="preserve"> (house mice)      </w:t>
            </w:r>
          </w:p>
          <w:p w14:paraId="6334308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      </w:t>
            </w:r>
          </w:p>
          <w:p w14:paraId="6435AB7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 </w:t>
            </w:r>
          </w:p>
        </w:tc>
      </w:tr>
      <w:tr w:rsidR="00F10A37" w:rsidRPr="00F10A37" w14:paraId="7A47303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75D9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F37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2B5C4A5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12E9A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99B25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Ready-to-use bait to be used in tamper-resistant bait stations</w:t>
            </w:r>
          </w:p>
        </w:tc>
      </w:tr>
      <w:tr w:rsidR="00F10A37" w:rsidRPr="00F10A37" w14:paraId="39248802"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9CBA0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9A8BBF" w14:textId="5B4A4D4A"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p w14:paraId="1CEFDE01" w14:textId="1C0DB288" w:rsidR="00F10A37" w:rsidRPr="00F10A37" w:rsidRDefault="00F10A37" w:rsidP="008E7AB3">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Mice: 30-40 g of bait per bait station. If more than one bait station is needed, the distance between bait stations should be of 1 to 2 meters.</w:t>
            </w:r>
          </w:p>
        </w:tc>
      </w:tr>
      <w:tr w:rsidR="00F10A37" w:rsidRPr="00F10A37" w14:paraId="5176D8E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27E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42BDC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Professionals</w:t>
            </w:r>
          </w:p>
        </w:tc>
      </w:tr>
      <w:tr w:rsidR="00F10A37" w:rsidRPr="00F10A37" w14:paraId="43EB787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6BE17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A50734"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sz w:val="20"/>
                <w:szCs w:val="29"/>
                <w:lang w:val="en-GB" w:eastAsia="de-DE"/>
              </w:rPr>
              <w:t>Minimum pack size of 3 kg</w:t>
            </w:r>
            <w:r w:rsidRPr="00CA3DBA">
              <w:rPr>
                <w:rFonts w:ascii="Arial" w:eastAsia="Times New Roman" w:hAnsi="Arial" w:cs="Arial"/>
                <w:bCs/>
                <w:i/>
                <w:sz w:val="20"/>
                <w:szCs w:val="29"/>
                <w:lang w:val="en-GB" w:eastAsia="de-DE"/>
              </w:rPr>
              <w:t xml:space="preserve">. </w:t>
            </w:r>
          </w:p>
          <w:p w14:paraId="45122863" w14:textId="77777777" w:rsidR="00CA3DBA" w:rsidRPr="00CA3DBA" w:rsidRDefault="00CA3DBA" w:rsidP="00CA3DBA">
            <w:pPr>
              <w:widowControl w:val="0"/>
              <w:shd w:val="clear" w:color="auto" w:fill="FFFFFF"/>
              <w:suppressAutoHyphens w:val="0"/>
              <w:autoSpaceDE w:val="0"/>
              <w:autoSpaceDN w:val="0"/>
              <w:adjustRightInd w:val="0"/>
              <w:spacing w:line="240" w:lineRule="auto"/>
              <w:rPr>
                <w:rFonts w:ascii="Arial" w:eastAsia="Times New Roman" w:hAnsi="Arial" w:cs="Arial"/>
                <w:bCs/>
                <w:i/>
                <w:sz w:val="20"/>
                <w:szCs w:val="29"/>
                <w:lang w:val="en-GB" w:eastAsia="de-DE"/>
              </w:rPr>
            </w:pPr>
            <w:r w:rsidRPr="00CA3DBA">
              <w:rPr>
                <w:rFonts w:ascii="Arial" w:eastAsia="Times New Roman" w:hAnsi="Arial" w:cs="Arial"/>
                <w:bCs/>
                <w:i/>
                <w:sz w:val="20"/>
                <w:szCs w:val="29"/>
                <w:lang w:val="en-GB" w:eastAsia="de-DE"/>
              </w:rPr>
              <w:t>(</w:t>
            </w:r>
            <w:r w:rsidRPr="00CA3DBA">
              <w:rPr>
                <w:rFonts w:ascii="Arial" w:eastAsia="Times New Roman" w:hAnsi="Arial" w:cs="Arial"/>
                <w:b/>
                <w:bCs/>
                <w:i/>
                <w:sz w:val="20"/>
                <w:szCs w:val="29"/>
                <w:lang w:val="en-GB" w:eastAsia="de-DE"/>
              </w:rPr>
              <w:t>In France only</w:t>
            </w:r>
            <w:r w:rsidRPr="00CA3DBA">
              <w:rPr>
                <w:rFonts w:ascii="Arial" w:eastAsia="Times New Roman" w:hAnsi="Arial" w:cs="Arial"/>
                <w:bCs/>
                <w:i/>
                <w:sz w:val="20"/>
                <w:szCs w:val="29"/>
                <w:lang w:val="en-GB" w:eastAsia="de-DE"/>
              </w:rPr>
              <w:t>: minimum pack size of 5 kg)</w:t>
            </w:r>
          </w:p>
          <w:p w14:paraId="64A43747" w14:textId="77777777" w:rsidR="00CA3DBA" w:rsidRPr="00CA3DBA" w:rsidRDefault="00CA3DBA" w:rsidP="00CA3DBA">
            <w:pPr>
              <w:shd w:val="clear" w:color="auto" w:fill="FFFFFF"/>
              <w:rPr>
                <w:rFonts w:ascii="Arial" w:eastAsia="Times New Roman" w:hAnsi="Arial" w:cs="Arial"/>
                <w:sz w:val="20"/>
                <w:szCs w:val="20"/>
                <w:lang w:val="en-GB"/>
              </w:rPr>
            </w:pPr>
          </w:p>
          <w:p w14:paraId="0AE98C6B"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w:t>
            </w:r>
            <w:r w:rsidRPr="00CA3DBA">
              <w:rPr>
                <w:rFonts w:ascii="Arial" w:eastAsia="Times New Roman" w:hAnsi="Arial" w:cs="Arial"/>
                <w:sz w:val="20"/>
                <w:szCs w:val="20"/>
                <w:lang w:val="en-GB"/>
              </w:rPr>
              <w:t>20-25-30-40-</w:t>
            </w:r>
            <w:r w:rsidRPr="00CA3DBA">
              <w:rPr>
                <w:rFonts w:ascii="Arial" w:eastAsia="Times New Roman" w:hAnsi="Arial" w:cs="Arial"/>
                <w:sz w:val="20"/>
                <w:szCs w:val="20"/>
                <w:lang w:val="en-GB"/>
              </w:rPr>
              <w:lastRenderedPageBreak/>
              <w:t>50-100 g)</w:t>
            </w:r>
            <w:r w:rsidRPr="00CA3DBA">
              <w:rPr>
                <w:rFonts w:ascii="Arial" w:eastAsia="Times New Roman" w:hAnsi="Arial" w:cs="Arial"/>
                <w:sz w:val="20"/>
                <w:szCs w:val="20"/>
              </w:rPr>
              <w:t xml:space="preserve"> or in bulk.</w:t>
            </w:r>
          </w:p>
          <w:p w14:paraId="3CBC8E62"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28AF1135"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plastic film PE) 5-10-15-20-25kg</w:t>
            </w:r>
          </w:p>
          <w:p w14:paraId="5F33DC4B"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5-10-15-18-20kg</w:t>
            </w:r>
          </w:p>
          <w:p w14:paraId="6397125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5-10-12-15-20-50kg</w:t>
            </w:r>
          </w:p>
          <w:p w14:paraId="35A89A48"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lang w:val="en-GB"/>
              </w:rPr>
              <w:t>Loose baits are packed in:</w:t>
            </w:r>
          </w:p>
          <w:p w14:paraId="203398D8"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PE or PP sachets (100-200-300-400-500-600-700-800-900-1000g) and packed in carton box (5-10-12-15-18-20kg)</w:t>
            </w:r>
          </w:p>
          <w:p w14:paraId="767B6464"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Bag (paper bags with or without PE film) 5-10-15-20-25kg</w:t>
            </w:r>
          </w:p>
          <w:p w14:paraId="76C74CE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Bucket (PE) 5-10-15-18-20-25kg</w:t>
            </w:r>
          </w:p>
          <w:p w14:paraId="56DF495C"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Cardboard box (with a PE film) 5-10-12-15-20-50kg</w:t>
            </w:r>
          </w:p>
          <w:p w14:paraId="04296A9B" w14:textId="42856859" w:rsidR="00F10A37" w:rsidRPr="00F10A37" w:rsidRDefault="00F10A37" w:rsidP="00F10A37">
            <w:pPr>
              <w:spacing w:line="240" w:lineRule="auto"/>
              <w:jc w:val="both"/>
              <w:rPr>
                <w:rFonts w:ascii="Arial" w:eastAsia="Times New Roman" w:hAnsi="Arial" w:cs="Arial"/>
                <w:sz w:val="20"/>
                <w:szCs w:val="20"/>
                <w:lang w:val="en-GB"/>
              </w:rPr>
            </w:pPr>
          </w:p>
        </w:tc>
      </w:tr>
    </w:tbl>
    <w:p w14:paraId="3B79B4B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715B202"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4.6.1.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C59BB0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ACA0C"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Protect bait from the atmospheric conditions (e.g. rain, snow, etc.). Place the bait stations in areas not liable to flooding.</w:t>
            </w:r>
          </w:p>
          <w:p w14:paraId="0406079A"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The bait stations should be visited </w:t>
            </w:r>
            <w:r w:rsidRPr="00F10A37">
              <w:rPr>
                <w:rFonts w:ascii="Arial" w:eastAsia="Times New Roman" w:hAnsi="Arial" w:cs="Arial"/>
                <w:bCs/>
                <w:i/>
                <w:sz w:val="20"/>
                <w:szCs w:val="29"/>
                <w:lang w:val="en-GB" w:eastAsia="de-DE"/>
              </w:rPr>
              <w:t xml:space="preserve">[for mice - </w:t>
            </w:r>
            <w:r w:rsidRPr="00F10A37">
              <w:rPr>
                <w:rFonts w:ascii="Arial" w:eastAsia="Times New Roman" w:hAnsi="Arial" w:cs="Arial"/>
                <w:bCs/>
                <w:sz w:val="20"/>
                <w:szCs w:val="29"/>
                <w:lang w:val="en-GB" w:eastAsia="de-DE"/>
              </w:rPr>
              <w:t>at least every 2 to 3 days at</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 xml:space="preserve">[for rats - </w:t>
            </w:r>
            <w:r w:rsidRPr="00F10A37">
              <w:rPr>
                <w:rFonts w:ascii="Arial" w:eastAsia="Times New Roman" w:hAnsi="Arial" w:cs="Arial"/>
                <w:bCs/>
                <w:sz w:val="20"/>
                <w:szCs w:val="29"/>
                <w:lang w:val="en-GB" w:eastAsia="de-DE"/>
              </w:rPr>
              <w:t>only 5 to 7 days after</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765E5F3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a bait station in which bait has been damaged by water or contaminated by dirt.</w:t>
            </w:r>
          </w:p>
          <w:p w14:paraId="1D7854CB"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[When available]</w:t>
            </w:r>
            <w:r w:rsidRPr="00F10A37">
              <w:rPr>
                <w:rFonts w:ascii="Arial" w:eastAsia="Times New Roman" w:hAnsi="Arial" w:cs="Arial"/>
                <w:bCs/>
                <w:sz w:val="20"/>
                <w:szCs w:val="29"/>
                <w:lang w:val="en-GB" w:eastAsia="de-DE"/>
              </w:rPr>
              <w:t xml:space="preserve"> Follow any additional instructions provided by the relevant code of best practice.</w:t>
            </w:r>
          </w:p>
        </w:tc>
      </w:tr>
    </w:tbl>
    <w:p w14:paraId="0969AA42"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38943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B552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7D9A0692"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195F9ED"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FB0906"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21A1F5A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90D9E6E"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8F721"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A83BBF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ACE38E4"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207AF0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92D9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BD1CA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5DE3A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EF44F7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4.7. Use description</w:t>
      </w:r>
    </w:p>
    <w:p w14:paraId="2D989BF6"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w:t>
      </w:r>
      <w:r w:rsidRPr="00F10A37">
        <w:rPr>
          <w:rFonts w:ascii="Arial" w:eastAsia="Times New Roman" w:hAnsi="Arial" w:cs="Arial"/>
          <w:b/>
          <w:bCs/>
          <w:sz w:val="20"/>
          <w:szCs w:val="20"/>
          <w:lang w:val="de-DE" w:eastAsia="de-DE"/>
        </w:rPr>
        <w:t>7</w:t>
      </w:r>
      <w:r w:rsidRPr="00F10A37">
        <w:rPr>
          <w:rFonts w:ascii="Arial" w:eastAsia="Times New Roman" w:hAnsi="Arial" w:cs="Arial"/>
          <w:b/>
          <w:bCs/>
          <w:sz w:val="20"/>
          <w:szCs w:val="20"/>
          <w:lang w:val="en-GB" w:eastAsia="de-DE"/>
        </w:rPr>
        <w:t xml:space="preserve">. Use # 7 – House mice – general public – indoor </w:t>
      </w:r>
    </w:p>
    <w:p w14:paraId="52A3F43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A5E920D"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D0FF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BA47B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1843DE8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15AA4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32506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01F0E29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BDC49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 xml:space="preserve">Target organism(s) (including development </w:t>
            </w:r>
            <w:r w:rsidRPr="00F10A37">
              <w:rPr>
                <w:rFonts w:ascii="Arial" w:eastAsia="Times New Roman" w:hAnsi="Arial" w:cs="Arial"/>
                <w:b/>
                <w:sz w:val="20"/>
                <w:lang w:val="en-GB"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2B372F"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F10A37">
              <w:rPr>
                <w:rFonts w:ascii="Arial" w:eastAsia="Times New Roman" w:hAnsi="Arial" w:cs="Arial"/>
                <w:bCs/>
                <w:i/>
                <w:sz w:val="20"/>
                <w:szCs w:val="29"/>
                <w:lang w:val="fr-FR" w:eastAsia="de-DE"/>
              </w:rPr>
              <w:lastRenderedPageBreak/>
              <w:t>Mus musculus</w:t>
            </w:r>
            <w:r w:rsidRPr="00F10A37">
              <w:rPr>
                <w:rFonts w:ascii="Arial" w:eastAsia="Times New Roman" w:hAnsi="Arial" w:cs="Arial"/>
                <w:bCs/>
                <w:sz w:val="20"/>
                <w:szCs w:val="29"/>
                <w:lang w:val="fr-FR" w:eastAsia="de-DE"/>
              </w:rPr>
              <w:t xml:space="preserve"> (house mice)</w:t>
            </w:r>
          </w:p>
        </w:tc>
      </w:tr>
      <w:tr w:rsidR="00F10A37" w:rsidRPr="00F10A37" w14:paraId="0B69C97A"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32610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C101A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Indoor  </w:t>
            </w:r>
          </w:p>
        </w:tc>
      </w:tr>
      <w:tr w:rsidR="00F10A37" w:rsidRPr="00F10A37" w14:paraId="224839FC"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63045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A97DB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footnoteReference w:id="25"/>
            </w:r>
            <w:r w:rsidRPr="00F10A37">
              <w:rPr>
                <w:rFonts w:ascii="Arial" w:eastAsia="Times New Roman" w:hAnsi="Arial" w:cs="Arial"/>
                <w:bCs/>
                <w:sz w:val="20"/>
                <w:szCs w:val="29"/>
                <w:lang w:val="en-GB" w:eastAsia="de-DE"/>
              </w:rPr>
              <w:t>.</w:t>
            </w:r>
          </w:p>
        </w:tc>
      </w:tr>
      <w:tr w:rsidR="00F10A37" w:rsidRPr="00F10A37" w14:paraId="138FFAC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E538F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C7FD7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76541AAB" w14:textId="57A7016A"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- 30-40 g of bait per bait station. If more than one bait station is needed, the distance between bait stations should be of 1 to 2 meters.</w:t>
            </w:r>
          </w:p>
        </w:tc>
      </w:tr>
      <w:tr w:rsidR="00F10A37" w:rsidRPr="00F10A37" w14:paraId="27637972"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5348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0C353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2015230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36CF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CEA698" w14:textId="4BC835F2"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xml:space="preserve">Maximum pack size of </w:t>
            </w:r>
            <w:r w:rsidR="00CA3DBA">
              <w:rPr>
                <w:rFonts w:ascii="Arial" w:eastAsia="Times New Roman" w:hAnsi="Arial" w:cs="Arial"/>
                <w:bCs/>
                <w:sz w:val="20"/>
                <w:szCs w:val="29"/>
                <w:lang w:val="en-GB" w:eastAsia="de-DE"/>
              </w:rPr>
              <w:t xml:space="preserve">50 g for mice and </w:t>
            </w:r>
            <w:r w:rsidRPr="00F10A37">
              <w:rPr>
                <w:rFonts w:ascii="Arial" w:eastAsia="Times New Roman" w:hAnsi="Arial" w:cs="Arial"/>
                <w:bCs/>
                <w:sz w:val="20"/>
                <w:szCs w:val="29"/>
                <w:lang w:val="en-GB" w:eastAsia="de-DE"/>
              </w:rPr>
              <w:t>150 g</w:t>
            </w:r>
            <w:r w:rsidR="00CA3DBA">
              <w:rPr>
                <w:rFonts w:ascii="Arial" w:eastAsia="Times New Roman" w:hAnsi="Arial" w:cs="Arial"/>
                <w:bCs/>
                <w:sz w:val="20"/>
                <w:szCs w:val="29"/>
                <w:lang w:val="en-GB" w:eastAsia="de-DE"/>
              </w:rPr>
              <w:t xml:space="preserve"> for mice and rats</w:t>
            </w:r>
            <w:r w:rsidRPr="00F10A37">
              <w:rPr>
                <w:rFonts w:ascii="Arial" w:eastAsia="Times New Roman" w:hAnsi="Arial" w:cs="Arial"/>
                <w:bCs/>
                <w:i/>
                <w:sz w:val="20"/>
                <w:szCs w:val="29"/>
                <w:lang w:val="en-GB" w:eastAsia="de-DE"/>
              </w:rPr>
              <w:t xml:space="preserve">. </w:t>
            </w:r>
          </w:p>
          <w:p w14:paraId="1DD9D4C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28B28A3" w14:textId="77777777" w:rsidR="00CA3DBA" w:rsidRPr="00CA3DBA" w:rsidRDefault="00CA3DBA" w:rsidP="00CA3DBA">
            <w:pPr>
              <w:shd w:val="clear" w:color="auto" w:fill="FFFFFF"/>
              <w:rPr>
                <w:rFonts w:ascii="Arial" w:eastAsia="Times New Roman" w:hAnsi="Arial" w:cs="Arial"/>
                <w:sz w:val="20"/>
                <w:szCs w:val="20"/>
              </w:rPr>
            </w:pPr>
            <w:r w:rsidRPr="00CA3DBA">
              <w:rPr>
                <w:rFonts w:ascii="Arial" w:eastAsia="Times New Roman" w:hAnsi="Arial" w:cs="Arial"/>
                <w:sz w:val="20"/>
                <w:szCs w:val="20"/>
              </w:rPr>
              <w:t>FANGA B+ SOURIS RAT is supplied in PE/PP sachet (20-25-30-40-50-100 g).</w:t>
            </w:r>
          </w:p>
          <w:p w14:paraId="7FA2A04C" w14:textId="77777777" w:rsidR="00CA3DBA" w:rsidRPr="00CA3DBA" w:rsidRDefault="00CA3DBA" w:rsidP="00CA3DBA">
            <w:pPr>
              <w:shd w:val="clear" w:color="auto" w:fill="FFFFFF"/>
              <w:spacing w:before="160" w:after="80"/>
              <w:rPr>
                <w:rFonts w:ascii="Arial" w:eastAsia="Times New Roman" w:hAnsi="Arial" w:cs="Arial"/>
                <w:sz w:val="20"/>
                <w:szCs w:val="20"/>
                <w:lang w:val="en-GB"/>
              </w:rPr>
            </w:pPr>
            <w:r w:rsidRPr="00CA3DBA">
              <w:rPr>
                <w:rFonts w:ascii="Arial" w:eastAsia="Times New Roman" w:hAnsi="Arial" w:cs="Arial"/>
                <w:sz w:val="20"/>
                <w:szCs w:val="20"/>
              </w:rPr>
              <w:t>PE/PP sachet (</w:t>
            </w:r>
            <w:r w:rsidRPr="00CA3DBA">
              <w:rPr>
                <w:rFonts w:ascii="Arial" w:eastAsia="Times New Roman" w:hAnsi="Arial" w:cs="Arial"/>
                <w:sz w:val="20"/>
                <w:szCs w:val="20"/>
                <w:lang w:val="en-GB"/>
              </w:rPr>
              <w:t>20-25-30-40-50-100 g) are packed in:</w:t>
            </w:r>
          </w:p>
          <w:p w14:paraId="1CEC6E76"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Bucket (PE) </w:t>
            </w:r>
          </w:p>
          <w:p w14:paraId="3556593E"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Metal box without lacquer </w:t>
            </w:r>
          </w:p>
          <w:p w14:paraId="4CAA7817"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HDPE container </w:t>
            </w:r>
          </w:p>
          <w:p w14:paraId="42CDD8A8" w14:textId="77777777" w:rsidR="00CA3DBA" w:rsidRPr="00CA3DBA" w:rsidRDefault="00CA3DBA" w:rsidP="00CA3DBA">
            <w:pPr>
              <w:shd w:val="clear" w:color="auto" w:fill="FFFFFF"/>
              <w:ind w:left="720"/>
              <w:rPr>
                <w:rFonts w:ascii="Arial" w:eastAsia="Times New Roman" w:hAnsi="Arial" w:cs="Arial"/>
                <w:sz w:val="20"/>
                <w:szCs w:val="20"/>
                <w:lang w:val="en-GB"/>
              </w:rPr>
            </w:pPr>
            <w:r w:rsidRPr="00CA3DBA">
              <w:rPr>
                <w:rFonts w:ascii="Arial" w:eastAsia="Times New Roman" w:hAnsi="Arial" w:cs="Arial"/>
                <w:sz w:val="20"/>
                <w:szCs w:val="20"/>
                <w:lang w:val="en-GB"/>
              </w:rPr>
              <w:t xml:space="preserve">- Cardboard box </w:t>
            </w:r>
          </w:p>
          <w:p w14:paraId="6DFD77C0" w14:textId="77777777" w:rsidR="00CA3DBA" w:rsidRPr="00CA3DBA" w:rsidRDefault="00CA3DBA" w:rsidP="00CA3DBA">
            <w:pPr>
              <w:shd w:val="clear" w:color="auto" w:fill="FFFFFF"/>
              <w:ind w:left="720"/>
              <w:rPr>
                <w:rFonts w:ascii="Arial" w:hAnsi="Arial" w:cs="Arial"/>
                <w:szCs w:val="22"/>
              </w:rPr>
            </w:pPr>
            <w:r w:rsidRPr="00CA3DBA">
              <w:rPr>
                <w:rFonts w:ascii="Arial" w:eastAsia="Times New Roman" w:hAnsi="Arial" w:cs="Arial"/>
                <w:sz w:val="20"/>
                <w:szCs w:val="20"/>
                <w:lang w:val="en-GB"/>
              </w:rPr>
              <w:t xml:space="preserve">- Bait box (plastic PET/PP/PE/PVC) </w:t>
            </w:r>
          </w:p>
          <w:p w14:paraId="48C3F184" w14:textId="2DB9C51E" w:rsidR="00F10A37" w:rsidRPr="00F10A37" w:rsidRDefault="00F10A37" w:rsidP="00F10A37">
            <w:pPr>
              <w:spacing w:line="240" w:lineRule="auto"/>
              <w:jc w:val="both"/>
              <w:rPr>
                <w:rFonts w:ascii="Arial" w:eastAsia="Times New Roman" w:hAnsi="Arial" w:cs="Arial"/>
                <w:bCs/>
                <w:sz w:val="20"/>
                <w:szCs w:val="29"/>
                <w:lang w:val="en-GB" w:eastAsia="de-DE"/>
              </w:rPr>
            </w:pPr>
          </w:p>
        </w:tc>
      </w:tr>
    </w:tbl>
    <w:p w14:paraId="65EDA7B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948386D"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4.7.1.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DAF1A80"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A98DB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119852A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5009C2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A6B1D3" w14:textId="77777777" w:rsidR="00F10A37" w:rsidRPr="00F10A37" w:rsidRDefault="00F10A37" w:rsidP="00F10A37">
            <w:pPr>
              <w:widowControl w:val="0"/>
              <w:suppressAutoHyphens w:val="0"/>
              <w:spacing w:after="120" w:line="240" w:lineRule="auto"/>
              <w:rPr>
                <w:rFonts w:ascii="Arial" w:eastAsia="Times New Roman" w:hAnsi="Arial" w:cs="Arial"/>
                <w:snapToGrid w:val="0"/>
                <w:sz w:val="20"/>
                <w:szCs w:val="20"/>
                <w:lang w:val="en-GB" w:eastAsia="fi-FI"/>
              </w:rPr>
            </w:pPr>
            <w:r w:rsidRPr="00F10A37">
              <w:rPr>
                <w:rFonts w:ascii="Arial" w:eastAsia="Times New Roman" w:hAnsi="Arial" w:cs="Arial"/>
                <w:snapToGrid w:val="0"/>
                <w:sz w:val="20"/>
                <w:szCs w:val="20"/>
                <w:lang w:val="en-GB" w:eastAsia="fi-FI"/>
              </w:rPr>
              <w:t xml:space="preserve"> </w:t>
            </w:r>
          </w:p>
        </w:tc>
      </w:tr>
    </w:tbl>
    <w:p w14:paraId="63728BD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7BC8972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B4F28"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95AD8E1"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7173C29"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F0E6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16BCF1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F41877"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E93D1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B842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DA21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442478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DBE6DC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4.8. Use description</w:t>
      </w:r>
    </w:p>
    <w:p w14:paraId="1D85D7B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39BBD3A"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237D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A15063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366D870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B726B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555A1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35AD4EF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E3237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 xml:space="preserve">Target organism(s) </w:t>
            </w:r>
            <w:r w:rsidRPr="00F10A37">
              <w:rPr>
                <w:rFonts w:ascii="Arial" w:eastAsia="Times New Roman" w:hAnsi="Arial" w:cs="Arial"/>
                <w:b/>
                <w:sz w:val="20"/>
                <w:lang w:val="en-GB" w:eastAsia="en-GB"/>
              </w:rPr>
              <w:lastRenderedPageBreak/>
              <w:t>(including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D45DF9"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F10A37">
              <w:rPr>
                <w:rFonts w:ascii="Arial" w:eastAsia="Times New Roman" w:hAnsi="Arial" w:cs="Arial"/>
                <w:bCs/>
                <w:i/>
                <w:sz w:val="20"/>
                <w:szCs w:val="29"/>
                <w:lang w:val="en-US" w:eastAsia="de-DE"/>
              </w:rPr>
              <w:lastRenderedPageBreak/>
              <w:t>Rattus norvegicus</w:t>
            </w:r>
            <w:r w:rsidRPr="00F10A37">
              <w:rPr>
                <w:rFonts w:ascii="Arial" w:eastAsia="Times New Roman" w:hAnsi="Arial" w:cs="Arial"/>
                <w:bCs/>
                <w:sz w:val="20"/>
                <w:szCs w:val="29"/>
                <w:lang w:val="en-US" w:eastAsia="de-DE"/>
              </w:rPr>
              <w:t xml:space="preserve"> (brown rat)</w:t>
            </w:r>
          </w:p>
          <w:p w14:paraId="3426202E"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lastRenderedPageBreak/>
              <w:t>Rattus rattus</w:t>
            </w:r>
            <w:r w:rsidRPr="00F10A37">
              <w:rPr>
                <w:rFonts w:ascii="Arial" w:eastAsia="Times New Roman" w:hAnsi="Arial" w:cs="Arial"/>
                <w:bCs/>
                <w:sz w:val="20"/>
                <w:szCs w:val="29"/>
                <w:lang w:val="en-GB" w:eastAsia="de-DE"/>
              </w:rPr>
              <w:t xml:space="preserve"> (black or roof rat)</w:t>
            </w:r>
          </w:p>
        </w:tc>
      </w:tr>
      <w:tr w:rsidR="00F10A37" w:rsidRPr="00F10A37" w14:paraId="30A4122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B33C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ED953"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Indoor.</w:t>
            </w:r>
          </w:p>
        </w:tc>
      </w:tr>
      <w:tr w:rsidR="00F10A37" w:rsidRPr="00F10A37" w14:paraId="40F8B3E3"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5A3E1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BAD0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t>2</w:t>
            </w:r>
            <w:r w:rsidRPr="00F10A37">
              <w:rPr>
                <w:rFonts w:ascii="Arial" w:eastAsia="Times New Roman" w:hAnsi="Arial" w:cs="Arial"/>
                <w:bCs/>
                <w:sz w:val="20"/>
                <w:szCs w:val="29"/>
                <w:lang w:val="en-GB" w:eastAsia="de-DE"/>
              </w:rPr>
              <w:t xml:space="preserve">. </w:t>
            </w:r>
          </w:p>
        </w:tc>
      </w:tr>
      <w:tr w:rsidR="00F10A37" w:rsidRPr="00F10A37" w14:paraId="067E986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19F1F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647D27"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102214A4" w14:textId="5BDEA841"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tc>
      </w:tr>
      <w:tr w:rsidR="00F10A37" w:rsidRPr="00F10A37" w14:paraId="62E2A6F7"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A912B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40B16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4369D03E"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C36C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7E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19DD981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9CDD8A7" w14:textId="77777777" w:rsidR="00E11F77" w:rsidRPr="00E11F77" w:rsidRDefault="00E11F77" w:rsidP="00E11F77">
            <w:pPr>
              <w:shd w:val="clear" w:color="auto" w:fill="FFFFFF"/>
              <w:rPr>
                <w:rFonts w:ascii="Arial" w:eastAsia="Times New Roman" w:hAnsi="Arial" w:cs="Arial"/>
                <w:sz w:val="20"/>
                <w:szCs w:val="20"/>
              </w:rPr>
            </w:pPr>
            <w:r w:rsidRPr="00E11F77">
              <w:rPr>
                <w:rFonts w:ascii="Arial" w:eastAsia="Times New Roman" w:hAnsi="Arial" w:cs="Arial"/>
                <w:sz w:val="20"/>
                <w:szCs w:val="20"/>
              </w:rPr>
              <w:t>FANGA B+ SOURIS RAT is supplied in PE/PP sachet (20-25-30-40-50-100 g).</w:t>
            </w:r>
          </w:p>
          <w:p w14:paraId="18FD7EDF" w14:textId="77777777" w:rsidR="00E11F77" w:rsidRPr="00E11F77" w:rsidRDefault="00E11F77" w:rsidP="00E11F77">
            <w:pPr>
              <w:shd w:val="clear" w:color="auto" w:fill="FFFFFF"/>
              <w:spacing w:before="160" w:after="80"/>
              <w:rPr>
                <w:rFonts w:ascii="Arial" w:eastAsia="Times New Roman" w:hAnsi="Arial" w:cs="Arial"/>
                <w:sz w:val="20"/>
                <w:szCs w:val="20"/>
                <w:lang w:val="en-GB"/>
              </w:rPr>
            </w:pPr>
            <w:r w:rsidRPr="00E11F77">
              <w:rPr>
                <w:rFonts w:ascii="Arial" w:eastAsia="Times New Roman" w:hAnsi="Arial" w:cs="Arial"/>
                <w:sz w:val="20"/>
                <w:szCs w:val="20"/>
              </w:rPr>
              <w:t>PE/PP sachet (</w:t>
            </w:r>
            <w:r w:rsidRPr="00E11F77">
              <w:rPr>
                <w:rFonts w:ascii="Arial" w:eastAsia="Times New Roman" w:hAnsi="Arial" w:cs="Arial"/>
                <w:sz w:val="20"/>
                <w:szCs w:val="20"/>
                <w:lang w:val="en-GB"/>
              </w:rPr>
              <w:t>20-25-30-40-50-100 g) are packed in:</w:t>
            </w:r>
          </w:p>
          <w:p w14:paraId="4FF902AF"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Bucket (PE) </w:t>
            </w:r>
          </w:p>
          <w:p w14:paraId="1EE8CCF7"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Metal box without lacquer </w:t>
            </w:r>
          </w:p>
          <w:p w14:paraId="640BEDF4"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HDPE container </w:t>
            </w:r>
          </w:p>
          <w:p w14:paraId="38B49BC2"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Cardboard box </w:t>
            </w:r>
          </w:p>
          <w:p w14:paraId="03C82D75" w14:textId="77777777" w:rsidR="00E11F77" w:rsidRPr="00E11F77" w:rsidRDefault="00E11F77" w:rsidP="00E11F77">
            <w:pPr>
              <w:shd w:val="clear" w:color="auto" w:fill="FFFFFF"/>
              <w:ind w:left="720"/>
              <w:rPr>
                <w:rFonts w:ascii="Arial" w:hAnsi="Arial" w:cs="Arial"/>
                <w:szCs w:val="22"/>
              </w:rPr>
            </w:pPr>
            <w:r w:rsidRPr="00E11F77">
              <w:rPr>
                <w:rFonts w:ascii="Arial" w:eastAsia="Times New Roman" w:hAnsi="Arial" w:cs="Arial"/>
                <w:sz w:val="20"/>
                <w:szCs w:val="20"/>
                <w:lang w:val="en-GB"/>
              </w:rPr>
              <w:t xml:space="preserve">- Bait box (plastic PET/PP/PE/PVC) </w:t>
            </w:r>
          </w:p>
          <w:p w14:paraId="652123DD" w14:textId="1245E8D3" w:rsidR="00F10A37" w:rsidRPr="00F10A37" w:rsidRDefault="00F10A37" w:rsidP="00F10A37">
            <w:pPr>
              <w:spacing w:line="240" w:lineRule="auto"/>
              <w:jc w:val="both"/>
              <w:rPr>
                <w:rFonts w:ascii="Arial" w:eastAsia="Times New Roman" w:hAnsi="Arial" w:cs="Arial"/>
                <w:bCs/>
                <w:sz w:val="20"/>
                <w:szCs w:val="29"/>
                <w:lang w:val="en-GB" w:eastAsia="de-DE"/>
              </w:rPr>
            </w:pPr>
          </w:p>
        </w:tc>
      </w:tr>
    </w:tbl>
    <w:p w14:paraId="4D66B72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C80AB"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4.8.1.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4C6011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3120D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0B23DA05"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E4F9B7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6FBA6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5F0B58ED"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408ABF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5F673F"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BBAC30D"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BDF5DF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9C82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324038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A81A1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6FF0D6D"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46146D4"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2D350"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E717A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683039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B2E5C5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F10A37">
        <w:rPr>
          <w:rFonts w:ascii="Arial" w:eastAsia="Times New Roman" w:hAnsi="Arial" w:cs="Arial"/>
          <w:b/>
          <w:bCs/>
          <w:color w:val="0046AD"/>
          <w:sz w:val="20"/>
          <w:szCs w:val="20"/>
          <w:lang w:val="en-GB" w:eastAsia="de-DE"/>
        </w:rPr>
        <w:t>4.8. Use description</w:t>
      </w:r>
    </w:p>
    <w:p w14:paraId="3C9AAD8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10A37">
        <w:rPr>
          <w:rFonts w:ascii="Arial" w:eastAsia="Times New Roman" w:hAnsi="Arial" w:cs="Arial"/>
          <w:b/>
          <w:bCs/>
          <w:sz w:val="20"/>
          <w:szCs w:val="20"/>
          <w:lang w:val="en-GB" w:eastAsia="de-DE"/>
        </w:rPr>
        <w:t>Table 8. Use # 8 – Rats – general public – outdoor around buildings</w:t>
      </w:r>
    </w:p>
    <w:p w14:paraId="14FF3DF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10A37" w:rsidRPr="00F10A37" w14:paraId="1A5BD4EC" w14:textId="77777777" w:rsidTr="00F10A3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F8786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30F60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14</w:t>
            </w:r>
          </w:p>
        </w:tc>
      </w:tr>
      <w:tr w:rsidR="00F10A37" w:rsidRPr="00F10A37" w14:paraId="763078A6"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41BC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AB7E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Not relevant for rodenticides </w:t>
            </w:r>
          </w:p>
        </w:tc>
      </w:tr>
      <w:tr w:rsidR="00F10A37" w:rsidRPr="00F10A37" w14:paraId="29A5081D"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91678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lastRenderedPageBreak/>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6242"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norvegicus</w:t>
            </w:r>
            <w:r w:rsidRPr="00F10A37">
              <w:rPr>
                <w:rFonts w:ascii="Arial" w:eastAsia="Times New Roman" w:hAnsi="Arial" w:cs="Arial"/>
                <w:bCs/>
                <w:sz w:val="20"/>
                <w:szCs w:val="29"/>
                <w:lang w:val="en-GB" w:eastAsia="de-DE"/>
              </w:rPr>
              <w:t xml:space="preserve"> (brown rat)</w:t>
            </w:r>
          </w:p>
          <w:p w14:paraId="74923FC3" w14:textId="77777777" w:rsidR="00F10A37" w:rsidRPr="00F10A37" w:rsidRDefault="00F10A37" w:rsidP="00F10A3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Rattus rattus</w:t>
            </w:r>
            <w:r w:rsidRPr="00F10A37">
              <w:rPr>
                <w:rFonts w:ascii="Arial" w:eastAsia="Times New Roman" w:hAnsi="Arial" w:cs="Arial"/>
                <w:bCs/>
                <w:sz w:val="20"/>
                <w:szCs w:val="29"/>
                <w:lang w:val="en-GB" w:eastAsia="de-DE"/>
              </w:rPr>
              <w:t xml:space="preserve"> (black or roof rat)</w:t>
            </w:r>
          </w:p>
        </w:tc>
      </w:tr>
      <w:tr w:rsidR="00F10A37" w:rsidRPr="00F10A37" w14:paraId="465B73C5"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350625"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398976"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Outdoor around buildings  </w:t>
            </w:r>
          </w:p>
        </w:tc>
      </w:tr>
      <w:tr w:rsidR="00F10A37" w:rsidRPr="00F10A37" w14:paraId="0C8FB909"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7528C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AB315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Ready-to-use bait </w:t>
            </w:r>
            <w:r w:rsidRPr="00F10A37">
              <w:rPr>
                <w:rFonts w:ascii="Arial" w:eastAsia="Times New Roman" w:hAnsi="Arial" w:cs="Arial"/>
                <w:bCs/>
                <w:i/>
                <w:sz w:val="20"/>
                <w:szCs w:val="29"/>
                <w:lang w:val="en-GB" w:eastAsia="de-DE"/>
              </w:rPr>
              <w:t>[in sachets for loose bait]</w:t>
            </w:r>
            <w:r w:rsidRPr="00F10A37">
              <w:rPr>
                <w:rFonts w:ascii="Arial" w:eastAsia="Times New Roman" w:hAnsi="Arial" w:cs="Arial"/>
                <w:bCs/>
                <w:sz w:val="20"/>
                <w:szCs w:val="29"/>
                <w:lang w:val="en-GB" w:eastAsia="de-DE"/>
              </w:rPr>
              <w:t xml:space="preserve"> to be used in tamper-resistant bait stations</w:t>
            </w:r>
            <w:r w:rsidRPr="00F10A37">
              <w:rPr>
                <w:rFonts w:ascii="Arial" w:eastAsia="Times New Roman" w:hAnsi="Arial" w:cs="Arial"/>
                <w:bCs/>
                <w:sz w:val="20"/>
                <w:szCs w:val="29"/>
                <w:vertAlign w:val="superscript"/>
                <w:lang w:val="en-GB" w:eastAsia="de-DE"/>
              </w:rPr>
              <w:t>2</w:t>
            </w:r>
            <w:r w:rsidRPr="00F10A37">
              <w:rPr>
                <w:rFonts w:ascii="Arial" w:eastAsia="Times New Roman" w:hAnsi="Arial" w:cs="Arial"/>
                <w:bCs/>
                <w:sz w:val="20"/>
                <w:szCs w:val="29"/>
                <w:lang w:val="en-GB" w:eastAsia="de-DE"/>
              </w:rPr>
              <w:t xml:space="preserve">. </w:t>
            </w:r>
          </w:p>
        </w:tc>
      </w:tr>
      <w:tr w:rsidR="00F10A37" w:rsidRPr="00F10A37" w14:paraId="121858D8"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BA422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876D6A"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Bait products:</w:t>
            </w:r>
          </w:p>
          <w:p w14:paraId="5A7D404B" w14:textId="36661B73" w:rsidR="00F10A37" w:rsidRPr="00F10A37" w:rsidRDefault="00F10A37" w:rsidP="009F14D8">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 Rats: 100 g of bait per bait station. If more than one bait station is needed, the distance between bait stations should be of 5 to 10 meters.</w:t>
            </w:r>
          </w:p>
        </w:tc>
      </w:tr>
      <w:tr w:rsidR="00F10A37" w:rsidRPr="00F10A37" w14:paraId="4B94B7D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517A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10A37">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3962EC"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10A37">
              <w:rPr>
                <w:rFonts w:ascii="Arial" w:eastAsia="Times New Roman" w:hAnsi="Arial" w:cs="Arial"/>
                <w:bCs/>
                <w:sz w:val="20"/>
                <w:szCs w:val="29"/>
                <w:lang w:val="de-DE" w:eastAsia="de-DE"/>
              </w:rPr>
              <w:t>General public</w:t>
            </w:r>
          </w:p>
        </w:tc>
      </w:tr>
      <w:tr w:rsidR="00F10A37" w:rsidRPr="00F10A37" w14:paraId="5874776F" w14:textId="77777777" w:rsidTr="00F10A3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5ED27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10A37">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BBD6CD"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10A37">
              <w:rPr>
                <w:rFonts w:ascii="Arial" w:eastAsia="Times New Roman" w:hAnsi="Arial" w:cs="Arial"/>
                <w:bCs/>
                <w:sz w:val="20"/>
                <w:szCs w:val="29"/>
                <w:lang w:val="en-GB" w:eastAsia="de-DE"/>
              </w:rPr>
              <w:t>Maximum pack size of 150 g</w:t>
            </w:r>
            <w:r w:rsidRPr="00F10A37">
              <w:rPr>
                <w:rFonts w:ascii="Arial" w:eastAsia="Times New Roman" w:hAnsi="Arial" w:cs="Arial"/>
                <w:bCs/>
                <w:i/>
                <w:sz w:val="20"/>
                <w:szCs w:val="29"/>
                <w:lang w:val="en-GB" w:eastAsia="de-DE"/>
              </w:rPr>
              <w:t xml:space="preserve">. </w:t>
            </w:r>
          </w:p>
          <w:p w14:paraId="4C2C2E3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29FFBDD" w14:textId="77777777" w:rsidR="00E11F77" w:rsidRPr="00E11F77" w:rsidRDefault="00E11F77" w:rsidP="00E11F77">
            <w:pPr>
              <w:shd w:val="clear" w:color="auto" w:fill="FFFFFF"/>
              <w:rPr>
                <w:rFonts w:ascii="Arial" w:eastAsia="Times New Roman" w:hAnsi="Arial" w:cs="Arial"/>
                <w:sz w:val="20"/>
                <w:szCs w:val="20"/>
              </w:rPr>
            </w:pPr>
            <w:r w:rsidRPr="00E11F77">
              <w:rPr>
                <w:rFonts w:ascii="Arial" w:eastAsia="Times New Roman" w:hAnsi="Arial" w:cs="Arial"/>
                <w:sz w:val="20"/>
                <w:szCs w:val="20"/>
              </w:rPr>
              <w:t>FANGA B+ SOURIS RAT is supplied in PE/PP sachet (20-25-30-40-50-100 g).</w:t>
            </w:r>
          </w:p>
          <w:p w14:paraId="5E8E1D9B" w14:textId="77777777" w:rsidR="00E11F77" w:rsidRPr="00E11F77" w:rsidRDefault="00E11F77" w:rsidP="00E11F77">
            <w:pPr>
              <w:shd w:val="clear" w:color="auto" w:fill="FFFFFF"/>
              <w:spacing w:before="160" w:after="80"/>
              <w:rPr>
                <w:rFonts w:ascii="Arial" w:eastAsia="Times New Roman" w:hAnsi="Arial" w:cs="Arial"/>
                <w:sz w:val="20"/>
                <w:szCs w:val="20"/>
                <w:lang w:val="en-GB"/>
              </w:rPr>
            </w:pPr>
            <w:r w:rsidRPr="00E11F77">
              <w:rPr>
                <w:rFonts w:ascii="Arial" w:eastAsia="Times New Roman" w:hAnsi="Arial" w:cs="Arial"/>
                <w:sz w:val="20"/>
                <w:szCs w:val="20"/>
              </w:rPr>
              <w:t>PE/PP sachet (</w:t>
            </w:r>
            <w:r w:rsidRPr="00E11F77">
              <w:rPr>
                <w:rFonts w:ascii="Arial" w:eastAsia="Times New Roman" w:hAnsi="Arial" w:cs="Arial"/>
                <w:sz w:val="20"/>
                <w:szCs w:val="20"/>
                <w:lang w:val="en-GB"/>
              </w:rPr>
              <w:t>20-25-30-40-50-100 g) are packed in:</w:t>
            </w:r>
          </w:p>
          <w:p w14:paraId="0D12B8BA"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Bucket (PE) </w:t>
            </w:r>
          </w:p>
          <w:p w14:paraId="22455CE3"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Metal box without lacquer </w:t>
            </w:r>
          </w:p>
          <w:p w14:paraId="5A093579"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HDPE container </w:t>
            </w:r>
          </w:p>
          <w:p w14:paraId="2E5547F6" w14:textId="77777777" w:rsidR="00E11F77" w:rsidRPr="00E11F77" w:rsidRDefault="00E11F77" w:rsidP="00E11F77">
            <w:pPr>
              <w:shd w:val="clear" w:color="auto" w:fill="FFFFFF"/>
              <w:ind w:left="720"/>
              <w:rPr>
                <w:rFonts w:ascii="Arial" w:eastAsia="Times New Roman" w:hAnsi="Arial" w:cs="Arial"/>
                <w:sz w:val="20"/>
                <w:szCs w:val="20"/>
                <w:lang w:val="en-GB"/>
              </w:rPr>
            </w:pPr>
            <w:r w:rsidRPr="00E11F77">
              <w:rPr>
                <w:rFonts w:ascii="Arial" w:eastAsia="Times New Roman" w:hAnsi="Arial" w:cs="Arial"/>
                <w:sz w:val="20"/>
                <w:szCs w:val="20"/>
                <w:lang w:val="en-GB"/>
              </w:rPr>
              <w:t xml:space="preserve">- Cardboard box </w:t>
            </w:r>
          </w:p>
          <w:p w14:paraId="18B67C84" w14:textId="77777777" w:rsidR="00E11F77" w:rsidRPr="00E11F77" w:rsidRDefault="00E11F77" w:rsidP="00E11F77">
            <w:pPr>
              <w:shd w:val="clear" w:color="auto" w:fill="FFFFFF"/>
              <w:ind w:left="720"/>
              <w:rPr>
                <w:rFonts w:ascii="Arial" w:hAnsi="Arial" w:cs="Arial"/>
                <w:szCs w:val="22"/>
              </w:rPr>
            </w:pPr>
            <w:r w:rsidRPr="00E11F77">
              <w:rPr>
                <w:rFonts w:ascii="Arial" w:eastAsia="Times New Roman" w:hAnsi="Arial" w:cs="Arial"/>
                <w:sz w:val="20"/>
                <w:szCs w:val="20"/>
                <w:lang w:val="en-GB"/>
              </w:rPr>
              <w:t xml:space="preserve">- Bait box (plastic PET/PP/PE/PVC) </w:t>
            </w:r>
          </w:p>
          <w:p w14:paraId="55F5F994" w14:textId="25DC12D4" w:rsidR="00F10A37" w:rsidRPr="00F10A37" w:rsidRDefault="00F10A37" w:rsidP="00F10A37">
            <w:pPr>
              <w:spacing w:line="240" w:lineRule="auto"/>
              <w:jc w:val="both"/>
              <w:rPr>
                <w:rFonts w:ascii="Arial" w:eastAsia="Times New Roman" w:hAnsi="Arial" w:cs="Arial"/>
                <w:bCs/>
                <w:sz w:val="20"/>
                <w:szCs w:val="29"/>
                <w:lang w:val="en-GB" w:eastAsia="de-DE"/>
              </w:rPr>
            </w:pPr>
          </w:p>
        </w:tc>
      </w:tr>
    </w:tbl>
    <w:p w14:paraId="0716C0E8"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EF3471F"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
          <w:iCs/>
          <w:color w:val="0046AD"/>
          <w:sz w:val="20"/>
          <w:szCs w:val="20"/>
          <w:lang w:val="en-GB" w:eastAsia="de-DE"/>
        </w:rPr>
        <w:t>4.8.1.</w:t>
      </w:r>
      <w:r w:rsidRPr="00F10A37">
        <w:rPr>
          <w:rFonts w:ascii="Arial" w:eastAsia="Times New Roman" w:hAnsi="Arial" w:cs="Arial"/>
          <w:b/>
          <w:bCs/>
          <w:iCs/>
          <w:color w:val="0046AD"/>
          <w:sz w:val="20"/>
          <w:szCs w:val="20"/>
          <w:lang w:val="en-GB" w:eastAsia="de-DE"/>
        </w:rPr>
        <w:t xml:space="preserve"> </w:t>
      </w:r>
      <w:r w:rsidRPr="00F10A37">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086058BA"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FC24A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the bait stations in areas not liable to flooding.</w:t>
            </w:r>
          </w:p>
          <w:p w14:paraId="551659C7"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Replace any bait in a bait station in which bait has been damaged by water or contaminated by dirt.</w:t>
            </w:r>
          </w:p>
          <w:p w14:paraId="557F1BF5"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3389F6C"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0A617B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8F9D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r w:rsidRPr="00F10A37">
              <w:rPr>
                <w:rFonts w:ascii="Arial" w:eastAsia="Times New Roman" w:hAnsi="Arial" w:cs="Arial"/>
                <w:bCs/>
                <w:sz w:val="20"/>
                <w:szCs w:val="29"/>
                <w:lang w:val="en-GB" w:eastAsia="de-DE"/>
              </w:rPr>
              <w:t>- Do not apply this product directly in the burrows.</w:t>
            </w:r>
          </w:p>
        </w:tc>
      </w:tr>
    </w:tbl>
    <w:p w14:paraId="6EE849BA"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039362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614FA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DF1509" w14:textId="77777777" w:rsidR="00F10A37" w:rsidRPr="00F10A37" w:rsidRDefault="00F10A37" w:rsidP="00F10A37">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1425091"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6F42D"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819AC02"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BE8A0B0" w14:textId="77777777"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10A37">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39CFE688"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698995"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7CBBB3B"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DDABFBE" w14:textId="77777777" w:rsidR="00F10A37" w:rsidRPr="00F10A37" w:rsidRDefault="00F10A37" w:rsidP="00F10A37">
      <w:pPr>
        <w:suppressAutoHyphens w:val="0"/>
        <w:spacing w:line="240" w:lineRule="auto"/>
        <w:rPr>
          <w:rFonts w:ascii="Arial" w:eastAsia="Times New Roman" w:hAnsi="Arial" w:cs="Arial"/>
          <w:bCs/>
          <w:sz w:val="20"/>
          <w:szCs w:val="29"/>
          <w:lang w:val="en-GB" w:eastAsia="de-DE"/>
        </w:rPr>
      </w:pPr>
    </w:p>
    <w:p w14:paraId="2BFAB8DC" w14:textId="77777777" w:rsidR="00F10A37" w:rsidRPr="00F10A37" w:rsidRDefault="00F10A37" w:rsidP="00F10A37">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202" w:name="_Toc399227153"/>
      <w:bookmarkStart w:id="203" w:name="d0e1873"/>
      <w:bookmarkEnd w:id="196"/>
      <w:r w:rsidRPr="00F10A37">
        <w:rPr>
          <w:rFonts w:ascii="Arial" w:eastAsia="Times New Roman" w:hAnsi="Arial" w:cs="Arial"/>
          <w:b/>
          <w:bCs/>
          <w:color w:val="0046AD"/>
          <w:kern w:val="32"/>
          <w:sz w:val="24"/>
          <w:szCs w:val="32"/>
          <w:lang w:val="en-GB" w:eastAsia="de-DE"/>
        </w:rPr>
        <w:t>5. General directions for use</w:t>
      </w:r>
      <w:bookmarkEnd w:id="202"/>
    </w:p>
    <w:p w14:paraId="4C92ABC9"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4" w:name="d0e2020"/>
      <w:bookmarkEnd w:id="203"/>
    </w:p>
    <w:p w14:paraId="31D50C05"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5" w:name="_Toc399227154"/>
      <w:r w:rsidRPr="00F10A37">
        <w:rPr>
          <w:rFonts w:ascii="Arial" w:eastAsia="Times New Roman" w:hAnsi="Arial" w:cs="Arial"/>
          <w:b/>
          <w:bCs/>
          <w:iCs/>
          <w:color w:val="0046AD"/>
          <w:sz w:val="20"/>
          <w:szCs w:val="20"/>
          <w:lang w:val="en-GB" w:eastAsia="de-DE"/>
        </w:rPr>
        <w:lastRenderedPageBreak/>
        <w:t>5.1. Instructions for use</w:t>
      </w:r>
      <w:bookmarkEnd w:id="2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6F6126D2"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3AF90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PROFESSIONAL AND TRAINED PROFESSIONAL USERS</w:t>
            </w:r>
          </w:p>
          <w:p w14:paraId="527059E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B3512D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7E21610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61935075" w14:textId="77777777" w:rsidR="00F10A37" w:rsidRPr="00F10A37" w:rsidRDefault="00F10A37" w:rsidP="00F10A3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10A37">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B82845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091B4C9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75691E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bait stations must be fixed to the ground or other structures. </w:t>
            </w:r>
          </w:p>
          <w:p w14:paraId="4F2727B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10A37">
              <w:rPr>
                <w:rFonts w:ascii="Arial" w:eastAsia="Times New Roman" w:hAnsi="Arial" w:cs="Arial"/>
                <w:bCs/>
                <w:i/>
                <w:sz w:val="20"/>
                <w:szCs w:val="29"/>
                <w:lang w:val="en-GB" w:eastAsia="de-DE"/>
              </w:rPr>
              <w:t>(see section 5.3 for the information to be shown on the label)</w:t>
            </w:r>
            <w:r w:rsidRPr="00F10A37">
              <w:rPr>
                <w:rFonts w:ascii="Arial" w:eastAsia="Times New Roman" w:hAnsi="Arial" w:cs="Arial"/>
                <w:bCs/>
                <w:sz w:val="20"/>
                <w:szCs w:val="29"/>
                <w:lang w:val="en-GB" w:eastAsia="de-DE"/>
              </w:rPr>
              <w:t>.</w:t>
            </w:r>
          </w:p>
          <w:p w14:paraId="2C2BCD0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[If national policy or legislation requires it]</w:t>
            </w:r>
            <w:r w:rsidRPr="00F10A37">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7658A2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Bait should be secured so that it cannot be dragged away from the bait station.</w:t>
            </w:r>
          </w:p>
          <w:p w14:paraId="7D725A6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Place the product out of the reach of children, birds, pets and farm animals and other non-target animals. </w:t>
            </w:r>
          </w:p>
          <w:p w14:paraId="2703FA6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5EA98C4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using the product do not eat, drink or smoke. Wash hands and directly exposed skin after using the product.</w:t>
            </w:r>
          </w:p>
          <w:p w14:paraId="2977FB6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i/>
                <w:sz w:val="20"/>
                <w:szCs w:val="29"/>
                <w:lang w:val="en-GB" w:eastAsia="de-DE"/>
              </w:rPr>
              <w:t>- The</w:t>
            </w:r>
            <w:r w:rsidRPr="00F10A37">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AF4764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0F6B910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CA6F18A"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 xml:space="preserve">FOR PROFESSIONNALS ONLY </w:t>
            </w:r>
            <w:r w:rsidRPr="00F10A37">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B8CFF9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
                <w:bCs/>
                <w:i/>
                <w:sz w:val="20"/>
                <w:szCs w:val="29"/>
                <w:lang w:val="en-GB" w:eastAsia="de-DE"/>
              </w:rPr>
              <w:t xml:space="preserve">FOR PROFESSIONNALS ONLY </w:t>
            </w:r>
            <w:r w:rsidRPr="00F10A37">
              <w:rPr>
                <w:rFonts w:ascii="Arial" w:eastAsia="Times New Roman" w:hAnsi="Arial" w:cs="Arial"/>
                <w:bCs/>
                <w:sz w:val="20"/>
                <w:szCs w:val="29"/>
                <w:lang w:val="en-GB" w:eastAsia="de-DE"/>
              </w:rPr>
              <w:t>Remove the remaining bait or the bait stations at the end of the treatment period.</w:t>
            </w:r>
          </w:p>
          <w:p w14:paraId="0B372AF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5E78F68A"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10A37">
              <w:rPr>
                <w:rFonts w:ascii="Arial" w:eastAsia="Times New Roman" w:hAnsi="Arial" w:cs="Arial"/>
                <w:bCs/>
                <w:i/>
                <w:sz w:val="20"/>
                <w:szCs w:val="20"/>
                <w:lang w:val="en-GB" w:eastAsia="de-DE"/>
              </w:rPr>
              <w:t>- Instructions for use that are "bait-specific":</w:t>
            </w:r>
          </w:p>
          <w:p w14:paraId="6196E2AC" w14:textId="5664E71D" w:rsidR="00F10A37" w:rsidRPr="00F10A37" w:rsidRDefault="00F10A37" w:rsidP="00B57FB7">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i/>
                <w:sz w:val="20"/>
                <w:szCs w:val="29"/>
                <w:lang w:val="en-GB" w:eastAsia="de-DE"/>
              </w:rPr>
              <w:t>Do not open the sachets containing the bait</w:t>
            </w:r>
            <w:r w:rsidRPr="00F10A37">
              <w:rPr>
                <w:rFonts w:ascii="Arial" w:eastAsia="Times New Roman" w:hAnsi="Arial" w:cs="Arial"/>
                <w:bCs/>
                <w:sz w:val="20"/>
                <w:szCs w:val="29"/>
                <w:lang w:val="en-GB" w:eastAsia="de-DE"/>
              </w:rPr>
              <w:t>.</w:t>
            </w:r>
          </w:p>
          <w:p w14:paraId="5AC4BF30" w14:textId="77777777" w:rsidR="00F10A37" w:rsidRPr="00F10A37" w:rsidRDefault="00F10A37" w:rsidP="00F10A37">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48E7789E"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NON PROFESSIONAL USERS</w:t>
            </w:r>
          </w:p>
          <w:p w14:paraId="730B199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 Read and follow the product information as well as any information accompanying the product or provided at the point of sale before using it.</w:t>
            </w:r>
          </w:p>
          <w:p w14:paraId="0BE2A28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Prior to the use of rodenticide products, non-chemical control methods (e.g. traps) should be considered.</w:t>
            </w:r>
          </w:p>
          <w:p w14:paraId="1082170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10A37">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9BAE07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4141ABB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bait stations must be fixed to the ground or other structures. </w:t>
            </w:r>
          </w:p>
          <w:p w14:paraId="0F6562B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Do not open the sachets containing the bait</w:t>
            </w:r>
            <w:r w:rsidRPr="00F10A37">
              <w:rPr>
                <w:rFonts w:ascii="Arial" w:eastAsia="Times New Roman" w:hAnsi="Arial" w:cs="Arial"/>
                <w:bCs/>
                <w:i/>
                <w:sz w:val="20"/>
                <w:szCs w:val="29"/>
                <w:lang w:val="en-GB" w:eastAsia="de-DE"/>
              </w:rPr>
              <w:t xml:space="preserve"> - where relevant for the bait formulation in the product].</w:t>
            </w:r>
          </w:p>
          <w:p w14:paraId="3F8830F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Place bait stations out of the reach of children, birds, pets, farm animals and other non-target animals. </w:t>
            </w:r>
          </w:p>
          <w:p w14:paraId="66CC2A1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41774F1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place bait stations near water drainage systems where they can come into contact with water.</w:t>
            </w:r>
          </w:p>
          <w:p w14:paraId="192292B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When using the product do not eat, drink or smoke. Wash hands and directly exposed skin after using the product.</w:t>
            </w:r>
          </w:p>
          <w:p w14:paraId="5E63D431"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10A37">
              <w:rPr>
                <w:rFonts w:ascii="Arial" w:eastAsia="Times New Roman" w:hAnsi="Arial" w:cs="Arial"/>
                <w:bCs/>
                <w:sz w:val="20"/>
                <w:szCs w:val="29"/>
                <w:lang w:val="en-GB" w:eastAsia="de-DE"/>
              </w:rPr>
              <w:t>- Remove the remaining bait or the bait stations at the end of the treatment period.</w:t>
            </w:r>
          </w:p>
          <w:p w14:paraId="36D047D9" w14:textId="77777777" w:rsidR="00F10A37" w:rsidRPr="00F10A37" w:rsidRDefault="00F10A37" w:rsidP="00F10A3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7D1B4211"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9C2891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118454" w14:textId="77777777"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6" w:name="_Toc399227155"/>
      <w:r w:rsidRPr="00F10A37">
        <w:rPr>
          <w:rFonts w:ascii="Arial" w:eastAsia="Times New Roman" w:hAnsi="Arial" w:cs="Arial"/>
          <w:b/>
          <w:bCs/>
          <w:iCs/>
          <w:color w:val="0046AD"/>
          <w:sz w:val="20"/>
          <w:szCs w:val="20"/>
          <w:lang w:val="en-GB" w:eastAsia="de-DE"/>
        </w:rPr>
        <w:t>5.2. Risk mitigation measures</w:t>
      </w:r>
      <w:bookmarkEnd w:id="2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01C3946"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0E6FF8"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PROFESSIONAL AND TRAINED PROFESSIONAL USERS</w:t>
            </w:r>
          </w:p>
          <w:p w14:paraId="02EA54B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Where possible, prior to the treatment inform any possible bystanders about the rodent control campaign </w:t>
            </w:r>
            <w:r w:rsidRPr="00F10A37">
              <w:rPr>
                <w:rFonts w:ascii="Arial" w:eastAsia="Times New Roman" w:hAnsi="Arial" w:cs="Arial"/>
                <w:bCs/>
                <w:i/>
                <w:iCs/>
                <w:sz w:val="20"/>
                <w:szCs w:val="29"/>
                <w:lang w:val="en-GB" w:eastAsia="de-DE"/>
              </w:rPr>
              <w:t>[in accordance with the applicable code of good practice, if any]</w:t>
            </w:r>
            <w:r w:rsidRPr="00F10A37">
              <w:rPr>
                <w:rFonts w:ascii="Arial" w:eastAsia="Times New Roman" w:hAnsi="Arial" w:cs="Arial"/>
                <w:bCs/>
                <w:sz w:val="20"/>
                <w:szCs w:val="29"/>
                <w:lang w:val="en-GB" w:eastAsia="de-DE"/>
              </w:rPr>
              <w:t>".</w:t>
            </w:r>
          </w:p>
          <w:p w14:paraId="72BFA46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3D11D8C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sz w:val="20"/>
                <w:szCs w:val="29"/>
                <w:lang w:val="en-GB" w:eastAsia="de-DE"/>
              </w:rPr>
              <w:t xml:space="preserve"> Do not use in areas where resistance to the active substance can be suspected.</w:t>
            </w:r>
          </w:p>
          <w:p w14:paraId="70B7572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498AC0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TRAINED PROFESSIONAL ONLY</w:t>
            </w:r>
            <w:r w:rsidRPr="00F10A37">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300D198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Do not wash the bait stations or utensils used in covered and protected bait points with water between applications.</w:t>
            </w:r>
          </w:p>
          <w:p w14:paraId="01985F3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Dispose dead rodents in accordance with local requirements </w:t>
            </w:r>
            <w:r w:rsidRPr="00F10A37">
              <w:rPr>
                <w:rFonts w:ascii="Arial" w:eastAsia="Times New Roman" w:hAnsi="Arial" w:cs="Arial"/>
                <w:bCs/>
                <w:i/>
                <w:sz w:val="20"/>
                <w:szCs w:val="29"/>
                <w:lang w:val="en-GB" w:eastAsia="de-DE"/>
              </w:rPr>
              <w:t>[The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p w14:paraId="4D89129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1E9B671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F10A37">
              <w:rPr>
                <w:rFonts w:ascii="Arial" w:eastAsia="Times New Roman" w:hAnsi="Arial" w:cs="Arial"/>
                <w:bCs/>
                <w:i/>
                <w:sz w:val="20"/>
                <w:szCs w:val="29"/>
                <w:lang w:val="en-GB" w:eastAsia="de-DE"/>
              </w:rPr>
              <w:t>[Where relevant, specify if more frequent or daily inspection is required].</w:t>
            </w:r>
          </w:p>
          <w:p w14:paraId="4ACE33F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63AD8D4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The product information (i.e. label and/or leaflet) shall clearly show that:</w:t>
            </w:r>
          </w:p>
          <w:p w14:paraId="14120695"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lastRenderedPageBreak/>
              <w:t>the product shall not be supplied to the general public (e.g. "for professionals   only").</w:t>
            </w:r>
          </w:p>
          <w:p w14:paraId="12934C89"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shall be used in adequate tamper resistant bait stations (e.g. "use in tamper resistant bait stations only").</w:t>
            </w:r>
          </w:p>
          <w:p w14:paraId="37EBE568" w14:textId="77777777" w:rsidR="00F10A37" w:rsidRPr="00F10A37" w:rsidRDefault="00F10A37" w:rsidP="00B57FB7">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FCCA51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w:t>
            </w:r>
            <w:r w:rsidRPr="00F10A37">
              <w:rPr>
                <w:rFonts w:ascii="Arial" w:eastAsia="Times New Roman" w:hAnsi="Arial" w:cs="Arial"/>
                <w:b/>
                <w:bCs/>
                <w:i/>
                <w:sz w:val="20"/>
                <w:szCs w:val="29"/>
                <w:lang w:val="en-GB" w:eastAsia="de-DE"/>
              </w:rPr>
              <w:t>FOR PROFESSIONAL ONLY</w:t>
            </w:r>
            <w:r w:rsidRPr="00F10A37">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8E73DA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7A35DE4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10A37">
              <w:rPr>
                <w:rFonts w:ascii="Arial" w:eastAsia="Times New Roman" w:hAnsi="Arial" w:cs="Arial"/>
                <w:b/>
                <w:bCs/>
                <w:szCs w:val="29"/>
                <w:lang w:val="en-GB" w:eastAsia="de-DE"/>
              </w:rPr>
              <w:t>FOR NON PROFESSIONAL USERS</w:t>
            </w:r>
          </w:p>
          <w:p w14:paraId="7F9E229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70A2B793"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D697AD0"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The product information (i.e. label and/or leaflet) shall clearly show that:</w:t>
            </w:r>
          </w:p>
          <w:p w14:paraId="4299538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the product shall be used in adequate tamper resistant bait stations (e.g. "use in tamper resistant bait stations only").</w:t>
            </w:r>
          </w:p>
          <w:p w14:paraId="0F2562D1"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284CB56F"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21D91E12"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Search for and remove dead rodents during treatment, at least as often as bait stations are inspected. </w:t>
            </w:r>
          </w:p>
          <w:p w14:paraId="21635B9A"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Dispose dead rodents in accordance with local requirements </w:t>
            </w:r>
            <w:r w:rsidRPr="00F10A37">
              <w:rPr>
                <w:rFonts w:ascii="Arial" w:eastAsia="Times New Roman" w:hAnsi="Arial" w:cs="Arial"/>
                <w:bCs/>
                <w:i/>
                <w:sz w:val="20"/>
                <w:szCs w:val="29"/>
                <w:lang w:val="en-GB" w:eastAsia="de-DE"/>
              </w:rPr>
              <w:t>[The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p w14:paraId="7BBDEC39"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15CE01EE"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7" w:name="_Toc399227156"/>
    </w:p>
    <w:p w14:paraId="1B2CD696" w14:textId="14E9A513"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10A37">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204"/>
      <w:bookmarkEnd w:id="20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5E18B73C"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310B24"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208" w:name="d0e2023"/>
            <w:r w:rsidRPr="00F10A37">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E8524F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Antidote: Vitamin K1 administered by medical/veterinary personnel only.    </w:t>
            </w:r>
          </w:p>
          <w:p w14:paraId="64E7FD1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In case of:</w:t>
            </w:r>
          </w:p>
          <w:p w14:paraId="32E5EBCC"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Dermal exposure, wash skin with water and then with water and soap. </w:t>
            </w:r>
          </w:p>
          <w:p w14:paraId="3993B5AB"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Eye exposure, rinse eyes with eyes-rinse liquid or water, keep eyes lids open at least 10 minutes. </w:t>
            </w:r>
          </w:p>
          <w:p w14:paraId="72AD42AD"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F10A37">
              <w:rPr>
                <w:rFonts w:ascii="Arial" w:eastAsia="Times New Roman" w:hAnsi="Arial" w:cs="Arial"/>
                <w:bCs/>
                <w:i/>
                <w:sz w:val="20"/>
                <w:szCs w:val="29"/>
                <w:lang w:val="en-GB" w:eastAsia="de-DE"/>
              </w:rPr>
              <w:t xml:space="preserve">[insert </w:t>
            </w:r>
            <w:r w:rsidRPr="00F10A37">
              <w:rPr>
                <w:rFonts w:ascii="Arial" w:eastAsia="Times New Roman" w:hAnsi="Arial" w:cs="Arial"/>
                <w:bCs/>
                <w:sz w:val="20"/>
                <w:szCs w:val="29"/>
                <w:lang w:val="en-GB" w:eastAsia="de-DE"/>
              </w:rPr>
              <w:t>country specific information</w:t>
            </w:r>
            <w:r w:rsidRPr="00F10A37">
              <w:rPr>
                <w:rFonts w:ascii="Arial" w:eastAsia="Times New Roman" w:hAnsi="Arial" w:cs="Arial"/>
                <w:bCs/>
                <w:i/>
                <w:sz w:val="20"/>
                <w:szCs w:val="29"/>
                <w:lang w:val="en-GB" w:eastAsia="de-DE"/>
              </w:rPr>
              <w:t>]</w:t>
            </w:r>
            <w:r w:rsidRPr="00F10A37">
              <w:rPr>
                <w:rFonts w:ascii="Arial" w:eastAsia="Times New Roman" w:hAnsi="Arial" w:cs="Arial"/>
                <w:bCs/>
                <w:sz w:val="20"/>
                <w:szCs w:val="29"/>
                <w:lang w:val="en-GB" w:eastAsia="de-DE"/>
              </w:rPr>
              <w:t xml:space="preserve">. Contact a veterinary surgeon in case of ingestion by a pet </w:t>
            </w:r>
            <w:r w:rsidRPr="00F10A37">
              <w:rPr>
                <w:rFonts w:ascii="Arial" w:eastAsia="Times New Roman" w:hAnsi="Arial" w:cs="Arial"/>
                <w:bCs/>
                <w:i/>
                <w:sz w:val="20"/>
                <w:szCs w:val="29"/>
                <w:lang w:val="en-GB" w:eastAsia="de-DE"/>
              </w:rPr>
              <w:t xml:space="preserve">[insert </w:t>
            </w:r>
            <w:r w:rsidRPr="00F10A37">
              <w:rPr>
                <w:rFonts w:ascii="Arial" w:eastAsia="Times New Roman" w:hAnsi="Arial" w:cs="Arial"/>
                <w:bCs/>
                <w:sz w:val="20"/>
                <w:szCs w:val="29"/>
                <w:lang w:val="en-GB" w:eastAsia="de-DE"/>
              </w:rPr>
              <w:t>country specific information</w:t>
            </w:r>
            <w:r w:rsidRPr="00F10A37">
              <w:rPr>
                <w:rFonts w:ascii="Arial" w:eastAsia="Times New Roman" w:hAnsi="Arial" w:cs="Arial"/>
                <w:bCs/>
                <w:i/>
                <w:sz w:val="20"/>
                <w:szCs w:val="29"/>
                <w:lang w:val="en-GB" w:eastAsia="de-DE"/>
              </w:rPr>
              <w:t>]</w:t>
            </w:r>
          </w:p>
          <w:p w14:paraId="7BE3D3B7"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F10A37">
              <w:rPr>
                <w:rFonts w:ascii="Arial" w:eastAsia="Times New Roman" w:hAnsi="Arial" w:cs="Arial"/>
                <w:bCs/>
                <w:i/>
                <w:sz w:val="20"/>
                <w:szCs w:val="29"/>
                <w:lang w:val="en-GB" w:eastAsia="de-DE"/>
              </w:rPr>
              <w:t>[insert national phone number]</w:t>
            </w:r>
            <w:r w:rsidRPr="00F10A37">
              <w:rPr>
                <w:rFonts w:ascii="Arial" w:eastAsia="Times New Roman" w:hAnsi="Arial" w:cs="Arial"/>
                <w:bCs/>
                <w:sz w:val="20"/>
                <w:szCs w:val="29"/>
                <w:lang w:val="en-GB" w:eastAsia="de-DE"/>
              </w:rPr>
              <w:t>"</w:t>
            </w:r>
          </w:p>
          <w:p w14:paraId="6E3E10D5" w14:textId="77777777" w:rsidR="00F10A37" w:rsidRPr="00F10A37" w:rsidRDefault="00F10A37" w:rsidP="00F10A3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xml:space="preserve">- Hazardous to wildlife. </w:t>
            </w:r>
          </w:p>
        </w:tc>
      </w:tr>
    </w:tbl>
    <w:p w14:paraId="753A5C60"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9" w:name="d0e2078"/>
      <w:bookmarkEnd w:id="208"/>
    </w:p>
    <w:p w14:paraId="5AF6B813" w14:textId="790A36A0"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10" w:name="_Toc399227157"/>
      <w:r w:rsidRPr="00F10A37">
        <w:rPr>
          <w:rFonts w:ascii="Arial" w:eastAsia="Times New Roman" w:hAnsi="Arial" w:cs="Arial"/>
          <w:b/>
          <w:bCs/>
          <w:iCs/>
          <w:color w:val="0046AD"/>
          <w:sz w:val="20"/>
          <w:szCs w:val="20"/>
          <w:lang w:val="en-GB" w:eastAsia="de-DE"/>
        </w:rPr>
        <w:lastRenderedPageBreak/>
        <w:t>5.4. Instructions for safe disposal of the product and its packaging</w:t>
      </w:r>
      <w:bookmarkEnd w:id="209"/>
      <w:bookmarkEnd w:id="2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1DF9EB25"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008BA4"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1" w:name="d0e2081"/>
            <w:r w:rsidRPr="00F10A37">
              <w:rPr>
                <w:rFonts w:ascii="Arial" w:eastAsia="Times New Roman" w:hAnsi="Arial" w:cs="Arial"/>
                <w:bCs/>
                <w:sz w:val="20"/>
                <w:szCs w:val="29"/>
                <w:lang w:val="en-GB" w:eastAsia="de-DE"/>
              </w:rPr>
              <w:t>- At the end of the treatment, dispose the uneaten bait and the packaging in accordance with local requirements</w:t>
            </w:r>
            <w:r w:rsidRPr="00F10A37">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F10A37">
              <w:rPr>
                <w:rFonts w:ascii="Arial" w:eastAsia="Times New Roman" w:hAnsi="Arial" w:cs="Arial"/>
                <w:bCs/>
                <w:sz w:val="20"/>
                <w:szCs w:val="29"/>
                <w:lang w:val="en-GB" w:eastAsia="de-DE"/>
              </w:rPr>
              <w:t>.</w:t>
            </w:r>
          </w:p>
        </w:tc>
      </w:tr>
    </w:tbl>
    <w:p w14:paraId="17BEB8B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2" w:name="d0e2096"/>
      <w:bookmarkEnd w:id="211"/>
    </w:p>
    <w:p w14:paraId="0AC223BF"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E21E3E" w14:textId="07A34202" w:rsidR="00F10A37" w:rsidRPr="00F10A37" w:rsidRDefault="00F10A37" w:rsidP="00F10A37">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213" w:name="_Toc399227158"/>
      <w:r w:rsidRPr="00F10A37">
        <w:rPr>
          <w:rFonts w:ascii="Arial" w:eastAsia="Times New Roman" w:hAnsi="Arial" w:cs="Arial"/>
          <w:b/>
          <w:bCs/>
          <w:iCs/>
          <w:color w:val="0046AD"/>
          <w:sz w:val="20"/>
          <w:szCs w:val="20"/>
          <w:lang w:val="en-GB" w:eastAsia="de-DE"/>
        </w:rPr>
        <w:t>5.5. Conditions of storage and shelf-life of the product under normal conditions of storage</w:t>
      </w:r>
      <w:bookmarkEnd w:id="212"/>
      <w:bookmarkEnd w:id="2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4BDB327E"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AF11C9"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4" w:name="d0e2099"/>
            <w:r w:rsidRPr="00F10A37">
              <w:rPr>
                <w:rFonts w:ascii="Arial" w:eastAsia="Times New Roman" w:hAnsi="Arial" w:cs="Arial"/>
                <w:bCs/>
                <w:sz w:val="20"/>
                <w:szCs w:val="29"/>
                <w:lang w:val="en-GB" w:eastAsia="de-DE"/>
              </w:rPr>
              <w:t>- Store in a dry, cool and well ventilated place. Keep the container closed</w:t>
            </w:r>
            <w:r w:rsidRPr="00F10A37">
              <w:rPr>
                <w:rFonts w:ascii="Arial" w:eastAsia="Times New Roman" w:hAnsi="Arial" w:cs="Arial"/>
                <w:bCs/>
                <w:sz w:val="20"/>
                <w:szCs w:val="29"/>
                <w:lang w:val="en-US" w:eastAsia="de-DE"/>
              </w:rPr>
              <w:t xml:space="preserve"> and away from direct sunlight</w:t>
            </w:r>
            <w:r w:rsidRPr="00F10A37">
              <w:rPr>
                <w:rFonts w:ascii="Arial" w:eastAsia="Times New Roman" w:hAnsi="Arial" w:cs="Arial"/>
                <w:bCs/>
                <w:sz w:val="20"/>
                <w:szCs w:val="29"/>
                <w:lang w:val="en-GB" w:eastAsia="de-DE"/>
              </w:rPr>
              <w:t>.</w:t>
            </w:r>
          </w:p>
          <w:p w14:paraId="3449F6A8"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Store in places prevented from the access of children, birds, pets and farm animals.</w:t>
            </w:r>
          </w:p>
          <w:p w14:paraId="14884C13" w14:textId="77777777" w:rsidR="00F10A37" w:rsidRPr="00F10A37" w:rsidRDefault="00F10A37" w:rsidP="00F10A3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Shelf life: 24 months</w:t>
            </w:r>
          </w:p>
        </w:tc>
      </w:tr>
    </w:tbl>
    <w:p w14:paraId="332CF174" w14:textId="77777777" w:rsidR="00F10A37" w:rsidRPr="00F10A37" w:rsidRDefault="00F10A37" w:rsidP="00F10A3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215" w:name="d0e2119"/>
      <w:bookmarkStart w:id="216" w:name="_Toc399227159"/>
      <w:bookmarkEnd w:id="214"/>
    </w:p>
    <w:p w14:paraId="5E37B546" w14:textId="67E45DB4" w:rsidR="00F10A37" w:rsidRPr="00F10A37" w:rsidRDefault="00F10A37" w:rsidP="00F10A37">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F10A37">
        <w:rPr>
          <w:rFonts w:ascii="Arial" w:eastAsia="Times New Roman" w:hAnsi="Arial" w:cs="Arial"/>
          <w:b/>
          <w:bCs/>
          <w:color w:val="0046AD"/>
          <w:kern w:val="32"/>
          <w:sz w:val="24"/>
          <w:szCs w:val="32"/>
          <w:lang w:val="de-DE" w:eastAsia="de-DE"/>
        </w:rPr>
        <w:t>6. Other information</w:t>
      </w:r>
      <w:bookmarkEnd w:id="215"/>
      <w:bookmarkEnd w:id="2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10A37" w:rsidRPr="00F10A37" w14:paraId="2EA73023" w14:textId="77777777" w:rsidTr="00F10A3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3218DF" w14:textId="77777777" w:rsidR="00F10A37" w:rsidRPr="00F10A37" w:rsidRDefault="00F10A37" w:rsidP="00F10A3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217" w:name="d0e2122"/>
            <w:r w:rsidRPr="00F10A37">
              <w:rPr>
                <w:rFonts w:ascii="Arial" w:eastAsia="Times New Roman" w:hAnsi="Arial" w:cs="Arial"/>
                <w:bCs/>
                <w:sz w:val="20"/>
                <w:szCs w:val="29"/>
                <w:lang w:val="de-DE" w:eastAsia="de-DE"/>
              </w:rPr>
              <w:t xml:space="preserve">- </w:t>
            </w:r>
            <w:r w:rsidRPr="00F10A37">
              <w:rPr>
                <w:rFonts w:ascii="Arial" w:eastAsia="Times New Roman" w:hAnsi="Arial" w:cs="Arial"/>
                <w:bCs/>
                <w:sz w:val="20"/>
                <w:szCs w:val="29"/>
                <w:lang w:val="en-GB" w:eastAsia="de-DE"/>
              </w:rPr>
              <w:t>(</w:t>
            </w:r>
            <w:r w:rsidRPr="00F10A37">
              <w:rPr>
                <w:rFonts w:ascii="Arial" w:eastAsia="Times New Roman" w:hAnsi="Arial" w:cs="Arial"/>
                <w:b/>
                <w:bCs/>
                <w:sz w:val="20"/>
                <w:szCs w:val="29"/>
                <w:lang w:val="en-GB" w:eastAsia="de-DE"/>
              </w:rPr>
              <w:t>in France only</w:t>
            </w:r>
            <w:r w:rsidRPr="00F10A37">
              <w:rPr>
                <w:rFonts w:ascii="Arial" w:eastAsia="Times New Roman" w:hAnsi="Arial" w:cs="Arial"/>
                <w:bCs/>
                <w:sz w:val="20"/>
                <w:szCs w:val="29"/>
                <w:lang w:val="en-GB" w:eastAsia="de-DE"/>
              </w:rPr>
              <w:t xml:space="preserve"> : The authorisation holder has to monitor the resistance phenomenon of rodent populations toward the active substance brodifacoum. Results of the resistance monitoring must be submitted at the renewal of the product.)</w:t>
            </w:r>
          </w:p>
          <w:p w14:paraId="49C2DB2D"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535F1E92"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03249CFC" w14:textId="77777777" w:rsidR="00F10A37" w:rsidRPr="00F10A37" w:rsidRDefault="00F10A37" w:rsidP="00F10A3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10A37">
              <w:rPr>
                <w:rFonts w:ascii="Arial" w:eastAsia="Times New Roman" w:hAnsi="Arial" w:cs="Arial"/>
                <w:bCs/>
                <w:sz w:val="20"/>
                <w:szCs w:val="29"/>
                <w:lang w:val="en-GB" w:eastAsia="de-DE"/>
              </w:rPr>
              <w:t>- This product contains a bittering agent and a dye.</w:t>
            </w:r>
          </w:p>
        </w:tc>
      </w:tr>
      <w:bookmarkEnd w:id="217"/>
    </w:tbl>
    <w:p w14:paraId="5EEE7838" w14:textId="77777777" w:rsidR="00F10A37" w:rsidRPr="00F10A37" w:rsidRDefault="00F10A37" w:rsidP="00F10A37">
      <w:pPr>
        <w:spacing w:line="240" w:lineRule="auto"/>
        <w:jc w:val="both"/>
        <w:rPr>
          <w:rFonts w:ascii="Arial" w:hAnsi="Arial" w:cs="Arial"/>
          <w:i/>
          <w:sz w:val="20"/>
          <w:szCs w:val="20"/>
        </w:rPr>
      </w:pPr>
    </w:p>
    <w:p w14:paraId="7D86F473" w14:textId="77777777" w:rsidR="00F10A37" w:rsidRPr="00F10A37" w:rsidRDefault="00F10A37" w:rsidP="00F10A37">
      <w:pPr>
        <w:spacing w:line="240" w:lineRule="auto"/>
        <w:jc w:val="both"/>
        <w:rPr>
          <w:rFonts w:ascii="Arial" w:hAnsi="Arial" w:cs="Arial"/>
          <w:i/>
          <w:sz w:val="20"/>
          <w:szCs w:val="20"/>
        </w:rPr>
      </w:pPr>
    </w:p>
    <w:p w14:paraId="6A9997AD" w14:textId="3BCF4B68" w:rsidR="00F10A37" w:rsidRDefault="00F10A37">
      <w:pPr>
        <w:suppressAutoHyphens w:val="0"/>
        <w:spacing w:line="240" w:lineRule="auto"/>
        <w:rPr>
          <w:rFonts w:ascii="Arial" w:hAnsi="Arial" w:cs="Arial"/>
          <w:i/>
          <w:sz w:val="20"/>
          <w:szCs w:val="20"/>
        </w:rPr>
      </w:pPr>
    </w:p>
    <w:p w14:paraId="6260F35C" w14:textId="77777777" w:rsidR="00F10A37" w:rsidRDefault="00F10A37" w:rsidP="007E3061">
      <w:pPr>
        <w:spacing w:line="240" w:lineRule="auto"/>
        <w:jc w:val="both"/>
        <w:rPr>
          <w:rFonts w:ascii="Arial" w:hAnsi="Arial" w:cs="Arial"/>
          <w:i/>
          <w:sz w:val="20"/>
          <w:szCs w:val="20"/>
        </w:rPr>
      </w:pPr>
    </w:p>
    <w:p w14:paraId="16E68407" w14:textId="77777777" w:rsidR="00735132" w:rsidRPr="007E3061" w:rsidRDefault="00735132" w:rsidP="007E3061">
      <w:pPr>
        <w:spacing w:line="240" w:lineRule="auto"/>
        <w:jc w:val="both"/>
        <w:rPr>
          <w:rFonts w:ascii="Arial" w:hAnsi="Arial" w:cs="Arial"/>
          <w:b/>
          <w:i/>
          <w:sz w:val="20"/>
          <w:szCs w:val="20"/>
          <w:shd w:val="clear" w:color="auto" w:fill="C0C0C0"/>
          <w:lang w:val="en-GB"/>
        </w:rPr>
      </w:pPr>
    </w:p>
    <w:p w14:paraId="2463C76D" w14:textId="77777777" w:rsidR="00735132" w:rsidRPr="007E3061" w:rsidRDefault="00735132" w:rsidP="007E3061">
      <w:pPr>
        <w:spacing w:line="240" w:lineRule="auto"/>
        <w:jc w:val="both"/>
        <w:rPr>
          <w:rFonts w:ascii="Arial" w:hAnsi="Arial" w:cs="Arial"/>
          <w:sz w:val="20"/>
          <w:szCs w:val="20"/>
          <w:lang w:val="en-GB"/>
        </w:rPr>
      </w:pPr>
    </w:p>
    <w:p w14:paraId="22E673FF" w14:textId="77777777" w:rsidR="00735132" w:rsidRPr="007E3061" w:rsidRDefault="00735132" w:rsidP="007E3061">
      <w:pPr>
        <w:spacing w:line="240" w:lineRule="auto"/>
        <w:jc w:val="both"/>
        <w:rPr>
          <w:rFonts w:ascii="Arial" w:hAnsi="Arial" w:cs="Arial"/>
          <w:sz w:val="20"/>
          <w:szCs w:val="20"/>
        </w:rPr>
        <w:sectPr w:rsidR="00735132" w:rsidRPr="007E3061">
          <w:pgSz w:w="11906" w:h="16838"/>
          <w:pgMar w:top="1021" w:right="709" w:bottom="1021" w:left="1418" w:header="601" w:footer="482" w:gutter="0"/>
          <w:cols w:space="720"/>
          <w:docGrid w:linePitch="600" w:charSpace="36864"/>
        </w:sectPr>
      </w:pPr>
    </w:p>
    <w:p w14:paraId="7DFCB77A" w14:textId="77777777" w:rsidR="00735132" w:rsidRPr="007E3061" w:rsidRDefault="00735132" w:rsidP="007E3061">
      <w:pPr>
        <w:pStyle w:val="Titre1"/>
        <w:spacing w:before="0" w:after="0"/>
        <w:rPr>
          <w:sz w:val="20"/>
          <w:szCs w:val="20"/>
        </w:rPr>
      </w:pPr>
      <w:bookmarkStart w:id="218" w:name="_Toc520192976"/>
      <w:r w:rsidRPr="007E3061">
        <w:rPr>
          <w:sz w:val="20"/>
          <w:szCs w:val="20"/>
        </w:rPr>
        <w:lastRenderedPageBreak/>
        <w:t>Appendices</w:t>
      </w:r>
      <w:bookmarkEnd w:id="218"/>
    </w:p>
    <w:p w14:paraId="6317CC36" w14:textId="77777777" w:rsidR="00735132" w:rsidRPr="007E3061" w:rsidRDefault="00735132" w:rsidP="007E3061">
      <w:pPr>
        <w:pStyle w:val="Sous-titre"/>
        <w:spacing w:after="0"/>
        <w:jc w:val="both"/>
        <w:rPr>
          <w:sz w:val="20"/>
          <w:szCs w:val="20"/>
        </w:rPr>
      </w:pPr>
      <w:r w:rsidRPr="007E3061">
        <w:rPr>
          <w:sz w:val="20"/>
          <w:szCs w:val="20"/>
          <w:lang w:val="en-GB"/>
        </w:rPr>
        <w:t>Annex 0a: Practical use claimed by the applicant</w:t>
      </w:r>
    </w:p>
    <w:tbl>
      <w:tblPr>
        <w:tblW w:w="16160"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417"/>
        <w:gridCol w:w="850"/>
        <w:gridCol w:w="1559"/>
        <w:gridCol w:w="1134"/>
        <w:gridCol w:w="851"/>
        <w:gridCol w:w="1701"/>
        <w:gridCol w:w="709"/>
        <w:gridCol w:w="1134"/>
        <w:gridCol w:w="1985"/>
        <w:gridCol w:w="708"/>
      </w:tblGrid>
      <w:tr w:rsidR="00A978D0" w:rsidRPr="007E3061" w14:paraId="4FB0773E" w14:textId="77777777" w:rsidTr="007E3061">
        <w:trPr>
          <w:cantSplit/>
          <w:trHeight w:val="36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2E6D"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Name of the product and type of formulation (grains, powder, paste, block…)</w:t>
            </w:r>
          </w:p>
          <w:p w14:paraId="25BBDA46" w14:textId="77777777" w:rsidR="00A978D0" w:rsidRPr="007E3061" w:rsidRDefault="00A978D0" w:rsidP="007E3061">
            <w:pPr>
              <w:suppressAutoHyphens w:val="0"/>
              <w:spacing w:line="240" w:lineRule="auto"/>
              <w:ind w:left="57" w:right="57"/>
              <w:jc w:val="both"/>
              <w:rPr>
                <w:rFonts w:ascii="Arial" w:eastAsia="Times New Roman" w:hAnsi="Arial" w:cs="Arial"/>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B17EA1"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fr-FR" w:eastAsia="fr-FR"/>
              </w:rPr>
            </w:pPr>
            <w:r w:rsidRPr="007E3061">
              <w:rPr>
                <w:rFonts w:ascii="Arial" w:eastAsia="Times New Roman" w:hAnsi="Arial" w:cs="Arial"/>
                <w:b/>
                <w:color w:val="000000"/>
                <w:sz w:val="20"/>
                <w:szCs w:val="20"/>
                <w:lang w:val="fr-FR" w:eastAsia="fr-FR"/>
              </w:rPr>
              <w:t>Target organism (rat, mice…)</w:t>
            </w:r>
            <w:r w:rsidRPr="007E3061">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5E53C01A"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fr-FR" w:eastAsia="fr-FR"/>
              </w:rPr>
              <w:t>User category (professional/non professional)</w:t>
            </w:r>
            <w:r w:rsidRPr="007E3061">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FD8893"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Area of use (sewers, in and around buildings, indoor only, open areas, waste dumps,…)</w:t>
            </w:r>
            <w:r w:rsidRPr="007E3061">
              <w:rPr>
                <w:rFonts w:ascii="Arial" w:eastAsia="Times New Roman" w:hAnsi="Arial" w:cs="Arial"/>
                <w:b/>
                <w:color w:val="FF0000"/>
                <w:sz w:val="20"/>
                <w:szCs w:val="20"/>
                <w:lang w:val="en-US" w:eastAsia="fr-FR"/>
              </w:rPr>
              <w:t>*</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6D5528"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68ACA3"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B3992B"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07EA0D"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AACFFC"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F9D987"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2B1AE7DC"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Package details :</w:t>
            </w:r>
            <w:r w:rsidRPr="007E3061">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3DB844"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D2DE45"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fr-FR" w:eastAsia="fr-FR"/>
              </w:rPr>
            </w:pPr>
            <w:r w:rsidRPr="007E3061">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38A5E78A" w14:textId="77777777" w:rsidR="00A978D0" w:rsidRPr="007E3061" w:rsidRDefault="00A978D0" w:rsidP="007E3061">
            <w:pPr>
              <w:suppressAutoHyphens w:val="0"/>
              <w:spacing w:line="240" w:lineRule="auto"/>
              <w:ind w:left="57" w:right="57"/>
              <w:jc w:val="both"/>
              <w:rPr>
                <w:rFonts w:ascii="Arial" w:eastAsia="Times New Roman" w:hAnsi="Arial" w:cs="Arial"/>
                <w:b/>
                <w:color w:val="000000"/>
                <w:sz w:val="20"/>
                <w:szCs w:val="20"/>
                <w:lang w:val="en-US" w:eastAsia="fr-FR"/>
              </w:rPr>
            </w:pPr>
            <w:r w:rsidRPr="007E3061">
              <w:rPr>
                <w:rFonts w:ascii="Arial" w:eastAsia="Times New Roman" w:hAnsi="Arial" w:cs="Arial"/>
                <w:b/>
                <w:color w:val="000000"/>
                <w:sz w:val="20"/>
                <w:szCs w:val="20"/>
                <w:lang w:val="en-US" w:eastAsia="fr-FR"/>
              </w:rPr>
              <w:t>Accepted and authorised by the RMS (yes/no)</w:t>
            </w:r>
          </w:p>
        </w:tc>
      </w:tr>
      <w:tr w:rsidR="00A978D0" w:rsidRPr="007E3061" w14:paraId="234897B2" w14:textId="77777777" w:rsidTr="007E3061">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DB64C2" w14:textId="77777777" w:rsidR="00A978D0" w:rsidRPr="007E3061" w:rsidRDefault="00A978D0" w:rsidP="007E3061">
            <w:pPr>
              <w:suppressAutoHyphens w:val="0"/>
              <w:spacing w:line="240" w:lineRule="auto"/>
              <w:ind w:left="57" w:right="57"/>
              <w:jc w:val="both"/>
              <w:rPr>
                <w:rFonts w:ascii="Arial" w:eastAsia="Times New Roman" w:hAnsi="Arial" w:cs="Arial"/>
                <w:b/>
                <w:bCs/>
                <w:caps/>
                <w:color w:val="000000"/>
                <w:sz w:val="20"/>
                <w:szCs w:val="20"/>
                <w:lang w:val="fr-FR" w:eastAsia="fr-FR"/>
              </w:rPr>
            </w:pPr>
            <w:r w:rsidRPr="007E3061">
              <w:rPr>
                <w:rFonts w:ascii="Arial" w:eastAsia="Times New Roman" w:hAnsi="Arial" w:cs="Arial"/>
                <w:b/>
                <w:bCs/>
                <w:caps/>
                <w:color w:val="000000"/>
                <w:sz w:val="20"/>
                <w:szCs w:val="20"/>
                <w:lang w:val="fr-FR" w:eastAsia="fr-FR"/>
              </w:rPr>
              <w:t>FANGA B+ SOURIS RAT</w:t>
            </w:r>
          </w:p>
          <w:p w14:paraId="5EB53B2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69AADE0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fr-FR" w:eastAsia="fr-FR"/>
              </w:rPr>
              <w:t>Brown rat</w:t>
            </w:r>
            <w:r w:rsidRPr="007E3061">
              <w:rPr>
                <w:rFonts w:ascii="Arial" w:eastAsia="Times New Roman" w:hAnsi="Arial" w:cs="Arial"/>
                <w:i/>
                <w:sz w:val="20"/>
                <w:szCs w:val="20"/>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5B144F04" w14:textId="04415AD1" w:rsidR="00A978D0" w:rsidRPr="007E3061" w:rsidRDefault="002879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273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60745B5D" w14:textId="7B62FA85"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100</w:t>
            </w:r>
            <w:r w:rsidR="00A978D0" w:rsidRPr="0028792E">
              <w:rPr>
                <w:rFonts w:ascii="Arial" w:eastAsia="Times New Roman" w:hAnsi="Arial" w:cs="Arial"/>
                <w:sz w:val="20"/>
                <w:szCs w:val="20"/>
                <w:shd w:val="clear" w:color="auto" w:fill="D9D9D9" w:themeFill="background1" w:themeFillShade="D9"/>
                <w:lang w:val="en-GB" w:eastAsia="fr-FR"/>
              </w:rPr>
              <w:t xml:space="preserve">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6AE1F37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945557F"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73EDD75A"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66B9F6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9CE975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3591DB66"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379AA143"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42294C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456B76F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6BF100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D7E9B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382ECCC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5-10-15-20-25 kg</w:t>
            </w:r>
          </w:p>
          <w:p w14:paraId="7672D55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2E6E7B4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5F7B967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4CEAD68"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452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9AD46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Brown rat</w:t>
            </w:r>
            <w:r w:rsidRPr="007E3061">
              <w:rPr>
                <w:rFonts w:ascii="Arial" w:eastAsia="Times New Roman" w:hAnsi="Arial" w:cs="Arial"/>
                <w:i/>
                <w:sz w:val="20"/>
                <w:szCs w:val="20"/>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3CD3FD7D" w14:textId="23A8E6EC" w:rsidR="00A978D0" w:rsidRPr="007E3061" w:rsidRDefault="002879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7E7A"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2CF0CE89" w14:textId="13F79FBF"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D302AC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BE6A37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4A19A70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552A9EF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F219CF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278F4F6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3FE6DC1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16955F5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7B77DE1A"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090868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86B9D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62947F8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 PE or PP 100g -200-300-400-500-600-700-800-900- 1000g packed in carton box        5-10-12-15-18- 20 kg</w:t>
            </w:r>
          </w:p>
          <w:p w14:paraId="75ECC1F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Bag (paper bags several layers with one or without  plastic film in PE) – </w:t>
            </w:r>
            <w:r w:rsidRPr="007E3061">
              <w:rPr>
                <w:rFonts w:ascii="Arial" w:eastAsia="Times New Roman" w:hAnsi="Arial" w:cs="Arial"/>
                <w:color w:val="000000"/>
                <w:sz w:val="20"/>
                <w:szCs w:val="20"/>
                <w:lang w:val="en-GB" w:eastAsia="fr-FR"/>
              </w:rPr>
              <w:lastRenderedPageBreak/>
              <w:t>5-10-15-20-25 kg</w:t>
            </w:r>
          </w:p>
          <w:p w14:paraId="16D9365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2606376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5788C3D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2CE34064"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4A7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C39AA3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sz w:val="20"/>
                <w:szCs w:val="20"/>
                <w:lang w:val="en-GB" w:eastAsia="fr-FR"/>
              </w:rPr>
              <w:t>Brown rat</w:t>
            </w:r>
            <w:r w:rsidRPr="007E3061">
              <w:rPr>
                <w:rFonts w:ascii="Arial" w:eastAsia="Times New Roman" w:hAnsi="Arial" w:cs="Arial"/>
                <w:i/>
                <w:sz w:val="20"/>
                <w:szCs w:val="20"/>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5B434C0E" w14:textId="1FA22A76"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2879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93A5" w14:textId="7BD9F376" w:rsidR="00A978D0" w:rsidRPr="007E3061" w:rsidRDefault="00A978D0" w:rsidP="00A07A2E">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w:t>
            </w:r>
          </w:p>
        </w:tc>
        <w:tc>
          <w:tcPr>
            <w:tcW w:w="1417" w:type="dxa"/>
            <w:tcBorders>
              <w:top w:val="nil"/>
              <w:left w:val="nil"/>
              <w:bottom w:val="single" w:sz="4" w:space="0" w:color="auto"/>
              <w:right w:val="single" w:sz="4" w:space="0" w:color="auto"/>
            </w:tcBorders>
            <w:shd w:val="clear" w:color="auto" w:fill="auto"/>
            <w:vAlign w:val="center"/>
            <w:hideMark/>
          </w:tcPr>
          <w:p w14:paraId="333203A0" w14:textId="7E0A7482"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0C1CD1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45E4EB01"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7A18596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32BC98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1DED73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2CF277E0"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6CED96A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71B8788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4CF59FF3"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0606085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3079D981"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4D99E7A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59D26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4EAA61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58F2C2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US" w:eastAsia="fr-FR"/>
              </w:rPr>
              <w:t>Carton box (carton) – 0,1-0,2 -0,3-0,4 -0,5 – 0,6-0,7- 0,8- 0,9- 1- 1,2- 1,3-1,4-- 1,5 kg</w:t>
            </w:r>
          </w:p>
          <w:p w14:paraId="74141C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r w:rsidRPr="007E3061">
              <w:rPr>
                <w:rFonts w:ascii="Arial" w:eastAsia="Times New Roman" w:hAnsi="Arial" w:cs="Arial"/>
                <w:color w:val="000000"/>
                <w:sz w:val="20"/>
                <w:szCs w:val="20"/>
                <w:lang w:val="en-US" w:eastAsia="fr-FR"/>
              </w:rPr>
              <w:t>Metal box (without lacquer)- 0,1-0,2 -0,3-0,4 -0,5 – 0,6-0,7- 0,8- 0,9- 1- 1,2- 1,3-1,4-- 1,5 kg</w:t>
            </w:r>
          </w:p>
          <w:p w14:paraId="429BD3A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6F12EB0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43D065E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2BAF1F40" w14:textId="77777777" w:rsidTr="007E3061">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098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BB7726"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2AD6CC1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0D61502D" w14:textId="56C30E9F"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8771"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5E51E3A0" w14:textId="323B2160"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0696485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4E621BE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4D649A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4BD3B354"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393717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A7399F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5FE5C4F6"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0CC1E85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5FBE6D8"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2BD3A2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711353ED"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0D87AFF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75B2B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3556A6D" w14:textId="4EA69BA5"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w:t>
            </w:r>
            <w:r w:rsidR="00B57FB7">
              <w:rPr>
                <w:rFonts w:ascii="Arial" w:eastAsia="Times New Roman" w:hAnsi="Arial" w:cs="Arial"/>
                <w:color w:val="000000"/>
                <w:sz w:val="20"/>
                <w:szCs w:val="20"/>
                <w:lang w:val="en-GB" w:eastAsia="fr-FR"/>
              </w:rPr>
              <w:t>eral layers with one or without</w:t>
            </w:r>
            <w:r w:rsidRPr="007E3061">
              <w:rPr>
                <w:rFonts w:ascii="Arial" w:eastAsia="Times New Roman" w:hAnsi="Arial" w:cs="Arial"/>
                <w:color w:val="000000"/>
                <w:sz w:val="20"/>
                <w:szCs w:val="20"/>
                <w:lang w:val="en-GB" w:eastAsia="fr-FR"/>
              </w:rPr>
              <w:t xml:space="preserve"> plastic film in PE)      5-10-15-20-25 kg</w:t>
            </w:r>
          </w:p>
          <w:p w14:paraId="1EE0929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28639CA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107D22D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8D7FCE9"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9F1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B3ACC3C"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19BA1CB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13EBBF18" w14:textId="148284A9"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BACF"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0E216ECB" w14:textId="62F4715A"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33A4222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3AC0470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D70DAB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6D8360CA"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64251C2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EB58D8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16038F4C"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219D17E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22A9A7DF"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6199D20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mm x 85 mm</w:t>
            </w:r>
          </w:p>
          <w:p w14:paraId="651B435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61F3308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9A8A2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8B300D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Sachets PE or PP100g -200-300-400-500-600-700-800-900- 1000g packed in carton box from 5-10-12-15-18- 20 kg</w:t>
            </w:r>
          </w:p>
          <w:p w14:paraId="1633151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 5-10-15-20-25 kg</w:t>
            </w:r>
          </w:p>
          <w:p w14:paraId="40BBD71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- 5-10-15-18-20-25 kg</w:t>
            </w:r>
          </w:p>
          <w:p w14:paraId="013648E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1A9748F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3DA153EB"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444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B5F5BC6" w14:textId="77777777" w:rsidR="00A978D0" w:rsidRPr="007E3061" w:rsidRDefault="00A978D0" w:rsidP="007E3061">
            <w:pPr>
              <w:suppressAutoHyphens w:val="0"/>
              <w:spacing w:line="240" w:lineRule="auto"/>
              <w:ind w:left="57" w:right="57"/>
              <w:jc w:val="both"/>
              <w:rPr>
                <w:rFonts w:ascii="Arial" w:eastAsia="Times New Roman" w:hAnsi="Arial" w:cs="Arial"/>
                <w:i/>
                <w:sz w:val="20"/>
                <w:szCs w:val="20"/>
                <w:lang w:val="fr-FR" w:eastAsia="fr-FR"/>
              </w:rPr>
            </w:pPr>
            <w:r w:rsidRPr="007E3061">
              <w:rPr>
                <w:rFonts w:ascii="Arial" w:eastAsia="Times New Roman" w:hAnsi="Arial" w:cs="Arial"/>
                <w:sz w:val="20"/>
                <w:szCs w:val="20"/>
                <w:lang w:val="fr-FR" w:eastAsia="fr-FR"/>
              </w:rPr>
              <w:t xml:space="preserve">Black rat: </w:t>
            </w:r>
            <w:r w:rsidRPr="007E3061">
              <w:rPr>
                <w:rFonts w:ascii="Arial" w:eastAsia="Times New Roman" w:hAnsi="Arial" w:cs="Arial"/>
                <w:i/>
                <w:sz w:val="20"/>
                <w:szCs w:val="20"/>
                <w:lang w:val="fr-FR" w:eastAsia="fr-FR"/>
              </w:rPr>
              <w:t>Rattus rattus</w:t>
            </w:r>
          </w:p>
          <w:p w14:paraId="045082F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vAlign w:val="center"/>
          </w:tcPr>
          <w:p w14:paraId="1FBBFA05" w14:textId="73768EA6"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A07A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5A93" w14:textId="57B74DE0" w:rsidR="00A978D0" w:rsidRPr="007E3061" w:rsidRDefault="00A978D0" w:rsidP="00A07A2E">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w:t>
            </w:r>
          </w:p>
        </w:tc>
        <w:tc>
          <w:tcPr>
            <w:tcW w:w="1417" w:type="dxa"/>
            <w:tcBorders>
              <w:top w:val="nil"/>
              <w:left w:val="nil"/>
              <w:bottom w:val="single" w:sz="4" w:space="0" w:color="auto"/>
              <w:right w:val="single" w:sz="4" w:space="0" w:color="auto"/>
            </w:tcBorders>
            <w:shd w:val="clear" w:color="auto" w:fill="auto"/>
            <w:vAlign w:val="center"/>
            <w:hideMark/>
          </w:tcPr>
          <w:p w14:paraId="29667B31" w14:textId="542F4A79" w:rsidR="00A978D0" w:rsidRPr="007E3061" w:rsidRDefault="0028792E" w:rsidP="007E3061">
            <w:pPr>
              <w:suppressAutoHyphens w:val="0"/>
              <w:spacing w:line="240" w:lineRule="auto"/>
              <w:ind w:left="57" w:right="57"/>
              <w:jc w:val="both"/>
              <w:rPr>
                <w:rFonts w:ascii="Arial" w:eastAsia="Times New Roman" w:hAnsi="Arial" w:cs="Arial"/>
                <w:sz w:val="20"/>
                <w:szCs w:val="20"/>
                <w:lang w:val="en-GB" w:eastAsia="fr-FR"/>
              </w:rPr>
            </w:pPr>
            <w:r w:rsidRPr="0028792E">
              <w:rPr>
                <w:rFonts w:ascii="Arial" w:eastAsia="Times New Roman" w:hAnsi="Arial" w:cs="Arial"/>
                <w:sz w:val="20"/>
                <w:szCs w:val="20"/>
                <w:shd w:val="clear" w:color="auto" w:fill="D9D9D9" w:themeFill="background1" w:themeFillShade="D9"/>
                <w:lang w:val="en-GB" w:eastAsia="fr-FR"/>
              </w:rPr>
              <w:t xml:space="preserve">100 </w:t>
            </w:r>
            <w:r w:rsidR="00A978D0" w:rsidRPr="007E3061">
              <w:rPr>
                <w:rFonts w:ascii="Arial" w:eastAsia="Times New Roman" w:hAnsi="Arial" w:cs="Arial"/>
                <w:sz w:val="20"/>
                <w:szCs w:val="20"/>
                <w:lang w:val="en-GB" w:eastAsia="fr-FR"/>
              </w:rPr>
              <w:t>g/secured bait point</w:t>
            </w:r>
          </w:p>
          <w:p w14:paraId="5B90CCB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US" w:eastAsia="fr-FR"/>
              </w:rPr>
            </w:pPr>
          </w:p>
        </w:tc>
        <w:tc>
          <w:tcPr>
            <w:tcW w:w="850" w:type="dxa"/>
            <w:tcBorders>
              <w:top w:val="nil"/>
              <w:left w:val="nil"/>
              <w:bottom w:val="single" w:sz="4" w:space="0" w:color="auto"/>
              <w:right w:val="single" w:sz="4" w:space="0" w:color="auto"/>
            </w:tcBorders>
            <w:shd w:val="clear" w:color="auto" w:fill="auto"/>
            <w:vAlign w:val="center"/>
            <w:hideMark/>
          </w:tcPr>
          <w:p w14:paraId="5D0A27A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699FFAB9"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396268D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F5DE87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20AAD7B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20 - 25 – 30 40- 50 – 100 g sachet</w:t>
            </w:r>
          </w:p>
        </w:tc>
        <w:tc>
          <w:tcPr>
            <w:tcW w:w="851" w:type="dxa"/>
            <w:tcBorders>
              <w:top w:val="nil"/>
              <w:left w:val="nil"/>
              <w:bottom w:val="single" w:sz="4" w:space="0" w:color="auto"/>
              <w:right w:val="single" w:sz="4" w:space="0" w:color="auto"/>
            </w:tcBorders>
            <w:shd w:val="clear" w:color="auto" w:fill="auto"/>
            <w:vAlign w:val="center"/>
            <w:hideMark/>
          </w:tcPr>
          <w:p w14:paraId="55228F2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5-10 meters</w:t>
            </w:r>
          </w:p>
          <w:p w14:paraId="29DB895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62FA55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4CE6EE4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52509E78"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Manual application of baits in secured</w:t>
            </w:r>
          </w:p>
          <w:p w14:paraId="79DC38A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230 mm x 135 </w:t>
            </w:r>
            <w:r w:rsidRPr="007E3061">
              <w:rPr>
                <w:rFonts w:ascii="Arial" w:eastAsia="Times New Roman" w:hAnsi="Arial" w:cs="Arial"/>
                <w:color w:val="000000"/>
                <w:sz w:val="20"/>
                <w:szCs w:val="20"/>
                <w:lang w:val="fr-FR" w:eastAsia="fr-FR"/>
              </w:rPr>
              <w:lastRenderedPageBreak/>
              <w:t>mm x 85 mm</w:t>
            </w:r>
          </w:p>
          <w:p w14:paraId="107687C9"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E43DC2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61652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3F71C68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0ADB238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0,1-0,2 -0,3-0,4 -0,5 – 0,6-0,7- 0,8- 0,9- 1- 1,2- 1,3-1,4-- 1,5 kg</w:t>
            </w:r>
          </w:p>
          <w:p w14:paraId="13EDF79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lastRenderedPageBreak/>
              <w:t>Metal box (without lacquer) - 0,1-0,2 -0,3-0,4 -0,5 – 0,6-0,7- 0,8- 0,9- 1- 1,2- 1,3-1,4-- 1,5 kg</w:t>
            </w:r>
          </w:p>
          <w:p w14:paraId="2B40FD2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w:t>
            </w:r>
            <w:r w:rsidRPr="007E3061">
              <w:rPr>
                <w:rFonts w:ascii="Arial" w:hAnsi="Arial" w:cs="Arial"/>
                <w:sz w:val="20"/>
                <w:szCs w:val="20"/>
                <w:lang w:eastAsia="sv-SE"/>
              </w:rPr>
              <w:t xml:space="preserve"> </w:t>
            </w:r>
            <w:r w:rsidRPr="007E3061">
              <w:rPr>
                <w:rFonts w:ascii="Arial" w:eastAsia="Times New Roman" w:hAnsi="Arial" w:cs="Arial"/>
                <w:color w:val="000000"/>
                <w:sz w:val="20"/>
                <w:szCs w:val="20"/>
                <w:lang w:val="fr-FR" w:eastAsia="fr-FR"/>
              </w:rPr>
              <w:t>dimensions 230 mm x 135 mm x 85 mm</w:t>
            </w:r>
          </w:p>
          <w:p w14:paraId="773CA71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CE238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63C3E6D4" w14:textId="77777777" w:rsidTr="007E3061">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233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05DD658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98BBC0A" w14:textId="710DD46E"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8BA0"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092E314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C24199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FF6E903"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5E55D72E"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E2CD74E"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94C8BC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20 - 30 – 40 g sachet</w:t>
            </w:r>
          </w:p>
        </w:tc>
        <w:tc>
          <w:tcPr>
            <w:tcW w:w="851" w:type="dxa"/>
            <w:tcBorders>
              <w:top w:val="nil"/>
              <w:left w:val="nil"/>
              <w:bottom w:val="single" w:sz="4" w:space="0" w:color="auto"/>
              <w:right w:val="single" w:sz="4" w:space="0" w:color="auto"/>
            </w:tcBorders>
            <w:shd w:val="clear" w:color="auto" w:fill="auto"/>
            <w:vAlign w:val="center"/>
            <w:hideMark/>
          </w:tcPr>
          <w:p w14:paraId="489B0CDC"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7F493D4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7C068BE" w14:textId="19E9E1D5"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Manual application of baits in </w:t>
            </w:r>
            <w:r w:rsidR="00A978D0" w:rsidRPr="007E3061">
              <w:rPr>
                <w:rFonts w:ascii="Arial" w:eastAsia="Times New Roman" w:hAnsi="Arial" w:cs="Arial"/>
                <w:sz w:val="20"/>
                <w:szCs w:val="20"/>
                <w:lang w:val="en-GB" w:eastAsia="fr-FR"/>
              </w:rPr>
              <w:t>secured</w:t>
            </w:r>
          </w:p>
          <w:p w14:paraId="6B7F116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04CC3242"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8B0AF2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3CF05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45DE27A1" w14:textId="51F819F8"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w:t>
            </w:r>
            <w:r w:rsidR="00B57FB7">
              <w:rPr>
                <w:rFonts w:ascii="Arial" w:eastAsia="Times New Roman" w:hAnsi="Arial" w:cs="Arial"/>
                <w:color w:val="000000"/>
                <w:sz w:val="20"/>
                <w:szCs w:val="20"/>
                <w:lang w:val="en-GB" w:eastAsia="fr-FR"/>
              </w:rPr>
              <w:t>eral layers with one or without</w:t>
            </w:r>
            <w:r w:rsidRPr="007E3061">
              <w:rPr>
                <w:rFonts w:ascii="Arial" w:eastAsia="Times New Roman" w:hAnsi="Arial" w:cs="Arial"/>
                <w:color w:val="000000"/>
                <w:sz w:val="20"/>
                <w:szCs w:val="20"/>
                <w:lang w:val="en-GB" w:eastAsia="fr-FR"/>
              </w:rPr>
              <w:t xml:space="preserve"> plastic film in PE)      5-10-15-20-25 kg</w:t>
            </w:r>
          </w:p>
          <w:p w14:paraId="76A3316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- 5-10-15-18-20 kg</w:t>
            </w:r>
          </w:p>
          <w:p w14:paraId="6DAAA45D"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4670784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4EED54C1"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507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ECA01CD"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6B3EDF7" w14:textId="35FA77FD" w:rsidR="00A978D0" w:rsidRPr="007E3061" w:rsidRDefault="00A07A2E"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E411" w14:textId="77777777" w:rsidR="00A978D0" w:rsidRPr="007E3061" w:rsidRDefault="00A978D0" w:rsidP="007E3061">
            <w:pPr>
              <w:suppressAutoHyphens w:val="0"/>
              <w:spacing w:line="240" w:lineRule="auto"/>
              <w:ind w:left="57" w:right="57"/>
              <w:jc w:val="both"/>
              <w:rPr>
                <w:rFonts w:ascii="Arial" w:hAnsi="Arial" w:cs="Arial"/>
                <w:sz w:val="20"/>
                <w:szCs w:val="20"/>
                <w:lang w:eastAsia="sv-SE"/>
              </w:rPr>
            </w:pPr>
            <w:r w:rsidRPr="007E3061">
              <w:rPr>
                <w:rFonts w:ascii="Arial" w:eastAsia="Times New Roman" w:hAnsi="Arial" w:cs="Arial"/>
                <w:color w:val="000000"/>
                <w:sz w:val="20"/>
                <w:szCs w:val="20"/>
                <w:lang w:val="en-GB" w:eastAsia="fr-FR"/>
              </w:rPr>
              <w:t>In and around buildings, open areas, waste dumps</w:t>
            </w:r>
          </w:p>
        </w:tc>
        <w:tc>
          <w:tcPr>
            <w:tcW w:w="1417" w:type="dxa"/>
            <w:tcBorders>
              <w:top w:val="nil"/>
              <w:left w:val="nil"/>
              <w:bottom w:val="single" w:sz="4" w:space="0" w:color="auto"/>
              <w:right w:val="single" w:sz="4" w:space="0" w:color="auto"/>
            </w:tcBorders>
            <w:shd w:val="clear" w:color="auto" w:fill="auto"/>
            <w:vAlign w:val="center"/>
            <w:hideMark/>
          </w:tcPr>
          <w:p w14:paraId="5C8610A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E39C48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934BA5F"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66DE8DC0"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02F0E4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E72565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33679D61"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290D653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1EF98D7" w14:textId="3060C35D"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Manual application of baits in</w:t>
            </w:r>
            <w:r w:rsidR="00A978D0" w:rsidRPr="007E3061">
              <w:rPr>
                <w:rFonts w:ascii="Arial" w:eastAsia="Times New Roman" w:hAnsi="Arial" w:cs="Arial"/>
                <w:sz w:val="20"/>
                <w:szCs w:val="20"/>
                <w:lang w:val="en-GB" w:eastAsia="fr-FR"/>
              </w:rPr>
              <w:t xml:space="preserve"> secured</w:t>
            </w:r>
          </w:p>
          <w:p w14:paraId="5FC71EA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74EF255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1578481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72209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2F58842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Sachets PE or PP100g -200-300-400-500-600-700-800-900- 1000g packed in carton box from 5-10-12-15-18- 20 kg</w:t>
            </w:r>
          </w:p>
          <w:p w14:paraId="71D3142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Bag (paper bags several layers with one or without plastic film in PE) – 5-10-15-20-25 kg</w:t>
            </w:r>
          </w:p>
          <w:p w14:paraId="49B8EE4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- 5-10-</w:t>
            </w:r>
            <w:r w:rsidRPr="007E3061">
              <w:rPr>
                <w:rFonts w:ascii="Arial" w:eastAsia="Times New Roman" w:hAnsi="Arial" w:cs="Arial"/>
                <w:color w:val="000000"/>
                <w:sz w:val="20"/>
                <w:szCs w:val="20"/>
                <w:lang w:val="en-GB" w:eastAsia="fr-FR"/>
              </w:rPr>
              <w:lastRenderedPageBreak/>
              <w:t>15-18-20-25 kg</w:t>
            </w:r>
          </w:p>
          <w:p w14:paraId="569A69B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(cardboard with a plastic bag inside) - 5-10-12-15-20 -25-50 kg</w:t>
            </w:r>
          </w:p>
        </w:tc>
        <w:tc>
          <w:tcPr>
            <w:tcW w:w="708" w:type="dxa"/>
            <w:tcBorders>
              <w:top w:val="single" w:sz="4" w:space="0" w:color="auto"/>
              <w:left w:val="nil"/>
              <w:bottom w:val="single" w:sz="4" w:space="0" w:color="auto"/>
              <w:right w:val="single" w:sz="4" w:space="0" w:color="auto"/>
            </w:tcBorders>
            <w:vAlign w:val="center"/>
          </w:tcPr>
          <w:p w14:paraId="7CD693B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r w:rsidR="00A978D0" w:rsidRPr="007E3061" w14:paraId="62DCAD26" w14:textId="77777777" w:rsidTr="007E3061">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4D67" w14:textId="77777777" w:rsidR="00A978D0" w:rsidRPr="007E3061" w:rsidRDefault="00A978D0" w:rsidP="007E3061">
            <w:pPr>
              <w:suppressAutoHyphens w:val="0"/>
              <w:spacing w:line="240" w:lineRule="auto"/>
              <w:ind w:left="57" w:right="57"/>
              <w:jc w:val="both"/>
              <w:rPr>
                <w:rFonts w:ascii="Arial" w:eastAsia="Times New Roman" w:hAnsi="Arial" w:cs="Arial"/>
                <w:b/>
                <w:bCs/>
                <w:color w:val="FF0000"/>
                <w:sz w:val="20"/>
                <w:szCs w:val="20"/>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087B215E"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Mice: </w:t>
            </w:r>
            <w:r w:rsidRPr="007E3061">
              <w:rPr>
                <w:rFonts w:ascii="Arial" w:eastAsia="Times New Roman" w:hAnsi="Arial" w:cs="Arial"/>
                <w:i/>
                <w:sz w:val="20"/>
                <w:szCs w:val="20"/>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76BBC86C" w14:textId="3C7A8AAC"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 xml:space="preserve">Non </w:t>
            </w:r>
            <w:r w:rsidR="00A07A2E" w:rsidRPr="007E3061">
              <w:rPr>
                <w:rFonts w:ascii="Arial" w:eastAsia="Times New Roman" w:hAnsi="Arial" w:cs="Arial"/>
                <w:color w:val="000000"/>
                <w:sz w:val="20"/>
                <w:szCs w:val="20"/>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CDB0" w14:textId="732A9110" w:rsidR="00A978D0" w:rsidRPr="007E3061" w:rsidRDefault="00A07A2E" w:rsidP="00A07A2E">
            <w:pPr>
              <w:suppressAutoHyphens w:val="0"/>
              <w:spacing w:line="240" w:lineRule="auto"/>
              <w:ind w:left="57" w:right="57"/>
              <w:jc w:val="both"/>
              <w:rPr>
                <w:rFonts w:ascii="Arial" w:hAnsi="Arial" w:cs="Arial"/>
                <w:sz w:val="20"/>
                <w:szCs w:val="20"/>
                <w:lang w:eastAsia="sv-SE"/>
              </w:rPr>
            </w:pPr>
            <w:r>
              <w:rPr>
                <w:rFonts w:ascii="Arial" w:eastAsia="Times New Roman" w:hAnsi="Arial" w:cs="Arial"/>
                <w:color w:val="000000"/>
                <w:sz w:val="20"/>
                <w:szCs w:val="20"/>
                <w:lang w:val="en-GB" w:eastAsia="fr-FR"/>
              </w:rPr>
              <w:t>In</w:t>
            </w:r>
            <w:r w:rsidR="00A978D0" w:rsidRPr="007E3061">
              <w:rPr>
                <w:rFonts w:ascii="Arial" w:eastAsia="Times New Roman" w:hAnsi="Arial" w:cs="Arial"/>
                <w:color w:val="000000"/>
                <w:sz w:val="20"/>
                <w:szCs w:val="20"/>
                <w:lang w:val="en-GB" w:eastAsia="fr-FR"/>
              </w:rPr>
              <w:t xml:space="preserve"> buildings</w:t>
            </w:r>
          </w:p>
        </w:tc>
        <w:tc>
          <w:tcPr>
            <w:tcW w:w="1417" w:type="dxa"/>
            <w:tcBorders>
              <w:top w:val="nil"/>
              <w:left w:val="nil"/>
              <w:bottom w:val="single" w:sz="4" w:space="0" w:color="auto"/>
              <w:right w:val="single" w:sz="4" w:space="0" w:color="auto"/>
            </w:tcBorders>
            <w:shd w:val="clear" w:color="auto" w:fill="auto"/>
            <w:vAlign w:val="center"/>
            <w:hideMark/>
          </w:tcPr>
          <w:p w14:paraId="5C53AA3C"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0B69CB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48A6AE96"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4 refilling of bait stations</w:t>
            </w:r>
          </w:p>
          <w:p w14:paraId="3D847A5F" w14:textId="77777777" w:rsidR="00A978D0" w:rsidRPr="007E3061" w:rsidRDefault="00A978D0" w:rsidP="007E3061">
            <w:pPr>
              <w:suppressAutoHyphens w:val="0"/>
              <w:spacing w:line="240" w:lineRule="auto"/>
              <w:ind w:left="57" w:right="57"/>
              <w:jc w:val="both"/>
              <w:rPr>
                <w:rFonts w:ascii="Arial" w:hAnsi="Arial" w:cs="Arial"/>
                <w:spacing w:val="-2"/>
                <w:sz w:val="20"/>
                <w:szCs w:val="20"/>
                <w:lang w:val="en-US" w:eastAsia="sv-SE"/>
              </w:rPr>
            </w:pPr>
            <w:r w:rsidRPr="007E3061">
              <w:rPr>
                <w:rFonts w:ascii="Arial" w:hAnsi="Arial" w:cs="Arial"/>
                <w:spacing w:val="-2"/>
                <w:sz w:val="20"/>
                <w:szCs w:val="20"/>
                <w:lang w:val="en-US" w:eastAsia="sv-SE"/>
              </w:rPr>
              <w:t>Over 28 days</w:t>
            </w:r>
          </w:p>
          <w:p w14:paraId="1E576C19"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hAnsi="Arial" w:cs="Arial"/>
                <w:spacing w:val="-2"/>
                <w:sz w:val="20"/>
                <w:szCs w:val="20"/>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ADACFE7"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sz w:val="20"/>
                <w:szCs w:val="20"/>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57669C12" w14:textId="77777777" w:rsidR="00A978D0" w:rsidRPr="007E3061" w:rsidRDefault="00A978D0" w:rsidP="007E3061">
            <w:pPr>
              <w:suppressAutoHyphens w:val="0"/>
              <w:spacing w:line="240" w:lineRule="auto"/>
              <w:ind w:left="57" w:right="57"/>
              <w:jc w:val="both"/>
              <w:rPr>
                <w:rFonts w:ascii="Arial" w:eastAsia="Times New Roman" w:hAnsi="Arial" w:cs="Arial"/>
                <w:sz w:val="20"/>
                <w:szCs w:val="20"/>
                <w:lang w:val="en-GB" w:eastAsia="fr-FR"/>
              </w:rPr>
            </w:pPr>
            <w:r w:rsidRPr="007E3061">
              <w:rPr>
                <w:rFonts w:ascii="Arial" w:eastAsia="Times New Roman" w:hAnsi="Arial" w:cs="Arial"/>
                <w:sz w:val="20"/>
                <w:szCs w:val="20"/>
                <w:lang w:val="en-GB" w:eastAsia="fr-FR"/>
              </w:rPr>
              <w:t>1-2 meters</w:t>
            </w:r>
          </w:p>
          <w:p w14:paraId="167E3F80"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456C6A1"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Pre-filled secured boxes</w:t>
            </w:r>
          </w:p>
          <w:p w14:paraId="100EB9A6"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p w14:paraId="1FF4E0C2" w14:textId="353C80D6" w:rsidR="00A978D0" w:rsidRPr="007E3061" w:rsidRDefault="00B57FB7" w:rsidP="007E3061">
            <w:pPr>
              <w:suppressAutoHyphens w:val="0"/>
              <w:spacing w:line="240" w:lineRule="auto"/>
              <w:ind w:left="57" w:right="57"/>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Manual application of baits in </w:t>
            </w:r>
            <w:r w:rsidR="00A978D0" w:rsidRPr="007E3061">
              <w:rPr>
                <w:rFonts w:ascii="Arial" w:eastAsia="Times New Roman" w:hAnsi="Arial" w:cs="Arial"/>
                <w:sz w:val="20"/>
                <w:szCs w:val="20"/>
                <w:lang w:val="en-GB" w:eastAsia="fr-FR"/>
              </w:rPr>
              <w:t>secured</w:t>
            </w:r>
          </w:p>
          <w:p w14:paraId="105F48F2"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95 mm x35 mm</w:t>
            </w:r>
          </w:p>
          <w:p w14:paraId="327E36EB" w14:textId="77777777" w:rsidR="00A978D0" w:rsidRPr="007E3061" w:rsidRDefault="00A978D0" w:rsidP="007E3061">
            <w:pPr>
              <w:tabs>
                <w:tab w:val="left" w:pos="-720"/>
              </w:tabs>
              <w:spacing w:line="240" w:lineRule="auto"/>
              <w:ind w:left="57" w:right="57"/>
              <w:jc w:val="both"/>
              <w:rPr>
                <w:rFonts w:ascii="Arial" w:hAnsi="Arial" w:cs="Arial"/>
                <w:spacing w:val="-2"/>
                <w:sz w:val="20"/>
                <w:szCs w:val="20"/>
                <w:lang w:val="fr-FR" w:eastAsia="sv-SE"/>
              </w:rPr>
            </w:pPr>
          </w:p>
        </w:tc>
        <w:tc>
          <w:tcPr>
            <w:tcW w:w="709" w:type="dxa"/>
            <w:tcBorders>
              <w:top w:val="single" w:sz="4" w:space="0" w:color="auto"/>
              <w:left w:val="nil"/>
              <w:bottom w:val="single" w:sz="4" w:space="0" w:color="auto"/>
              <w:right w:val="single" w:sz="4" w:space="0" w:color="auto"/>
            </w:tcBorders>
            <w:vAlign w:val="center"/>
          </w:tcPr>
          <w:p w14:paraId="2F0DA865"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01E80F"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7630583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Bucket (PE) – 0,1-0,2 -0,3-0,4 -0,5 – 0,6-0,7- 0,8- 0,9- 1- 1,2- 1,3-1,4-- 1,5 kg</w:t>
            </w:r>
          </w:p>
          <w:p w14:paraId="37B55534"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Carton box (carton) – 0,1-0,2 -0,3-0,4 -0,5 – 0,6-0,7- 0,8- 0,9- 1- 1,2- 1,3-1,4-- 1,5 kg</w:t>
            </w:r>
          </w:p>
          <w:p w14:paraId="42928548"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en-GB" w:eastAsia="fr-FR"/>
              </w:rPr>
              <w:t>Metal box (without lacquer) - 0,1-0,2 -0,3-0,4 -0,5 – 0,6-0,7- 0,8- 0,9- 1- 1,2- 1,3-1,4-- 1,5 kg</w:t>
            </w:r>
          </w:p>
          <w:p w14:paraId="0A0FE963"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fr-FR" w:eastAsia="fr-FR"/>
              </w:rPr>
            </w:pPr>
            <w:r w:rsidRPr="007E3061">
              <w:rPr>
                <w:rFonts w:ascii="Arial" w:eastAsia="Times New Roman" w:hAnsi="Arial" w:cs="Arial"/>
                <w:color w:val="000000"/>
                <w:sz w:val="20"/>
                <w:szCs w:val="20"/>
                <w:lang w:val="fr-FR" w:eastAsia="fr-FR"/>
              </w:rPr>
              <w:t xml:space="preserve">Bait box (plastic </w:t>
            </w:r>
            <w:r w:rsidRPr="007E3061">
              <w:rPr>
                <w:rFonts w:ascii="Arial" w:hAnsi="Arial" w:cs="Arial"/>
                <w:color w:val="000000"/>
                <w:sz w:val="20"/>
                <w:szCs w:val="20"/>
                <w:lang w:eastAsia="sv-SE"/>
              </w:rPr>
              <w:t xml:space="preserve">PET/PP/PE/PVC </w:t>
            </w:r>
            <w:r w:rsidRPr="007E3061">
              <w:rPr>
                <w:rFonts w:ascii="Arial" w:eastAsia="Times New Roman" w:hAnsi="Arial" w:cs="Arial"/>
                <w:color w:val="000000"/>
                <w:sz w:val="20"/>
                <w:szCs w:val="20"/>
                <w:lang w:val="fr-FR" w:eastAsia="fr-FR"/>
              </w:rPr>
              <w:t xml:space="preserve"> ) dimensions 127 mm x 65 mm x 35 mm</w:t>
            </w:r>
          </w:p>
          <w:p w14:paraId="1F79205B"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r w:rsidRPr="007E3061">
              <w:rPr>
                <w:rFonts w:ascii="Arial" w:eastAsia="Times New Roman" w:hAnsi="Arial" w:cs="Arial"/>
                <w:color w:val="000000"/>
                <w:sz w:val="20"/>
                <w:szCs w:val="20"/>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04DB0F0A" w14:textId="77777777" w:rsidR="00A978D0" w:rsidRPr="007E3061" w:rsidRDefault="00A978D0" w:rsidP="007E3061">
            <w:pPr>
              <w:suppressAutoHyphens w:val="0"/>
              <w:spacing w:line="240" w:lineRule="auto"/>
              <w:ind w:left="57" w:right="57"/>
              <w:jc w:val="both"/>
              <w:rPr>
                <w:rFonts w:ascii="Arial" w:eastAsia="Times New Roman" w:hAnsi="Arial" w:cs="Arial"/>
                <w:color w:val="000000"/>
                <w:sz w:val="20"/>
                <w:szCs w:val="20"/>
                <w:lang w:val="en-GB" w:eastAsia="fr-FR"/>
              </w:rPr>
            </w:pPr>
          </w:p>
        </w:tc>
      </w:tr>
    </w:tbl>
    <w:p w14:paraId="46EB85B0" w14:textId="77777777" w:rsidR="00735132" w:rsidRPr="007E3061" w:rsidRDefault="00735132" w:rsidP="007E3061">
      <w:pPr>
        <w:spacing w:line="240" w:lineRule="auto"/>
        <w:jc w:val="both"/>
        <w:rPr>
          <w:rFonts w:ascii="Arial" w:hAnsi="Arial" w:cs="Arial"/>
          <w:sz w:val="20"/>
          <w:szCs w:val="20"/>
        </w:rPr>
      </w:pPr>
    </w:p>
    <w:p w14:paraId="54748694" w14:textId="77777777" w:rsidR="00735132" w:rsidRPr="007E3061" w:rsidRDefault="00735132" w:rsidP="007E3061">
      <w:pPr>
        <w:spacing w:line="240" w:lineRule="auto"/>
        <w:jc w:val="both"/>
        <w:rPr>
          <w:rFonts w:ascii="Arial" w:hAnsi="Arial" w:cs="Arial"/>
          <w:sz w:val="20"/>
          <w:szCs w:val="20"/>
        </w:rPr>
      </w:pPr>
    </w:p>
    <w:p w14:paraId="155BCD36" w14:textId="77777777" w:rsidR="00735132" w:rsidRPr="007E3061" w:rsidRDefault="00735132" w:rsidP="007E3061">
      <w:pPr>
        <w:pStyle w:val="Sous-titre"/>
        <w:pageBreakBefore/>
        <w:spacing w:after="0"/>
        <w:jc w:val="both"/>
        <w:rPr>
          <w:sz w:val="20"/>
          <w:szCs w:val="20"/>
        </w:rPr>
      </w:pPr>
      <w:r w:rsidRPr="007E3061">
        <w:rPr>
          <w:sz w:val="20"/>
          <w:szCs w:val="20"/>
          <w:lang w:val="en-GB"/>
        </w:rPr>
        <w:lastRenderedPageBreak/>
        <w:t xml:space="preserve">Annex 0b: Proposed uses for authorisation </w:t>
      </w:r>
    </w:p>
    <w:p w14:paraId="7DDC443D" w14:textId="77777777" w:rsidR="00735132" w:rsidRPr="007E3061" w:rsidRDefault="00735132" w:rsidP="007E3061">
      <w:pPr>
        <w:spacing w:line="240" w:lineRule="auto"/>
        <w:jc w:val="both"/>
        <w:rPr>
          <w:rFonts w:ascii="Arial" w:hAnsi="Arial" w:cs="Arial"/>
          <w:sz w:val="20"/>
          <w:szCs w:val="20"/>
        </w:rPr>
      </w:pPr>
    </w:p>
    <w:p w14:paraId="0632DE23" w14:textId="77777777" w:rsidR="00735132" w:rsidRPr="007E3061" w:rsidRDefault="00735132" w:rsidP="007E3061">
      <w:pPr>
        <w:spacing w:line="240" w:lineRule="auto"/>
        <w:jc w:val="both"/>
        <w:rPr>
          <w:rFonts w:ascii="Arial" w:hAnsi="Arial" w:cs="Arial"/>
          <w:sz w:val="20"/>
          <w:szCs w:val="20"/>
        </w:rPr>
      </w:pPr>
      <w:r w:rsidRPr="007E3061">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8808F7F" w14:textId="77777777" w:rsidR="00735132" w:rsidRPr="007E3061" w:rsidRDefault="00735132" w:rsidP="007E3061">
      <w:pPr>
        <w:spacing w:line="240" w:lineRule="auto"/>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1592"/>
        <w:gridCol w:w="1649"/>
      </w:tblGrid>
      <w:tr w:rsidR="00735132" w:rsidRPr="007E3061" w14:paraId="67881574" w14:textId="77777777" w:rsidTr="001F39C2">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270DF07A"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5CCF3D07" w14:textId="77777777" w:rsidR="00735132" w:rsidRPr="007E3061" w:rsidRDefault="00735132" w:rsidP="007E3061">
            <w:pPr>
              <w:spacing w:line="240" w:lineRule="auto"/>
              <w:jc w:val="both"/>
              <w:rPr>
                <w:rFonts w:ascii="Arial" w:eastAsia="Times New Roman" w:hAnsi="Arial" w:cs="Arial"/>
                <w:b/>
                <w:color w:val="000000"/>
                <w:sz w:val="20"/>
                <w:szCs w:val="20"/>
                <w:lang w:val="fr-FR"/>
              </w:rPr>
            </w:pPr>
            <w:r w:rsidRPr="007E3061">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1565250A"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644AAEE5"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20248539"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3417A31D"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Methods of application of the bait (ex: pre-filled secured bait box)</w:t>
            </w:r>
          </w:p>
        </w:tc>
        <w:tc>
          <w:tcPr>
            <w:tcW w:w="1592" w:type="dxa"/>
            <w:tcBorders>
              <w:top w:val="single" w:sz="4" w:space="0" w:color="000000"/>
              <w:left w:val="single" w:sz="4" w:space="0" w:color="000000"/>
              <w:bottom w:val="single" w:sz="4" w:space="0" w:color="000000"/>
            </w:tcBorders>
            <w:shd w:val="clear" w:color="auto" w:fill="auto"/>
            <w:vAlign w:val="center"/>
          </w:tcPr>
          <w:p w14:paraId="09D96D59" w14:textId="77777777" w:rsidR="00735132" w:rsidRPr="007E3061" w:rsidRDefault="00735132" w:rsidP="007E3061">
            <w:pPr>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 xml:space="preserve">Primary </w:t>
            </w:r>
            <w:r w:rsidR="001B43D7" w:rsidRPr="007E3061">
              <w:rPr>
                <w:rFonts w:ascii="Arial" w:eastAsia="Times New Roman" w:hAnsi="Arial" w:cs="Arial"/>
                <w:b/>
                <w:color w:val="000000"/>
                <w:sz w:val="20"/>
                <w:szCs w:val="20"/>
                <w:lang w:val="en-US"/>
              </w:rPr>
              <w:t>packaging:</w:t>
            </w:r>
            <w:r w:rsidRPr="007E3061">
              <w:rPr>
                <w:rFonts w:ascii="Arial" w:eastAsia="Times New Roman" w:hAnsi="Arial" w:cs="Arial"/>
                <w:b/>
                <w:color w:val="000000"/>
                <w:sz w:val="20"/>
                <w:szCs w:val="20"/>
                <w:lang w:val="en-US"/>
              </w:rPr>
              <w:t xml:space="preserve"> type : bulk, individual wrapping…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B2B1" w14:textId="77777777" w:rsidR="00735132" w:rsidRPr="007E3061" w:rsidRDefault="00735132" w:rsidP="007E3061">
            <w:pPr>
              <w:spacing w:line="240" w:lineRule="auto"/>
              <w:jc w:val="both"/>
              <w:rPr>
                <w:rFonts w:ascii="Arial" w:hAnsi="Arial" w:cs="Arial"/>
                <w:b/>
                <w:sz w:val="20"/>
                <w:szCs w:val="20"/>
              </w:rPr>
            </w:pPr>
            <w:r w:rsidRPr="007E3061">
              <w:rPr>
                <w:rFonts w:ascii="Arial" w:eastAsia="Times New Roman" w:hAnsi="Arial" w:cs="Arial"/>
                <w:b/>
                <w:color w:val="000000"/>
                <w:sz w:val="20"/>
                <w:szCs w:val="20"/>
                <w:lang w:val="en-US"/>
              </w:rPr>
              <w:t>Authori</w:t>
            </w:r>
            <w:r w:rsidR="003370E2" w:rsidRPr="007E3061">
              <w:rPr>
                <w:rFonts w:ascii="Arial" w:eastAsia="Times New Roman" w:hAnsi="Arial" w:cs="Arial"/>
                <w:b/>
                <w:color w:val="000000"/>
                <w:sz w:val="20"/>
                <w:szCs w:val="20"/>
                <w:lang w:val="en-US"/>
              </w:rPr>
              <w:t>z</w:t>
            </w:r>
            <w:r w:rsidRPr="007E3061">
              <w:rPr>
                <w:rFonts w:ascii="Arial" w:eastAsia="Times New Roman" w:hAnsi="Arial" w:cs="Arial"/>
                <w:b/>
                <w:color w:val="000000"/>
                <w:sz w:val="20"/>
                <w:szCs w:val="20"/>
                <w:lang w:val="en-US"/>
              </w:rPr>
              <w:t>ation</w:t>
            </w:r>
          </w:p>
        </w:tc>
      </w:tr>
      <w:tr w:rsidR="00355EBE" w:rsidRPr="007E3061" w14:paraId="1AAA66C3" w14:textId="77777777" w:rsidTr="00587E47">
        <w:trPr>
          <w:cantSplit/>
          <w:trHeight w:val="173"/>
        </w:trPr>
        <w:tc>
          <w:tcPr>
            <w:tcW w:w="1843" w:type="dxa"/>
            <w:vMerge w:val="restart"/>
            <w:tcBorders>
              <w:top w:val="single" w:sz="4" w:space="0" w:color="000000"/>
              <w:left w:val="single" w:sz="4" w:space="0" w:color="000000"/>
            </w:tcBorders>
            <w:shd w:val="clear" w:color="auto" w:fill="auto"/>
            <w:vAlign w:val="center"/>
          </w:tcPr>
          <w:p w14:paraId="6AABE55F" w14:textId="77777777" w:rsidR="00355EBE" w:rsidRPr="007E3061" w:rsidRDefault="00355EBE" w:rsidP="007E3061">
            <w:pPr>
              <w:spacing w:line="240" w:lineRule="auto"/>
              <w:jc w:val="both"/>
              <w:rPr>
                <w:rFonts w:ascii="Arial" w:eastAsia="Times New Roman" w:hAnsi="Arial" w:cs="Arial"/>
                <w:b/>
                <w:bCs/>
                <w:caps/>
                <w:color w:val="000000"/>
                <w:sz w:val="20"/>
                <w:szCs w:val="20"/>
                <w:lang w:val="fr-FR"/>
              </w:rPr>
            </w:pPr>
            <w:r w:rsidRPr="007E3061">
              <w:rPr>
                <w:rFonts w:ascii="Arial" w:eastAsia="Times New Roman" w:hAnsi="Arial" w:cs="Arial"/>
                <w:b/>
                <w:bCs/>
                <w:caps/>
                <w:color w:val="000000"/>
                <w:sz w:val="20"/>
                <w:szCs w:val="20"/>
                <w:lang w:val="fr-FR"/>
              </w:rPr>
              <w:t>FANGA B+ SOURIS RAT</w:t>
            </w:r>
          </w:p>
          <w:p w14:paraId="5F8B4C5F" w14:textId="77777777" w:rsidR="00355EBE" w:rsidRPr="007E3061" w:rsidRDefault="00355EBE" w:rsidP="007E3061">
            <w:pPr>
              <w:spacing w:line="240" w:lineRule="auto"/>
              <w:jc w:val="both"/>
              <w:rPr>
                <w:rFonts w:ascii="Arial" w:eastAsia="Times New Roman" w:hAnsi="Arial" w:cs="Arial"/>
                <w:b/>
                <w:bCs/>
                <w:caps/>
                <w:color w:val="000000"/>
                <w:sz w:val="20"/>
                <w:szCs w:val="20"/>
                <w:lang w:val="fr-FR"/>
              </w:rPr>
            </w:pPr>
          </w:p>
          <w:p w14:paraId="7DFDB0B3" w14:textId="77777777" w:rsidR="00355EBE" w:rsidRPr="007E3061" w:rsidRDefault="00355EBE" w:rsidP="007E3061">
            <w:pPr>
              <w:spacing w:line="240" w:lineRule="auto"/>
              <w:jc w:val="both"/>
              <w:rPr>
                <w:rFonts w:ascii="Arial" w:eastAsia="Times New Roman" w:hAnsi="Arial" w:cs="Arial"/>
                <w:color w:val="000000"/>
                <w:sz w:val="20"/>
                <w:szCs w:val="20"/>
                <w:lang w:val="fr-FR"/>
              </w:rPr>
            </w:pPr>
            <w:r w:rsidRPr="007E3061">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0870BB37"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67CAEDF1"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6F1722E5"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65A29E0E"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2A966A76"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677EEF81"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0BB72260" w14:textId="77777777" w:rsidR="00355EBE" w:rsidRPr="007E3061" w:rsidRDefault="00355EBE" w:rsidP="007E3061">
            <w:pPr>
              <w:spacing w:line="240" w:lineRule="auto"/>
              <w:jc w:val="both"/>
              <w:rPr>
                <w:rFonts w:ascii="Arial" w:hAnsi="Arial" w:cs="Arial"/>
                <w:sz w:val="20"/>
                <w:szCs w:val="20"/>
                <w:lang w:val="en-US"/>
              </w:rPr>
            </w:pPr>
            <w:r w:rsidRPr="007E3061">
              <w:rPr>
                <w:rFonts w:ascii="Arial" w:eastAsia="Times New Roman" w:hAnsi="Arial" w:cs="Arial"/>
                <w:sz w:val="20"/>
                <w:szCs w:val="20"/>
                <w:lang w:val="en-GB" w:eastAsia="de-DE"/>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0BAE6FAE" w14:textId="77777777" w:rsidR="00355EBE" w:rsidRPr="007E3061" w:rsidRDefault="00355EBE" w:rsidP="007E3061">
            <w:pPr>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3DFF1F88" w14:textId="77777777" w:rsidR="00355EBE" w:rsidRPr="007E3061" w:rsidRDefault="00355EBE" w:rsidP="007E3061">
            <w:pPr>
              <w:autoSpaceDE w:val="0"/>
              <w:spacing w:line="240" w:lineRule="auto"/>
              <w:jc w:val="both"/>
              <w:rPr>
                <w:rFonts w:ascii="Arial" w:hAnsi="Arial" w:cs="Arial"/>
                <w:sz w:val="20"/>
                <w:szCs w:val="20"/>
                <w:lang w:val="en-US"/>
              </w:rPr>
            </w:pPr>
          </w:p>
          <w:p w14:paraId="7F697C85" w14:textId="77777777" w:rsidR="00355EBE" w:rsidRPr="007E3061" w:rsidRDefault="00355EBE" w:rsidP="007E3061">
            <w:pPr>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 days after the first application then weekly for use in and around building.</w:t>
            </w:r>
          </w:p>
        </w:tc>
        <w:tc>
          <w:tcPr>
            <w:tcW w:w="1592" w:type="dxa"/>
            <w:vMerge w:val="restart"/>
            <w:tcBorders>
              <w:top w:val="single" w:sz="4" w:space="0" w:color="000000"/>
              <w:left w:val="single" w:sz="4" w:space="0" w:color="000000"/>
            </w:tcBorders>
            <w:shd w:val="clear" w:color="auto" w:fill="auto"/>
            <w:vAlign w:val="center"/>
          </w:tcPr>
          <w:p w14:paraId="0CDAEB89"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p>
          <w:p w14:paraId="458AABEE"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r w:rsidRPr="007E3061" w:rsidDel="00FD7881">
              <w:rPr>
                <w:rFonts w:ascii="Arial" w:hAnsi="Arial" w:cs="Arial"/>
                <w:sz w:val="20"/>
                <w:szCs w:val="20"/>
                <w:lang w:val="en-US"/>
              </w:rPr>
              <w:t xml:space="preserve"> </w:t>
            </w:r>
          </w:p>
        </w:tc>
        <w:tc>
          <w:tcPr>
            <w:tcW w:w="1649" w:type="dxa"/>
            <w:vMerge w:val="restart"/>
            <w:tcBorders>
              <w:top w:val="single" w:sz="4" w:space="0" w:color="000000"/>
              <w:left w:val="single" w:sz="4" w:space="0" w:color="000000"/>
              <w:right w:val="single" w:sz="4" w:space="0" w:color="000000"/>
            </w:tcBorders>
            <w:shd w:val="clear" w:color="auto" w:fill="auto"/>
            <w:vAlign w:val="center"/>
          </w:tcPr>
          <w:p w14:paraId="73F29609"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yes</w:t>
            </w:r>
          </w:p>
          <w:p w14:paraId="3C72C989"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0EFBC8B5" w14:textId="77777777" w:rsidTr="00587E47">
        <w:trPr>
          <w:cantSplit/>
          <w:trHeight w:val="173"/>
        </w:trPr>
        <w:tc>
          <w:tcPr>
            <w:tcW w:w="1843" w:type="dxa"/>
            <w:vMerge/>
            <w:tcBorders>
              <w:left w:val="single" w:sz="4" w:space="0" w:color="000000"/>
            </w:tcBorders>
            <w:shd w:val="clear" w:color="auto" w:fill="auto"/>
            <w:vAlign w:val="center"/>
          </w:tcPr>
          <w:p w14:paraId="16350017"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A511D25"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64D7BD0D"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437C86CC"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1B4C093E"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4F0B4DCA" w14:textId="77777777" w:rsidR="00355EBE" w:rsidRPr="007E3061" w:rsidRDefault="00355EBE" w:rsidP="007E3061">
            <w:pPr>
              <w:spacing w:line="240" w:lineRule="auto"/>
              <w:jc w:val="both"/>
              <w:rPr>
                <w:rFonts w:ascii="Arial" w:eastAsia="Times New Roman" w:hAnsi="Arial" w:cs="Arial"/>
                <w:spacing w:val="-8"/>
                <w:sz w:val="20"/>
                <w:szCs w:val="20"/>
                <w:lang w:val="en-US" w:eastAsia="fr-FR"/>
              </w:rPr>
            </w:pPr>
          </w:p>
          <w:p w14:paraId="7FB4160C"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3ABEB821"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 xml:space="preserve">180 - 200 g / </w:t>
            </w:r>
            <w:r w:rsidRPr="007E3061">
              <w:rPr>
                <w:rFonts w:ascii="Arial" w:eastAsia="Times New Roman" w:hAnsi="Arial" w:cs="Arial"/>
                <w:sz w:val="20"/>
                <w:szCs w:val="20"/>
                <w:lang w:val="en-GB" w:eastAsia="de-DE"/>
              </w:rPr>
              <w:t>grains/secured bait station separated</w:t>
            </w:r>
          </w:p>
          <w:p w14:paraId="41AAA7E0"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AF706B4" w14:textId="77777777" w:rsidR="00355EBE" w:rsidRPr="007E3061" w:rsidRDefault="00355EBE" w:rsidP="007E3061">
            <w:pPr>
              <w:autoSpaceDE w:val="0"/>
              <w:spacing w:line="240" w:lineRule="auto"/>
              <w:jc w:val="both"/>
              <w:rPr>
                <w:rFonts w:ascii="Arial" w:hAnsi="Arial" w:cs="Arial"/>
                <w:sz w:val="20"/>
                <w:szCs w:val="20"/>
                <w:lang w:val="en-US"/>
              </w:rPr>
            </w:pPr>
          </w:p>
        </w:tc>
        <w:tc>
          <w:tcPr>
            <w:tcW w:w="1592" w:type="dxa"/>
            <w:vMerge/>
            <w:tcBorders>
              <w:left w:val="single" w:sz="4" w:space="0" w:color="000000"/>
              <w:bottom w:val="single" w:sz="4" w:space="0" w:color="000000"/>
            </w:tcBorders>
            <w:shd w:val="clear" w:color="auto" w:fill="auto"/>
            <w:vAlign w:val="center"/>
          </w:tcPr>
          <w:p w14:paraId="01C9086D" w14:textId="77777777" w:rsidR="00355EBE" w:rsidRPr="007E3061" w:rsidRDefault="00355EBE" w:rsidP="007E3061">
            <w:pPr>
              <w:spacing w:line="240" w:lineRule="auto"/>
              <w:jc w:val="both"/>
              <w:rPr>
                <w:rFonts w:ascii="Arial" w:hAnsi="Arial" w:cs="Arial"/>
                <w:sz w:val="20"/>
                <w:szCs w:val="20"/>
                <w:lang w:val="en-US"/>
              </w:rPr>
            </w:pPr>
          </w:p>
        </w:tc>
        <w:tc>
          <w:tcPr>
            <w:tcW w:w="1649" w:type="dxa"/>
            <w:vMerge/>
            <w:tcBorders>
              <w:left w:val="single" w:sz="4" w:space="0" w:color="000000"/>
              <w:right w:val="single" w:sz="4" w:space="0" w:color="000000"/>
            </w:tcBorders>
            <w:shd w:val="clear" w:color="auto" w:fill="auto"/>
            <w:vAlign w:val="center"/>
          </w:tcPr>
          <w:p w14:paraId="1854F9B1"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148A435B" w14:textId="77777777" w:rsidTr="00587E47">
        <w:trPr>
          <w:cantSplit/>
          <w:trHeight w:val="173"/>
        </w:trPr>
        <w:tc>
          <w:tcPr>
            <w:tcW w:w="1843" w:type="dxa"/>
            <w:vMerge/>
            <w:tcBorders>
              <w:left w:val="single" w:sz="4" w:space="0" w:color="000000"/>
            </w:tcBorders>
            <w:shd w:val="clear" w:color="auto" w:fill="auto"/>
            <w:vAlign w:val="center"/>
          </w:tcPr>
          <w:p w14:paraId="6C4F8438"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41904896"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573D803A" w14:textId="77777777" w:rsidR="00355EBE"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sidR="007E3061">
              <w:rPr>
                <w:rFonts w:ascii="Arial" w:eastAsia="Times New Roman" w:hAnsi="Arial" w:cs="Arial"/>
                <w:color w:val="000000"/>
                <w:sz w:val="20"/>
                <w:szCs w:val="20"/>
                <w:lang w:val="en-US"/>
              </w:rPr>
              <w:t>-</w:t>
            </w:r>
            <w:r w:rsidRPr="007E3061">
              <w:rPr>
                <w:rFonts w:ascii="Arial" w:eastAsia="Times New Roman" w:hAnsi="Arial" w:cs="Arial"/>
                <w:color w:val="000000"/>
                <w:sz w:val="20"/>
                <w:szCs w:val="20"/>
                <w:lang w:val="en-US"/>
              </w:rPr>
              <w:t xml:space="preserve"> </w:t>
            </w:r>
            <w:r w:rsidR="007E3061">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p w14:paraId="6D6D13D3" w14:textId="77777777" w:rsidR="007E3061" w:rsidRPr="007E3061" w:rsidRDefault="007E3061" w:rsidP="007E3061">
            <w:pPr>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auto"/>
          </w:tcPr>
          <w:p w14:paraId="0C9E6EEE"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35125BE1" w14:textId="77777777" w:rsidR="00355EBE" w:rsidRPr="007E3061" w:rsidRDefault="00355EBE" w:rsidP="007E3061">
            <w:pPr>
              <w:spacing w:line="240" w:lineRule="auto"/>
              <w:jc w:val="both"/>
              <w:rPr>
                <w:rFonts w:ascii="Arial" w:eastAsia="Times New Roman" w:hAnsi="Arial" w:cs="Arial"/>
                <w:color w:val="000000"/>
                <w:sz w:val="20"/>
                <w:szCs w:val="20"/>
                <w:lang w:val="en-GB"/>
              </w:rPr>
            </w:pPr>
            <w:r w:rsidRPr="007E3061">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C5BA227" w14:textId="77777777" w:rsidR="00355EBE" w:rsidRPr="007E3061" w:rsidRDefault="00355EBE" w:rsidP="007E3061">
            <w:pPr>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02687CBA" w14:textId="77777777" w:rsidR="00355EBE" w:rsidRPr="007E3061" w:rsidRDefault="00355EBE" w:rsidP="007E3061">
            <w:pPr>
              <w:autoSpaceDE w:val="0"/>
              <w:spacing w:line="240" w:lineRule="auto"/>
              <w:jc w:val="both"/>
              <w:rPr>
                <w:rFonts w:ascii="Arial" w:hAnsi="Arial" w:cs="Arial"/>
                <w:sz w:val="20"/>
                <w:szCs w:val="20"/>
                <w:lang w:val="en-US"/>
              </w:rPr>
            </w:pPr>
          </w:p>
          <w:p w14:paraId="7D8594C7" w14:textId="77777777" w:rsidR="00355EBE" w:rsidRPr="007E3061" w:rsidRDefault="00355EBE" w:rsidP="007E3061">
            <w:pPr>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3days after the first application then weekly for use in the building.</w:t>
            </w:r>
          </w:p>
        </w:tc>
        <w:tc>
          <w:tcPr>
            <w:tcW w:w="1592" w:type="dxa"/>
            <w:vMerge w:val="restart"/>
            <w:tcBorders>
              <w:top w:val="single" w:sz="4" w:space="0" w:color="000000"/>
              <w:left w:val="single" w:sz="4" w:space="0" w:color="000000"/>
            </w:tcBorders>
            <w:shd w:val="clear" w:color="auto" w:fill="auto"/>
            <w:vAlign w:val="center"/>
          </w:tcPr>
          <w:p w14:paraId="08A992C1" w14:textId="77777777" w:rsidR="00355EBE" w:rsidRPr="007E3061" w:rsidRDefault="00355EBE" w:rsidP="007E3061">
            <w:pPr>
              <w:spacing w:line="240" w:lineRule="auto"/>
              <w:jc w:val="both"/>
              <w:rPr>
                <w:rFonts w:ascii="Arial" w:hAnsi="Arial" w:cs="Arial"/>
                <w:sz w:val="20"/>
                <w:szCs w:val="20"/>
                <w:lang w:val="en-US"/>
              </w:rPr>
            </w:pPr>
            <w:r w:rsidRPr="007E3061">
              <w:rPr>
                <w:rFonts w:ascii="Arial" w:hAnsi="Arial" w:cs="Arial"/>
                <w:sz w:val="20"/>
                <w:szCs w:val="20"/>
                <w:lang w:val="en-US"/>
              </w:rPr>
              <w:t>Sachet (polyethylene)</w:t>
            </w:r>
          </w:p>
        </w:tc>
        <w:tc>
          <w:tcPr>
            <w:tcW w:w="1649" w:type="dxa"/>
            <w:vMerge/>
            <w:tcBorders>
              <w:left w:val="single" w:sz="4" w:space="0" w:color="000000"/>
              <w:right w:val="single" w:sz="4" w:space="0" w:color="000000"/>
            </w:tcBorders>
            <w:shd w:val="clear" w:color="auto" w:fill="auto"/>
          </w:tcPr>
          <w:p w14:paraId="6C6FB547"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r w:rsidR="00355EBE" w:rsidRPr="007E3061" w14:paraId="546C29F6" w14:textId="77777777" w:rsidTr="00587E47">
        <w:trPr>
          <w:cantSplit/>
          <w:trHeight w:val="173"/>
        </w:trPr>
        <w:tc>
          <w:tcPr>
            <w:tcW w:w="1843" w:type="dxa"/>
            <w:vMerge/>
            <w:tcBorders>
              <w:left w:val="single" w:sz="4" w:space="0" w:color="000000"/>
              <w:bottom w:val="single" w:sz="4" w:space="0" w:color="000000"/>
            </w:tcBorders>
            <w:shd w:val="clear" w:color="auto" w:fill="auto"/>
            <w:vAlign w:val="center"/>
          </w:tcPr>
          <w:p w14:paraId="1746B687" w14:textId="77777777" w:rsidR="00355EBE" w:rsidRPr="007E3061" w:rsidRDefault="00355EBE" w:rsidP="007E3061">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ED522ED"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1A99552"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sidR="007E3061">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tc>
        <w:tc>
          <w:tcPr>
            <w:tcW w:w="1843" w:type="dxa"/>
            <w:tcBorders>
              <w:top w:val="single" w:sz="4" w:space="0" w:color="000000"/>
              <w:left w:val="single" w:sz="4" w:space="0" w:color="000000"/>
              <w:bottom w:val="single" w:sz="4" w:space="0" w:color="000000"/>
            </w:tcBorders>
            <w:shd w:val="clear" w:color="auto" w:fill="auto"/>
          </w:tcPr>
          <w:p w14:paraId="01D23F9D" w14:textId="77777777" w:rsidR="00355EBE" w:rsidRPr="007E3061" w:rsidRDefault="00355EBE" w:rsidP="007E3061">
            <w:pPr>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79DF0ED2" w14:textId="77777777" w:rsidR="00355EBE" w:rsidRPr="007E3061" w:rsidRDefault="00355EBE" w:rsidP="007E3061">
            <w:pPr>
              <w:keepNext/>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180 - 200 g grains/secured bait boxes separated by 5-10 meters.</w:t>
            </w:r>
          </w:p>
          <w:p w14:paraId="7D48959C" w14:textId="77777777" w:rsidR="00355EBE" w:rsidRPr="007E3061" w:rsidRDefault="00355EBE" w:rsidP="007E3061">
            <w:pPr>
              <w:spacing w:line="240" w:lineRule="auto"/>
              <w:jc w:val="both"/>
              <w:rPr>
                <w:rFonts w:ascii="Arial" w:eastAsia="Times New Roman" w:hAnsi="Arial" w:cs="Arial"/>
                <w:color w:val="000000"/>
                <w:sz w:val="20"/>
                <w:szCs w:val="20"/>
                <w:lang w:val="en-GB"/>
              </w:rPr>
            </w:pPr>
          </w:p>
        </w:tc>
        <w:tc>
          <w:tcPr>
            <w:tcW w:w="3085" w:type="dxa"/>
            <w:vMerge/>
            <w:tcBorders>
              <w:left w:val="single" w:sz="4" w:space="0" w:color="000000"/>
              <w:bottom w:val="single" w:sz="4" w:space="0" w:color="000000"/>
            </w:tcBorders>
            <w:shd w:val="clear" w:color="auto" w:fill="auto"/>
            <w:vAlign w:val="center"/>
          </w:tcPr>
          <w:p w14:paraId="64A0743C" w14:textId="77777777" w:rsidR="00355EBE" w:rsidRPr="007E3061" w:rsidRDefault="00355EBE" w:rsidP="007E3061">
            <w:pPr>
              <w:keepNext/>
              <w:spacing w:line="240" w:lineRule="auto"/>
              <w:jc w:val="both"/>
              <w:rPr>
                <w:rFonts w:ascii="Arial" w:hAnsi="Arial" w:cs="Arial"/>
                <w:sz w:val="20"/>
                <w:szCs w:val="20"/>
                <w:lang w:val="en-GB"/>
              </w:rPr>
            </w:pPr>
          </w:p>
        </w:tc>
        <w:tc>
          <w:tcPr>
            <w:tcW w:w="1592" w:type="dxa"/>
            <w:vMerge/>
            <w:tcBorders>
              <w:left w:val="single" w:sz="4" w:space="0" w:color="000000"/>
              <w:bottom w:val="single" w:sz="4" w:space="0" w:color="000000"/>
            </w:tcBorders>
            <w:shd w:val="clear" w:color="auto" w:fill="auto"/>
            <w:vAlign w:val="center"/>
          </w:tcPr>
          <w:p w14:paraId="7A9817A8" w14:textId="77777777" w:rsidR="00355EBE" w:rsidRPr="007E3061" w:rsidRDefault="00355EBE" w:rsidP="007E3061">
            <w:pPr>
              <w:spacing w:line="240" w:lineRule="auto"/>
              <w:jc w:val="both"/>
              <w:rPr>
                <w:rFonts w:ascii="Arial" w:hAnsi="Arial" w:cs="Arial"/>
                <w:sz w:val="20"/>
                <w:szCs w:val="20"/>
                <w:lang w:val="en-US"/>
              </w:rPr>
            </w:pPr>
          </w:p>
        </w:tc>
        <w:tc>
          <w:tcPr>
            <w:tcW w:w="1649" w:type="dxa"/>
            <w:vMerge/>
            <w:tcBorders>
              <w:left w:val="single" w:sz="4" w:space="0" w:color="000000"/>
              <w:bottom w:val="single" w:sz="4" w:space="0" w:color="000000"/>
              <w:right w:val="single" w:sz="4" w:space="0" w:color="000000"/>
            </w:tcBorders>
            <w:shd w:val="clear" w:color="auto" w:fill="auto"/>
          </w:tcPr>
          <w:p w14:paraId="37D07D85" w14:textId="77777777" w:rsidR="00355EBE" w:rsidRPr="007E3061" w:rsidRDefault="00355EBE" w:rsidP="007E3061">
            <w:pPr>
              <w:snapToGrid w:val="0"/>
              <w:spacing w:line="240" w:lineRule="auto"/>
              <w:jc w:val="both"/>
              <w:rPr>
                <w:rFonts w:ascii="Arial" w:eastAsia="Times New Roman" w:hAnsi="Arial" w:cs="Arial"/>
                <w:color w:val="000000"/>
                <w:sz w:val="20"/>
                <w:szCs w:val="20"/>
                <w:lang w:val="en-US"/>
              </w:rPr>
            </w:pPr>
          </w:p>
        </w:tc>
      </w:tr>
    </w:tbl>
    <w:p w14:paraId="5492A99E" w14:textId="77777777" w:rsidR="00735132" w:rsidRPr="007E3061" w:rsidRDefault="00735132" w:rsidP="007E3061">
      <w:pPr>
        <w:pStyle w:val="Titre"/>
        <w:spacing w:before="0" w:after="0" w:line="240" w:lineRule="auto"/>
        <w:jc w:val="both"/>
        <w:rPr>
          <w:rFonts w:ascii="Arial" w:hAnsi="Arial" w:cs="Arial"/>
          <w:sz w:val="20"/>
          <w:szCs w:val="20"/>
        </w:rPr>
      </w:pPr>
    </w:p>
    <w:p w14:paraId="1981F7C7"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39"/>
          <w:footerReference w:type="even" r:id="rId40"/>
          <w:footerReference w:type="default" r:id="rId41"/>
          <w:headerReference w:type="first" r:id="rId42"/>
          <w:footerReference w:type="first" r:id="rId43"/>
          <w:pgSz w:w="16838" w:h="11906" w:orient="landscape"/>
          <w:pgMar w:top="1417" w:right="1417" w:bottom="1417" w:left="709" w:header="708" w:footer="708" w:gutter="0"/>
          <w:cols w:space="720"/>
          <w:docGrid w:linePitch="600" w:charSpace="36864"/>
        </w:sectPr>
      </w:pPr>
    </w:p>
    <w:p w14:paraId="2A0B5DEB" w14:textId="7662640E" w:rsidR="009E63E6" w:rsidRPr="00CD1E0A" w:rsidRDefault="009E63E6" w:rsidP="00E11F77">
      <w:pPr>
        <w:pStyle w:val="Sous-titre"/>
        <w:numPr>
          <w:ilvl w:val="0"/>
          <w:numId w:val="29"/>
        </w:numPr>
        <w:shd w:val="clear" w:color="auto" w:fill="FFFFFF" w:themeFill="background1"/>
        <w:spacing w:after="0"/>
        <w:jc w:val="both"/>
        <w:rPr>
          <w:sz w:val="20"/>
          <w:szCs w:val="20"/>
          <w:u w:val="single"/>
          <w:lang w:val="en-GB"/>
        </w:rPr>
      </w:pPr>
      <w:r w:rsidRPr="00CD1E0A">
        <w:rPr>
          <w:sz w:val="20"/>
          <w:szCs w:val="20"/>
          <w:u w:val="single"/>
          <w:lang w:val="en-GB"/>
        </w:rPr>
        <w:lastRenderedPageBreak/>
        <w:t>Mino</w:t>
      </w:r>
      <w:r>
        <w:rPr>
          <w:sz w:val="20"/>
          <w:szCs w:val="20"/>
          <w:u w:val="single"/>
          <w:lang w:val="en-GB"/>
        </w:rPr>
        <w:t>r</w:t>
      </w:r>
      <w:r w:rsidRPr="00CD1E0A">
        <w:rPr>
          <w:sz w:val="20"/>
          <w:szCs w:val="20"/>
          <w:u w:val="single"/>
          <w:lang w:val="en-GB"/>
        </w:rPr>
        <w:t xml:space="preserve"> Change </w:t>
      </w:r>
      <w:r w:rsidR="00825C20" w:rsidRPr="009E63E6">
        <w:rPr>
          <w:sz w:val="20"/>
          <w:szCs w:val="20"/>
          <w:u w:val="single"/>
          <w:lang w:val="en-GB"/>
        </w:rPr>
        <w:t>2018:</w:t>
      </w:r>
    </w:p>
    <w:p w14:paraId="111EC4EF" w14:textId="77777777" w:rsidR="009E63E6" w:rsidRDefault="009E63E6" w:rsidP="00E11F77">
      <w:pPr>
        <w:pStyle w:val="Sous-titre"/>
        <w:shd w:val="clear" w:color="auto" w:fill="FFFFFF" w:themeFill="background1"/>
        <w:spacing w:after="0"/>
        <w:jc w:val="both"/>
        <w:rPr>
          <w:sz w:val="20"/>
          <w:szCs w:val="20"/>
          <w:lang w:val="en-GB"/>
        </w:rPr>
      </w:pPr>
    </w:p>
    <w:tbl>
      <w:tblPr>
        <w:tblW w:w="0" w:type="auto"/>
        <w:tblInd w:w="70" w:type="dxa"/>
        <w:shd w:val="clear" w:color="auto" w:fill="FFFFFF" w:themeFill="background1"/>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1592"/>
        <w:gridCol w:w="1649"/>
      </w:tblGrid>
      <w:tr w:rsidR="009E63E6" w:rsidRPr="007E3061" w14:paraId="1BF640F6" w14:textId="77777777" w:rsidTr="00E11F77">
        <w:trPr>
          <w:cantSplit/>
          <w:trHeight w:val="187"/>
        </w:trPr>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6475C004"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14544654"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fr-FR"/>
              </w:rPr>
            </w:pPr>
            <w:r w:rsidRPr="007E3061">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001AB513"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1BA141FE"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146D6792"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FFFFFF" w:themeFill="background1"/>
            <w:vAlign w:val="center"/>
          </w:tcPr>
          <w:p w14:paraId="442B1A0A"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Methods of application of the bait (ex: pre-filled secured bait box)</w:t>
            </w:r>
          </w:p>
        </w:tc>
        <w:tc>
          <w:tcPr>
            <w:tcW w:w="1592" w:type="dxa"/>
            <w:tcBorders>
              <w:top w:val="single" w:sz="4" w:space="0" w:color="000000"/>
              <w:left w:val="single" w:sz="4" w:space="0" w:color="000000"/>
              <w:bottom w:val="single" w:sz="4" w:space="0" w:color="000000"/>
            </w:tcBorders>
            <w:shd w:val="clear" w:color="auto" w:fill="FFFFFF" w:themeFill="background1"/>
            <w:vAlign w:val="center"/>
          </w:tcPr>
          <w:p w14:paraId="4492CED8" w14:textId="77777777" w:rsidR="009E63E6" w:rsidRPr="007E3061" w:rsidRDefault="009E63E6" w:rsidP="00E11F77">
            <w:pPr>
              <w:shd w:val="clear" w:color="auto" w:fill="FFFFFF" w:themeFill="background1"/>
              <w:spacing w:line="240" w:lineRule="auto"/>
              <w:jc w:val="both"/>
              <w:rPr>
                <w:rFonts w:ascii="Arial" w:eastAsia="Times New Roman" w:hAnsi="Arial" w:cs="Arial"/>
                <w:b/>
                <w:color w:val="000000"/>
                <w:sz w:val="20"/>
                <w:szCs w:val="20"/>
                <w:lang w:val="en-US"/>
              </w:rPr>
            </w:pPr>
            <w:r w:rsidRPr="007E3061">
              <w:rPr>
                <w:rFonts w:ascii="Arial" w:eastAsia="Times New Roman" w:hAnsi="Arial" w:cs="Arial"/>
                <w:b/>
                <w:color w:val="000000"/>
                <w:sz w:val="20"/>
                <w:szCs w:val="20"/>
                <w:lang w:val="en-US"/>
              </w:rPr>
              <w:t>Primary packaging: type : bulk, individual wrapping…</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60CCF" w14:textId="77777777" w:rsidR="009E63E6" w:rsidRPr="007E3061" w:rsidRDefault="009E63E6" w:rsidP="00E11F77">
            <w:pPr>
              <w:shd w:val="clear" w:color="auto" w:fill="FFFFFF" w:themeFill="background1"/>
              <w:spacing w:line="240" w:lineRule="auto"/>
              <w:jc w:val="both"/>
              <w:rPr>
                <w:rFonts w:ascii="Arial" w:hAnsi="Arial" w:cs="Arial"/>
                <w:b/>
                <w:sz w:val="20"/>
                <w:szCs w:val="20"/>
              </w:rPr>
            </w:pPr>
            <w:r w:rsidRPr="007E3061">
              <w:rPr>
                <w:rFonts w:ascii="Arial" w:eastAsia="Times New Roman" w:hAnsi="Arial" w:cs="Arial"/>
                <w:b/>
                <w:color w:val="000000"/>
                <w:sz w:val="20"/>
                <w:szCs w:val="20"/>
                <w:lang w:val="en-US"/>
              </w:rPr>
              <w:t>Authorization</w:t>
            </w:r>
          </w:p>
        </w:tc>
      </w:tr>
      <w:tr w:rsidR="009E63E6" w:rsidRPr="007E3061" w14:paraId="3889E9D1" w14:textId="77777777" w:rsidTr="00E11F77">
        <w:trPr>
          <w:cantSplit/>
          <w:trHeight w:val="173"/>
        </w:trPr>
        <w:tc>
          <w:tcPr>
            <w:tcW w:w="1843" w:type="dxa"/>
            <w:vMerge w:val="restart"/>
            <w:tcBorders>
              <w:top w:val="single" w:sz="4" w:space="0" w:color="000000"/>
              <w:left w:val="single" w:sz="4" w:space="0" w:color="000000"/>
            </w:tcBorders>
            <w:shd w:val="clear" w:color="auto" w:fill="FFFFFF" w:themeFill="background1"/>
            <w:vAlign w:val="center"/>
          </w:tcPr>
          <w:p w14:paraId="5126D616" w14:textId="77777777" w:rsidR="009E63E6" w:rsidRPr="007E3061" w:rsidRDefault="009E63E6" w:rsidP="00E11F77">
            <w:pPr>
              <w:shd w:val="clear" w:color="auto" w:fill="FFFFFF" w:themeFill="background1"/>
              <w:spacing w:line="240" w:lineRule="auto"/>
              <w:jc w:val="both"/>
              <w:rPr>
                <w:rFonts w:ascii="Arial" w:eastAsia="Times New Roman" w:hAnsi="Arial" w:cs="Arial"/>
                <w:b/>
                <w:bCs/>
                <w:caps/>
                <w:color w:val="000000"/>
                <w:sz w:val="20"/>
                <w:szCs w:val="20"/>
                <w:lang w:val="fr-FR"/>
              </w:rPr>
            </w:pPr>
            <w:r w:rsidRPr="007E3061">
              <w:rPr>
                <w:rFonts w:ascii="Arial" w:eastAsia="Times New Roman" w:hAnsi="Arial" w:cs="Arial"/>
                <w:b/>
                <w:bCs/>
                <w:caps/>
                <w:color w:val="000000"/>
                <w:sz w:val="20"/>
                <w:szCs w:val="20"/>
                <w:lang w:val="fr-FR"/>
              </w:rPr>
              <w:t>FANGA B+ SOURIS RAT</w:t>
            </w:r>
          </w:p>
          <w:p w14:paraId="59EFF716" w14:textId="77777777" w:rsidR="009E63E6" w:rsidRPr="007E3061" w:rsidRDefault="009E63E6" w:rsidP="00E11F77">
            <w:pPr>
              <w:shd w:val="clear" w:color="auto" w:fill="FFFFFF" w:themeFill="background1"/>
              <w:spacing w:line="240" w:lineRule="auto"/>
              <w:jc w:val="both"/>
              <w:rPr>
                <w:rFonts w:ascii="Arial" w:eastAsia="Times New Roman" w:hAnsi="Arial" w:cs="Arial"/>
                <w:b/>
                <w:bCs/>
                <w:caps/>
                <w:color w:val="000000"/>
                <w:sz w:val="20"/>
                <w:szCs w:val="20"/>
                <w:lang w:val="fr-FR"/>
              </w:rPr>
            </w:pPr>
          </w:p>
          <w:p w14:paraId="65E6F2D0"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fr-FR"/>
              </w:rPr>
            </w:pPr>
            <w:r w:rsidRPr="007E3061">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67FDFE03"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16069AE0" w14:textId="77777777" w:rsidR="009E63E6"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1670386D"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FFFFFF" w:themeFill="background1"/>
          </w:tcPr>
          <w:p w14:paraId="6A317826" w14:textId="77777777" w:rsidR="009E63E6" w:rsidRPr="007E3061" w:rsidRDefault="009E63E6" w:rsidP="00E11F77">
            <w:pPr>
              <w:shd w:val="clear" w:color="auto" w:fill="FFFFFF" w:themeFill="background1"/>
              <w:spacing w:line="240" w:lineRule="auto"/>
              <w:jc w:val="both"/>
              <w:rPr>
                <w:rFonts w:ascii="Arial" w:eastAsia="Times New Roman" w:hAnsi="Arial" w:cs="Arial"/>
                <w:spacing w:val="-8"/>
                <w:sz w:val="20"/>
                <w:szCs w:val="20"/>
                <w:lang w:val="en-US" w:eastAsia="fr-FR"/>
              </w:rPr>
            </w:pPr>
          </w:p>
          <w:p w14:paraId="06DB3FBF" w14:textId="77777777" w:rsidR="009E63E6" w:rsidRPr="007E3061" w:rsidRDefault="009E63E6" w:rsidP="00E11F77">
            <w:pPr>
              <w:shd w:val="clear" w:color="auto" w:fill="FFFFFF" w:themeFill="background1"/>
              <w:spacing w:line="240" w:lineRule="auto"/>
              <w:jc w:val="both"/>
              <w:rPr>
                <w:rFonts w:ascii="Arial" w:eastAsia="Times New Roman" w:hAnsi="Arial" w:cs="Arial"/>
                <w:spacing w:val="-8"/>
                <w:sz w:val="20"/>
                <w:szCs w:val="20"/>
                <w:lang w:val="en-US" w:eastAsia="fr-FR"/>
              </w:rPr>
            </w:pPr>
          </w:p>
          <w:p w14:paraId="2429321E"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5B74776C" w14:textId="77777777" w:rsidR="009E63E6" w:rsidRPr="007E3061" w:rsidRDefault="009E63E6" w:rsidP="00E11F77">
            <w:pPr>
              <w:shd w:val="clear" w:color="auto" w:fill="FFFFFF" w:themeFill="background1"/>
              <w:spacing w:line="240" w:lineRule="auto"/>
              <w:jc w:val="center"/>
              <w:rPr>
                <w:rFonts w:ascii="Arial" w:hAnsi="Arial" w:cs="Arial"/>
                <w:sz w:val="20"/>
                <w:szCs w:val="20"/>
                <w:lang w:val="en-US"/>
              </w:rPr>
            </w:pPr>
            <w:r w:rsidRPr="007E3061">
              <w:rPr>
                <w:rFonts w:ascii="Arial" w:eastAsia="Times New Roman" w:hAnsi="Arial" w:cs="Arial"/>
                <w:sz w:val="20"/>
                <w:szCs w:val="20"/>
                <w:lang w:val="en-GB" w:eastAsia="de-DE"/>
              </w:rPr>
              <w:t>30 - 40 g grains/secured bait station separated by 1-2 meters.</w:t>
            </w:r>
          </w:p>
        </w:tc>
        <w:tc>
          <w:tcPr>
            <w:tcW w:w="3085" w:type="dxa"/>
            <w:vMerge w:val="restart"/>
            <w:tcBorders>
              <w:top w:val="single" w:sz="4" w:space="0" w:color="000000"/>
              <w:left w:val="single" w:sz="4" w:space="0" w:color="000000"/>
            </w:tcBorders>
            <w:shd w:val="clear" w:color="auto" w:fill="FFFFFF" w:themeFill="background1"/>
            <w:vAlign w:val="center"/>
          </w:tcPr>
          <w:p w14:paraId="1E1651DD" w14:textId="77777777" w:rsidR="009E63E6" w:rsidRPr="007E3061" w:rsidRDefault="009E63E6" w:rsidP="00E11F77">
            <w:pPr>
              <w:shd w:val="clear" w:color="auto" w:fill="FFFFFF" w:themeFill="background1"/>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594F46C7" w14:textId="77777777" w:rsidR="009E63E6" w:rsidRPr="007E3061" w:rsidRDefault="009E63E6" w:rsidP="00E11F77">
            <w:pPr>
              <w:shd w:val="clear" w:color="auto" w:fill="FFFFFF" w:themeFill="background1"/>
              <w:autoSpaceDE w:val="0"/>
              <w:spacing w:line="240" w:lineRule="auto"/>
              <w:jc w:val="both"/>
              <w:rPr>
                <w:rFonts w:ascii="Arial" w:hAnsi="Arial" w:cs="Arial"/>
                <w:sz w:val="20"/>
                <w:szCs w:val="20"/>
                <w:lang w:val="en-US"/>
              </w:rPr>
            </w:pPr>
          </w:p>
          <w:p w14:paraId="515B22AC" w14:textId="77777777" w:rsidR="009E63E6" w:rsidRPr="007E3061" w:rsidRDefault="009E63E6" w:rsidP="00E11F77">
            <w:pPr>
              <w:shd w:val="clear" w:color="auto" w:fill="FFFFFF" w:themeFill="background1"/>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 days after the first application then weekly for use in and around building.</w:t>
            </w:r>
          </w:p>
        </w:tc>
        <w:tc>
          <w:tcPr>
            <w:tcW w:w="1592" w:type="dxa"/>
            <w:vMerge w:val="restart"/>
            <w:tcBorders>
              <w:top w:val="single" w:sz="4" w:space="0" w:color="000000"/>
              <w:left w:val="single" w:sz="4" w:space="0" w:color="000000"/>
            </w:tcBorders>
            <w:shd w:val="clear" w:color="auto" w:fill="FFFFFF" w:themeFill="background1"/>
            <w:vAlign w:val="center"/>
          </w:tcPr>
          <w:p w14:paraId="304E0D48"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p>
          <w:p w14:paraId="3D60531B" w14:textId="77777777" w:rsidR="009E63E6" w:rsidRPr="007E3061" w:rsidRDefault="009E63E6" w:rsidP="00E11F77">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hAnsi="Arial" w:cs="Arial"/>
                <w:sz w:val="20"/>
                <w:szCs w:val="20"/>
                <w:lang w:val="en-US"/>
              </w:rPr>
              <w:t>Sachet (polyethylene) and bulk  in bucket, carton, paper bag</w:t>
            </w:r>
            <w:r w:rsidRPr="007E3061" w:rsidDel="00FD7881">
              <w:rPr>
                <w:rFonts w:ascii="Arial" w:hAnsi="Arial" w:cs="Arial"/>
                <w:sz w:val="20"/>
                <w:szCs w:val="20"/>
                <w:lang w:val="en-US"/>
              </w:rPr>
              <w:t xml:space="preserve"> </w:t>
            </w:r>
          </w:p>
        </w:tc>
        <w:tc>
          <w:tcPr>
            <w:tcW w:w="1649" w:type="dxa"/>
            <w:vMerge w:val="restart"/>
            <w:tcBorders>
              <w:top w:val="single" w:sz="4" w:space="0" w:color="000000"/>
              <w:left w:val="single" w:sz="4" w:space="0" w:color="000000"/>
              <w:right w:val="single" w:sz="4" w:space="0" w:color="000000"/>
            </w:tcBorders>
            <w:shd w:val="clear" w:color="auto" w:fill="FFFFFF" w:themeFill="background1"/>
            <w:vAlign w:val="center"/>
          </w:tcPr>
          <w:p w14:paraId="33610561" w14:textId="77777777" w:rsidR="009E63E6" w:rsidRPr="007E3061" w:rsidRDefault="009E63E6" w:rsidP="00E11F77">
            <w:pPr>
              <w:shd w:val="clear" w:color="auto" w:fill="FFFFFF" w:themeFill="background1"/>
              <w:snapToGrid w:val="0"/>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yes</w:t>
            </w:r>
          </w:p>
          <w:p w14:paraId="2C183A86" w14:textId="77777777" w:rsidR="009E63E6" w:rsidRPr="007E3061" w:rsidRDefault="009E63E6" w:rsidP="00E11F77">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r w:rsidR="009E63E6" w:rsidRPr="007E3061" w14:paraId="42733168" w14:textId="77777777" w:rsidTr="00E11F77">
        <w:trPr>
          <w:cantSplit/>
          <w:trHeight w:val="173"/>
        </w:trPr>
        <w:tc>
          <w:tcPr>
            <w:tcW w:w="1843" w:type="dxa"/>
            <w:vMerge/>
            <w:tcBorders>
              <w:left w:val="single" w:sz="4" w:space="0" w:color="000000"/>
            </w:tcBorders>
            <w:shd w:val="clear" w:color="auto" w:fill="FFFFFF" w:themeFill="background1"/>
            <w:vAlign w:val="center"/>
          </w:tcPr>
          <w:p w14:paraId="1DDBC72D" w14:textId="77777777" w:rsidR="009E63E6" w:rsidRPr="007E3061" w:rsidRDefault="009E63E6" w:rsidP="00384AF6">
            <w:pPr>
              <w:shd w:val="clear" w:color="auto" w:fill="FFFFFF" w:themeFill="background1"/>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1374D16F"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039338C3" w14:textId="77777777" w:rsidR="009E63E6"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Professional</w:t>
            </w:r>
          </w:p>
          <w:p w14:paraId="41F55579"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FFFFFF" w:themeFill="background1"/>
          </w:tcPr>
          <w:p w14:paraId="7BDCEB7B" w14:textId="77777777" w:rsidR="009E63E6" w:rsidRPr="007E3061" w:rsidRDefault="009E63E6" w:rsidP="00384AF6">
            <w:pPr>
              <w:shd w:val="clear" w:color="auto" w:fill="FFFFFF" w:themeFill="background1"/>
              <w:spacing w:line="240" w:lineRule="auto"/>
              <w:jc w:val="both"/>
              <w:rPr>
                <w:rFonts w:ascii="Arial" w:eastAsia="Times New Roman" w:hAnsi="Arial" w:cs="Arial"/>
                <w:spacing w:val="-8"/>
                <w:sz w:val="20"/>
                <w:szCs w:val="20"/>
                <w:lang w:val="en-US" w:eastAsia="fr-FR"/>
              </w:rPr>
            </w:pPr>
          </w:p>
          <w:p w14:paraId="6542B66E" w14:textId="77777777" w:rsidR="009E63E6" w:rsidRPr="007E3061" w:rsidRDefault="009E63E6" w:rsidP="00384AF6">
            <w:pPr>
              <w:shd w:val="clear" w:color="auto" w:fill="FFFFFF" w:themeFill="background1"/>
              <w:spacing w:line="240" w:lineRule="auto"/>
              <w:jc w:val="both"/>
              <w:rPr>
                <w:rFonts w:ascii="Arial" w:eastAsia="Times New Roman" w:hAnsi="Arial" w:cs="Arial"/>
                <w:spacing w:val="-8"/>
                <w:sz w:val="20"/>
                <w:szCs w:val="20"/>
                <w:lang w:val="en-US" w:eastAsia="fr-FR"/>
              </w:rPr>
            </w:pPr>
          </w:p>
          <w:p w14:paraId="4B5D97C4"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 xml:space="preserve">In and around buildings </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60941311"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Pr="007E3061">
              <w:rPr>
                <w:rFonts w:ascii="Arial" w:eastAsia="Times New Roman" w:hAnsi="Arial" w:cs="Arial"/>
                <w:color w:val="000000"/>
                <w:sz w:val="20"/>
                <w:szCs w:val="20"/>
                <w:lang w:val="en-US"/>
              </w:rPr>
              <w:t xml:space="preserve">00 g / </w:t>
            </w:r>
            <w:r w:rsidRPr="007E3061">
              <w:rPr>
                <w:rFonts w:ascii="Arial" w:eastAsia="Times New Roman" w:hAnsi="Arial" w:cs="Arial"/>
                <w:sz w:val="20"/>
                <w:szCs w:val="20"/>
                <w:lang w:val="en-GB" w:eastAsia="de-DE"/>
              </w:rPr>
              <w:t>grains/secured bait station separated</w:t>
            </w:r>
          </w:p>
          <w:p w14:paraId="2BAC5D5A"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FFFFFF" w:themeFill="background1"/>
            <w:vAlign w:val="center"/>
          </w:tcPr>
          <w:p w14:paraId="0E8607EF"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US"/>
              </w:rPr>
            </w:pPr>
          </w:p>
        </w:tc>
        <w:tc>
          <w:tcPr>
            <w:tcW w:w="1592" w:type="dxa"/>
            <w:vMerge/>
            <w:tcBorders>
              <w:left w:val="single" w:sz="4" w:space="0" w:color="000000"/>
              <w:bottom w:val="single" w:sz="4" w:space="0" w:color="000000"/>
            </w:tcBorders>
            <w:shd w:val="clear" w:color="auto" w:fill="FFFFFF" w:themeFill="background1"/>
            <w:vAlign w:val="center"/>
          </w:tcPr>
          <w:p w14:paraId="46EB252E" w14:textId="77777777" w:rsidR="009E63E6" w:rsidRPr="007E3061" w:rsidRDefault="009E63E6" w:rsidP="00384AF6">
            <w:pPr>
              <w:shd w:val="clear" w:color="auto" w:fill="FFFFFF" w:themeFill="background1"/>
              <w:spacing w:line="240" w:lineRule="auto"/>
              <w:jc w:val="both"/>
              <w:rPr>
                <w:rFonts w:ascii="Arial" w:hAnsi="Arial" w:cs="Arial"/>
                <w:sz w:val="20"/>
                <w:szCs w:val="20"/>
                <w:lang w:val="en-US"/>
              </w:rPr>
            </w:pPr>
          </w:p>
        </w:tc>
        <w:tc>
          <w:tcPr>
            <w:tcW w:w="1649" w:type="dxa"/>
            <w:vMerge/>
            <w:tcBorders>
              <w:left w:val="single" w:sz="4" w:space="0" w:color="000000"/>
              <w:right w:val="single" w:sz="4" w:space="0" w:color="000000"/>
            </w:tcBorders>
            <w:shd w:val="clear" w:color="auto" w:fill="FFFFFF" w:themeFill="background1"/>
            <w:vAlign w:val="center"/>
          </w:tcPr>
          <w:p w14:paraId="45FE28E2" w14:textId="77777777" w:rsidR="009E63E6" w:rsidRPr="007E3061" w:rsidRDefault="009E63E6" w:rsidP="00384AF6">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r w:rsidR="009E63E6" w:rsidRPr="007E3061" w14:paraId="33A6F26C" w14:textId="77777777" w:rsidTr="00E11F77">
        <w:trPr>
          <w:cantSplit/>
          <w:trHeight w:val="173"/>
        </w:trPr>
        <w:tc>
          <w:tcPr>
            <w:tcW w:w="1843" w:type="dxa"/>
            <w:vMerge/>
            <w:tcBorders>
              <w:left w:val="single" w:sz="4" w:space="0" w:color="000000"/>
            </w:tcBorders>
            <w:shd w:val="clear" w:color="auto" w:fill="FFFFFF" w:themeFill="background1"/>
            <w:vAlign w:val="center"/>
          </w:tcPr>
          <w:p w14:paraId="583B2B50" w14:textId="77777777" w:rsidR="009E63E6" w:rsidRPr="007E3061" w:rsidRDefault="009E63E6" w:rsidP="00384AF6">
            <w:pPr>
              <w:shd w:val="clear" w:color="auto" w:fill="FFFFFF" w:themeFill="background1"/>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70F96F4E"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House mouse:</w:t>
            </w:r>
            <w:r w:rsidRPr="007E3061">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2C2FFBF9" w14:textId="77777777" w:rsidR="009E63E6"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Pr>
                <w:rFonts w:ascii="Arial" w:eastAsia="Times New Roman" w:hAnsi="Arial" w:cs="Arial"/>
                <w:color w:val="000000"/>
                <w:sz w:val="20"/>
                <w:szCs w:val="20"/>
                <w:lang w:val="en-US"/>
              </w:rPr>
              <w:t>-</w:t>
            </w:r>
            <w:r w:rsidRPr="007E3061">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p w14:paraId="47E24404"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users</w:t>
            </w:r>
          </w:p>
        </w:tc>
        <w:tc>
          <w:tcPr>
            <w:tcW w:w="1843" w:type="dxa"/>
            <w:tcBorders>
              <w:top w:val="single" w:sz="4" w:space="0" w:color="000000"/>
              <w:left w:val="single" w:sz="4" w:space="0" w:color="000000"/>
              <w:bottom w:val="single" w:sz="4" w:space="0" w:color="000000"/>
            </w:tcBorders>
            <w:shd w:val="clear" w:color="auto" w:fill="FFFFFF" w:themeFill="background1"/>
          </w:tcPr>
          <w:p w14:paraId="4E582F02"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28104C99"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GB"/>
              </w:rPr>
            </w:pPr>
            <w:r w:rsidRPr="007E3061">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FFFFFF" w:themeFill="background1"/>
            <w:vAlign w:val="center"/>
          </w:tcPr>
          <w:p w14:paraId="14576080"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US"/>
              </w:rPr>
            </w:pPr>
            <w:r w:rsidRPr="007E3061">
              <w:rPr>
                <w:rFonts w:ascii="Arial" w:hAnsi="Arial" w:cs="Arial"/>
                <w:sz w:val="20"/>
                <w:szCs w:val="20"/>
                <w:lang w:val="en-US"/>
              </w:rPr>
              <w:t>Manual application of baits in tamper-resistant bait boxes or in covered bait stations</w:t>
            </w:r>
          </w:p>
          <w:p w14:paraId="771DDCF2"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US"/>
              </w:rPr>
            </w:pPr>
          </w:p>
          <w:p w14:paraId="4FB236EF" w14:textId="77777777" w:rsidR="009E63E6" w:rsidRPr="007E3061" w:rsidRDefault="009E63E6" w:rsidP="00384AF6">
            <w:pPr>
              <w:shd w:val="clear" w:color="auto" w:fill="FFFFFF" w:themeFill="background1"/>
              <w:autoSpaceDE w:val="0"/>
              <w:spacing w:line="240" w:lineRule="auto"/>
              <w:jc w:val="both"/>
              <w:rPr>
                <w:rFonts w:ascii="Arial" w:hAnsi="Arial" w:cs="Arial"/>
                <w:sz w:val="20"/>
                <w:szCs w:val="20"/>
                <w:lang w:val="en-GB"/>
              </w:rPr>
            </w:pPr>
            <w:r w:rsidRPr="007E3061">
              <w:rPr>
                <w:rFonts w:ascii="Arial" w:eastAsia="Times New Roman" w:hAnsi="Arial" w:cs="Arial"/>
                <w:sz w:val="20"/>
                <w:szCs w:val="20"/>
                <w:lang w:val="en-GB" w:eastAsia="de-DE"/>
              </w:rPr>
              <w:t>Bait points should be controlled and resupply as long as the bait is consumed, 3days after the first application then weekly for use in the building.</w:t>
            </w:r>
          </w:p>
        </w:tc>
        <w:tc>
          <w:tcPr>
            <w:tcW w:w="1592" w:type="dxa"/>
            <w:vMerge w:val="restart"/>
            <w:tcBorders>
              <w:top w:val="single" w:sz="4" w:space="0" w:color="000000"/>
              <w:left w:val="single" w:sz="4" w:space="0" w:color="000000"/>
            </w:tcBorders>
            <w:shd w:val="clear" w:color="auto" w:fill="FFFFFF" w:themeFill="background1"/>
            <w:vAlign w:val="center"/>
          </w:tcPr>
          <w:p w14:paraId="02F254F5" w14:textId="77777777" w:rsidR="009E63E6" w:rsidRPr="007E3061" w:rsidRDefault="009E63E6" w:rsidP="00384AF6">
            <w:pPr>
              <w:shd w:val="clear" w:color="auto" w:fill="FFFFFF" w:themeFill="background1"/>
              <w:spacing w:line="240" w:lineRule="auto"/>
              <w:jc w:val="both"/>
              <w:rPr>
                <w:rFonts w:ascii="Arial" w:hAnsi="Arial" w:cs="Arial"/>
                <w:sz w:val="20"/>
                <w:szCs w:val="20"/>
                <w:lang w:val="en-US"/>
              </w:rPr>
            </w:pPr>
            <w:r w:rsidRPr="007E3061">
              <w:rPr>
                <w:rFonts w:ascii="Arial" w:hAnsi="Arial" w:cs="Arial"/>
                <w:sz w:val="20"/>
                <w:szCs w:val="20"/>
                <w:lang w:val="en-US"/>
              </w:rPr>
              <w:t>Sachet (polyethylene)</w:t>
            </w:r>
          </w:p>
        </w:tc>
        <w:tc>
          <w:tcPr>
            <w:tcW w:w="1649" w:type="dxa"/>
            <w:vMerge/>
            <w:tcBorders>
              <w:left w:val="single" w:sz="4" w:space="0" w:color="000000"/>
              <w:right w:val="single" w:sz="4" w:space="0" w:color="000000"/>
            </w:tcBorders>
            <w:shd w:val="clear" w:color="auto" w:fill="FFFFFF" w:themeFill="background1"/>
          </w:tcPr>
          <w:p w14:paraId="25B1DE39" w14:textId="77777777" w:rsidR="009E63E6" w:rsidRPr="007E3061" w:rsidRDefault="009E63E6" w:rsidP="00384AF6">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r w:rsidR="009E63E6" w:rsidRPr="007E3061" w14:paraId="1928CE88" w14:textId="77777777" w:rsidTr="00E11F77">
        <w:trPr>
          <w:cantSplit/>
          <w:trHeight w:val="173"/>
        </w:trPr>
        <w:tc>
          <w:tcPr>
            <w:tcW w:w="1843" w:type="dxa"/>
            <w:vMerge/>
            <w:tcBorders>
              <w:left w:val="single" w:sz="4" w:space="0" w:color="000000"/>
              <w:bottom w:val="single" w:sz="4" w:space="0" w:color="000000"/>
            </w:tcBorders>
            <w:shd w:val="clear" w:color="auto" w:fill="FFFFFF" w:themeFill="background1"/>
            <w:vAlign w:val="center"/>
          </w:tcPr>
          <w:p w14:paraId="26AEEF2E" w14:textId="77777777" w:rsidR="009E63E6" w:rsidRPr="007E3061" w:rsidRDefault="009E63E6" w:rsidP="00384AF6">
            <w:pPr>
              <w:shd w:val="clear" w:color="auto" w:fill="FFFFFF" w:themeFill="background1"/>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FFFFFF" w:themeFill="background1"/>
            <w:vAlign w:val="center"/>
          </w:tcPr>
          <w:p w14:paraId="201A784D"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Black and Brown</w:t>
            </w:r>
            <w:r w:rsidRPr="007E3061">
              <w:rPr>
                <w:rFonts w:ascii="Arial" w:eastAsia="Times New Roman" w:hAnsi="Arial" w:cs="Arial"/>
                <w:i/>
                <w:color w:val="000000"/>
                <w:sz w:val="20"/>
                <w:szCs w:val="20"/>
                <w:lang w:val="en-US"/>
              </w:rPr>
              <w:t xml:space="preserve"> rats (Rattus rattus </w:t>
            </w:r>
            <w:r w:rsidRPr="007E3061">
              <w:rPr>
                <w:rFonts w:ascii="Arial" w:eastAsia="Times New Roman" w:hAnsi="Arial" w:cs="Arial"/>
                <w:color w:val="000000"/>
                <w:sz w:val="20"/>
                <w:szCs w:val="20"/>
                <w:lang w:val="en-US"/>
              </w:rPr>
              <w:t>and</w:t>
            </w:r>
            <w:r w:rsidRPr="007E3061">
              <w:rPr>
                <w:rFonts w:ascii="Arial" w:eastAsia="Times New Roman" w:hAnsi="Arial" w:cs="Arial"/>
                <w:i/>
                <w:color w:val="000000"/>
                <w:sz w:val="20"/>
                <w:szCs w:val="20"/>
                <w:lang w:val="en-US"/>
              </w:rPr>
              <w:t xml:space="preserve"> Rattus Norvegicus)</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3285EB7A"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color w:val="000000"/>
                <w:sz w:val="20"/>
                <w:szCs w:val="20"/>
                <w:lang w:val="en-US"/>
              </w:rPr>
              <w:t>Non</w:t>
            </w:r>
            <w:r>
              <w:rPr>
                <w:rFonts w:ascii="Arial" w:eastAsia="Times New Roman" w:hAnsi="Arial" w:cs="Arial"/>
                <w:color w:val="000000"/>
                <w:sz w:val="20"/>
                <w:szCs w:val="20"/>
                <w:lang w:val="en-US"/>
              </w:rPr>
              <w:t>-p</w:t>
            </w:r>
            <w:r w:rsidRPr="007E3061">
              <w:rPr>
                <w:rFonts w:ascii="Arial" w:eastAsia="Times New Roman" w:hAnsi="Arial" w:cs="Arial"/>
                <w:color w:val="000000"/>
                <w:sz w:val="20"/>
                <w:szCs w:val="20"/>
                <w:lang w:val="en-US"/>
              </w:rPr>
              <w:t>rofessional</w:t>
            </w:r>
          </w:p>
        </w:tc>
        <w:tc>
          <w:tcPr>
            <w:tcW w:w="1843" w:type="dxa"/>
            <w:tcBorders>
              <w:top w:val="single" w:sz="4" w:space="0" w:color="000000"/>
              <w:left w:val="single" w:sz="4" w:space="0" w:color="000000"/>
              <w:bottom w:val="single" w:sz="4" w:space="0" w:color="000000"/>
            </w:tcBorders>
            <w:shd w:val="clear" w:color="auto" w:fill="FFFFFF" w:themeFill="background1"/>
          </w:tcPr>
          <w:p w14:paraId="56A7886D" w14:textId="77777777" w:rsidR="009E63E6" w:rsidRPr="007E3061" w:rsidRDefault="009E63E6" w:rsidP="00384AF6">
            <w:pPr>
              <w:shd w:val="clear" w:color="auto" w:fill="FFFFFF" w:themeFill="background1"/>
              <w:spacing w:line="240" w:lineRule="auto"/>
              <w:jc w:val="both"/>
              <w:rPr>
                <w:rFonts w:ascii="Arial" w:eastAsia="Times New Roman" w:hAnsi="Arial" w:cs="Arial"/>
                <w:color w:val="000000"/>
                <w:sz w:val="20"/>
                <w:szCs w:val="20"/>
                <w:lang w:val="en-US"/>
              </w:rPr>
            </w:pPr>
            <w:r w:rsidRPr="007E3061">
              <w:rPr>
                <w:rFonts w:ascii="Arial" w:eastAsia="Times New Roman" w:hAnsi="Arial" w:cs="Arial"/>
                <w:spacing w:val="-8"/>
                <w:sz w:val="20"/>
                <w:szCs w:val="20"/>
                <w:lang w:val="en-US" w:eastAsia="fr-FR"/>
              </w:rPr>
              <w:t>Indoor only</w:t>
            </w:r>
          </w:p>
        </w:tc>
        <w:tc>
          <w:tcPr>
            <w:tcW w:w="1876" w:type="dxa"/>
            <w:tcBorders>
              <w:top w:val="single" w:sz="4" w:space="0" w:color="000000"/>
              <w:left w:val="single" w:sz="4" w:space="0" w:color="000000"/>
              <w:bottom w:val="single" w:sz="4" w:space="0" w:color="000000"/>
            </w:tcBorders>
            <w:shd w:val="clear" w:color="auto" w:fill="FFFFFF" w:themeFill="background1"/>
            <w:vAlign w:val="center"/>
          </w:tcPr>
          <w:p w14:paraId="7429A705" w14:textId="77777777" w:rsidR="009E63E6" w:rsidRPr="007E3061" w:rsidRDefault="009E63E6" w:rsidP="00384AF6">
            <w:pPr>
              <w:keepNext/>
              <w:shd w:val="clear" w:color="auto" w:fill="FFFFFF" w:themeFill="background1"/>
              <w:spacing w:line="240" w:lineRule="auto"/>
              <w:jc w:val="center"/>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Pr="007E3061">
              <w:rPr>
                <w:rFonts w:ascii="Arial" w:eastAsia="Times New Roman" w:hAnsi="Arial" w:cs="Arial"/>
                <w:sz w:val="20"/>
                <w:szCs w:val="20"/>
                <w:lang w:val="en-GB" w:eastAsia="de-DE"/>
              </w:rPr>
              <w:t>00 g grains/secured bait boxes separated by 5-10 meters.</w:t>
            </w:r>
          </w:p>
          <w:p w14:paraId="7CF95A75" w14:textId="77777777" w:rsidR="009E63E6" w:rsidRPr="007E3061" w:rsidRDefault="009E63E6" w:rsidP="00384AF6">
            <w:pPr>
              <w:shd w:val="clear" w:color="auto" w:fill="FFFFFF" w:themeFill="background1"/>
              <w:spacing w:line="240" w:lineRule="auto"/>
              <w:jc w:val="center"/>
              <w:rPr>
                <w:rFonts w:ascii="Arial" w:eastAsia="Times New Roman" w:hAnsi="Arial" w:cs="Arial"/>
                <w:color w:val="000000"/>
                <w:sz w:val="20"/>
                <w:szCs w:val="20"/>
                <w:lang w:val="en-GB"/>
              </w:rPr>
            </w:pPr>
          </w:p>
        </w:tc>
        <w:tc>
          <w:tcPr>
            <w:tcW w:w="3085" w:type="dxa"/>
            <w:vMerge/>
            <w:tcBorders>
              <w:left w:val="single" w:sz="4" w:space="0" w:color="000000"/>
              <w:bottom w:val="single" w:sz="4" w:space="0" w:color="000000"/>
            </w:tcBorders>
            <w:shd w:val="clear" w:color="auto" w:fill="FFFFFF" w:themeFill="background1"/>
            <w:vAlign w:val="center"/>
          </w:tcPr>
          <w:p w14:paraId="05102D39" w14:textId="77777777" w:rsidR="009E63E6" w:rsidRPr="007E3061" w:rsidRDefault="009E63E6" w:rsidP="00384AF6">
            <w:pPr>
              <w:keepNext/>
              <w:shd w:val="clear" w:color="auto" w:fill="FFFFFF" w:themeFill="background1"/>
              <w:spacing w:line="240" w:lineRule="auto"/>
              <w:jc w:val="both"/>
              <w:rPr>
                <w:rFonts w:ascii="Arial" w:hAnsi="Arial" w:cs="Arial"/>
                <w:sz w:val="20"/>
                <w:szCs w:val="20"/>
                <w:lang w:val="en-GB"/>
              </w:rPr>
            </w:pPr>
          </w:p>
        </w:tc>
        <w:tc>
          <w:tcPr>
            <w:tcW w:w="1592" w:type="dxa"/>
            <w:vMerge/>
            <w:tcBorders>
              <w:left w:val="single" w:sz="4" w:space="0" w:color="000000"/>
              <w:bottom w:val="single" w:sz="4" w:space="0" w:color="000000"/>
            </w:tcBorders>
            <w:shd w:val="clear" w:color="auto" w:fill="FFFFFF" w:themeFill="background1"/>
            <w:vAlign w:val="center"/>
          </w:tcPr>
          <w:p w14:paraId="58A39AC7" w14:textId="77777777" w:rsidR="009E63E6" w:rsidRPr="007E3061" w:rsidRDefault="009E63E6" w:rsidP="00384AF6">
            <w:pPr>
              <w:shd w:val="clear" w:color="auto" w:fill="FFFFFF" w:themeFill="background1"/>
              <w:spacing w:line="240" w:lineRule="auto"/>
              <w:jc w:val="both"/>
              <w:rPr>
                <w:rFonts w:ascii="Arial" w:hAnsi="Arial" w:cs="Arial"/>
                <w:sz w:val="20"/>
                <w:szCs w:val="20"/>
                <w:lang w:val="en-US"/>
              </w:rPr>
            </w:pPr>
          </w:p>
        </w:tc>
        <w:tc>
          <w:tcPr>
            <w:tcW w:w="1649" w:type="dxa"/>
            <w:vMerge/>
            <w:tcBorders>
              <w:left w:val="single" w:sz="4" w:space="0" w:color="000000"/>
              <w:bottom w:val="single" w:sz="4" w:space="0" w:color="000000"/>
              <w:right w:val="single" w:sz="4" w:space="0" w:color="000000"/>
            </w:tcBorders>
            <w:shd w:val="clear" w:color="auto" w:fill="FFFFFF" w:themeFill="background1"/>
          </w:tcPr>
          <w:p w14:paraId="1775B18B" w14:textId="77777777" w:rsidR="009E63E6" w:rsidRPr="007E3061" w:rsidRDefault="009E63E6" w:rsidP="00384AF6">
            <w:pPr>
              <w:shd w:val="clear" w:color="auto" w:fill="FFFFFF" w:themeFill="background1"/>
              <w:snapToGrid w:val="0"/>
              <w:spacing w:line="240" w:lineRule="auto"/>
              <w:jc w:val="both"/>
              <w:rPr>
                <w:rFonts w:ascii="Arial" w:eastAsia="Times New Roman" w:hAnsi="Arial" w:cs="Arial"/>
                <w:color w:val="000000"/>
                <w:sz w:val="20"/>
                <w:szCs w:val="20"/>
                <w:lang w:val="en-US"/>
              </w:rPr>
            </w:pPr>
          </w:p>
        </w:tc>
      </w:tr>
    </w:tbl>
    <w:p w14:paraId="4D87F140" w14:textId="77777777" w:rsidR="009E63E6" w:rsidRDefault="009E63E6" w:rsidP="007E3061">
      <w:pPr>
        <w:pStyle w:val="Sous-titre"/>
        <w:spacing w:after="0"/>
        <w:jc w:val="both"/>
        <w:rPr>
          <w:sz w:val="20"/>
          <w:szCs w:val="20"/>
          <w:lang w:val="en-GB"/>
        </w:rPr>
      </w:pPr>
    </w:p>
    <w:p w14:paraId="51F20366" w14:textId="77777777" w:rsidR="009E63E6" w:rsidRDefault="009E63E6" w:rsidP="007E3061">
      <w:pPr>
        <w:pStyle w:val="Sous-titre"/>
        <w:spacing w:after="0"/>
        <w:jc w:val="both"/>
        <w:rPr>
          <w:sz w:val="20"/>
          <w:szCs w:val="20"/>
          <w:lang w:val="en-GB"/>
        </w:rPr>
      </w:pPr>
    </w:p>
    <w:p w14:paraId="4C794150" w14:textId="77777777" w:rsidR="00735132" w:rsidRPr="007E3061" w:rsidRDefault="00735132" w:rsidP="007E3061">
      <w:pPr>
        <w:pStyle w:val="Sous-titre"/>
        <w:spacing w:after="0"/>
        <w:jc w:val="both"/>
        <w:rPr>
          <w:sz w:val="20"/>
          <w:szCs w:val="20"/>
        </w:rPr>
      </w:pPr>
      <w:r w:rsidRPr="007E3061">
        <w:rPr>
          <w:sz w:val="20"/>
          <w:szCs w:val="20"/>
          <w:lang w:val="en-GB"/>
        </w:rPr>
        <w:t>Annex 1: Summary of product characteristics</w:t>
      </w:r>
    </w:p>
    <w:p w14:paraId="62CB6B0F" w14:textId="77777777" w:rsidR="00735132" w:rsidRDefault="00735132" w:rsidP="007E3061">
      <w:pPr>
        <w:spacing w:line="240" w:lineRule="auto"/>
        <w:jc w:val="both"/>
        <w:rPr>
          <w:rFonts w:ascii="Arial" w:hAnsi="Arial" w:cs="Arial"/>
          <w:sz w:val="20"/>
          <w:szCs w:val="20"/>
        </w:rPr>
      </w:pPr>
    </w:p>
    <w:p w14:paraId="30D705DA" w14:textId="77777777" w:rsidR="00735132" w:rsidRPr="007E3061" w:rsidRDefault="00735132" w:rsidP="007E3061">
      <w:pPr>
        <w:spacing w:line="240" w:lineRule="auto"/>
        <w:jc w:val="both"/>
        <w:rPr>
          <w:rFonts w:ascii="Arial" w:hAnsi="Arial" w:cs="Arial"/>
          <w:sz w:val="20"/>
          <w:szCs w:val="20"/>
        </w:rPr>
      </w:pPr>
    </w:p>
    <w:p w14:paraId="44084926" w14:textId="2A47E1A0" w:rsidR="00735132" w:rsidRDefault="00735132" w:rsidP="007E3061">
      <w:pPr>
        <w:spacing w:line="240" w:lineRule="auto"/>
        <w:jc w:val="both"/>
        <w:rPr>
          <w:rFonts w:ascii="Arial" w:hAnsi="Arial" w:cs="Arial"/>
          <w:i/>
          <w:sz w:val="20"/>
          <w:szCs w:val="20"/>
        </w:rPr>
      </w:pPr>
      <w:r w:rsidRPr="007E3061">
        <w:rPr>
          <w:rFonts w:ascii="Arial" w:hAnsi="Arial" w:cs="Arial"/>
          <w:i/>
          <w:sz w:val="20"/>
          <w:szCs w:val="20"/>
        </w:rPr>
        <w:t>See separated file.</w:t>
      </w:r>
    </w:p>
    <w:p w14:paraId="22A778C4" w14:textId="432558F1" w:rsidR="00A07A2E" w:rsidRDefault="00A07A2E" w:rsidP="00E11F77">
      <w:pPr>
        <w:shd w:val="clear" w:color="auto" w:fill="FFFFFF" w:themeFill="background1"/>
        <w:spacing w:line="240" w:lineRule="auto"/>
        <w:jc w:val="both"/>
        <w:rPr>
          <w:rFonts w:ascii="Arial" w:hAnsi="Arial" w:cs="Arial"/>
          <w:i/>
          <w:sz w:val="20"/>
          <w:szCs w:val="20"/>
        </w:rPr>
      </w:pPr>
    </w:p>
    <w:p w14:paraId="2B3D860F" w14:textId="77777777" w:rsidR="00A07A2E" w:rsidRPr="00CD1E0A" w:rsidRDefault="00A07A2E" w:rsidP="00E11F77">
      <w:pPr>
        <w:pStyle w:val="Sous-titre"/>
        <w:numPr>
          <w:ilvl w:val="0"/>
          <w:numId w:val="29"/>
        </w:numPr>
        <w:shd w:val="clear" w:color="auto" w:fill="FFFFFF" w:themeFill="background1"/>
        <w:spacing w:after="0"/>
        <w:jc w:val="both"/>
        <w:rPr>
          <w:sz w:val="20"/>
          <w:szCs w:val="20"/>
          <w:u w:val="single"/>
          <w:lang w:val="en-GB"/>
        </w:rPr>
      </w:pPr>
      <w:r w:rsidRPr="00CD1E0A">
        <w:rPr>
          <w:sz w:val="20"/>
          <w:szCs w:val="20"/>
          <w:u w:val="single"/>
          <w:lang w:val="en-GB"/>
        </w:rPr>
        <w:t>Mino</w:t>
      </w:r>
      <w:r>
        <w:rPr>
          <w:sz w:val="20"/>
          <w:szCs w:val="20"/>
          <w:u w:val="single"/>
          <w:lang w:val="en-GB"/>
        </w:rPr>
        <w:t>r</w:t>
      </w:r>
      <w:r w:rsidRPr="00CD1E0A">
        <w:rPr>
          <w:sz w:val="20"/>
          <w:szCs w:val="20"/>
          <w:u w:val="single"/>
          <w:lang w:val="en-GB"/>
        </w:rPr>
        <w:t xml:space="preserve"> Change </w:t>
      </w:r>
      <w:r w:rsidRPr="009E63E6">
        <w:rPr>
          <w:sz w:val="20"/>
          <w:szCs w:val="20"/>
          <w:u w:val="single"/>
          <w:lang w:val="en-GB"/>
        </w:rPr>
        <w:t>2018:</w:t>
      </w:r>
    </w:p>
    <w:p w14:paraId="0AD1DE3C" w14:textId="652F7B25" w:rsidR="00A07A2E" w:rsidRDefault="00A07A2E" w:rsidP="00E11F77">
      <w:pPr>
        <w:shd w:val="clear" w:color="auto" w:fill="FFFFFF" w:themeFill="background1"/>
        <w:spacing w:line="240" w:lineRule="auto"/>
        <w:jc w:val="both"/>
        <w:rPr>
          <w:rFonts w:ascii="Arial" w:hAnsi="Arial" w:cs="Arial"/>
          <w:i/>
          <w:sz w:val="20"/>
          <w:szCs w:val="20"/>
        </w:rPr>
      </w:pPr>
    </w:p>
    <w:p w14:paraId="5B4CB4F9" w14:textId="77777777" w:rsidR="00A07A2E" w:rsidRPr="00A07A2E" w:rsidRDefault="00A07A2E" w:rsidP="00E11F77">
      <w:pPr>
        <w:shd w:val="clear" w:color="auto" w:fill="FFFFFF" w:themeFill="background1"/>
        <w:spacing w:line="240" w:lineRule="auto"/>
        <w:jc w:val="both"/>
        <w:rPr>
          <w:rFonts w:ascii="Arial" w:hAnsi="Arial" w:cs="Arial"/>
          <w:i/>
          <w:sz w:val="20"/>
          <w:szCs w:val="20"/>
        </w:rPr>
      </w:pPr>
      <w:r w:rsidRPr="00A07A2E">
        <w:rPr>
          <w:rFonts w:ascii="Arial" w:hAnsi="Arial" w:cs="Arial"/>
          <w:i/>
          <w:sz w:val="20"/>
          <w:szCs w:val="20"/>
        </w:rPr>
        <w:t>Please refer to section 3 of the PAR.</w:t>
      </w:r>
    </w:p>
    <w:p w14:paraId="69942836" w14:textId="77777777" w:rsidR="00A07A2E" w:rsidRDefault="00A07A2E" w:rsidP="007E3061">
      <w:pPr>
        <w:spacing w:line="240" w:lineRule="auto"/>
        <w:jc w:val="both"/>
        <w:rPr>
          <w:rFonts w:ascii="Arial" w:hAnsi="Arial" w:cs="Arial"/>
          <w:i/>
          <w:sz w:val="20"/>
          <w:szCs w:val="20"/>
        </w:rPr>
      </w:pPr>
    </w:p>
    <w:p w14:paraId="37CEA9F2" w14:textId="77777777" w:rsidR="00CD1E0A" w:rsidRPr="007E3061" w:rsidRDefault="00CD1E0A" w:rsidP="007E3061">
      <w:pPr>
        <w:spacing w:line="240" w:lineRule="auto"/>
        <w:jc w:val="both"/>
        <w:rPr>
          <w:rFonts w:ascii="Arial" w:hAnsi="Arial" w:cs="Arial"/>
          <w:sz w:val="20"/>
          <w:szCs w:val="20"/>
          <w:lang w:val="en-GB"/>
        </w:rPr>
        <w:sectPr w:rsidR="00CD1E0A" w:rsidRPr="007E3061" w:rsidSect="00CD1E0A">
          <w:headerReference w:type="even" r:id="rId44"/>
          <w:footerReference w:type="even" r:id="rId45"/>
          <w:footerReference w:type="default" r:id="rId46"/>
          <w:headerReference w:type="first" r:id="rId47"/>
          <w:footerReference w:type="first" r:id="rId48"/>
          <w:pgSz w:w="16838" w:h="11906" w:orient="landscape"/>
          <w:pgMar w:top="1417" w:right="1417" w:bottom="1417" w:left="1417" w:header="708" w:footer="708" w:gutter="0"/>
          <w:cols w:space="720"/>
          <w:docGrid w:linePitch="600" w:charSpace="36864"/>
        </w:sectPr>
      </w:pPr>
    </w:p>
    <w:p w14:paraId="0CEAFF30" w14:textId="77777777" w:rsidR="00735132" w:rsidRPr="007E3061" w:rsidRDefault="00735132" w:rsidP="007E3061">
      <w:pPr>
        <w:pStyle w:val="Sous-titre"/>
        <w:spacing w:after="0"/>
        <w:jc w:val="both"/>
        <w:rPr>
          <w:sz w:val="20"/>
          <w:szCs w:val="20"/>
          <w:lang w:val="en-GB"/>
        </w:rPr>
      </w:pPr>
      <w:r w:rsidRPr="007E3061">
        <w:rPr>
          <w:sz w:val="20"/>
          <w:szCs w:val="20"/>
          <w:lang w:val="en-GB"/>
        </w:rPr>
        <w:lastRenderedPageBreak/>
        <w:t>Annex 2: List of studies reviewed</w:t>
      </w:r>
    </w:p>
    <w:p w14:paraId="2E4C99BF" w14:textId="77777777" w:rsidR="00735132" w:rsidRPr="007E3061" w:rsidRDefault="00735132" w:rsidP="007E3061">
      <w:pPr>
        <w:spacing w:line="240" w:lineRule="auto"/>
        <w:ind w:left="360"/>
        <w:jc w:val="both"/>
        <w:rPr>
          <w:rFonts w:ascii="Arial" w:hAnsi="Arial" w:cs="Arial"/>
          <w:b/>
          <w:sz w:val="20"/>
          <w:szCs w:val="20"/>
          <w:lang w:val="en-GB"/>
        </w:rPr>
      </w:pPr>
    </w:p>
    <w:p w14:paraId="4BB30EE6" w14:textId="77777777" w:rsidR="00735132" w:rsidRPr="007E3061" w:rsidRDefault="00735132" w:rsidP="007E3061">
      <w:pPr>
        <w:pStyle w:val="Titre5"/>
        <w:spacing w:before="0" w:after="0"/>
        <w:rPr>
          <w:color w:val="000000"/>
          <w:sz w:val="20"/>
          <w:szCs w:val="20"/>
        </w:rPr>
      </w:pPr>
      <w:r w:rsidRPr="007E3061">
        <w:rPr>
          <w:color w:val="000000"/>
          <w:sz w:val="20"/>
          <w:szCs w:val="20"/>
        </w:rPr>
        <w:t xml:space="preserve">List of </w:t>
      </w:r>
      <w:r w:rsidRPr="007E3061">
        <w:rPr>
          <w:color w:val="000000"/>
          <w:sz w:val="20"/>
          <w:szCs w:val="20"/>
          <w:u w:val="single"/>
        </w:rPr>
        <w:t>new data</w:t>
      </w:r>
      <w:bookmarkStart w:id="219" w:name="_Ref241554149"/>
      <w:r w:rsidRPr="007E3061">
        <w:rPr>
          <w:rStyle w:val="Caractresdenotedebasdepage"/>
          <w:rFonts w:cs="Arial"/>
          <w:color w:val="000000"/>
          <w:sz w:val="20"/>
          <w:szCs w:val="20"/>
          <w:u w:val="single"/>
        </w:rPr>
        <w:footnoteReference w:id="26"/>
      </w:r>
      <w:bookmarkEnd w:id="219"/>
      <w:r w:rsidRPr="007E3061">
        <w:rPr>
          <w:color w:val="000000"/>
          <w:sz w:val="20"/>
          <w:szCs w:val="20"/>
        </w:rPr>
        <w:t xml:space="preserve"> submitted in support of the evaluation of the active substance</w:t>
      </w:r>
    </w:p>
    <w:p w14:paraId="2F4F7794" w14:textId="77777777" w:rsidR="00735132" w:rsidRPr="007E3061" w:rsidRDefault="000C0FBE" w:rsidP="007E3061">
      <w:pPr>
        <w:spacing w:line="240" w:lineRule="auto"/>
        <w:jc w:val="both"/>
        <w:rPr>
          <w:rFonts w:ascii="Arial" w:hAnsi="Arial" w:cs="Arial"/>
          <w:bCs/>
          <w:color w:val="000000"/>
          <w:sz w:val="20"/>
          <w:szCs w:val="20"/>
        </w:rPr>
      </w:pPr>
      <w:r w:rsidRPr="007E3061">
        <w:rPr>
          <w:rFonts w:ascii="Arial" w:hAnsi="Arial" w:cs="Arial"/>
          <w:bCs/>
          <w:color w:val="000000"/>
          <w:sz w:val="20"/>
          <w:szCs w:val="20"/>
        </w:rPr>
        <w:t xml:space="preserve">None </w:t>
      </w:r>
    </w:p>
    <w:p w14:paraId="16AB436F" w14:textId="77777777" w:rsidR="00735132" w:rsidRPr="007E3061" w:rsidRDefault="00735132" w:rsidP="007E3061">
      <w:pPr>
        <w:pStyle w:val="Titre5"/>
        <w:spacing w:before="0" w:after="0"/>
        <w:rPr>
          <w:color w:val="000000"/>
          <w:sz w:val="20"/>
          <w:szCs w:val="20"/>
        </w:rPr>
      </w:pPr>
      <w:r w:rsidRPr="007E3061">
        <w:rPr>
          <w:color w:val="000000"/>
          <w:sz w:val="20"/>
          <w:szCs w:val="20"/>
        </w:rPr>
        <w:t xml:space="preserve">List of </w:t>
      </w:r>
      <w:r w:rsidRPr="007E3061">
        <w:rPr>
          <w:color w:val="000000"/>
          <w:sz w:val="20"/>
          <w:szCs w:val="20"/>
          <w:u w:val="single"/>
        </w:rPr>
        <w:t>new data</w:t>
      </w:r>
      <w:r w:rsidRPr="007E3061">
        <w:rPr>
          <w:color w:val="000000"/>
          <w:sz w:val="20"/>
          <w:szCs w:val="20"/>
        </w:rPr>
        <w:t xml:space="preserve"> submitted in support of the evaluation of the biocidal product</w:t>
      </w:r>
    </w:p>
    <w:p w14:paraId="4346A48F" w14:textId="77777777" w:rsidR="00E44D20" w:rsidRPr="007E3061" w:rsidRDefault="00E44D20" w:rsidP="007E3061">
      <w:pPr>
        <w:spacing w:line="240" w:lineRule="auto"/>
        <w:jc w:val="both"/>
        <w:rPr>
          <w:rFonts w:ascii="Arial" w:hAnsi="Arial" w:cs="Arial"/>
          <w:sz w:val="20"/>
          <w:szCs w:val="20"/>
          <w:lang w:val="en-GB"/>
        </w:rPr>
      </w:pPr>
    </w:p>
    <w:p w14:paraId="0823D460" w14:textId="77777777" w:rsidR="00E44D20" w:rsidRPr="007E3061" w:rsidRDefault="00E44D20" w:rsidP="007E3061">
      <w:pPr>
        <w:spacing w:line="240" w:lineRule="auto"/>
        <w:jc w:val="both"/>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59"/>
        <w:gridCol w:w="1902"/>
        <w:gridCol w:w="953"/>
        <w:gridCol w:w="3421"/>
        <w:gridCol w:w="1522"/>
        <w:gridCol w:w="1522"/>
        <w:gridCol w:w="1522"/>
        <w:gridCol w:w="1519"/>
      </w:tblGrid>
      <w:tr w:rsidR="00E44D20" w:rsidRPr="007E3061" w14:paraId="6561BBDE" w14:textId="77777777" w:rsidTr="0063683C">
        <w:tc>
          <w:tcPr>
            <w:tcW w:w="654" w:type="pct"/>
          </w:tcPr>
          <w:p w14:paraId="619712DB"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bookmarkStart w:id="220" w:name="OLE_LINK8"/>
            <w:bookmarkStart w:id="221" w:name="OLE_LINK9"/>
            <w:r w:rsidRPr="007E3061">
              <w:rPr>
                <w:rFonts w:ascii="Arial" w:eastAsia="Times New Roman" w:hAnsi="Arial" w:cs="Arial"/>
                <w:b/>
                <w:sz w:val="20"/>
                <w:szCs w:val="20"/>
                <w:lang w:val="fr-FR" w:eastAsia="fr-FR"/>
              </w:rPr>
              <w:t>Section n°/</w:t>
            </w:r>
          </w:p>
          <w:p w14:paraId="7BBB4D4C"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Reference n°</w:t>
            </w:r>
          </w:p>
          <w:p w14:paraId="5B915278"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tc>
        <w:tc>
          <w:tcPr>
            <w:tcW w:w="669" w:type="pct"/>
          </w:tcPr>
          <w:p w14:paraId="7115BB27"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69B9C725"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Author</w:t>
            </w:r>
          </w:p>
        </w:tc>
        <w:tc>
          <w:tcPr>
            <w:tcW w:w="335" w:type="pct"/>
          </w:tcPr>
          <w:p w14:paraId="1719B993"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50F0FBCA"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Year</w:t>
            </w:r>
          </w:p>
        </w:tc>
        <w:tc>
          <w:tcPr>
            <w:tcW w:w="1203" w:type="pct"/>
          </w:tcPr>
          <w:p w14:paraId="47F867D9"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p>
          <w:p w14:paraId="1FB4C627"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Title</w:t>
            </w:r>
          </w:p>
        </w:tc>
        <w:tc>
          <w:tcPr>
            <w:tcW w:w="535" w:type="pct"/>
          </w:tcPr>
          <w:p w14:paraId="7522833B"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Data protectionY/N</w:t>
            </w:r>
          </w:p>
        </w:tc>
        <w:tc>
          <w:tcPr>
            <w:tcW w:w="535" w:type="pct"/>
          </w:tcPr>
          <w:p w14:paraId="4811700F" w14:textId="77777777" w:rsidR="00E44D20" w:rsidRPr="007E3061" w:rsidRDefault="00E44D20" w:rsidP="007E3061">
            <w:pPr>
              <w:suppressAutoHyphens w:val="0"/>
              <w:spacing w:line="240" w:lineRule="auto"/>
              <w:jc w:val="both"/>
              <w:rPr>
                <w:rFonts w:ascii="Arial" w:eastAsia="Times New Roman" w:hAnsi="Arial" w:cs="Arial"/>
                <w:b/>
                <w:sz w:val="20"/>
                <w:szCs w:val="20"/>
                <w:lang w:val="fr-FR" w:eastAsia="fr-FR"/>
              </w:rPr>
            </w:pPr>
            <w:r w:rsidRPr="007E3061">
              <w:rPr>
                <w:rFonts w:ascii="Arial" w:eastAsia="Times New Roman" w:hAnsi="Arial" w:cs="Arial"/>
                <w:b/>
                <w:sz w:val="20"/>
                <w:szCs w:val="20"/>
                <w:lang w:val="fr-FR" w:eastAsia="fr-FR"/>
              </w:rPr>
              <w:t>Owner</w:t>
            </w:r>
          </w:p>
        </w:tc>
        <w:tc>
          <w:tcPr>
            <w:tcW w:w="535" w:type="pct"/>
          </w:tcPr>
          <w:p w14:paraId="6004D294"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Letter of acces</w:t>
            </w:r>
          </w:p>
          <w:p w14:paraId="340F5D85"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p>
          <w:p w14:paraId="4C83846B"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Y/N</w:t>
            </w:r>
          </w:p>
        </w:tc>
        <w:tc>
          <w:tcPr>
            <w:tcW w:w="534" w:type="pct"/>
          </w:tcPr>
          <w:p w14:paraId="6C7BD330" w14:textId="77777777" w:rsidR="00E44D20" w:rsidRPr="007E3061" w:rsidRDefault="00E44D20" w:rsidP="007E3061">
            <w:pPr>
              <w:suppressAutoHyphens w:val="0"/>
              <w:spacing w:line="240" w:lineRule="auto"/>
              <w:jc w:val="both"/>
              <w:rPr>
                <w:rFonts w:ascii="Arial" w:eastAsia="Times New Roman" w:hAnsi="Arial" w:cs="Arial"/>
                <w:b/>
                <w:sz w:val="20"/>
                <w:szCs w:val="20"/>
                <w:lang w:val="en-US" w:eastAsia="fr-FR"/>
              </w:rPr>
            </w:pPr>
            <w:r w:rsidRPr="007E3061">
              <w:rPr>
                <w:rFonts w:ascii="Arial" w:eastAsia="Times New Roman" w:hAnsi="Arial" w:cs="Arial"/>
                <w:b/>
                <w:sz w:val="20"/>
                <w:szCs w:val="20"/>
                <w:lang w:val="en-US" w:eastAsia="fr-FR"/>
              </w:rPr>
              <w:t>Essential for the evaluation Y/N</w:t>
            </w:r>
          </w:p>
        </w:tc>
      </w:tr>
      <w:tr w:rsidR="00E44D20" w:rsidRPr="007E3061" w14:paraId="67AABAE9" w14:textId="77777777" w:rsidTr="0063683C">
        <w:tc>
          <w:tcPr>
            <w:tcW w:w="654" w:type="pct"/>
          </w:tcPr>
          <w:p w14:paraId="71710EF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B3.1, 3.4</w:t>
            </w:r>
          </w:p>
        </w:tc>
        <w:tc>
          <w:tcPr>
            <w:tcW w:w="669" w:type="pct"/>
          </w:tcPr>
          <w:p w14:paraId="1958C38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Ryckel B</w:t>
            </w:r>
          </w:p>
        </w:tc>
        <w:tc>
          <w:tcPr>
            <w:tcW w:w="335" w:type="pct"/>
          </w:tcPr>
          <w:p w14:paraId="7D50B2F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1BEF2AD7"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Physical and chemical properties and storage stability of FANGA B+ SOURIS RAT- FIRST INTERIM REPORT Analysis on the test item as received and after 14 days at 54°C ± 2°C. Centre wallon de Recherches agronomiques, Report n°22719 of 6 September 2012, GLP.</w:t>
            </w:r>
          </w:p>
        </w:tc>
        <w:tc>
          <w:tcPr>
            <w:tcW w:w="535" w:type="pct"/>
          </w:tcPr>
          <w:p w14:paraId="414B440F"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F7ED80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0316F1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w:t>
            </w:r>
          </w:p>
        </w:tc>
        <w:tc>
          <w:tcPr>
            <w:tcW w:w="534" w:type="pct"/>
          </w:tcPr>
          <w:p w14:paraId="437E846A"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bookmarkEnd w:id="220"/>
      <w:bookmarkEnd w:id="221"/>
      <w:tr w:rsidR="00E44D20" w:rsidRPr="007E3061" w14:paraId="0CCDE72B" w14:textId="77777777" w:rsidTr="0063683C">
        <w:tc>
          <w:tcPr>
            <w:tcW w:w="654" w:type="pct"/>
          </w:tcPr>
          <w:p w14:paraId="1BD165C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B3.1, 3.5</w:t>
            </w:r>
          </w:p>
        </w:tc>
        <w:tc>
          <w:tcPr>
            <w:tcW w:w="669" w:type="pct"/>
          </w:tcPr>
          <w:p w14:paraId="4B3A0A56"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Ferron N</w:t>
            </w:r>
          </w:p>
        </w:tc>
        <w:tc>
          <w:tcPr>
            <w:tcW w:w="335" w:type="pct"/>
          </w:tcPr>
          <w:p w14:paraId="0CAB61E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25D8B56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 xml:space="preserve">Sieve test and dustiness for granular products test before and after an accelerated storage procedure for 8 weeks at 40 ± 2 °C on FANGA SOURIS RAT PRO In compliance with CIPAC MT 46.3 – Handbook J (2000). </w:t>
            </w:r>
            <w:r w:rsidRPr="007E3061">
              <w:rPr>
                <w:rFonts w:ascii="Arial" w:eastAsia="Times New Roman" w:hAnsi="Arial" w:cs="Arial"/>
                <w:sz w:val="20"/>
                <w:szCs w:val="20"/>
                <w:lang w:val="fr-FR" w:eastAsia="fr-FR"/>
              </w:rPr>
              <w:t>DEFITRACES, Report n° 12-920010-010 of 28 September 2012, GLP.</w:t>
            </w:r>
          </w:p>
        </w:tc>
        <w:tc>
          <w:tcPr>
            <w:tcW w:w="535" w:type="pct"/>
          </w:tcPr>
          <w:p w14:paraId="05B36D3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4F7166B7"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C7E59D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64A55E5"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C3AF71C" w14:textId="77777777" w:rsidTr="0063683C">
        <w:tc>
          <w:tcPr>
            <w:tcW w:w="654" w:type="pct"/>
          </w:tcPr>
          <w:p w14:paraId="522A2035"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B3.2, 3.5</w:t>
            </w:r>
          </w:p>
        </w:tc>
        <w:tc>
          <w:tcPr>
            <w:tcW w:w="669" w:type="pct"/>
          </w:tcPr>
          <w:p w14:paraId="352264F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Forand V</w:t>
            </w:r>
          </w:p>
        </w:tc>
        <w:tc>
          <w:tcPr>
            <w:tcW w:w="335" w:type="pct"/>
          </w:tcPr>
          <w:p w14:paraId="0387940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03456FB0" w14:textId="77777777" w:rsidR="00E44D20" w:rsidRPr="007E3061" w:rsidRDefault="00E44D20" w:rsidP="007E3061">
            <w:pPr>
              <w:suppressAutoHyphens w:val="0"/>
              <w:spacing w:line="240" w:lineRule="auto"/>
              <w:jc w:val="both"/>
              <w:rPr>
                <w:rFonts w:ascii="Arial" w:eastAsia="Times New Roman" w:hAnsi="Arial" w:cs="Arial"/>
                <w:bCs/>
                <w:sz w:val="20"/>
                <w:szCs w:val="20"/>
                <w:lang w:val="en-US" w:eastAsia="fr-FR"/>
              </w:rPr>
            </w:pPr>
            <w:r w:rsidRPr="007E3061">
              <w:rPr>
                <w:rFonts w:ascii="Arial" w:eastAsia="Times New Roman" w:hAnsi="Arial" w:cs="Arial"/>
                <w:bCs/>
                <w:sz w:val="20"/>
                <w:szCs w:val="20"/>
                <w:lang w:val="en-US" w:eastAsia="fr-FR"/>
              </w:rPr>
              <w:t xml:space="preserve">Physico-chemical tests and analyses before and after an accelerated storage procedure for 14 days at 54 ± 2°C on FANGA SOURIS RAT PRO in compliance </w:t>
            </w:r>
            <w:r w:rsidRPr="007E3061">
              <w:rPr>
                <w:rFonts w:ascii="Arial" w:eastAsia="Times New Roman" w:hAnsi="Arial" w:cs="Arial"/>
                <w:bCs/>
                <w:sz w:val="20"/>
                <w:szCs w:val="20"/>
                <w:lang w:val="en-US" w:eastAsia="fr-FR"/>
              </w:rPr>
              <w:lastRenderedPageBreak/>
              <w:t>with CIPAC MT 46.3. DEFITRACES, Report n° 11-920010-033 of 15 February 2012. GLP.</w:t>
            </w:r>
          </w:p>
        </w:tc>
        <w:tc>
          <w:tcPr>
            <w:tcW w:w="535" w:type="pct"/>
          </w:tcPr>
          <w:p w14:paraId="19DA6272"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lastRenderedPageBreak/>
              <w:t>Y</w:t>
            </w:r>
          </w:p>
        </w:tc>
        <w:tc>
          <w:tcPr>
            <w:tcW w:w="535" w:type="pct"/>
          </w:tcPr>
          <w:p w14:paraId="69FF690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66D62E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D77E939"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5D7060D3" w14:textId="77777777" w:rsidTr="0063683C">
        <w:tc>
          <w:tcPr>
            <w:tcW w:w="654" w:type="pct"/>
          </w:tcPr>
          <w:p w14:paraId="2D26F15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B3.3, 3.5, 4.1, 4.2, 4.17.1</w:t>
            </w:r>
          </w:p>
        </w:tc>
        <w:tc>
          <w:tcPr>
            <w:tcW w:w="669" w:type="pct"/>
          </w:tcPr>
          <w:p w14:paraId="4A05A6B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Forand V</w:t>
            </w:r>
          </w:p>
        </w:tc>
        <w:tc>
          <w:tcPr>
            <w:tcW w:w="335" w:type="pct"/>
          </w:tcPr>
          <w:p w14:paraId="55D8B974"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764F7938" w14:textId="5A5B8B70"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Physico chemical tests on FANGA SOURIS RAT PRO. DEFITRA</w:t>
            </w:r>
            <w:r w:rsidR="00A07A2E">
              <w:rPr>
                <w:rFonts w:ascii="Arial" w:eastAsia="Times New Roman" w:hAnsi="Arial" w:cs="Arial"/>
                <w:sz w:val="20"/>
                <w:szCs w:val="20"/>
                <w:lang w:val="en-US" w:eastAsia="fr-FR"/>
              </w:rPr>
              <w:t xml:space="preserve">CES, Report n°11-920010-032 of </w:t>
            </w:r>
            <w:r w:rsidRPr="007E3061">
              <w:rPr>
                <w:rFonts w:ascii="Arial" w:eastAsia="Times New Roman" w:hAnsi="Arial" w:cs="Arial"/>
                <w:sz w:val="20"/>
                <w:szCs w:val="20"/>
                <w:lang w:val="en-US" w:eastAsia="fr-FR"/>
              </w:rPr>
              <w:t>20 January 2012, GLP.</w:t>
            </w:r>
          </w:p>
        </w:tc>
        <w:tc>
          <w:tcPr>
            <w:tcW w:w="535" w:type="pct"/>
          </w:tcPr>
          <w:p w14:paraId="61EA50A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52410E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3A9FED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BA1135B"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387DECA4" w14:textId="77777777" w:rsidTr="0063683C">
        <w:tc>
          <w:tcPr>
            <w:tcW w:w="654" w:type="pct"/>
          </w:tcPr>
          <w:p w14:paraId="3B3F658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B3.4</w:t>
            </w:r>
          </w:p>
        </w:tc>
        <w:tc>
          <w:tcPr>
            <w:tcW w:w="669" w:type="pct"/>
          </w:tcPr>
          <w:p w14:paraId="0A26D4F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 Ryckel B</w:t>
            </w:r>
          </w:p>
        </w:tc>
        <w:tc>
          <w:tcPr>
            <w:tcW w:w="335" w:type="pct"/>
          </w:tcPr>
          <w:p w14:paraId="0EC406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2014</w:t>
            </w:r>
          </w:p>
        </w:tc>
        <w:tc>
          <w:tcPr>
            <w:tcW w:w="1203" w:type="pct"/>
          </w:tcPr>
          <w:p w14:paraId="1144E95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Physical and chemical properties and storage stability of FANGA B+ SOURIS RAT FINAL REPORT Analysis on the test item as received after 14 days at 54°C ± 2°C and after 16 months and 2 years at 20°C ± 2°C. Centre wallon de Recherches agronomiques, Report n° 22719 of 29 April 2014, GLP.</w:t>
            </w:r>
          </w:p>
        </w:tc>
        <w:tc>
          <w:tcPr>
            <w:tcW w:w="535" w:type="pct"/>
          </w:tcPr>
          <w:p w14:paraId="1BB8A1C6"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522E36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7679A76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418DA5D"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4BC98A06" w14:textId="77777777" w:rsidTr="0063683C">
        <w:tc>
          <w:tcPr>
            <w:tcW w:w="654" w:type="pct"/>
          </w:tcPr>
          <w:p w14:paraId="51EC14A9"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 xml:space="preserve">B3.4, B3.5 </w:t>
            </w:r>
          </w:p>
          <w:p w14:paraId="68E1835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p>
        </w:tc>
        <w:tc>
          <w:tcPr>
            <w:tcW w:w="669" w:type="pct"/>
          </w:tcPr>
          <w:p w14:paraId="2E797D2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Demangel B</w:t>
            </w:r>
          </w:p>
        </w:tc>
        <w:tc>
          <w:tcPr>
            <w:tcW w:w="335" w:type="pct"/>
          </w:tcPr>
          <w:p w14:paraId="05C3DA87"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45A322D7"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GB" w:eastAsia="fr-FR"/>
              </w:rPr>
              <w:t>Attrition resistance of granules after an accelerated storage procedure at 54°C for 14 days on BDAV10V1, Report n° 15-920010-008 of 15 April 2015, GLP, unpublished.</w:t>
            </w:r>
          </w:p>
        </w:tc>
        <w:tc>
          <w:tcPr>
            <w:tcW w:w="535" w:type="pct"/>
          </w:tcPr>
          <w:p w14:paraId="1E7C7BFB"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28AD18E9"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p>
        </w:tc>
        <w:tc>
          <w:tcPr>
            <w:tcW w:w="535" w:type="pct"/>
          </w:tcPr>
          <w:p w14:paraId="13A17C7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353172B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450AD63C"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1D943F73" w14:textId="77777777" w:rsidTr="0063683C">
        <w:tc>
          <w:tcPr>
            <w:tcW w:w="654" w:type="pct"/>
          </w:tcPr>
          <w:p w14:paraId="0DC0D3F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B5</w:t>
            </w:r>
          </w:p>
        </w:tc>
        <w:tc>
          <w:tcPr>
            <w:tcW w:w="669" w:type="pct"/>
          </w:tcPr>
          <w:p w14:paraId="398F43CD"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4828F05B"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6599A793" w14:textId="77777777" w:rsidR="00E44D20" w:rsidRPr="007E3061" w:rsidRDefault="00E44D20" w:rsidP="007E3061">
            <w:pPr>
              <w:suppressAutoHyphens w:val="0"/>
              <w:autoSpaceDE w:val="0"/>
              <w:autoSpaceDN w:val="0"/>
              <w:adjustRightInd w:val="0"/>
              <w:spacing w:line="240" w:lineRule="auto"/>
              <w:jc w:val="both"/>
              <w:rPr>
                <w:rFonts w:ascii="Arial" w:eastAsia="Times New Roman" w:hAnsi="Arial" w:cs="Arial"/>
                <w:sz w:val="20"/>
                <w:szCs w:val="20"/>
                <w:lang w:val="en-GB" w:eastAsia="fr-FR"/>
              </w:rPr>
            </w:pPr>
            <w:r w:rsidRPr="007E3061">
              <w:rPr>
                <w:rFonts w:ascii="Arial" w:eastAsia="Times New Roman" w:hAnsi="Arial" w:cs="Arial"/>
                <w:sz w:val="20"/>
                <w:szCs w:val="20"/>
                <w:lang w:val="en-US" w:eastAsia="fr-FR"/>
              </w:rPr>
              <w:t xml:space="preserve">Analytical method validation for the determination of Brodifacoum in the FANGA BLOC SP PRO in compliance with SANCO/3030/99 rev.4 from 11/07/00. </w:t>
            </w:r>
            <w:r w:rsidRPr="007E3061">
              <w:rPr>
                <w:rFonts w:ascii="Arial" w:eastAsia="Times New Roman" w:hAnsi="Arial" w:cs="Arial"/>
                <w:sz w:val="20"/>
                <w:szCs w:val="20"/>
                <w:lang w:val="fr-FR" w:eastAsia="fr-FR"/>
              </w:rPr>
              <w:t>DEFITRACES, amended report n° 11-920010-015 of 4 May 2012, GLP.</w:t>
            </w:r>
          </w:p>
        </w:tc>
        <w:tc>
          <w:tcPr>
            <w:tcW w:w="535" w:type="pct"/>
          </w:tcPr>
          <w:p w14:paraId="52BEAE6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835BD3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0A90DB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07F4559"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6758E839" w14:textId="77777777" w:rsidTr="0063683C">
        <w:tc>
          <w:tcPr>
            <w:tcW w:w="654" w:type="pct"/>
          </w:tcPr>
          <w:p w14:paraId="5B52E9A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B5</w:t>
            </w:r>
          </w:p>
        </w:tc>
        <w:tc>
          <w:tcPr>
            <w:tcW w:w="669" w:type="pct"/>
          </w:tcPr>
          <w:p w14:paraId="16D9B0F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3865ACCC"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2012</w:t>
            </w:r>
          </w:p>
        </w:tc>
        <w:tc>
          <w:tcPr>
            <w:tcW w:w="1203" w:type="pct"/>
          </w:tcPr>
          <w:p w14:paraId="2FA2DE22"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 xml:space="preserve">Analytical method validation for the determination of Brodifacoum in the FANGA SOURIS RAT PRO in compliance with SANCO/3030/99 rev.4 from 11/07/00. </w:t>
            </w:r>
            <w:r w:rsidRPr="007E3061">
              <w:rPr>
                <w:rFonts w:ascii="Arial" w:eastAsia="Times New Roman" w:hAnsi="Arial" w:cs="Arial"/>
                <w:sz w:val="20"/>
                <w:szCs w:val="20"/>
                <w:lang w:val="fr-FR" w:eastAsia="fr-FR"/>
              </w:rPr>
              <w:t>DEFITRACES, report n° 11-920010-035 of 18 May 2012, GLP.</w:t>
            </w:r>
          </w:p>
        </w:tc>
        <w:tc>
          <w:tcPr>
            <w:tcW w:w="535" w:type="pct"/>
          </w:tcPr>
          <w:p w14:paraId="163097E5"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13FE1FD"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ACD90C8"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6B383BBE"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E44D20" w:rsidRPr="007E3061" w14:paraId="42D8F96C" w14:textId="77777777" w:rsidTr="0063683C">
        <w:tc>
          <w:tcPr>
            <w:tcW w:w="654" w:type="pct"/>
          </w:tcPr>
          <w:p w14:paraId="58D1CAD1"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lastRenderedPageBreak/>
              <w:t>B5</w:t>
            </w:r>
          </w:p>
          <w:p w14:paraId="035E944A"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p>
        </w:tc>
        <w:tc>
          <w:tcPr>
            <w:tcW w:w="669" w:type="pct"/>
          </w:tcPr>
          <w:p w14:paraId="5E6B7E9F"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Ricau H</w:t>
            </w:r>
          </w:p>
        </w:tc>
        <w:tc>
          <w:tcPr>
            <w:tcW w:w="335" w:type="pct"/>
          </w:tcPr>
          <w:p w14:paraId="5CE58C40"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2015</w:t>
            </w:r>
          </w:p>
        </w:tc>
        <w:tc>
          <w:tcPr>
            <w:tcW w:w="1203" w:type="pct"/>
          </w:tcPr>
          <w:p w14:paraId="6D426211" w14:textId="77777777" w:rsidR="00E44D20" w:rsidRPr="007E3061" w:rsidRDefault="00E44D20" w:rsidP="007E3061">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eastAsia="Times New Roman" w:hAnsi="Arial" w:cs="Arial"/>
                <w:sz w:val="20"/>
                <w:szCs w:val="20"/>
                <w:lang w:val="en-GB" w:eastAsia="fr-FR"/>
              </w:rPr>
              <w:t>Validation of the analytical method for the determination of brodifacoum in BDAV10V1, Report n° 15-920010-007 of 14 April 2015, GLP, unpublished.</w:t>
            </w:r>
          </w:p>
        </w:tc>
        <w:tc>
          <w:tcPr>
            <w:tcW w:w="535" w:type="pct"/>
          </w:tcPr>
          <w:p w14:paraId="26B918D1"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25F9E078"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New/first</w:t>
            </w:r>
          </w:p>
        </w:tc>
        <w:tc>
          <w:tcPr>
            <w:tcW w:w="535" w:type="pct"/>
          </w:tcPr>
          <w:p w14:paraId="7E252D90" w14:textId="77777777" w:rsidR="00E44D20" w:rsidRPr="007E3061" w:rsidRDefault="00E44D20"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7351E293" w14:textId="77777777" w:rsidR="00E44D20" w:rsidRPr="007E3061" w:rsidRDefault="00E44D20" w:rsidP="007E3061">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76E0595" w14:textId="77777777" w:rsidR="00E44D20" w:rsidRPr="007E3061" w:rsidRDefault="00C35E55" w:rsidP="007E3061">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3935CFF5" w14:textId="77777777" w:rsidTr="0063683C">
        <w:tc>
          <w:tcPr>
            <w:tcW w:w="654" w:type="pct"/>
          </w:tcPr>
          <w:p w14:paraId="18E58B57"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391F39AF" w14:textId="139B1D36"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335" w:type="pct"/>
          </w:tcPr>
          <w:p w14:paraId="7DF4C770" w14:textId="358C07F3"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1203" w:type="pct"/>
          </w:tcPr>
          <w:p w14:paraId="1F9D07DD" w14:textId="77777777" w:rsidR="003A3C04" w:rsidRDefault="003A3C04" w:rsidP="003A3C04">
            <w:pPr>
              <w:suppressAutoHyphens w:val="0"/>
              <w:spacing w:line="240" w:lineRule="auto"/>
              <w:jc w:val="both"/>
              <w:rPr>
                <w:rFonts w:ascii="Arial" w:eastAsia="Times New Roman" w:hAnsi="Arial" w:cs="Arial"/>
                <w:sz w:val="20"/>
                <w:szCs w:val="20"/>
                <w:lang w:val="en-GB" w:eastAsia="fr-FR"/>
              </w:rPr>
            </w:pPr>
            <w:r w:rsidRPr="007E3061">
              <w:rPr>
                <w:rFonts w:ascii="Arial" w:eastAsia="Times New Roman" w:hAnsi="Arial" w:cs="Arial"/>
                <w:sz w:val="20"/>
                <w:szCs w:val="20"/>
                <w:lang w:val="en-US" w:eastAsia="fr-FR"/>
              </w:rPr>
              <w:t>Study on the palatability and the efficacy of an oat bait containing 0.001% (w/w) Brodifacoum in brown rat (</w:t>
            </w:r>
            <w:r w:rsidRPr="007E3061">
              <w:rPr>
                <w:rFonts w:ascii="Arial" w:eastAsia="Times New Roman" w:hAnsi="Arial" w:cs="Arial"/>
                <w:i/>
                <w:sz w:val="20"/>
                <w:szCs w:val="20"/>
                <w:lang w:val="en-US" w:eastAsia="fr-FR"/>
              </w:rPr>
              <w:t>Rattus norvegicus</w:t>
            </w:r>
            <w:r w:rsidRPr="007E3061">
              <w:rPr>
                <w:rFonts w:ascii="Arial" w:eastAsia="Times New Roman" w:hAnsi="Arial" w:cs="Arial"/>
                <w:sz w:val="20"/>
                <w:szCs w:val="20"/>
                <w:lang w:val="en-US" w:eastAsia="fr-FR"/>
              </w:rPr>
              <w:t xml:space="preserve">). </w:t>
            </w:r>
            <w:r w:rsidRPr="003A3C04">
              <w:rPr>
                <w:rFonts w:ascii="Arial" w:eastAsia="Times New Roman" w:hAnsi="Arial" w:cs="Arial"/>
                <w:sz w:val="20"/>
                <w:szCs w:val="20"/>
                <w:lang w:val="en-GB" w:eastAsia="fr-FR"/>
              </w:rPr>
              <w:t>X</w:t>
            </w:r>
            <w:r>
              <w:rPr>
                <w:rFonts w:ascii="Arial" w:eastAsia="Times New Roman" w:hAnsi="Arial" w:cs="Arial"/>
                <w:sz w:val="20"/>
                <w:szCs w:val="20"/>
                <w:lang w:val="en-GB" w:eastAsia="fr-FR"/>
              </w:rPr>
              <w:t>XX</w:t>
            </w:r>
          </w:p>
          <w:p w14:paraId="24624A8B" w14:textId="77777777" w:rsidR="003A3C04" w:rsidRDefault="003A3C04" w:rsidP="003A3C04">
            <w:pPr>
              <w:suppressAutoHyphens w:val="0"/>
              <w:spacing w:line="240" w:lineRule="auto"/>
              <w:jc w:val="both"/>
              <w:rPr>
                <w:rFonts w:ascii="Arial" w:hAnsi="Arial" w:cs="Arial"/>
                <w:bCs/>
                <w:sz w:val="20"/>
                <w:szCs w:val="20"/>
                <w:lang w:val="en-GB" w:eastAsia="en-US"/>
              </w:rPr>
            </w:pPr>
          </w:p>
          <w:p w14:paraId="3293FDDD" w14:textId="45A9F67F" w:rsidR="003A3C04" w:rsidRPr="003A3C04" w:rsidRDefault="003A3C04" w:rsidP="003A3C04">
            <w:pPr>
              <w:suppressAutoHyphens w:val="0"/>
              <w:spacing w:line="240" w:lineRule="auto"/>
              <w:jc w:val="both"/>
              <w:rPr>
                <w:rFonts w:ascii="Arial" w:hAnsi="Arial" w:cs="Arial"/>
                <w:bCs/>
                <w:sz w:val="20"/>
                <w:szCs w:val="20"/>
                <w:lang w:val="en-GB" w:eastAsia="en-US"/>
              </w:rPr>
            </w:pPr>
          </w:p>
        </w:tc>
        <w:tc>
          <w:tcPr>
            <w:tcW w:w="535" w:type="pct"/>
          </w:tcPr>
          <w:p w14:paraId="727EC998"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0508C2E9"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3C2A0D55"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44E418F"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23917509" w14:textId="77777777" w:rsidTr="0063683C">
        <w:tc>
          <w:tcPr>
            <w:tcW w:w="654" w:type="pct"/>
          </w:tcPr>
          <w:p w14:paraId="6077CF01"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6F4D53DE" w14:textId="1285DED1"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335" w:type="pct"/>
          </w:tcPr>
          <w:p w14:paraId="04976B2E" w14:textId="7042AE0B"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1203" w:type="pct"/>
          </w:tcPr>
          <w:p w14:paraId="4C5F8932" w14:textId="77777777" w:rsidR="003A3C04"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Study on the palatability and the efficacy of a 0.001% Brodifacoum oat bait in house mouse (</w:t>
            </w:r>
            <w:r w:rsidRPr="007E3061">
              <w:rPr>
                <w:rFonts w:ascii="Arial" w:eastAsia="Times New Roman" w:hAnsi="Arial" w:cs="Arial"/>
                <w:i/>
                <w:sz w:val="20"/>
                <w:szCs w:val="20"/>
                <w:lang w:val="en-US" w:eastAsia="fr-FR"/>
              </w:rPr>
              <w:t>Mus musculus</w:t>
            </w:r>
            <w:r w:rsidRPr="007E3061">
              <w:rPr>
                <w:rFonts w:ascii="Arial" w:eastAsia="Times New Roman" w:hAnsi="Arial" w:cs="Arial"/>
                <w:sz w:val="20"/>
                <w:szCs w:val="20"/>
                <w:lang w:val="en-US" w:eastAsia="fr-FR"/>
              </w:rPr>
              <w:t xml:space="preserve">). </w:t>
            </w:r>
            <w:r>
              <w:rPr>
                <w:rFonts w:ascii="Arial" w:eastAsia="Times New Roman" w:hAnsi="Arial" w:cs="Arial"/>
                <w:sz w:val="20"/>
                <w:szCs w:val="20"/>
                <w:lang w:val="fr-FR" w:eastAsia="fr-FR"/>
              </w:rPr>
              <w:t>XXX</w:t>
            </w:r>
          </w:p>
          <w:p w14:paraId="7307AEEA" w14:textId="77777777" w:rsidR="003A3C04" w:rsidRDefault="003A3C04" w:rsidP="003A3C04">
            <w:pPr>
              <w:suppressAutoHyphens w:val="0"/>
              <w:spacing w:line="240" w:lineRule="auto"/>
              <w:jc w:val="both"/>
              <w:rPr>
                <w:rFonts w:ascii="Arial" w:eastAsia="Times New Roman" w:hAnsi="Arial" w:cs="Arial"/>
                <w:sz w:val="20"/>
                <w:szCs w:val="20"/>
                <w:lang w:val="fr-FR" w:eastAsia="fr-FR"/>
              </w:rPr>
            </w:pPr>
          </w:p>
          <w:p w14:paraId="3FF77D2E" w14:textId="33D44FD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p>
        </w:tc>
        <w:tc>
          <w:tcPr>
            <w:tcW w:w="535" w:type="pct"/>
          </w:tcPr>
          <w:p w14:paraId="148A33C4"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4F0A8D1"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F891FC2"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A943A67"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31579D1D" w14:textId="77777777" w:rsidTr="0063683C">
        <w:tc>
          <w:tcPr>
            <w:tcW w:w="654" w:type="pct"/>
          </w:tcPr>
          <w:p w14:paraId="1E43983D"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223417F5" w14:textId="0879D652"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335" w:type="pct"/>
          </w:tcPr>
          <w:p w14:paraId="4387C388" w14:textId="4B1256C3"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1203" w:type="pct"/>
          </w:tcPr>
          <w:p w14:paraId="20AD7A71"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Palatability of « FANGA B+ SOURIS RAT » ready-to-use bait (10 ppm Brodifacoum) targeting brown rat (</w:t>
            </w:r>
            <w:r w:rsidRPr="007E3061">
              <w:rPr>
                <w:rFonts w:ascii="Arial" w:eastAsia="Times New Roman" w:hAnsi="Arial" w:cs="Arial"/>
                <w:i/>
                <w:sz w:val="20"/>
                <w:szCs w:val="20"/>
                <w:lang w:val="en-US" w:eastAsia="fr-FR"/>
              </w:rPr>
              <w:t>Rattus norvegicus</w:t>
            </w:r>
            <w:r w:rsidRPr="007E3061">
              <w:rPr>
                <w:rFonts w:ascii="Arial" w:eastAsia="Times New Roman" w:hAnsi="Arial" w:cs="Arial"/>
                <w:sz w:val="20"/>
                <w:szCs w:val="20"/>
                <w:lang w:val="en-US" w:eastAsia="fr-FR"/>
              </w:rPr>
              <w:t>) and house mouse (</w:t>
            </w:r>
            <w:r w:rsidRPr="007E3061">
              <w:rPr>
                <w:rFonts w:ascii="Arial" w:eastAsia="Times New Roman" w:hAnsi="Arial" w:cs="Arial"/>
                <w:i/>
                <w:sz w:val="20"/>
                <w:szCs w:val="20"/>
                <w:lang w:val="en-US" w:eastAsia="fr-FR"/>
              </w:rPr>
              <w:t>Mus musculus</w:t>
            </w:r>
            <w:r w:rsidRPr="007E3061">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XXX</w:t>
            </w:r>
          </w:p>
          <w:p w14:paraId="75115028"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p>
          <w:p w14:paraId="4A6514B8" w14:textId="6BCEBC0E"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p>
        </w:tc>
        <w:tc>
          <w:tcPr>
            <w:tcW w:w="535" w:type="pct"/>
          </w:tcPr>
          <w:p w14:paraId="22D8A84B"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CBD09BA"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B2B2586"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14B5062"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N</w:t>
            </w:r>
          </w:p>
        </w:tc>
      </w:tr>
      <w:tr w:rsidR="003A3C04" w:rsidRPr="007E3061" w14:paraId="7EFE8C16" w14:textId="77777777" w:rsidTr="0063683C">
        <w:tc>
          <w:tcPr>
            <w:tcW w:w="654" w:type="pct"/>
          </w:tcPr>
          <w:p w14:paraId="09332F64"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B6.7</w:t>
            </w:r>
          </w:p>
        </w:tc>
        <w:tc>
          <w:tcPr>
            <w:tcW w:w="669" w:type="pct"/>
          </w:tcPr>
          <w:p w14:paraId="0BADB83E" w14:textId="6F0C3E1A"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335" w:type="pct"/>
          </w:tcPr>
          <w:p w14:paraId="2281DCBF" w14:textId="5D63905B"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1203" w:type="pct"/>
          </w:tcPr>
          <w:p w14:paraId="67EAE187"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 xml:space="preserve">Efficacy evaluation of FANGA B+ SOURIS RAT (Brodifacoum 0,001% w/w a.i., oat bait) against Roof rat (Rattus rattus L.) in Italy. </w:t>
            </w:r>
            <w:r>
              <w:rPr>
                <w:rFonts w:ascii="Arial" w:eastAsia="Times New Roman" w:hAnsi="Arial" w:cs="Arial"/>
                <w:sz w:val="20"/>
                <w:szCs w:val="20"/>
                <w:lang w:val="en-US" w:eastAsia="fr-FR"/>
              </w:rPr>
              <w:t>XXX</w:t>
            </w:r>
          </w:p>
          <w:p w14:paraId="582A4EC9"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p>
          <w:p w14:paraId="6AFE4408" w14:textId="240E6AF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p>
        </w:tc>
        <w:tc>
          <w:tcPr>
            <w:tcW w:w="535" w:type="pct"/>
          </w:tcPr>
          <w:p w14:paraId="3784CD09"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7CBA9BEC"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1DFC9BC8"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EF1029F"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7948F521" w14:textId="77777777" w:rsidTr="0063683C">
        <w:tc>
          <w:tcPr>
            <w:tcW w:w="654" w:type="pct"/>
          </w:tcPr>
          <w:p w14:paraId="065131CA"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bookmarkStart w:id="222" w:name="_Hlk416768731"/>
            <w:r w:rsidRPr="007E3061">
              <w:rPr>
                <w:rFonts w:ascii="Arial" w:eastAsia="Times New Roman" w:hAnsi="Arial" w:cs="Arial"/>
                <w:sz w:val="20"/>
                <w:szCs w:val="20"/>
                <w:lang w:val="fr-FR" w:eastAsia="fr-FR"/>
              </w:rPr>
              <w:t>B6.7</w:t>
            </w:r>
          </w:p>
        </w:tc>
        <w:tc>
          <w:tcPr>
            <w:tcW w:w="669" w:type="pct"/>
          </w:tcPr>
          <w:p w14:paraId="73EFC75B" w14:textId="6E8FB24A"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335" w:type="pct"/>
          </w:tcPr>
          <w:p w14:paraId="50BFD802" w14:textId="2802B619"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A5B0C">
              <w:rPr>
                <w:rFonts w:ascii="Arial" w:eastAsia="Times New Roman" w:hAnsi="Arial" w:cs="Arial"/>
                <w:sz w:val="20"/>
                <w:szCs w:val="20"/>
                <w:lang w:val="fr-FR" w:eastAsia="fr-FR"/>
              </w:rPr>
              <w:t>XXX</w:t>
            </w:r>
          </w:p>
        </w:tc>
        <w:tc>
          <w:tcPr>
            <w:tcW w:w="1203" w:type="pct"/>
          </w:tcPr>
          <w:p w14:paraId="39A41551"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 xml:space="preserve">Study on the palatability and efficacy of a 0.001% w/w brodifacoum oat bait in black rat (rattus rattus) study n° </w:t>
            </w:r>
            <w:r>
              <w:rPr>
                <w:rFonts w:ascii="Arial" w:hAnsi="Arial" w:cs="Arial"/>
                <w:bCs/>
                <w:sz w:val="20"/>
                <w:szCs w:val="20"/>
                <w:lang w:val="en-GB" w:eastAsia="en-US"/>
              </w:rPr>
              <w:t>XXX</w:t>
            </w:r>
          </w:p>
          <w:p w14:paraId="0B214E67"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p>
          <w:p w14:paraId="6ACE9892" w14:textId="5402D139" w:rsidR="003A3C04" w:rsidRPr="007E3061"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p>
        </w:tc>
        <w:tc>
          <w:tcPr>
            <w:tcW w:w="535" w:type="pct"/>
          </w:tcPr>
          <w:p w14:paraId="12BFFCB2"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A4E029E"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DC74BF4"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1B9A056"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bookmarkEnd w:id="222"/>
      <w:tr w:rsidR="003A3C04" w:rsidRPr="007E3061" w14:paraId="0EF17FAD" w14:textId="77777777" w:rsidTr="0063683C">
        <w:tc>
          <w:tcPr>
            <w:tcW w:w="654" w:type="pct"/>
          </w:tcPr>
          <w:p w14:paraId="7EF0F6C9"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lastRenderedPageBreak/>
              <w:t>B6.7</w:t>
            </w:r>
          </w:p>
        </w:tc>
        <w:tc>
          <w:tcPr>
            <w:tcW w:w="669" w:type="pct"/>
          </w:tcPr>
          <w:p w14:paraId="7D386A56" w14:textId="7025B868"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335" w:type="pct"/>
          </w:tcPr>
          <w:p w14:paraId="7854660A" w14:textId="42957EA1"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1203" w:type="pct"/>
          </w:tcPr>
          <w:p w14:paraId="7FB41357"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 xml:space="preserve">Efficacy evaluation of BDAV10V1 (brodifacoum 0.001% w/w a.i, oat bait) against Norway rats (Rattus norvegicus Berk.) in Italy, </w:t>
            </w:r>
            <w:r>
              <w:rPr>
                <w:rFonts w:ascii="Arial" w:hAnsi="Arial" w:cs="Arial"/>
                <w:bCs/>
                <w:sz w:val="20"/>
                <w:szCs w:val="20"/>
                <w:lang w:val="en-GB" w:eastAsia="en-US"/>
              </w:rPr>
              <w:t>XXX</w:t>
            </w:r>
          </w:p>
          <w:p w14:paraId="06A5C863"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p>
          <w:p w14:paraId="2F490218"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p>
          <w:p w14:paraId="58DB9720" w14:textId="13B559F7" w:rsidR="001A22D9" w:rsidRPr="007E3061" w:rsidRDefault="001A22D9" w:rsidP="003A3C04">
            <w:pPr>
              <w:suppressAutoHyphens w:val="0"/>
              <w:autoSpaceDE w:val="0"/>
              <w:autoSpaceDN w:val="0"/>
              <w:adjustRightInd w:val="0"/>
              <w:spacing w:line="240" w:lineRule="auto"/>
              <w:jc w:val="both"/>
              <w:rPr>
                <w:rFonts w:ascii="Arial" w:hAnsi="Arial" w:cs="Arial"/>
                <w:bCs/>
                <w:sz w:val="20"/>
                <w:szCs w:val="20"/>
                <w:lang w:val="en-GB" w:eastAsia="en-US"/>
              </w:rPr>
            </w:pPr>
          </w:p>
        </w:tc>
        <w:tc>
          <w:tcPr>
            <w:tcW w:w="535" w:type="pct"/>
          </w:tcPr>
          <w:p w14:paraId="7B418C73"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CB61236"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FE573F7"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09E961B"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12410FA6" w14:textId="77777777" w:rsidTr="0063683C">
        <w:tc>
          <w:tcPr>
            <w:tcW w:w="654" w:type="pct"/>
          </w:tcPr>
          <w:p w14:paraId="61BBB8AF" w14:textId="77777777" w:rsidR="003A3C04" w:rsidRPr="007E3061" w:rsidRDefault="003A3C04" w:rsidP="003A3C04">
            <w:pPr>
              <w:suppressAutoHyphens w:val="0"/>
              <w:spacing w:line="240" w:lineRule="auto"/>
              <w:jc w:val="both"/>
              <w:rPr>
                <w:rFonts w:ascii="Arial" w:eastAsia="Times New Roman" w:hAnsi="Arial" w:cs="Arial"/>
                <w:sz w:val="20"/>
                <w:szCs w:val="20"/>
                <w:highlight w:val="yellow"/>
                <w:lang w:val="fr-FR" w:eastAsia="fr-FR"/>
              </w:rPr>
            </w:pPr>
            <w:r w:rsidRPr="007E3061">
              <w:rPr>
                <w:rFonts w:ascii="Arial" w:eastAsia="Times New Roman" w:hAnsi="Arial" w:cs="Arial"/>
                <w:sz w:val="20"/>
                <w:szCs w:val="20"/>
                <w:lang w:val="fr-FR" w:eastAsia="fr-FR"/>
              </w:rPr>
              <w:t>B6.7</w:t>
            </w:r>
          </w:p>
        </w:tc>
        <w:tc>
          <w:tcPr>
            <w:tcW w:w="669" w:type="pct"/>
          </w:tcPr>
          <w:p w14:paraId="79A8EB2F" w14:textId="5D933779"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335" w:type="pct"/>
          </w:tcPr>
          <w:p w14:paraId="60537391" w14:textId="19190A13"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1203" w:type="pct"/>
          </w:tcPr>
          <w:p w14:paraId="6EF5FD4B"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r w:rsidRPr="007E3061">
              <w:rPr>
                <w:rFonts w:ascii="Arial" w:hAnsi="Arial" w:cs="Arial"/>
                <w:bCs/>
                <w:sz w:val="20"/>
                <w:szCs w:val="20"/>
                <w:lang w:val="en-GB" w:eastAsia="en-US"/>
              </w:rPr>
              <w:t xml:space="preserve">Efficacy evaluation of BDAV10V1 (brodifacoum 0.001% w/w a.i, oat bait) against House mouse (Mus musculus L.) in Italy, </w:t>
            </w:r>
            <w:r>
              <w:rPr>
                <w:rFonts w:ascii="Arial" w:hAnsi="Arial" w:cs="Arial"/>
                <w:bCs/>
                <w:sz w:val="20"/>
                <w:szCs w:val="20"/>
                <w:lang w:val="en-GB" w:eastAsia="en-US"/>
              </w:rPr>
              <w:t>XXX</w:t>
            </w:r>
          </w:p>
          <w:p w14:paraId="6BC4D40C"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p>
          <w:p w14:paraId="4DA29A2C" w14:textId="77777777" w:rsidR="003A3C04" w:rsidRDefault="003A3C04" w:rsidP="003A3C04">
            <w:pPr>
              <w:suppressAutoHyphens w:val="0"/>
              <w:autoSpaceDE w:val="0"/>
              <w:autoSpaceDN w:val="0"/>
              <w:adjustRightInd w:val="0"/>
              <w:spacing w:line="240" w:lineRule="auto"/>
              <w:jc w:val="both"/>
              <w:rPr>
                <w:rFonts w:ascii="Arial" w:hAnsi="Arial" w:cs="Arial"/>
                <w:bCs/>
                <w:sz w:val="20"/>
                <w:szCs w:val="20"/>
                <w:lang w:val="en-GB" w:eastAsia="en-US"/>
              </w:rPr>
            </w:pPr>
          </w:p>
          <w:p w14:paraId="7C856780" w14:textId="49B20625" w:rsidR="001A22D9" w:rsidRPr="007E3061" w:rsidRDefault="001A22D9" w:rsidP="003A3C04">
            <w:pPr>
              <w:suppressAutoHyphens w:val="0"/>
              <w:autoSpaceDE w:val="0"/>
              <w:autoSpaceDN w:val="0"/>
              <w:adjustRightInd w:val="0"/>
              <w:spacing w:line="240" w:lineRule="auto"/>
              <w:jc w:val="both"/>
              <w:rPr>
                <w:rFonts w:ascii="Arial" w:hAnsi="Arial" w:cs="Arial"/>
                <w:bCs/>
                <w:sz w:val="20"/>
                <w:szCs w:val="20"/>
                <w:lang w:val="en-GB" w:eastAsia="en-US"/>
              </w:rPr>
            </w:pPr>
          </w:p>
        </w:tc>
        <w:tc>
          <w:tcPr>
            <w:tcW w:w="535" w:type="pct"/>
          </w:tcPr>
          <w:p w14:paraId="24E093EF"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56980A2B"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1CB055D"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0499904A"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1ABB9B9E" w14:textId="77777777" w:rsidTr="0063683C">
        <w:tc>
          <w:tcPr>
            <w:tcW w:w="654" w:type="pct"/>
          </w:tcPr>
          <w:p w14:paraId="6501FF96"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B8.1</w:t>
            </w:r>
          </w:p>
        </w:tc>
        <w:tc>
          <w:tcPr>
            <w:tcW w:w="669" w:type="pct"/>
          </w:tcPr>
          <w:p w14:paraId="18B704BF" w14:textId="415B30B6"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335" w:type="pct"/>
          </w:tcPr>
          <w:p w14:paraId="403DD267" w14:textId="6657881D"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1203" w:type="pct"/>
          </w:tcPr>
          <w:p w14:paraId="265559EE"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 xml:space="preserve">FANGA BLOC SP PRO assessment of acute dermal irritation. </w:t>
            </w:r>
            <w:r>
              <w:rPr>
                <w:rFonts w:ascii="Arial" w:eastAsia="Times New Roman" w:hAnsi="Arial" w:cs="Arial"/>
                <w:sz w:val="20"/>
                <w:szCs w:val="20"/>
                <w:lang w:val="en-US" w:eastAsia="fr-FR"/>
              </w:rPr>
              <w:t>XXX</w:t>
            </w:r>
          </w:p>
          <w:p w14:paraId="6D950A40"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p>
          <w:p w14:paraId="65703856"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p>
          <w:p w14:paraId="1EBD8A0B" w14:textId="1C578AB0" w:rsidR="001A22D9" w:rsidRPr="007E3061" w:rsidRDefault="001A22D9" w:rsidP="003A3C04">
            <w:pPr>
              <w:suppressAutoHyphens w:val="0"/>
              <w:spacing w:line="240" w:lineRule="auto"/>
              <w:jc w:val="both"/>
              <w:rPr>
                <w:rFonts w:ascii="Arial" w:eastAsia="Times New Roman" w:hAnsi="Arial" w:cs="Arial"/>
                <w:sz w:val="20"/>
                <w:szCs w:val="20"/>
                <w:lang w:val="en-US" w:eastAsia="fr-FR"/>
              </w:rPr>
            </w:pPr>
          </w:p>
        </w:tc>
        <w:tc>
          <w:tcPr>
            <w:tcW w:w="535" w:type="pct"/>
          </w:tcPr>
          <w:p w14:paraId="68658C8E"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1ACE0525"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6CA822F2"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09519B33"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795FA662" w14:textId="77777777" w:rsidTr="0063683C">
        <w:tc>
          <w:tcPr>
            <w:tcW w:w="654" w:type="pct"/>
          </w:tcPr>
          <w:p w14:paraId="2A4DB6B2"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B8.2</w:t>
            </w:r>
          </w:p>
        </w:tc>
        <w:tc>
          <w:tcPr>
            <w:tcW w:w="669" w:type="pct"/>
          </w:tcPr>
          <w:p w14:paraId="02668A48" w14:textId="5F53881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335" w:type="pct"/>
          </w:tcPr>
          <w:p w14:paraId="32D3A7CD" w14:textId="73DBF905"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1203" w:type="pct"/>
          </w:tcPr>
          <w:p w14:paraId="081682F4"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 xml:space="preserve">FANGA BLOC SP PRO assessment of acute eye irritation. </w:t>
            </w:r>
            <w:r>
              <w:rPr>
                <w:rFonts w:ascii="Arial" w:eastAsia="Times New Roman" w:hAnsi="Arial" w:cs="Arial"/>
                <w:sz w:val="20"/>
                <w:szCs w:val="20"/>
                <w:lang w:val="en-US" w:eastAsia="fr-FR"/>
              </w:rPr>
              <w:t>XXX</w:t>
            </w:r>
          </w:p>
          <w:p w14:paraId="0CED7F9D" w14:textId="0EE9B9C0" w:rsidR="001A22D9" w:rsidRDefault="001A22D9" w:rsidP="003A3C04">
            <w:pPr>
              <w:suppressAutoHyphens w:val="0"/>
              <w:spacing w:line="240" w:lineRule="auto"/>
              <w:jc w:val="both"/>
              <w:rPr>
                <w:rFonts w:ascii="Arial" w:eastAsia="Times New Roman" w:hAnsi="Arial" w:cs="Arial"/>
                <w:sz w:val="20"/>
                <w:szCs w:val="20"/>
                <w:lang w:val="en-US" w:eastAsia="fr-FR"/>
              </w:rPr>
            </w:pPr>
          </w:p>
          <w:p w14:paraId="7CD92D6D" w14:textId="20469841"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p>
        </w:tc>
        <w:tc>
          <w:tcPr>
            <w:tcW w:w="535" w:type="pct"/>
          </w:tcPr>
          <w:p w14:paraId="32B0AA28"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3E7C883D"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4A835F7B"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2CF2CAED"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6F912AFA" w14:textId="77777777" w:rsidTr="0063683C">
        <w:tc>
          <w:tcPr>
            <w:tcW w:w="654" w:type="pct"/>
          </w:tcPr>
          <w:p w14:paraId="657EF7F5"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B8.3</w:t>
            </w:r>
          </w:p>
        </w:tc>
        <w:tc>
          <w:tcPr>
            <w:tcW w:w="669" w:type="pct"/>
          </w:tcPr>
          <w:p w14:paraId="52FB63AB" w14:textId="59005FEB"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335" w:type="pct"/>
          </w:tcPr>
          <w:p w14:paraId="112B8605" w14:textId="201A86ED"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1203" w:type="pct"/>
          </w:tcPr>
          <w:p w14:paraId="30884E4D"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color w:val="000000"/>
                <w:sz w:val="20"/>
                <w:szCs w:val="20"/>
                <w:lang w:val="en-US" w:eastAsia="fr-FR"/>
              </w:rPr>
              <w:t>FANGA BLOC SP PRO assessment of the skin sensitization potential in the mouse using the local lymph node assay (LLNA).</w:t>
            </w:r>
            <w:r w:rsidRPr="007E3061">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XXX</w:t>
            </w:r>
          </w:p>
          <w:p w14:paraId="5D5E2B64" w14:textId="77777777" w:rsidR="003A3C04" w:rsidRDefault="003A3C04" w:rsidP="003A3C04">
            <w:pPr>
              <w:suppressAutoHyphens w:val="0"/>
              <w:spacing w:line="240" w:lineRule="auto"/>
              <w:jc w:val="both"/>
              <w:rPr>
                <w:rFonts w:ascii="Arial" w:hAnsi="Arial" w:cs="Arial"/>
                <w:bCs/>
                <w:sz w:val="20"/>
                <w:szCs w:val="20"/>
                <w:lang w:val="en-US" w:eastAsia="en-US"/>
              </w:rPr>
            </w:pPr>
          </w:p>
          <w:p w14:paraId="4DC11AB3" w14:textId="3FDEB1F7" w:rsidR="003A3C04" w:rsidRPr="007E3061" w:rsidRDefault="003A3C04" w:rsidP="003A3C04">
            <w:pPr>
              <w:suppressAutoHyphens w:val="0"/>
              <w:spacing w:line="240" w:lineRule="auto"/>
              <w:jc w:val="both"/>
              <w:rPr>
                <w:rFonts w:ascii="Arial" w:hAnsi="Arial" w:cs="Arial"/>
                <w:bCs/>
                <w:sz w:val="20"/>
                <w:szCs w:val="20"/>
                <w:lang w:val="en-US" w:eastAsia="en-US"/>
              </w:rPr>
            </w:pPr>
          </w:p>
        </w:tc>
        <w:tc>
          <w:tcPr>
            <w:tcW w:w="535" w:type="pct"/>
          </w:tcPr>
          <w:p w14:paraId="042A174D"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p w14:paraId="5DCCA961"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p>
        </w:tc>
        <w:tc>
          <w:tcPr>
            <w:tcW w:w="535" w:type="pct"/>
          </w:tcPr>
          <w:p w14:paraId="0F8AE83A"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5EFBA175"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766DDBAB"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3A3C04" w:rsidRPr="007E3061" w14:paraId="282597C2" w14:textId="77777777" w:rsidTr="0063683C">
        <w:tc>
          <w:tcPr>
            <w:tcW w:w="654" w:type="pct"/>
          </w:tcPr>
          <w:p w14:paraId="2F2A9C67"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B8.5.1</w:t>
            </w:r>
          </w:p>
        </w:tc>
        <w:tc>
          <w:tcPr>
            <w:tcW w:w="669" w:type="pct"/>
          </w:tcPr>
          <w:p w14:paraId="10BEDE55" w14:textId="290E0FCE"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335" w:type="pct"/>
          </w:tcPr>
          <w:p w14:paraId="05641E3A" w14:textId="6A74C8D6"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9C5011">
              <w:rPr>
                <w:rFonts w:ascii="Arial" w:eastAsia="Times New Roman" w:hAnsi="Arial" w:cs="Arial"/>
                <w:sz w:val="20"/>
                <w:szCs w:val="20"/>
                <w:lang w:val="fr-FR" w:eastAsia="fr-FR"/>
              </w:rPr>
              <w:t>XXX</w:t>
            </w:r>
          </w:p>
        </w:tc>
        <w:tc>
          <w:tcPr>
            <w:tcW w:w="1203" w:type="pct"/>
          </w:tcPr>
          <w:p w14:paraId="61257B5C" w14:textId="77777777" w:rsidR="003A3C04"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 xml:space="preserve">FANGA BLOC SP PRO evaluation of acute oral toxicity in rats – acute toxic class method. </w:t>
            </w:r>
            <w:r>
              <w:rPr>
                <w:rFonts w:ascii="Arial" w:eastAsia="Times New Roman" w:hAnsi="Arial" w:cs="Arial"/>
                <w:sz w:val="20"/>
                <w:szCs w:val="20"/>
                <w:lang w:val="en-US" w:eastAsia="fr-FR"/>
              </w:rPr>
              <w:t>XXX</w:t>
            </w:r>
          </w:p>
          <w:p w14:paraId="76389652" w14:textId="77777777" w:rsidR="003A3C04" w:rsidRDefault="003A3C04" w:rsidP="003A3C04">
            <w:pPr>
              <w:suppressAutoHyphens w:val="0"/>
              <w:spacing w:line="240" w:lineRule="auto"/>
              <w:jc w:val="both"/>
              <w:rPr>
                <w:rFonts w:ascii="Arial" w:eastAsia="Times New Roman" w:hAnsi="Arial" w:cs="Arial"/>
                <w:color w:val="000000"/>
                <w:sz w:val="20"/>
                <w:szCs w:val="20"/>
                <w:lang w:val="en-US" w:eastAsia="fr-FR"/>
              </w:rPr>
            </w:pPr>
          </w:p>
          <w:p w14:paraId="6CE84526" w14:textId="4D635173" w:rsidR="003A3C04" w:rsidRPr="007E3061" w:rsidRDefault="003A3C04" w:rsidP="003A3C04">
            <w:pPr>
              <w:suppressAutoHyphens w:val="0"/>
              <w:spacing w:line="240" w:lineRule="auto"/>
              <w:jc w:val="both"/>
              <w:rPr>
                <w:rFonts w:ascii="Arial" w:eastAsia="Times New Roman" w:hAnsi="Arial" w:cs="Arial"/>
                <w:color w:val="000000"/>
                <w:sz w:val="20"/>
                <w:szCs w:val="20"/>
                <w:lang w:val="en-US" w:eastAsia="fr-FR"/>
              </w:rPr>
            </w:pPr>
          </w:p>
        </w:tc>
        <w:tc>
          <w:tcPr>
            <w:tcW w:w="535" w:type="pct"/>
          </w:tcPr>
          <w:p w14:paraId="25B1B7D8"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2DE6A8D2"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04E7417B" w14:textId="77777777" w:rsidR="003A3C04" w:rsidRPr="007E3061" w:rsidRDefault="003A3C04" w:rsidP="003A3C04">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6C7C036" w14:textId="77777777" w:rsidR="003A3C04" w:rsidRPr="007E3061" w:rsidRDefault="003A3C04" w:rsidP="003A3C04">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1A22D9" w:rsidRPr="007E3061" w14:paraId="632B7BBD" w14:textId="77777777" w:rsidTr="0063683C">
        <w:tc>
          <w:tcPr>
            <w:tcW w:w="654" w:type="pct"/>
          </w:tcPr>
          <w:p w14:paraId="453BB389" w14:textId="77777777"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lastRenderedPageBreak/>
              <w:t>B8.5.3</w:t>
            </w:r>
          </w:p>
        </w:tc>
        <w:tc>
          <w:tcPr>
            <w:tcW w:w="669" w:type="pct"/>
          </w:tcPr>
          <w:p w14:paraId="1E63623E" w14:textId="1DB3004F"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836133">
              <w:rPr>
                <w:rFonts w:ascii="Arial" w:eastAsia="Times New Roman" w:hAnsi="Arial" w:cs="Arial"/>
                <w:sz w:val="20"/>
                <w:szCs w:val="20"/>
                <w:lang w:val="fr-FR" w:eastAsia="fr-FR"/>
              </w:rPr>
              <w:t>XXX</w:t>
            </w:r>
          </w:p>
        </w:tc>
        <w:tc>
          <w:tcPr>
            <w:tcW w:w="335" w:type="pct"/>
          </w:tcPr>
          <w:p w14:paraId="65BCA556" w14:textId="0C1F423E"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836133">
              <w:rPr>
                <w:rFonts w:ascii="Arial" w:eastAsia="Times New Roman" w:hAnsi="Arial" w:cs="Arial"/>
                <w:sz w:val="20"/>
                <w:szCs w:val="20"/>
                <w:lang w:val="fr-FR" w:eastAsia="fr-FR"/>
              </w:rPr>
              <w:t>XXX</w:t>
            </w:r>
          </w:p>
        </w:tc>
        <w:tc>
          <w:tcPr>
            <w:tcW w:w="1203" w:type="pct"/>
          </w:tcPr>
          <w:p w14:paraId="14544F6F" w14:textId="77777777" w:rsidR="001A22D9"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 xml:space="preserve">FANGA BLOC SP PRO evaluation of acute dermal toxicity in rats. </w:t>
            </w:r>
            <w:r>
              <w:rPr>
                <w:rFonts w:ascii="Arial" w:eastAsia="Times New Roman" w:hAnsi="Arial" w:cs="Arial"/>
                <w:sz w:val="20"/>
                <w:szCs w:val="20"/>
                <w:lang w:val="en-US" w:eastAsia="fr-FR"/>
              </w:rPr>
              <w:t>XXX</w:t>
            </w:r>
          </w:p>
          <w:p w14:paraId="111FB2A8" w14:textId="3BE9D31A"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p>
        </w:tc>
        <w:tc>
          <w:tcPr>
            <w:tcW w:w="535" w:type="pct"/>
          </w:tcPr>
          <w:p w14:paraId="0815856A" w14:textId="77777777"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3CABF7B1" w14:textId="77777777"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Triplan</w:t>
            </w:r>
          </w:p>
        </w:tc>
        <w:tc>
          <w:tcPr>
            <w:tcW w:w="535" w:type="pct"/>
          </w:tcPr>
          <w:p w14:paraId="2C4A2661" w14:textId="77777777"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N</w:t>
            </w:r>
          </w:p>
        </w:tc>
        <w:tc>
          <w:tcPr>
            <w:tcW w:w="534" w:type="pct"/>
          </w:tcPr>
          <w:p w14:paraId="33AF325A" w14:textId="77777777"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r w:rsidR="001A22D9" w:rsidRPr="007E3061" w14:paraId="655D5124" w14:textId="77777777" w:rsidTr="0063683C">
        <w:tc>
          <w:tcPr>
            <w:tcW w:w="654" w:type="pct"/>
          </w:tcPr>
          <w:p w14:paraId="1636E1B9" w14:textId="77777777"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fr-FR" w:eastAsia="fr-FR"/>
              </w:rPr>
              <w:t>B8.6</w:t>
            </w:r>
          </w:p>
        </w:tc>
        <w:tc>
          <w:tcPr>
            <w:tcW w:w="669" w:type="pct"/>
          </w:tcPr>
          <w:p w14:paraId="527E2470" w14:textId="10AB6A86"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836133">
              <w:rPr>
                <w:rFonts w:ascii="Arial" w:eastAsia="Times New Roman" w:hAnsi="Arial" w:cs="Arial"/>
                <w:sz w:val="20"/>
                <w:szCs w:val="20"/>
                <w:lang w:val="fr-FR" w:eastAsia="fr-FR"/>
              </w:rPr>
              <w:t>XXX</w:t>
            </w:r>
          </w:p>
        </w:tc>
        <w:tc>
          <w:tcPr>
            <w:tcW w:w="335" w:type="pct"/>
          </w:tcPr>
          <w:p w14:paraId="4C48B94C" w14:textId="0DC9153E"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836133">
              <w:rPr>
                <w:rFonts w:ascii="Arial" w:eastAsia="Times New Roman" w:hAnsi="Arial" w:cs="Arial"/>
                <w:sz w:val="20"/>
                <w:szCs w:val="20"/>
                <w:lang w:val="fr-FR" w:eastAsia="fr-FR"/>
              </w:rPr>
              <w:t>XXX</w:t>
            </w:r>
          </w:p>
        </w:tc>
        <w:tc>
          <w:tcPr>
            <w:tcW w:w="1203" w:type="pct"/>
          </w:tcPr>
          <w:p w14:paraId="1CF985EF" w14:textId="32DFDC22"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 xml:space="preserve">ACTIPELLET-DIFE In vitro dermal delivery with human skin. </w:t>
            </w:r>
            <w:r>
              <w:rPr>
                <w:rFonts w:ascii="Arial" w:eastAsia="Times New Roman" w:hAnsi="Arial" w:cs="Arial"/>
                <w:sz w:val="20"/>
                <w:szCs w:val="20"/>
                <w:lang w:val="en-US" w:eastAsia="fr-FR"/>
              </w:rPr>
              <w:t>XXX</w:t>
            </w:r>
          </w:p>
        </w:tc>
        <w:tc>
          <w:tcPr>
            <w:tcW w:w="535" w:type="pct"/>
          </w:tcPr>
          <w:p w14:paraId="2B93D5D3" w14:textId="77777777"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c>
          <w:tcPr>
            <w:tcW w:w="535" w:type="pct"/>
          </w:tcPr>
          <w:p w14:paraId="617EDBBD" w14:textId="77777777"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ACTIVA</w:t>
            </w:r>
          </w:p>
        </w:tc>
        <w:tc>
          <w:tcPr>
            <w:tcW w:w="535" w:type="pct"/>
          </w:tcPr>
          <w:p w14:paraId="5AC0C490" w14:textId="77777777" w:rsidR="001A22D9" w:rsidRPr="007E3061" w:rsidRDefault="001A22D9" w:rsidP="001A22D9">
            <w:pPr>
              <w:suppressAutoHyphens w:val="0"/>
              <w:spacing w:line="240" w:lineRule="auto"/>
              <w:jc w:val="both"/>
              <w:rPr>
                <w:rFonts w:ascii="Arial" w:eastAsia="Times New Roman" w:hAnsi="Arial" w:cs="Arial"/>
                <w:sz w:val="20"/>
                <w:szCs w:val="20"/>
                <w:lang w:val="fr-FR" w:eastAsia="fr-FR"/>
              </w:rPr>
            </w:pPr>
            <w:r w:rsidRPr="007E3061">
              <w:rPr>
                <w:rFonts w:ascii="Arial" w:eastAsia="Times New Roman" w:hAnsi="Arial" w:cs="Arial"/>
                <w:sz w:val="20"/>
                <w:szCs w:val="20"/>
                <w:lang w:val="en-US" w:eastAsia="fr-FR"/>
              </w:rPr>
              <w:t>Y</w:t>
            </w:r>
          </w:p>
        </w:tc>
        <w:tc>
          <w:tcPr>
            <w:tcW w:w="534" w:type="pct"/>
          </w:tcPr>
          <w:p w14:paraId="3041BF86" w14:textId="77777777" w:rsidR="001A22D9" w:rsidRPr="007E3061" w:rsidRDefault="001A22D9" w:rsidP="001A22D9">
            <w:pPr>
              <w:suppressAutoHyphens w:val="0"/>
              <w:spacing w:line="240" w:lineRule="auto"/>
              <w:jc w:val="both"/>
              <w:rPr>
                <w:rFonts w:ascii="Arial" w:eastAsia="Times New Roman" w:hAnsi="Arial" w:cs="Arial"/>
                <w:sz w:val="20"/>
                <w:szCs w:val="20"/>
                <w:lang w:val="en-US" w:eastAsia="fr-FR"/>
              </w:rPr>
            </w:pPr>
            <w:r w:rsidRPr="007E3061">
              <w:rPr>
                <w:rFonts w:ascii="Arial" w:eastAsia="Times New Roman" w:hAnsi="Arial" w:cs="Arial"/>
                <w:sz w:val="20"/>
                <w:szCs w:val="20"/>
                <w:lang w:val="en-US" w:eastAsia="fr-FR"/>
              </w:rPr>
              <w:t>Y</w:t>
            </w:r>
          </w:p>
        </w:tc>
      </w:tr>
    </w:tbl>
    <w:p w14:paraId="47FECDA2" w14:textId="77777777" w:rsidR="00E44D20" w:rsidRPr="007E3061" w:rsidRDefault="00E44D20" w:rsidP="007E3061">
      <w:pPr>
        <w:spacing w:line="240" w:lineRule="auto"/>
        <w:jc w:val="both"/>
        <w:rPr>
          <w:rFonts w:ascii="Arial" w:hAnsi="Arial" w:cs="Arial"/>
          <w:sz w:val="20"/>
          <w:szCs w:val="20"/>
          <w:lang w:val="en-GB"/>
        </w:rPr>
      </w:pPr>
    </w:p>
    <w:p w14:paraId="1523ADD9" w14:textId="77777777" w:rsidR="00E44D20" w:rsidRPr="007E3061" w:rsidRDefault="00E44D20" w:rsidP="007E3061">
      <w:pPr>
        <w:spacing w:line="240" w:lineRule="auto"/>
        <w:jc w:val="both"/>
        <w:rPr>
          <w:rFonts w:ascii="Arial" w:hAnsi="Arial" w:cs="Arial"/>
          <w:sz w:val="20"/>
          <w:szCs w:val="20"/>
          <w:lang w:val="en-GB"/>
        </w:rPr>
      </w:pPr>
    </w:p>
    <w:p w14:paraId="14D12A30" w14:textId="77777777" w:rsidR="00F56518" w:rsidRPr="00F56518" w:rsidRDefault="00F56518" w:rsidP="00E11F77">
      <w:pPr>
        <w:numPr>
          <w:ilvl w:val="0"/>
          <w:numId w:val="9"/>
        </w:numPr>
        <w:shd w:val="clear" w:color="auto" w:fill="FFFFFF" w:themeFill="background1"/>
        <w:suppressAutoHyphens w:val="0"/>
        <w:spacing w:before="120" w:after="120"/>
        <w:ind w:left="360"/>
        <w:rPr>
          <w:rFonts w:ascii="Arial" w:hAnsi="Arial" w:cs="Arial"/>
          <w:b/>
          <w:sz w:val="24"/>
          <w:lang w:val="en-GB"/>
        </w:rPr>
      </w:pPr>
      <w:r w:rsidRPr="00F56518">
        <w:rPr>
          <w:rFonts w:ascii="Arial" w:hAnsi="Arial" w:cs="Arial"/>
          <w:b/>
          <w:sz w:val="24"/>
          <w:u w:val="single"/>
          <w:lang w:val="en-GB"/>
        </w:rPr>
        <w:t>Assessment of minor change (2018)</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bottom w:w="57" w:type="dxa"/>
        </w:tblCellMar>
        <w:tblLook w:val="04A0" w:firstRow="1" w:lastRow="0" w:firstColumn="1" w:lastColumn="0" w:noHBand="0" w:noVBand="1"/>
      </w:tblPr>
      <w:tblGrid>
        <w:gridCol w:w="2133"/>
        <w:gridCol w:w="2184"/>
        <w:gridCol w:w="1094"/>
        <w:gridCol w:w="5680"/>
        <w:gridCol w:w="1746"/>
        <w:gridCol w:w="1477"/>
      </w:tblGrid>
      <w:tr w:rsidR="00F56518" w:rsidRPr="00F56518" w14:paraId="65ED3FBF" w14:textId="77777777" w:rsidTr="00E11F77">
        <w:trPr>
          <w:trHeight w:val="815"/>
        </w:trPr>
        <w:tc>
          <w:tcPr>
            <w:tcW w:w="745" w:type="pct"/>
            <w:shd w:val="clear" w:color="auto" w:fill="FFFFFF" w:themeFill="background1"/>
          </w:tcPr>
          <w:p w14:paraId="374C2A70"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Section n°/</w:t>
            </w:r>
          </w:p>
          <w:p w14:paraId="0004CA9B"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Reference n°</w:t>
            </w:r>
          </w:p>
          <w:p w14:paraId="52DD4D76" w14:textId="77777777" w:rsidR="00F56518" w:rsidRPr="00F56518" w:rsidRDefault="00F56518" w:rsidP="00E11F77">
            <w:pPr>
              <w:shd w:val="clear" w:color="auto" w:fill="FFFFFF" w:themeFill="background1"/>
              <w:rPr>
                <w:rFonts w:ascii="Arial" w:hAnsi="Arial" w:cs="Arial"/>
                <w:b/>
                <w:sz w:val="20"/>
                <w:szCs w:val="20"/>
              </w:rPr>
            </w:pPr>
          </w:p>
        </w:tc>
        <w:tc>
          <w:tcPr>
            <w:tcW w:w="763" w:type="pct"/>
            <w:shd w:val="clear" w:color="auto" w:fill="FFFFFF" w:themeFill="background1"/>
          </w:tcPr>
          <w:p w14:paraId="0EF187B5" w14:textId="77777777" w:rsidR="00F56518" w:rsidRPr="00F56518" w:rsidRDefault="00F56518" w:rsidP="00E11F77">
            <w:pPr>
              <w:shd w:val="clear" w:color="auto" w:fill="FFFFFF" w:themeFill="background1"/>
              <w:rPr>
                <w:rFonts w:ascii="Arial" w:hAnsi="Arial" w:cs="Arial"/>
                <w:b/>
                <w:sz w:val="20"/>
                <w:szCs w:val="20"/>
              </w:rPr>
            </w:pPr>
          </w:p>
          <w:p w14:paraId="62EFD1F1"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Author</w:t>
            </w:r>
          </w:p>
        </w:tc>
        <w:tc>
          <w:tcPr>
            <w:tcW w:w="382" w:type="pct"/>
            <w:shd w:val="clear" w:color="auto" w:fill="FFFFFF" w:themeFill="background1"/>
          </w:tcPr>
          <w:p w14:paraId="2555E451" w14:textId="77777777" w:rsidR="00F56518" w:rsidRPr="00F56518" w:rsidRDefault="00F56518" w:rsidP="00E11F77">
            <w:pPr>
              <w:shd w:val="clear" w:color="auto" w:fill="FFFFFF" w:themeFill="background1"/>
              <w:rPr>
                <w:rFonts w:ascii="Arial" w:hAnsi="Arial" w:cs="Arial"/>
                <w:b/>
                <w:sz w:val="20"/>
                <w:szCs w:val="20"/>
              </w:rPr>
            </w:pPr>
          </w:p>
          <w:p w14:paraId="6B24C221"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Year</w:t>
            </w:r>
          </w:p>
        </w:tc>
        <w:tc>
          <w:tcPr>
            <w:tcW w:w="1984" w:type="pct"/>
            <w:shd w:val="clear" w:color="auto" w:fill="FFFFFF" w:themeFill="background1"/>
          </w:tcPr>
          <w:p w14:paraId="7C38497F" w14:textId="77777777" w:rsidR="00F56518" w:rsidRPr="00F56518" w:rsidRDefault="00F56518" w:rsidP="00E11F77">
            <w:pPr>
              <w:shd w:val="clear" w:color="auto" w:fill="FFFFFF" w:themeFill="background1"/>
              <w:rPr>
                <w:rFonts w:ascii="Arial" w:hAnsi="Arial" w:cs="Arial"/>
                <w:b/>
                <w:sz w:val="20"/>
                <w:szCs w:val="20"/>
              </w:rPr>
            </w:pPr>
          </w:p>
          <w:p w14:paraId="1668815A"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Title</w:t>
            </w:r>
          </w:p>
        </w:tc>
        <w:tc>
          <w:tcPr>
            <w:tcW w:w="610" w:type="pct"/>
            <w:shd w:val="clear" w:color="auto" w:fill="FFFFFF" w:themeFill="background1"/>
          </w:tcPr>
          <w:p w14:paraId="4237290B"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Data protectionY/N</w:t>
            </w:r>
          </w:p>
        </w:tc>
        <w:tc>
          <w:tcPr>
            <w:tcW w:w="516" w:type="pct"/>
            <w:shd w:val="clear" w:color="auto" w:fill="FFFFFF" w:themeFill="background1"/>
          </w:tcPr>
          <w:p w14:paraId="592E728C" w14:textId="77777777" w:rsidR="00F56518" w:rsidRPr="00F56518" w:rsidRDefault="00F56518" w:rsidP="00E11F77">
            <w:pPr>
              <w:shd w:val="clear" w:color="auto" w:fill="FFFFFF" w:themeFill="background1"/>
              <w:rPr>
                <w:rFonts w:ascii="Arial" w:hAnsi="Arial" w:cs="Arial"/>
                <w:b/>
                <w:sz w:val="20"/>
                <w:szCs w:val="20"/>
              </w:rPr>
            </w:pPr>
            <w:r w:rsidRPr="00F56518">
              <w:rPr>
                <w:rFonts w:ascii="Arial" w:hAnsi="Arial" w:cs="Arial"/>
                <w:b/>
                <w:sz w:val="20"/>
                <w:szCs w:val="20"/>
              </w:rPr>
              <w:t>Owner</w:t>
            </w:r>
          </w:p>
        </w:tc>
      </w:tr>
      <w:tr w:rsidR="001A22D9" w:rsidRPr="00F56518" w14:paraId="7A616DE6" w14:textId="77777777" w:rsidTr="00E11F77">
        <w:trPr>
          <w:trHeight w:val="834"/>
        </w:trPr>
        <w:tc>
          <w:tcPr>
            <w:tcW w:w="745" w:type="pct"/>
            <w:shd w:val="clear" w:color="auto" w:fill="FFFFFF" w:themeFill="background1"/>
          </w:tcPr>
          <w:p w14:paraId="59B368E3" w14:textId="77777777" w:rsidR="001A22D9" w:rsidRPr="00F56518" w:rsidRDefault="001A22D9" w:rsidP="001A22D9">
            <w:pPr>
              <w:shd w:val="clear" w:color="auto" w:fill="FFFFFF" w:themeFill="background1"/>
              <w:rPr>
                <w:rFonts w:ascii="Arial" w:hAnsi="Arial" w:cs="Arial"/>
                <w:sz w:val="20"/>
                <w:szCs w:val="20"/>
              </w:rPr>
            </w:pPr>
            <w:r w:rsidRPr="00F56518">
              <w:rPr>
                <w:rFonts w:ascii="Arial" w:hAnsi="Arial" w:cs="Arial"/>
                <w:sz w:val="20"/>
                <w:szCs w:val="20"/>
              </w:rPr>
              <w:t>B6.7</w:t>
            </w:r>
          </w:p>
        </w:tc>
        <w:tc>
          <w:tcPr>
            <w:tcW w:w="763" w:type="pct"/>
            <w:shd w:val="clear" w:color="auto" w:fill="FFFFFF" w:themeFill="background1"/>
          </w:tcPr>
          <w:p w14:paraId="52CBB8E3" w14:textId="4163BCFF" w:rsidR="001A22D9" w:rsidRPr="00F56518" w:rsidRDefault="001A22D9" w:rsidP="001A22D9">
            <w:pPr>
              <w:shd w:val="clear" w:color="auto" w:fill="FFFFFF" w:themeFill="background1"/>
              <w:rPr>
                <w:rFonts w:ascii="Arial" w:hAnsi="Arial" w:cs="Arial"/>
                <w:sz w:val="20"/>
                <w:szCs w:val="20"/>
              </w:rPr>
            </w:pPr>
            <w:r w:rsidRPr="00E83827">
              <w:t>XXX</w:t>
            </w:r>
          </w:p>
        </w:tc>
        <w:tc>
          <w:tcPr>
            <w:tcW w:w="382" w:type="pct"/>
            <w:shd w:val="clear" w:color="auto" w:fill="FFFFFF" w:themeFill="background1"/>
          </w:tcPr>
          <w:p w14:paraId="6C80AFEF" w14:textId="1E6FF251" w:rsidR="001A22D9" w:rsidRPr="00F56518" w:rsidRDefault="001A22D9" w:rsidP="001A22D9">
            <w:pPr>
              <w:shd w:val="clear" w:color="auto" w:fill="FFFFFF" w:themeFill="background1"/>
              <w:rPr>
                <w:rFonts w:ascii="Arial" w:hAnsi="Arial" w:cs="Arial"/>
                <w:sz w:val="20"/>
                <w:szCs w:val="20"/>
              </w:rPr>
            </w:pPr>
            <w:r w:rsidRPr="00E83827">
              <w:t>XXX</w:t>
            </w:r>
          </w:p>
        </w:tc>
        <w:tc>
          <w:tcPr>
            <w:tcW w:w="1984" w:type="pct"/>
            <w:shd w:val="clear" w:color="auto" w:fill="FFFFFF" w:themeFill="background1"/>
          </w:tcPr>
          <w:p w14:paraId="1FEA4B01" w14:textId="059D5846" w:rsidR="001A22D9" w:rsidRPr="00F56518" w:rsidRDefault="001A22D9" w:rsidP="001A22D9">
            <w:pPr>
              <w:shd w:val="clear" w:color="auto" w:fill="FFFFFF" w:themeFill="background1"/>
              <w:jc w:val="both"/>
              <w:rPr>
                <w:rFonts w:ascii="Arial" w:hAnsi="Arial" w:cs="Arial"/>
                <w:bCs/>
                <w:sz w:val="20"/>
                <w:szCs w:val="20"/>
                <w:lang w:val="en-US" w:eastAsia="en-US"/>
              </w:rPr>
            </w:pPr>
            <w:r w:rsidRPr="00F56518">
              <w:rPr>
                <w:rFonts w:ascii="Arial" w:hAnsi="Arial" w:cs="Arial"/>
                <w:sz w:val="20"/>
                <w:szCs w:val="20"/>
                <w:lang w:val="en-US"/>
              </w:rPr>
              <w:t>Efficacy evaluation of BDAV10V1 (brodifacoum 0,0010% w/w a.i., blue oat bait – aged formulation) against Norway rat (Rattus norvegicus Berk.) in Italy.</w:t>
            </w:r>
            <w:r>
              <w:rPr>
                <w:rFonts w:ascii="Arial" w:hAnsi="Arial" w:cs="Arial"/>
                <w:sz w:val="20"/>
                <w:szCs w:val="20"/>
                <w:lang w:val="en-US"/>
              </w:rPr>
              <w:t xml:space="preserve"> XXX</w:t>
            </w:r>
          </w:p>
        </w:tc>
        <w:tc>
          <w:tcPr>
            <w:tcW w:w="610" w:type="pct"/>
            <w:shd w:val="clear" w:color="auto" w:fill="FFFFFF" w:themeFill="background1"/>
          </w:tcPr>
          <w:p w14:paraId="7A4C1D7B" w14:textId="77777777" w:rsidR="001A22D9" w:rsidRPr="00F56518" w:rsidRDefault="001A22D9" w:rsidP="001A22D9">
            <w:pPr>
              <w:shd w:val="clear" w:color="auto" w:fill="FFFFFF" w:themeFill="background1"/>
              <w:rPr>
                <w:rFonts w:ascii="Arial" w:hAnsi="Arial" w:cs="Arial"/>
                <w:sz w:val="20"/>
                <w:szCs w:val="20"/>
                <w:lang w:val="en-US"/>
              </w:rPr>
            </w:pPr>
            <w:r w:rsidRPr="00F56518">
              <w:rPr>
                <w:rFonts w:ascii="Arial" w:hAnsi="Arial" w:cs="Arial"/>
                <w:sz w:val="20"/>
                <w:szCs w:val="20"/>
                <w:lang w:val="en-US"/>
              </w:rPr>
              <w:t>Y</w:t>
            </w:r>
          </w:p>
        </w:tc>
        <w:tc>
          <w:tcPr>
            <w:tcW w:w="516" w:type="pct"/>
            <w:shd w:val="clear" w:color="auto" w:fill="FFFFFF" w:themeFill="background1"/>
          </w:tcPr>
          <w:p w14:paraId="5513F9C2" w14:textId="77777777" w:rsidR="001A22D9" w:rsidRPr="00F56518" w:rsidRDefault="001A22D9" w:rsidP="001A22D9">
            <w:pPr>
              <w:shd w:val="clear" w:color="auto" w:fill="FFFFFF" w:themeFill="background1"/>
              <w:rPr>
                <w:rFonts w:ascii="Arial" w:hAnsi="Arial" w:cs="Arial"/>
                <w:sz w:val="20"/>
                <w:szCs w:val="20"/>
                <w:lang w:val="en-US"/>
              </w:rPr>
            </w:pPr>
            <w:r w:rsidRPr="00F56518">
              <w:rPr>
                <w:rFonts w:ascii="Arial" w:hAnsi="Arial" w:cs="Arial"/>
                <w:sz w:val="20"/>
                <w:szCs w:val="20"/>
                <w:lang w:val="en-US"/>
              </w:rPr>
              <w:t>Triplan</w:t>
            </w:r>
          </w:p>
        </w:tc>
      </w:tr>
      <w:tr w:rsidR="001A22D9" w:rsidRPr="00FA4640" w14:paraId="53D192D6" w14:textId="77777777" w:rsidTr="00E11F77">
        <w:trPr>
          <w:trHeight w:val="815"/>
        </w:trPr>
        <w:tc>
          <w:tcPr>
            <w:tcW w:w="745" w:type="pct"/>
            <w:shd w:val="clear" w:color="auto" w:fill="FFFFFF" w:themeFill="background1"/>
          </w:tcPr>
          <w:p w14:paraId="06C21C60" w14:textId="77777777" w:rsidR="001A22D9" w:rsidRPr="00F56518" w:rsidRDefault="001A22D9" w:rsidP="001A22D9">
            <w:pPr>
              <w:shd w:val="clear" w:color="auto" w:fill="FFFFFF" w:themeFill="background1"/>
              <w:rPr>
                <w:rFonts w:ascii="Arial" w:hAnsi="Arial" w:cs="Arial"/>
                <w:sz w:val="20"/>
                <w:szCs w:val="20"/>
              </w:rPr>
            </w:pPr>
            <w:r w:rsidRPr="00F56518">
              <w:rPr>
                <w:rFonts w:ascii="Arial" w:hAnsi="Arial" w:cs="Arial"/>
                <w:sz w:val="20"/>
                <w:szCs w:val="20"/>
              </w:rPr>
              <w:t>B6.7</w:t>
            </w:r>
          </w:p>
        </w:tc>
        <w:tc>
          <w:tcPr>
            <w:tcW w:w="763" w:type="pct"/>
            <w:shd w:val="clear" w:color="auto" w:fill="FFFFFF" w:themeFill="background1"/>
          </w:tcPr>
          <w:p w14:paraId="5FC74040" w14:textId="4F7F7679" w:rsidR="001A22D9" w:rsidRPr="00F56518" w:rsidRDefault="001A22D9" w:rsidP="001A22D9">
            <w:pPr>
              <w:shd w:val="clear" w:color="auto" w:fill="FFFFFF" w:themeFill="background1"/>
              <w:rPr>
                <w:rFonts w:ascii="Arial" w:hAnsi="Arial" w:cs="Arial"/>
                <w:sz w:val="20"/>
                <w:szCs w:val="20"/>
              </w:rPr>
            </w:pPr>
            <w:r w:rsidRPr="00E83827">
              <w:t>XXX</w:t>
            </w:r>
          </w:p>
        </w:tc>
        <w:tc>
          <w:tcPr>
            <w:tcW w:w="382" w:type="pct"/>
            <w:shd w:val="clear" w:color="auto" w:fill="FFFFFF" w:themeFill="background1"/>
          </w:tcPr>
          <w:p w14:paraId="79F8CBFC" w14:textId="401486B9" w:rsidR="001A22D9" w:rsidRPr="00F56518" w:rsidRDefault="001A22D9" w:rsidP="001A22D9">
            <w:pPr>
              <w:shd w:val="clear" w:color="auto" w:fill="FFFFFF" w:themeFill="background1"/>
              <w:rPr>
                <w:rFonts w:ascii="Arial" w:hAnsi="Arial" w:cs="Arial"/>
                <w:sz w:val="20"/>
                <w:szCs w:val="20"/>
              </w:rPr>
            </w:pPr>
            <w:r w:rsidRPr="00E83827">
              <w:t>XXX</w:t>
            </w:r>
          </w:p>
        </w:tc>
        <w:tc>
          <w:tcPr>
            <w:tcW w:w="1984" w:type="pct"/>
            <w:shd w:val="clear" w:color="auto" w:fill="FFFFFF" w:themeFill="background1"/>
          </w:tcPr>
          <w:p w14:paraId="58B68299" w14:textId="694D2016" w:rsidR="001A22D9" w:rsidRPr="00F56518" w:rsidRDefault="001A22D9" w:rsidP="001A22D9">
            <w:pPr>
              <w:shd w:val="clear" w:color="auto" w:fill="FFFFFF" w:themeFill="background1"/>
              <w:jc w:val="both"/>
              <w:rPr>
                <w:rFonts w:ascii="Arial" w:hAnsi="Arial" w:cs="Arial"/>
                <w:bCs/>
                <w:sz w:val="20"/>
                <w:szCs w:val="20"/>
                <w:lang w:val="en-GB" w:eastAsia="en-US"/>
              </w:rPr>
            </w:pPr>
            <w:r w:rsidRPr="00F56518">
              <w:rPr>
                <w:rFonts w:ascii="Arial" w:hAnsi="Arial" w:cs="Arial"/>
                <w:sz w:val="20"/>
                <w:szCs w:val="20"/>
                <w:lang w:val="en-US"/>
              </w:rPr>
              <w:t>Efficacy evaluation of BDAV10V1 (brodifacoum 0,0010% w/w a.i., blue oat bait – aged formulation) against Roof rat (Rattus rattus L.) in Italy</w:t>
            </w:r>
            <w:r>
              <w:rPr>
                <w:rFonts w:ascii="Arial" w:hAnsi="Arial" w:cs="Arial"/>
                <w:sz w:val="20"/>
                <w:szCs w:val="20"/>
                <w:lang w:val="en-US"/>
              </w:rPr>
              <w:t>. XXX</w:t>
            </w:r>
          </w:p>
        </w:tc>
        <w:tc>
          <w:tcPr>
            <w:tcW w:w="610" w:type="pct"/>
            <w:shd w:val="clear" w:color="auto" w:fill="FFFFFF" w:themeFill="background1"/>
          </w:tcPr>
          <w:p w14:paraId="6CBD11C1" w14:textId="77777777" w:rsidR="001A22D9" w:rsidRPr="00F56518" w:rsidRDefault="001A22D9" w:rsidP="001A22D9">
            <w:pPr>
              <w:shd w:val="clear" w:color="auto" w:fill="FFFFFF" w:themeFill="background1"/>
              <w:rPr>
                <w:rFonts w:ascii="Arial" w:hAnsi="Arial" w:cs="Arial"/>
                <w:sz w:val="20"/>
                <w:szCs w:val="20"/>
                <w:lang w:val="en-US"/>
              </w:rPr>
            </w:pPr>
            <w:r w:rsidRPr="00F56518">
              <w:rPr>
                <w:rFonts w:ascii="Arial" w:hAnsi="Arial" w:cs="Arial"/>
                <w:sz w:val="20"/>
                <w:szCs w:val="20"/>
                <w:lang w:val="en-US"/>
              </w:rPr>
              <w:t>Y</w:t>
            </w:r>
          </w:p>
        </w:tc>
        <w:tc>
          <w:tcPr>
            <w:tcW w:w="516" w:type="pct"/>
            <w:shd w:val="clear" w:color="auto" w:fill="FFFFFF" w:themeFill="background1"/>
          </w:tcPr>
          <w:p w14:paraId="2C5F01B7" w14:textId="77777777" w:rsidR="001A22D9" w:rsidRPr="00FA4640" w:rsidRDefault="001A22D9" w:rsidP="001A22D9">
            <w:pPr>
              <w:shd w:val="clear" w:color="auto" w:fill="FFFFFF" w:themeFill="background1"/>
              <w:rPr>
                <w:rFonts w:ascii="Arial" w:hAnsi="Arial" w:cs="Arial"/>
                <w:sz w:val="20"/>
                <w:szCs w:val="20"/>
                <w:lang w:val="en-US"/>
              </w:rPr>
            </w:pPr>
            <w:r w:rsidRPr="00F56518">
              <w:rPr>
                <w:rFonts w:ascii="Arial" w:hAnsi="Arial" w:cs="Arial"/>
                <w:sz w:val="20"/>
                <w:szCs w:val="20"/>
                <w:lang w:val="en-US"/>
              </w:rPr>
              <w:t>Triplan</w:t>
            </w:r>
          </w:p>
        </w:tc>
      </w:tr>
    </w:tbl>
    <w:p w14:paraId="5FDE8F97" w14:textId="77777777" w:rsidR="00E44D20" w:rsidRPr="007E3061" w:rsidRDefault="00E44D20" w:rsidP="007E3061">
      <w:pPr>
        <w:spacing w:line="240" w:lineRule="auto"/>
        <w:jc w:val="both"/>
        <w:rPr>
          <w:rFonts w:ascii="Arial" w:hAnsi="Arial" w:cs="Arial"/>
          <w:sz w:val="20"/>
          <w:szCs w:val="20"/>
          <w:lang w:val="en-GB"/>
        </w:rPr>
      </w:pPr>
    </w:p>
    <w:p w14:paraId="78378D76" w14:textId="77777777" w:rsidR="00735132" w:rsidRPr="007E3061" w:rsidRDefault="00735132" w:rsidP="00760C2A">
      <w:pPr>
        <w:shd w:val="clear" w:color="auto" w:fill="FFFFFF" w:themeFill="background1"/>
        <w:spacing w:line="240" w:lineRule="auto"/>
        <w:jc w:val="both"/>
        <w:rPr>
          <w:rFonts w:ascii="Arial" w:hAnsi="Arial" w:cs="Arial"/>
          <w:color w:val="000000"/>
          <w:sz w:val="20"/>
          <w:szCs w:val="20"/>
        </w:rPr>
      </w:pPr>
    </w:p>
    <w:p w14:paraId="483A8602" w14:textId="3BDD5503" w:rsidR="00760C2A" w:rsidRPr="004019F2" w:rsidRDefault="00922538" w:rsidP="00760C2A">
      <w:pPr>
        <w:numPr>
          <w:ilvl w:val="0"/>
          <w:numId w:val="33"/>
        </w:numPr>
        <w:shd w:val="clear" w:color="auto" w:fill="BFBFBF" w:themeFill="background1" w:themeFillShade="BF"/>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0833C74F" w14:textId="1019C8CA" w:rsidR="00760C2A" w:rsidRPr="004019F2" w:rsidRDefault="00760C2A" w:rsidP="00760C2A">
      <w:pPr>
        <w:shd w:val="clear" w:color="auto" w:fill="BFBFBF" w:themeFill="background1" w:themeFillShade="BF"/>
        <w:autoSpaceDE w:val="0"/>
        <w:autoSpaceDN w:val="0"/>
        <w:adjustRightInd w:val="0"/>
        <w:spacing w:after="120" w:line="240" w:lineRule="auto"/>
        <w:jc w:val="both"/>
        <w:rPr>
          <w:rFonts w:ascii="Arial" w:eastAsia="Times New Roman" w:hAnsi="Arial" w:cs="Arial"/>
          <w:sz w:val="20"/>
          <w:szCs w:val="20"/>
          <w:lang w:val="en-GB"/>
        </w:rPr>
      </w:pPr>
      <w:r w:rsidRPr="004019F2">
        <w:rPr>
          <w:rFonts w:ascii="Arial" w:eastAsia="Times New Roman" w:hAnsi="Arial" w:cs="Arial"/>
          <w:sz w:val="20"/>
          <w:szCs w:val="20"/>
          <w:lang w:val="en-GB"/>
        </w:rPr>
        <w:t>For the renewal of authori</w:t>
      </w:r>
      <w:r w:rsidR="006F4C47">
        <w:rPr>
          <w:rFonts w:ascii="Arial" w:eastAsia="Times New Roman" w:hAnsi="Arial" w:cs="Arial"/>
          <w:sz w:val="20"/>
          <w:szCs w:val="20"/>
          <w:lang w:val="en-GB"/>
        </w:rPr>
        <w:t>s</w:t>
      </w:r>
      <w:r w:rsidRPr="004019F2">
        <w:rPr>
          <w:rFonts w:ascii="Arial" w:eastAsia="Times New Roman" w:hAnsi="Arial" w:cs="Arial"/>
          <w:sz w:val="20"/>
          <w:szCs w:val="20"/>
          <w:lang w:val="en-GB"/>
        </w:rPr>
        <w:t>ation, no additional data has been submitted.</w:t>
      </w:r>
    </w:p>
    <w:p w14:paraId="063AE081" w14:textId="77777777" w:rsidR="0082684A" w:rsidRPr="007E3061" w:rsidRDefault="0082684A" w:rsidP="007E3061">
      <w:pPr>
        <w:spacing w:line="240" w:lineRule="auto"/>
        <w:jc w:val="both"/>
        <w:rPr>
          <w:rFonts w:ascii="Arial" w:hAnsi="Arial" w:cs="Arial"/>
          <w:color w:val="000000"/>
          <w:sz w:val="20"/>
          <w:szCs w:val="20"/>
        </w:rPr>
        <w:sectPr w:rsidR="0082684A" w:rsidRPr="007E3061" w:rsidSect="0082684A">
          <w:pgSz w:w="16838" w:h="11906" w:orient="landscape"/>
          <w:pgMar w:top="1276" w:right="1417" w:bottom="1274" w:left="1417" w:header="708" w:footer="708" w:gutter="0"/>
          <w:cols w:space="708"/>
          <w:docGrid w:linePitch="360"/>
        </w:sectPr>
      </w:pPr>
    </w:p>
    <w:p w14:paraId="1BC3796D" w14:textId="77777777" w:rsidR="00735132" w:rsidRPr="007E3061" w:rsidRDefault="00735132" w:rsidP="007E3061">
      <w:pPr>
        <w:spacing w:line="240" w:lineRule="auto"/>
        <w:jc w:val="both"/>
        <w:rPr>
          <w:rFonts w:ascii="Arial" w:hAnsi="Arial" w:cs="Arial"/>
          <w:b/>
          <w:color w:val="000000"/>
          <w:sz w:val="20"/>
          <w:szCs w:val="20"/>
        </w:rPr>
      </w:pPr>
    </w:p>
    <w:p w14:paraId="351605CB" w14:textId="77777777" w:rsidR="005C63E4" w:rsidRPr="007E3061" w:rsidRDefault="005C63E4" w:rsidP="007E3061">
      <w:pPr>
        <w:pStyle w:val="Titre1"/>
        <w:numPr>
          <w:ilvl w:val="0"/>
          <w:numId w:val="0"/>
        </w:numPr>
        <w:spacing w:before="0" w:after="0"/>
        <w:rPr>
          <w:sz w:val="20"/>
          <w:szCs w:val="20"/>
        </w:rPr>
      </w:pPr>
      <w:bookmarkStart w:id="223" w:name="_Toc520192977"/>
      <w:r w:rsidRPr="007E3061">
        <w:rPr>
          <w:sz w:val="20"/>
          <w:szCs w:val="20"/>
        </w:rPr>
        <w:t xml:space="preserve">Annex </w:t>
      </w:r>
      <w:r w:rsidR="00E846D5" w:rsidRPr="007E3061">
        <w:rPr>
          <w:sz w:val="20"/>
          <w:szCs w:val="20"/>
        </w:rPr>
        <w:t>3</w:t>
      </w:r>
      <w:r w:rsidRPr="007E3061">
        <w:rPr>
          <w:sz w:val="20"/>
          <w:szCs w:val="20"/>
        </w:rPr>
        <w:t>: Analytical methods residues – active substance</w:t>
      </w:r>
      <w:bookmarkEnd w:id="223"/>
      <w:r w:rsidRPr="007E3061">
        <w:rPr>
          <w:sz w:val="20"/>
          <w:szCs w:val="20"/>
        </w:rPr>
        <w:t xml:space="preserve"> </w:t>
      </w:r>
    </w:p>
    <w:p w14:paraId="28E90341" w14:textId="77777777" w:rsidR="005C63E4" w:rsidRPr="007E3061" w:rsidRDefault="005C63E4" w:rsidP="007E3061">
      <w:pPr>
        <w:pStyle w:val="BfRBBStandard"/>
        <w:rPr>
          <w:sz w:val="20"/>
          <w:szCs w:val="20"/>
          <w:lang w:val="en-GB"/>
        </w:rPr>
      </w:pPr>
    </w:p>
    <w:p w14:paraId="0E2EAB89" w14:textId="77777777" w:rsidR="005C63E4" w:rsidRPr="007E3061" w:rsidRDefault="005C63E4"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brodifacoum</w:t>
      </w:r>
    </w:p>
    <w:p w14:paraId="2F774EDC" w14:textId="77777777" w:rsidR="005C63E4" w:rsidRPr="007E3061" w:rsidRDefault="005C63E4" w:rsidP="007E3061">
      <w:pPr>
        <w:pStyle w:val="BfRBBStandard"/>
        <w:rPr>
          <w:sz w:val="20"/>
          <w:szCs w:val="20"/>
          <w:lang w:val="en-GB"/>
        </w:rPr>
      </w:pPr>
    </w:p>
    <w:p w14:paraId="0F190838" w14:textId="77777777" w:rsidR="005C63E4" w:rsidRPr="007E3061" w:rsidRDefault="005C63E4" w:rsidP="007E3061">
      <w:pPr>
        <w:pStyle w:val="BfRBBberschrift1"/>
        <w:tabs>
          <w:tab w:val="clear" w:pos="432"/>
        </w:tabs>
        <w:ind w:left="0" w:firstLine="0"/>
        <w:rPr>
          <w:rFonts w:eastAsia="Times New Roman"/>
          <w:bCs w:val="0"/>
          <w:snapToGrid w:val="0"/>
          <w:sz w:val="20"/>
          <w:szCs w:val="20"/>
          <w:lang w:val="en-GB" w:eastAsia="sv-SE"/>
        </w:rPr>
      </w:pPr>
      <w:r w:rsidRPr="007E3061">
        <w:rPr>
          <w:rFonts w:eastAsia="Times New Roman"/>
          <w:bCs w:val="0"/>
          <w:snapToGrid w:val="0"/>
          <w:sz w:val="20"/>
          <w:szCs w:val="20"/>
          <w:lang w:val="en-GB" w:eastAsia="sv-SE"/>
        </w:rPr>
        <w:t>Methods suitable for the determination of residues (monitoring methods)</w:t>
      </w:r>
    </w:p>
    <w:p w14:paraId="4E5D0BF5" w14:textId="77777777" w:rsidR="005C63E4" w:rsidRPr="007E3061" w:rsidRDefault="005C63E4" w:rsidP="007E3061">
      <w:pPr>
        <w:pStyle w:val="BfRBBStandard"/>
        <w:rPr>
          <w:rFonts w:eastAsia="Times New Roman"/>
          <w:snapToGrid w:val="0"/>
          <w:sz w:val="20"/>
          <w:szCs w:val="20"/>
          <w:lang w:val="en-GB" w:eastAsia="sv-SE"/>
        </w:rPr>
      </w:pPr>
      <w:r w:rsidRPr="007E3061">
        <w:rPr>
          <w:rFonts w:eastAsia="Times New Roman"/>
          <w:snapToGrid w:val="0"/>
          <w:sz w:val="20"/>
          <w:szCs w:val="20"/>
          <w:lang w:val="en-GB" w:eastAsia="sv-SE"/>
        </w:rPr>
        <w:t xml:space="preserve">Extract from document IIA of final CAR of </w:t>
      </w:r>
      <w:r w:rsidRPr="007E3061">
        <w:rPr>
          <w:sz w:val="20"/>
          <w:szCs w:val="20"/>
        </w:rPr>
        <w:t>brodifacoum.</w:t>
      </w:r>
    </w:p>
    <w:p w14:paraId="62A09802" w14:textId="77777777" w:rsidR="005C63E4" w:rsidRPr="007E3061" w:rsidRDefault="005C63E4" w:rsidP="007E3061">
      <w:pPr>
        <w:pStyle w:val="BfRBBStandard"/>
        <w:rPr>
          <w:snapToGrid w:val="0"/>
          <w:sz w:val="20"/>
          <w:szCs w:val="20"/>
          <w:lang w:val="en-GB"/>
        </w:rPr>
      </w:pPr>
    </w:p>
    <w:p w14:paraId="45F4750B" w14:textId="77777777" w:rsidR="005C63E4" w:rsidRPr="007E3061" w:rsidRDefault="005C63E4" w:rsidP="007E3061">
      <w:pPr>
        <w:pStyle w:val="BfRBBStandard"/>
        <w:rPr>
          <w:snapToGrid w:val="0"/>
          <w:sz w:val="20"/>
          <w:szCs w:val="20"/>
          <w:lang w:val="en-GB"/>
        </w:rPr>
      </w:pPr>
    </w:p>
    <w:p w14:paraId="4E3B0B8D" w14:textId="77777777" w:rsidR="005C63E4" w:rsidRPr="007E3061" w:rsidRDefault="005C63E4" w:rsidP="007E3061">
      <w:pPr>
        <w:pStyle w:val="BfRBBStandard"/>
        <w:rPr>
          <w:snapToGrid w:val="0"/>
          <w:sz w:val="20"/>
          <w:szCs w:val="20"/>
          <w:lang w:val="en-GB"/>
        </w:rPr>
      </w:pPr>
    </w:p>
    <w:p w14:paraId="4A36F0EC" w14:textId="77777777" w:rsidR="005C63E4" w:rsidRPr="007E3061" w:rsidRDefault="005C63E4" w:rsidP="007E3061">
      <w:pPr>
        <w:pStyle w:val="BfRBBStandard"/>
        <w:rPr>
          <w:snapToGrid w:val="0"/>
          <w:sz w:val="20"/>
          <w:szCs w:val="20"/>
          <w:lang w:val="en-GB"/>
        </w:rPr>
      </w:pPr>
    </w:p>
    <w:p w14:paraId="38C55943" w14:textId="77777777" w:rsidR="005C63E4" w:rsidRPr="007E3061" w:rsidRDefault="005C63E4" w:rsidP="007E3061">
      <w:pPr>
        <w:pStyle w:val="BfRBBStandard"/>
        <w:rPr>
          <w:snapToGrid w:val="0"/>
          <w:sz w:val="20"/>
          <w:szCs w:val="20"/>
          <w:lang w:val="en-GB"/>
        </w:rPr>
      </w:pPr>
    </w:p>
    <w:p w14:paraId="05FE3CC7" w14:textId="77777777" w:rsidR="005C63E4" w:rsidRPr="007E3061" w:rsidRDefault="005C63E4" w:rsidP="007E3061">
      <w:pPr>
        <w:pStyle w:val="BfRBBStandard"/>
        <w:rPr>
          <w:snapToGrid w:val="0"/>
          <w:sz w:val="20"/>
          <w:szCs w:val="20"/>
          <w:lang w:val="en-GB"/>
        </w:rPr>
      </w:pPr>
    </w:p>
    <w:p w14:paraId="056E652E" w14:textId="77777777" w:rsidR="005C63E4" w:rsidRPr="007E3061" w:rsidRDefault="005C63E4" w:rsidP="007E3061">
      <w:pPr>
        <w:pStyle w:val="BfRBBStandard"/>
        <w:rPr>
          <w:snapToGrid w:val="0"/>
          <w:sz w:val="20"/>
          <w:szCs w:val="20"/>
          <w:lang w:val="en-GB"/>
        </w:rPr>
      </w:pPr>
    </w:p>
    <w:p w14:paraId="772C42BD" w14:textId="77777777" w:rsidR="005C63E4" w:rsidRPr="007E3061" w:rsidRDefault="005C63E4" w:rsidP="007E3061">
      <w:pPr>
        <w:spacing w:line="240" w:lineRule="auto"/>
        <w:jc w:val="both"/>
        <w:rPr>
          <w:rFonts w:ascii="Arial" w:hAnsi="Arial" w:cs="Arial"/>
          <w:b/>
          <w:sz w:val="20"/>
          <w:szCs w:val="20"/>
          <w:lang w:val="en-GB"/>
        </w:rPr>
        <w:sectPr w:rsidR="005C63E4" w:rsidRPr="007E3061" w:rsidSect="0082684A">
          <w:pgSz w:w="11906" w:h="16838"/>
          <w:pgMar w:top="1417" w:right="1274" w:bottom="1417" w:left="1276" w:header="708" w:footer="708" w:gutter="0"/>
          <w:cols w:space="708"/>
          <w:docGrid w:linePitch="360"/>
        </w:sectPr>
      </w:pPr>
    </w:p>
    <w:p w14:paraId="7809533A" w14:textId="77777777" w:rsidR="005C63E4" w:rsidRPr="007E3061" w:rsidRDefault="005C63E4" w:rsidP="007E3061">
      <w:pPr>
        <w:pStyle w:val="Lgende"/>
        <w:spacing w:line="240" w:lineRule="auto"/>
        <w:jc w:val="both"/>
        <w:rPr>
          <w:rFonts w:ascii="Arial" w:hAnsi="Arial" w:cs="Arial"/>
          <w:lang w:val="en-GB"/>
        </w:rPr>
      </w:pPr>
      <w:r w:rsidRPr="007E3061">
        <w:rPr>
          <w:rFonts w:ascii="Arial" w:hAnsi="Arial" w:cs="Arial"/>
        </w:rPr>
        <w:lastRenderedPageBreak/>
        <w:t xml:space="preserve">Table </w:t>
      </w:r>
      <w:r w:rsidRPr="007E3061">
        <w:rPr>
          <w:rFonts w:ascii="Arial" w:hAnsi="Arial" w:cs="Arial"/>
        </w:rPr>
        <w:fldChar w:fldCharType="begin"/>
      </w:r>
      <w:r w:rsidRPr="007E3061">
        <w:rPr>
          <w:rFonts w:ascii="Arial" w:hAnsi="Arial" w:cs="Arial"/>
        </w:rPr>
        <w:instrText xml:space="preserve"> SEQ Table \* ARABIC </w:instrText>
      </w:r>
      <w:r w:rsidRPr="007E3061">
        <w:rPr>
          <w:rFonts w:ascii="Arial" w:hAnsi="Arial" w:cs="Arial"/>
        </w:rPr>
        <w:fldChar w:fldCharType="separate"/>
      </w:r>
      <w:r w:rsidR="00DE6901" w:rsidRPr="007E3061">
        <w:rPr>
          <w:rFonts w:ascii="Arial" w:hAnsi="Arial" w:cs="Arial"/>
          <w:noProof/>
        </w:rPr>
        <w:t>6</w:t>
      </w:r>
      <w:r w:rsidRPr="007E3061">
        <w:rPr>
          <w:rFonts w:ascii="Arial" w:hAnsi="Arial" w:cs="Arial"/>
        </w:rPr>
        <w:fldChar w:fldCharType="end"/>
      </w:r>
      <w:r w:rsidRPr="007E3061">
        <w:rPr>
          <w:rFonts w:ascii="Arial" w:hAnsi="Arial" w:cs="Arial"/>
        </w:rPr>
        <w:t xml:space="preserve">: </w:t>
      </w:r>
      <w:r w:rsidRPr="007E3061">
        <w:rPr>
          <w:rFonts w:ascii="Arial" w:hAnsi="Arial" w:cs="Arial"/>
          <w:lang w:val="en-GB"/>
        </w:rPr>
        <w:t xml:space="preserve">Analytical methods for the determination of brodifacoum residue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5C63E4" w:rsidRPr="007E3061" w14:paraId="270B0BCE" w14:textId="77777777" w:rsidTr="005825F7">
        <w:trPr>
          <w:trHeight w:val="445"/>
          <w:tblHeader/>
        </w:trPr>
        <w:tc>
          <w:tcPr>
            <w:tcW w:w="1560" w:type="dxa"/>
            <w:vMerge w:val="restart"/>
            <w:tcMar>
              <w:top w:w="57" w:type="dxa"/>
              <w:left w:w="57" w:type="dxa"/>
              <w:bottom w:w="57" w:type="dxa"/>
              <w:right w:w="57" w:type="dxa"/>
            </w:tcMar>
            <w:vAlign w:val="center"/>
          </w:tcPr>
          <w:p w14:paraId="18CAE0F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Sample</w:t>
            </w:r>
          </w:p>
        </w:tc>
        <w:tc>
          <w:tcPr>
            <w:tcW w:w="1147" w:type="dxa"/>
            <w:vMerge w:val="restart"/>
            <w:tcMar>
              <w:top w:w="57" w:type="dxa"/>
              <w:left w:w="57" w:type="dxa"/>
              <w:bottom w:w="57" w:type="dxa"/>
              <w:right w:w="57" w:type="dxa"/>
            </w:tcMar>
            <w:vAlign w:val="center"/>
          </w:tcPr>
          <w:p w14:paraId="3A25382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Test substance </w:t>
            </w:r>
          </w:p>
        </w:tc>
        <w:tc>
          <w:tcPr>
            <w:tcW w:w="1404" w:type="dxa"/>
            <w:vMerge w:val="restart"/>
            <w:tcMar>
              <w:top w:w="57" w:type="dxa"/>
              <w:left w:w="57" w:type="dxa"/>
              <w:bottom w:w="57" w:type="dxa"/>
              <w:right w:w="57" w:type="dxa"/>
            </w:tcMar>
            <w:vAlign w:val="center"/>
          </w:tcPr>
          <w:p w14:paraId="40E8E50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Analytical method </w:t>
            </w:r>
          </w:p>
        </w:tc>
        <w:tc>
          <w:tcPr>
            <w:tcW w:w="1418" w:type="dxa"/>
            <w:vMerge w:val="restart"/>
            <w:tcMar>
              <w:top w:w="57" w:type="dxa"/>
              <w:left w:w="57" w:type="dxa"/>
              <w:bottom w:w="57" w:type="dxa"/>
              <w:right w:w="57" w:type="dxa"/>
            </w:tcMar>
            <w:vAlign w:val="center"/>
          </w:tcPr>
          <w:p w14:paraId="41A6E66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b/>
                <w:bCs/>
                <w:color w:val="000000"/>
                <w:sz w:val="20"/>
                <w:szCs w:val="20"/>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3AE0F0D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Linearity </w:t>
            </w:r>
          </w:p>
        </w:tc>
        <w:tc>
          <w:tcPr>
            <w:tcW w:w="1418" w:type="dxa"/>
            <w:vMerge w:val="restart"/>
            <w:tcMar>
              <w:top w:w="57" w:type="dxa"/>
              <w:left w:w="57" w:type="dxa"/>
              <w:bottom w:w="57" w:type="dxa"/>
              <w:right w:w="57" w:type="dxa"/>
            </w:tcMar>
            <w:vAlign w:val="center"/>
          </w:tcPr>
          <w:p w14:paraId="6284BE5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Specificity </w:t>
            </w:r>
          </w:p>
        </w:tc>
        <w:tc>
          <w:tcPr>
            <w:tcW w:w="3118" w:type="dxa"/>
            <w:gridSpan w:val="3"/>
            <w:tcMar>
              <w:top w:w="57" w:type="dxa"/>
              <w:left w:w="57" w:type="dxa"/>
              <w:bottom w:w="57" w:type="dxa"/>
              <w:right w:w="57" w:type="dxa"/>
            </w:tcMar>
            <w:vAlign w:val="center"/>
          </w:tcPr>
          <w:p w14:paraId="19865BE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Recovery rate (%) </w:t>
            </w:r>
          </w:p>
        </w:tc>
        <w:tc>
          <w:tcPr>
            <w:tcW w:w="1418" w:type="dxa"/>
            <w:vMerge w:val="restart"/>
            <w:tcMar>
              <w:top w:w="57" w:type="dxa"/>
              <w:left w:w="57" w:type="dxa"/>
              <w:bottom w:w="57" w:type="dxa"/>
              <w:right w:w="57" w:type="dxa"/>
            </w:tcMar>
            <w:vAlign w:val="center"/>
          </w:tcPr>
          <w:p w14:paraId="5280A06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Limit of determination </w:t>
            </w:r>
          </w:p>
        </w:tc>
        <w:tc>
          <w:tcPr>
            <w:tcW w:w="1417" w:type="dxa"/>
            <w:vMerge w:val="restart"/>
            <w:tcMar>
              <w:top w:w="57" w:type="dxa"/>
              <w:left w:w="57" w:type="dxa"/>
              <w:bottom w:w="57" w:type="dxa"/>
              <w:right w:w="57" w:type="dxa"/>
            </w:tcMar>
            <w:vAlign w:val="center"/>
          </w:tcPr>
          <w:p w14:paraId="2B95A5E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Reference </w:t>
            </w:r>
          </w:p>
        </w:tc>
      </w:tr>
      <w:tr w:rsidR="005C63E4" w:rsidRPr="007E3061" w14:paraId="23048220" w14:textId="77777777" w:rsidTr="005825F7">
        <w:trPr>
          <w:trHeight w:val="102"/>
          <w:tblHeader/>
        </w:trPr>
        <w:tc>
          <w:tcPr>
            <w:tcW w:w="1560" w:type="dxa"/>
            <w:vMerge/>
            <w:tcMar>
              <w:top w:w="57" w:type="dxa"/>
              <w:left w:w="57" w:type="dxa"/>
              <w:bottom w:w="57" w:type="dxa"/>
              <w:right w:w="57" w:type="dxa"/>
            </w:tcMar>
            <w:vAlign w:val="center"/>
          </w:tcPr>
          <w:p w14:paraId="6DD092B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47" w:type="dxa"/>
            <w:vMerge/>
            <w:tcMar>
              <w:top w:w="57" w:type="dxa"/>
              <w:left w:w="57" w:type="dxa"/>
              <w:bottom w:w="57" w:type="dxa"/>
              <w:right w:w="57" w:type="dxa"/>
            </w:tcMar>
            <w:vAlign w:val="center"/>
          </w:tcPr>
          <w:p w14:paraId="759A194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04" w:type="dxa"/>
            <w:vMerge/>
            <w:tcMar>
              <w:top w:w="57" w:type="dxa"/>
              <w:left w:w="57" w:type="dxa"/>
              <w:bottom w:w="57" w:type="dxa"/>
              <w:right w:w="57" w:type="dxa"/>
            </w:tcMar>
            <w:vAlign w:val="center"/>
          </w:tcPr>
          <w:p w14:paraId="33C890A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8" w:type="dxa"/>
            <w:vMerge/>
            <w:tcMar>
              <w:top w:w="57" w:type="dxa"/>
              <w:left w:w="57" w:type="dxa"/>
              <w:bottom w:w="57" w:type="dxa"/>
              <w:right w:w="57" w:type="dxa"/>
            </w:tcMar>
            <w:vAlign w:val="center"/>
          </w:tcPr>
          <w:p w14:paraId="306365F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7" w:type="dxa"/>
            <w:vMerge/>
            <w:tcMar>
              <w:top w:w="57" w:type="dxa"/>
              <w:left w:w="57" w:type="dxa"/>
              <w:bottom w:w="57" w:type="dxa"/>
              <w:right w:w="57" w:type="dxa"/>
            </w:tcMar>
            <w:vAlign w:val="center"/>
          </w:tcPr>
          <w:p w14:paraId="704B66C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8" w:type="dxa"/>
            <w:vMerge/>
            <w:tcMar>
              <w:top w:w="57" w:type="dxa"/>
              <w:left w:w="57" w:type="dxa"/>
              <w:bottom w:w="57" w:type="dxa"/>
              <w:right w:w="57" w:type="dxa"/>
            </w:tcMar>
            <w:vAlign w:val="center"/>
          </w:tcPr>
          <w:p w14:paraId="17B2ED6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4649A3A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Range</w:t>
            </w:r>
          </w:p>
        </w:tc>
        <w:tc>
          <w:tcPr>
            <w:tcW w:w="850" w:type="dxa"/>
            <w:tcMar>
              <w:top w:w="57" w:type="dxa"/>
              <w:left w:w="57" w:type="dxa"/>
              <w:bottom w:w="57" w:type="dxa"/>
              <w:right w:w="57" w:type="dxa"/>
            </w:tcMar>
            <w:vAlign w:val="center"/>
          </w:tcPr>
          <w:p w14:paraId="121798A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Mean</w:t>
            </w:r>
          </w:p>
        </w:tc>
        <w:tc>
          <w:tcPr>
            <w:tcW w:w="1134" w:type="dxa"/>
            <w:tcMar>
              <w:top w:w="57" w:type="dxa"/>
              <w:left w:w="57" w:type="dxa"/>
              <w:bottom w:w="57" w:type="dxa"/>
              <w:right w:w="57" w:type="dxa"/>
            </w:tcMar>
            <w:vAlign w:val="center"/>
          </w:tcPr>
          <w:p w14:paraId="2E4822D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RSD</w:t>
            </w:r>
          </w:p>
        </w:tc>
        <w:tc>
          <w:tcPr>
            <w:tcW w:w="1418" w:type="dxa"/>
            <w:vMerge/>
            <w:tcMar>
              <w:top w:w="57" w:type="dxa"/>
              <w:left w:w="57" w:type="dxa"/>
              <w:bottom w:w="57" w:type="dxa"/>
              <w:right w:w="57" w:type="dxa"/>
            </w:tcMar>
            <w:vAlign w:val="center"/>
          </w:tcPr>
          <w:p w14:paraId="206DB30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417" w:type="dxa"/>
            <w:vMerge/>
            <w:tcMar>
              <w:top w:w="57" w:type="dxa"/>
              <w:left w:w="57" w:type="dxa"/>
              <w:bottom w:w="57" w:type="dxa"/>
              <w:right w:w="57" w:type="dxa"/>
            </w:tcMar>
            <w:vAlign w:val="center"/>
          </w:tcPr>
          <w:p w14:paraId="2B7AD9D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r>
      <w:tr w:rsidR="005C63E4" w:rsidRPr="007E3061" w14:paraId="567602E7" w14:textId="77777777" w:rsidTr="005825F7">
        <w:trPr>
          <w:trHeight w:val="912"/>
        </w:trPr>
        <w:tc>
          <w:tcPr>
            <w:tcW w:w="1560" w:type="dxa"/>
            <w:tcMar>
              <w:top w:w="57" w:type="dxa"/>
              <w:left w:w="57" w:type="dxa"/>
              <w:bottom w:w="57" w:type="dxa"/>
              <w:right w:w="57" w:type="dxa"/>
            </w:tcMar>
            <w:vAlign w:val="center"/>
          </w:tcPr>
          <w:p w14:paraId="7F00B7C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Soil </w:t>
            </w:r>
          </w:p>
        </w:tc>
        <w:tc>
          <w:tcPr>
            <w:tcW w:w="1147" w:type="dxa"/>
            <w:tcMar>
              <w:top w:w="57" w:type="dxa"/>
              <w:left w:w="57" w:type="dxa"/>
              <w:bottom w:w="57" w:type="dxa"/>
              <w:right w:w="57" w:type="dxa"/>
            </w:tcMar>
            <w:vAlign w:val="center"/>
          </w:tcPr>
          <w:p w14:paraId="59962E7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i/>
                <w:iCs/>
                <w:color w:val="000000"/>
                <w:sz w:val="20"/>
                <w:szCs w:val="20"/>
              </w:rPr>
              <w:t xml:space="preserve">Brodifacoum </w:t>
            </w:r>
          </w:p>
        </w:tc>
        <w:tc>
          <w:tcPr>
            <w:tcW w:w="1404" w:type="dxa"/>
            <w:tcMar>
              <w:top w:w="57" w:type="dxa"/>
              <w:left w:w="57" w:type="dxa"/>
              <w:bottom w:w="57" w:type="dxa"/>
              <w:right w:w="57" w:type="dxa"/>
            </w:tcMar>
            <w:vAlign w:val="center"/>
          </w:tcPr>
          <w:p w14:paraId="7180A2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RP-HPLC/DAD (detection at 264 nm) </w:t>
            </w:r>
          </w:p>
        </w:tc>
        <w:tc>
          <w:tcPr>
            <w:tcW w:w="1418" w:type="dxa"/>
            <w:tcMar>
              <w:top w:w="57" w:type="dxa"/>
              <w:left w:w="57" w:type="dxa"/>
              <w:bottom w:w="57" w:type="dxa"/>
              <w:right w:w="57" w:type="dxa"/>
            </w:tcMar>
            <w:vAlign w:val="center"/>
          </w:tcPr>
          <w:p w14:paraId="6EDD857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0.016÷-0.16 mg/kg in soil, with 4 replicates per level </w:t>
            </w:r>
          </w:p>
        </w:tc>
        <w:tc>
          <w:tcPr>
            <w:tcW w:w="1417" w:type="dxa"/>
            <w:tcMar>
              <w:top w:w="57" w:type="dxa"/>
              <w:left w:w="57" w:type="dxa"/>
              <w:bottom w:w="57" w:type="dxa"/>
              <w:right w:w="57" w:type="dxa"/>
            </w:tcMar>
            <w:vAlign w:val="center"/>
          </w:tcPr>
          <w:p w14:paraId="4355BE6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0.256÷-12.8 </w:t>
            </w:r>
            <w:r w:rsidRPr="007E3061">
              <w:rPr>
                <w:rFonts w:ascii="Arial" w:hAnsi="Arial" w:cs="Arial"/>
                <w:color w:val="000000"/>
                <w:sz w:val="20"/>
                <w:szCs w:val="20"/>
              </w:rPr>
              <w:t>μ</w:t>
            </w:r>
            <w:r w:rsidRPr="007E3061">
              <w:rPr>
                <w:rFonts w:ascii="Arial" w:hAnsi="Arial" w:cs="Arial"/>
                <w:color w:val="000000"/>
                <w:sz w:val="20"/>
                <w:szCs w:val="20"/>
                <w:lang w:val="en-US"/>
              </w:rPr>
              <w:t xml:space="preserve">g/ml (0.006÷-0.32 mg/kg in soil), single determinations at 8 concentrations levels. r2 = 0.9999 </w:t>
            </w:r>
          </w:p>
          <w:p w14:paraId="4B77759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No matrix-matched calibration </w:t>
            </w:r>
          </w:p>
        </w:tc>
        <w:tc>
          <w:tcPr>
            <w:tcW w:w="1418" w:type="dxa"/>
            <w:tcMar>
              <w:top w:w="57" w:type="dxa"/>
              <w:left w:w="57" w:type="dxa"/>
              <w:bottom w:w="57" w:type="dxa"/>
              <w:right w:w="57" w:type="dxa"/>
            </w:tcMar>
            <w:vAlign w:val="center"/>
          </w:tcPr>
          <w:p w14:paraId="40E66CA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Not highly specific </w:t>
            </w:r>
          </w:p>
          <w:p w14:paraId="62E3443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LC/MS method for confirmation (only experimental conditions </w:t>
            </w:r>
          </w:p>
          <w:p w14:paraId="43BCF45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provided) </w:t>
            </w:r>
          </w:p>
        </w:tc>
        <w:tc>
          <w:tcPr>
            <w:tcW w:w="1134" w:type="dxa"/>
            <w:tcMar>
              <w:top w:w="57" w:type="dxa"/>
              <w:left w:w="57" w:type="dxa"/>
              <w:bottom w:w="57" w:type="dxa"/>
              <w:right w:w="57" w:type="dxa"/>
            </w:tcMar>
            <w:vAlign w:val="center"/>
          </w:tcPr>
          <w:p w14:paraId="42F722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88.5÷-95.4 (overall) </w:t>
            </w:r>
          </w:p>
        </w:tc>
        <w:tc>
          <w:tcPr>
            <w:tcW w:w="850" w:type="dxa"/>
            <w:tcMar>
              <w:top w:w="57" w:type="dxa"/>
              <w:left w:w="57" w:type="dxa"/>
              <w:bottom w:w="57" w:type="dxa"/>
              <w:right w:w="57" w:type="dxa"/>
            </w:tcMar>
            <w:vAlign w:val="center"/>
          </w:tcPr>
          <w:p w14:paraId="1E06659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92.9 (overall) </w:t>
            </w:r>
          </w:p>
        </w:tc>
        <w:tc>
          <w:tcPr>
            <w:tcW w:w="1134" w:type="dxa"/>
            <w:tcMar>
              <w:top w:w="57" w:type="dxa"/>
              <w:left w:w="57" w:type="dxa"/>
              <w:bottom w:w="57" w:type="dxa"/>
              <w:right w:w="57" w:type="dxa"/>
            </w:tcMar>
            <w:vAlign w:val="center"/>
          </w:tcPr>
          <w:p w14:paraId="7674C46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2.2 (overall) </w:t>
            </w:r>
          </w:p>
        </w:tc>
        <w:tc>
          <w:tcPr>
            <w:tcW w:w="1418" w:type="dxa"/>
            <w:tcMar>
              <w:top w:w="57" w:type="dxa"/>
              <w:left w:w="57" w:type="dxa"/>
              <w:bottom w:w="57" w:type="dxa"/>
              <w:right w:w="57" w:type="dxa"/>
            </w:tcMar>
            <w:vAlign w:val="center"/>
          </w:tcPr>
          <w:p w14:paraId="789F55C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LOQ = 0.016 mg/kg in soil </w:t>
            </w:r>
          </w:p>
          <w:p w14:paraId="13AA42C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(lowest validated concentration level) </w:t>
            </w:r>
          </w:p>
        </w:tc>
        <w:tc>
          <w:tcPr>
            <w:tcW w:w="1417" w:type="dxa"/>
            <w:tcMar>
              <w:top w:w="57" w:type="dxa"/>
              <w:left w:w="57" w:type="dxa"/>
              <w:bottom w:w="57" w:type="dxa"/>
              <w:right w:w="57" w:type="dxa"/>
            </w:tcMar>
            <w:vAlign w:val="center"/>
          </w:tcPr>
          <w:p w14:paraId="05D1A36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IIIA4.2 (a) </w:t>
            </w:r>
          </w:p>
        </w:tc>
      </w:tr>
      <w:tr w:rsidR="005C63E4" w:rsidRPr="007E3061" w14:paraId="41595E69" w14:textId="77777777" w:rsidTr="005825F7">
        <w:trPr>
          <w:trHeight w:val="776"/>
        </w:trPr>
        <w:tc>
          <w:tcPr>
            <w:tcW w:w="1560" w:type="dxa"/>
            <w:tcMar>
              <w:top w:w="57" w:type="dxa"/>
              <w:left w:w="57" w:type="dxa"/>
              <w:bottom w:w="57" w:type="dxa"/>
              <w:right w:w="57" w:type="dxa"/>
            </w:tcMar>
            <w:vAlign w:val="center"/>
          </w:tcPr>
          <w:p w14:paraId="085A2E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Drinking water </w:t>
            </w:r>
            <w:r w:rsidRPr="007E3061">
              <w:rPr>
                <w:rFonts w:ascii="Arial" w:hAnsi="Arial" w:cs="Arial"/>
                <w:i/>
                <w:iCs/>
                <w:color w:val="000000"/>
                <w:sz w:val="20"/>
                <w:szCs w:val="20"/>
                <w:lang w:val="en-US"/>
              </w:rPr>
              <w:t xml:space="preserve">(natural mineral water Fiuggi) </w:t>
            </w:r>
          </w:p>
        </w:tc>
        <w:tc>
          <w:tcPr>
            <w:tcW w:w="1147" w:type="dxa"/>
            <w:vMerge w:val="restart"/>
            <w:tcMar>
              <w:top w:w="57" w:type="dxa"/>
              <w:left w:w="57" w:type="dxa"/>
              <w:bottom w:w="57" w:type="dxa"/>
              <w:right w:w="57" w:type="dxa"/>
            </w:tcMar>
            <w:vAlign w:val="center"/>
          </w:tcPr>
          <w:p w14:paraId="06A3F79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i/>
                <w:iCs/>
                <w:color w:val="000000"/>
                <w:sz w:val="20"/>
                <w:szCs w:val="20"/>
              </w:rPr>
              <w:t xml:space="preserve">Brodifacoum </w:t>
            </w:r>
          </w:p>
        </w:tc>
        <w:tc>
          <w:tcPr>
            <w:tcW w:w="1404" w:type="dxa"/>
            <w:vMerge w:val="restart"/>
            <w:tcMar>
              <w:top w:w="57" w:type="dxa"/>
              <w:left w:w="57" w:type="dxa"/>
              <w:bottom w:w="57" w:type="dxa"/>
              <w:right w:w="57" w:type="dxa"/>
            </w:tcMar>
            <w:vAlign w:val="center"/>
          </w:tcPr>
          <w:p w14:paraId="5B5F29A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RP-HPLC with MS/MS detection. </w:t>
            </w:r>
          </w:p>
          <w:p w14:paraId="6CCE1A4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Molecular ion (SIM): 521 (m/z), daughter ion (SRM): 187 (m/z) </w:t>
            </w:r>
          </w:p>
          <w:p w14:paraId="39D1EBA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Quantification by calibration curve, except for spiking level 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(quantification with the lowest standard calibration </w:t>
            </w:r>
            <w:r w:rsidRPr="007E3061">
              <w:rPr>
                <w:rFonts w:ascii="Arial" w:hAnsi="Arial" w:cs="Arial"/>
                <w:color w:val="000000"/>
                <w:sz w:val="20"/>
                <w:szCs w:val="20"/>
                <w:lang w:val="en-US"/>
              </w:rPr>
              <w:lastRenderedPageBreak/>
              <w:t xml:space="preserve">level) </w:t>
            </w:r>
          </w:p>
        </w:tc>
        <w:tc>
          <w:tcPr>
            <w:tcW w:w="1418" w:type="dxa"/>
            <w:tcMar>
              <w:top w:w="57" w:type="dxa"/>
              <w:left w:w="57" w:type="dxa"/>
              <w:bottom w:w="57" w:type="dxa"/>
              <w:right w:w="57" w:type="dxa"/>
            </w:tcMar>
            <w:vAlign w:val="center"/>
          </w:tcPr>
          <w:p w14:paraId="45496C5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lastRenderedPageBreak/>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2CCEDC5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16E7C40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54592DB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tc>
        <w:tc>
          <w:tcPr>
            <w:tcW w:w="1417" w:type="dxa"/>
            <w:vMerge w:val="restart"/>
            <w:tcMar>
              <w:top w:w="57" w:type="dxa"/>
              <w:left w:w="57" w:type="dxa"/>
              <w:bottom w:w="57" w:type="dxa"/>
              <w:right w:w="57" w:type="dxa"/>
            </w:tcMar>
            <w:vAlign w:val="center"/>
          </w:tcPr>
          <w:p w14:paraId="7C3CB7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0.1÷-0.5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g/ml </w:t>
            </w:r>
          </w:p>
          <w:p w14:paraId="406BBA0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(0.05÷-0.25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water), </w:t>
            </w:r>
          </w:p>
          <w:p w14:paraId="7FCBA8AD" w14:textId="464D1990" w:rsidR="005C63E4" w:rsidRPr="007E3061" w:rsidRDefault="00B57FB7" w:rsidP="007E3061">
            <w:pPr>
              <w:autoSpaceDE w:val="0"/>
              <w:autoSpaceDN w:val="0"/>
              <w:adjustRightInd w:val="0"/>
              <w:spacing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4 </w:t>
            </w:r>
            <w:r w:rsidR="005C63E4" w:rsidRPr="007E3061">
              <w:rPr>
                <w:rFonts w:ascii="Arial" w:hAnsi="Arial" w:cs="Arial"/>
                <w:color w:val="000000"/>
                <w:sz w:val="20"/>
                <w:szCs w:val="20"/>
                <w:lang w:val="en-US"/>
              </w:rPr>
              <w:t xml:space="preserve">determinations at 5 concentration levels </w:t>
            </w:r>
          </w:p>
          <w:p w14:paraId="4312FFC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p w14:paraId="4AEAD30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r = 0.995 (SIM mode) </w:t>
            </w:r>
          </w:p>
          <w:p w14:paraId="2DAF733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r = 0.997 (SRM mode) </w:t>
            </w:r>
          </w:p>
        </w:tc>
        <w:tc>
          <w:tcPr>
            <w:tcW w:w="1418" w:type="dxa"/>
            <w:vMerge w:val="restart"/>
            <w:tcMar>
              <w:top w:w="57" w:type="dxa"/>
              <w:left w:w="57" w:type="dxa"/>
              <w:bottom w:w="57" w:type="dxa"/>
              <w:right w:w="57" w:type="dxa"/>
            </w:tcMar>
            <w:vAlign w:val="center"/>
          </w:tcPr>
          <w:p w14:paraId="3EE2CDA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Highly specific </w:t>
            </w:r>
          </w:p>
        </w:tc>
        <w:tc>
          <w:tcPr>
            <w:tcW w:w="1134" w:type="dxa"/>
            <w:tcMar>
              <w:top w:w="57" w:type="dxa"/>
              <w:left w:w="57" w:type="dxa"/>
              <w:bottom w:w="57" w:type="dxa"/>
              <w:right w:w="57" w:type="dxa"/>
            </w:tcMar>
            <w:vAlign w:val="center"/>
          </w:tcPr>
          <w:p w14:paraId="1DF7877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83.5</w:t>
            </w:r>
            <w:r w:rsidRPr="007E3061">
              <w:rPr>
                <w:rFonts w:ascii="Arial" w:hAnsi="Arial" w:cs="Arial"/>
                <w:i/>
                <w:iCs/>
                <w:color w:val="000000"/>
                <w:sz w:val="20"/>
                <w:szCs w:val="20"/>
              </w:rPr>
              <w:t>÷-</w:t>
            </w:r>
            <w:r w:rsidRPr="007E3061">
              <w:rPr>
                <w:rFonts w:ascii="Arial" w:hAnsi="Arial" w:cs="Arial"/>
                <w:color w:val="000000"/>
                <w:sz w:val="20"/>
                <w:szCs w:val="20"/>
              </w:rPr>
              <w:t xml:space="preserve">92.0 </w:t>
            </w:r>
          </w:p>
          <w:p w14:paraId="3C156C6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77.7</w:t>
            </w:r>
            <w:r w:rsidRPr="007E3061">
              <w:rPr>
                <w:rFonts w:ascii="Arial" w:hAnsi="Arial" w:cs="Arial"/>
                <w:i/>
                <w:iCs/>
                <w:color w:val="000000"/>
                <w:sz w:val="20"/>
                <w:szCs w:val="20"/>
              </w:rPr>
              <w:t>÷-</w:t>
            </w:r>
            <w:r w:rsidRPr="007E3061">
              <w:rPr>
                <w:rFonts w:ascii="Arial" w:hAnsi="Arial" w:cs="Arial"/>
                <w:color w:val="000000"/>
                <w:sz w:val="20"/>
                <w:szCs w:val="20"/>
              </w:rPr>
              <w:t xml:space="preserve">94.1 </w:t>
            </w:r>
          </w:p>
          <w:p w14:paraId="1CEC626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72.3</w:t>
            </w:r>
            <w:r w:rsidRPr="007E3061">
              <w:rPr>
                <w:rFonts w:ascii="Arial" w:hAnsi="Arial" w:cs="Arial"/>
                <w:i/>
                <w:iCs/>
                <w:color w:val="000000"/>
                <w:sz w:val="20"/>
                <w:szCs w:val="20"/>
              </w:rPr>
              <w:t>÷-</w:t>
            </w:r>
            <w:r w:rsidRPr="007E3061">
              <w:rPr>
                <w:rFonts w:ascii="Arial" w:hAnsi="Arial" w:cs="Arial"/>
                <w:color w:val="000000"/>
                <w:sz w:val="20"/>
                <w:szCs w:val="20"/>
              </w:rPr>
              <w:t xml:space="preserve">94.6 </w:t>
            </w:r>
          </w:p>
          <w:p w14:paraId="338862C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83.2</w:t>
            </w:r>
            <w:r w:rsidRPr="007E3061">
              <w:rPr>
                <w:rFonts w:ascii="Arial" w:hAnsi="Arial" w:cs="Arial"/>
                <w:i/>
                <w:iCs/>
                <w:color w:val="000000"/>
                <w:sz w:val="20"/>
                <w:szCs w:val="20"/>
              </w:rPr>
              <w:t>÷-</w:t>
            </w:r>
            <w:r w:rsidRPr="007E3061">
              <w:rPr>
                <w:rFonts w:ascii="Arial" w:hAnsi="Arial" w:cs="Arial"/>
                <w:color w:val="000000"/>
                <w:sz w:val="20"/>
                <w:szCs w:val="20"/>
              </w:rPr>
              <w:t xml:space="preserve">107.7 </w:t>
            </w:r>
          </w:p>
        </w:tc>
        <w:tc>
          <w:tcPr>
            <w:tcW w:w="850" w:type="dxa"/>
            <w:tcMar>
              <w:top w:w="57" w:type="dxa"/>
              <w:left w:w="57" w:type="dxa"/>
              <w:bottom w:w="57" w:type="dxa"/>
              <w:right w:w="57" w:type="dxa"/>
            </w:tcMar>
            <w:vAlign w:val="center"/>
          </w:tcPr>
          <w:p w14:paraId="1242908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87.8 </w:t>
            </w:r>
          </w:p>
          <w:p w14:paraId="1EAFB79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82.5 </w:t>
            </w:r>
          </w:p>
          <w:p w14:paraId="562374F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81.7 </w:t>
            </w:r>
          </w:p>
          <w:p w14:paraId="294C439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97.8 </w:t>
            </w:r>
          </w:p>
        </w:tc>
        <w:tc>
          <w:tcPr>
            <w:tcW w:w="1134" w:type="dxa"/>
            <w:tcMar>
              <w:top w:w="57" w:type="dxa"/>
              <w:left w:w="57" w:type="dxa"/>
              <w:bottom w:w="57" w:type="dxa"/>
              <w:right w:w="57" w:type="dxa"/>
            </w:tcMar>
            <w:vAlign w:val="center"/>
          </w:tcPr>
          <w:p w14:paraId="6DCAA3D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3.8 </w:t>
            </w:r>
          </w:p>
          <w:p w14:paraId="11FD609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7.2 </w:t>
            </w:r>
          </w:p>
          <w:p w14:paraId="406EDB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9.8 </w:t>
            </w:r>
          </w:p>
          <w:p w14:paraId="77D50CB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10.6 </w:t>
            </w:r>
          </w:p>
        </w:tc>
        <w:tc>
          <w:tcPr>
            <w:tcW w:w="1418" w:type="dxa"/>
            <w:vMerge w:val="restart"/>
            <w:tcMar>
              <w:top w:w="57" w:type="dxa"/>
              <w:left w:w="57" w:type="dxa"/>
              <w:bottom w:w="57" w:type="dxa"/>
              <w:right w:w="57" w:type="dxa"/>
            </w:tcMar>
            <w:vAlign w:val="center"/>
          </w:tcPr>
          <w:p w14:paraId="435556F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LOQ = 0.05 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drinking and ground water; </w:t>
            </w:r>
          </w:p>
          <w:p w14:paraId="3BF537A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surface water </w:t>
            </w:r>
          </w:p>
          <w:p w14:paraId="49644B1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(lowest validated concentration level) </w:t>
            </w:r>
          </w:p>
          <w:p w14:paraId="27A2B51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LOD = 0.025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in water </w:t>
            </w:r>
          </w:p>
        </w:tc>
        <w:tc>
          <w:tcPr>
            <w:tcW w:w="1417" w:type="dxa"/>
            <w:vMerge w:val="restart"/>
            <w:tcMar>
              <w:top w:w="57" w:type="dxa"/>
              <w:left w:w="57" w:type="dxa"/>
              <w:bottom w:w="57" w:type="dxa"/>
              <w:right w:w="57" w:type="dxa"/>
            </w:tcMar>
            <w:vAlign w:val="center"/>
          </w:tcPr>
          <w:p w14:paraId="280ACCA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b/>
                <w:bCs/>
                <w:color w:val="000000"/>
                <w:sz w:val="20"/>
                <w:szCs w:val="20"/>
              </w:rPr>
              <w:t xml:space="preserve">IIIA4.2 (c) </w:t>
            </w:r>
          </w:p>
        </w:tc>
      </w:tr>
      <w:tr w:rsidR="005C63E4" w:rsidRPr="007E3061" w14:paraId="5FEB50BF" w14:textId="77777777" w:rsidTr="005825F7">
        <w:trPr>
          <w:trHeight w:val="776"/>
        </w:trPr>
        <w:tc>
          <w:tcPr>
            <w:tcW w:w="1560" w:type="dxa"/>
            <w:tcMar>
              <w:top w:w="57" w:type="dxa"/>
              <w:left w:w="57" w:type="dxa"/>
              <w:bottom w:w="57" w:type="dxa"/>
              <w:right w:w="57" w:type="dxa"/>
            </w:tcMar>
            <w:vAlign w:val="center"/>
          </w:tcPr>
          <w:p w14:paraId="1C87A9C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Ground water </w:t>
            </w:r>
          </w:p>
          <w:p w14:paraId="1B8903A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i/>
                <w:iCs/>
                <w:color w:val="000000"/>
                <w:sz w:val="20"/>
                <w:szCs w:val="20"/>
                <w:lang w:val="en-US"/>
              </w:rPr>
              <w:t xml:space="preserve">(Well SB1 I.Pi.Ci) </w:t>
            </w:r>
          </w:p>
        </w:tc>
        <w:tc>
          <w:tcPr>
            <w:tcW w:w="1147" w:type="dxa"/>
            <w:vMerge/>
            <w:tcMar>
              <w:top w:w="57" w:type="dxa"/>
              <w:left w:w="57" w:type="dxa"/>
              <w:bottom w:w="57" w:type="dxa"/>
              <w:right w:w="57" w:type="dxa"/>
            </w:tcMar>
            <w:vAlign w:val="center"/>
          </w:tcPr>
          <w:p w14:paraId="725DAE4D"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p>
        </w:tc>
        <w:tc>
          <w:tcPr>
            <w:tcW w:w="1404" w:type="dxa"/>
            <w:vMerge/>
            <w:tcMar>
              <w:top w:w="57" w:type="dxa"/>
              <w:left w:w="57" w:type="dxa"/>
              <w:bottom w:w="57" w:type="dxa"/>
              <w:right w:w="57" w:type="dxa"/>
            </w:tcMar>
            <w:vAlign w:val="center"/>
          </w:tcPr>
          <w:p w14:paraId="0EF4A6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tcMar>
              <w:top w:w="57" w:type="dxa"/>
              <w:left w:w="57" w:type="dxa"/>
              <w:bottom w:w="57" w:type="dxa"/>
              <w:right w:w="57" w:type="dxa"/>
            </w:tcMar>
            <w:vAlign w:val="center"/>
          </w:tcPr>
          <w:p w14:paraId="5A9ABCD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7D4B6AE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5151283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3180890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tc>
        <w:tc>
          <w:tcPr>
            <w:tcW w:w="1417" w:type="dxa"/>
            <w:vMerge/>
            <w:tcMar>
              <w:top w:w="57" w:type="dxa"/>
              <w:left w:w="57" w:type="dxa"/>
              <w:bottom w:w="57" w:type="dxa"/>
              <w:right w:w="57" w:type="dxa"/>
            </w:tcMar>
            <w:vAlign w:val="center"/>
          </w:tcPr>
          <w:p w14:paraId="2B16344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vMerge/>
            <w:tcMar>
              <w:top w:w="57" w:type="dxa"/>
              <w:left w:w="57" w:type="dxa"/>
              <w:bottom w:w="57" w:type="dxa"/>
              <w:right w:w="57" w:type="dxa"/>
            </w:tcMar>
            <w:vAlign w:val="center"/>
          </w:tcPr>
          <w:p w14:paraId="0DE0540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72032D0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80.4</w:t>
            </w:r>
            <w:r w:rsidRPr="007E3061">
              <w:rPr>
                <w:rFonts w:ascii="Arial" w:hAnsi="Arial" w:cs="Arial"/>
                <w:i/>
                <w:iCs/>
                <w:color w:val="000000"/>
                <w:sz w:val="20"/>
                <w:szCs w:val="20"/>
              </w:rPr>
              <w:t>÷-</w:t>
            </w:r>
            <w:r w:rsidRPr="007E3061">
              <w:rPr>
                <w:rFonts w:ascii="Arial" w:hAnsi="Arial" w:cs="Arial"/>
                <w:color w:val="000000"/>
                <w:sz w:val="20"/>
                <w:szCs w:val="20"/>
              </w:rPr>
              <w:t xml:space="preserve">100.6 </w:t>
            </w:r>
          </w:p>
          <w:p w14:paraId="7EE486F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82.6</w:t>
            </w:r>
            <w:r w:rsidRPr="007E3061">
              <w:rPr>
                <w:rFonts w:ascii="Arial" w:hAnsi="Arial" w:cs="Arial"/>
                <w:i/>
                <w:iCs/>
                <w:color w:val="000000"/>
                <w:sz w:val="20"/>
                <w:szCs w:val="20"/>
              </w:rPr>
              <w:t>÷-</w:t>
            </w:r>
            <w:r w:rsidRPr="007E3061">
              <w:rPr>
                <w:rFonts w:ascii="Arial" w:hAnsi="Arial" w:cs="Arial"/>
                <w:color w:val="000000"/>
                <w:sz w:val="20"/>
                <w:szCs w:val="20"/>
              </w:rPr>
              <w:t xml:space="preserve">94.4 </w:t>
            </w:r>
          </w:p>
          <w:p w14:paraId="201AAEF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80.1</w:t>
            </w:r>
            <w:r w:rsidRPr="007E3061">
              <w:rPr>
                <w:rFonts w:ascii="Arial" w:hAnsi="Arial" w:cs="Arial"/>
                <w:i/>
                <w:iCs/>
                <w:color w:val="000000"/>
                <w:sz w:val="20"/>
                <w:szCs w:val="20"/>
              </w:rPr>
              <w:t>÷-</w:t>
            </w:r>
            <w:r w:rsidRPr="007E3061">
              <w:rPr>
                <w:rFonts w:ascii="Arial" w:hAnsi="Arial" w:cs="Arial"/>
                <w:color w:val="000000"/>
                <w:sz w:val="20"/>
                <w:szCs w:val="20"/>
              </w:rPr>
              <w:t xml:space="preserve">94.6 </w:t>
            </w:r>
          </w:p>
          <w:p w14:paraId="3AB5F4B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81.3</w:t>
            </w:r>
            <w:r w:rsidRPr="007E3061">
              <w:rPr>
                <w:rFonts w:ascii="Arial" w:hAnsi="Arial" w:cs="Arial"/>
                <w:i/>
                <w:iCs/>
                <w:color w:val="000000"/>
                <w:sz w:val="20"/>
                <w:szCs w:val="20"/>
              </w:rPr>
              <w:t>÷-</w:t>
            </w:r>
            <w:r w:rsidRPr="007E3061">
              <w:rPr>
                <w:rFonts w:ascii="Arial" w:hAnsi="Arial" w:cs="Arial"/>
                <w:color w:val="000000"/>
                <w:sz w:val="20"/>
                <w:szCs w:val="20"/>
              </w:rPr>
              <w:t xml:space="preserve">101.2 </w:t>
            </w:r>
          </w:p>
        </w:tc>
        <w:tc>
          <w:tcPr>
            <w:tcW w:w="850" w:type="dxa"/>
            <w:tcMar>
              <w:top w:w="57" w:type="dxa"/>
              <w:left w:w="57" w:type="dxa"/>
              <w:bottom w:w="57" w:type="dxa"/>
              <w:right w:w="57" w:type="dxa"/>
            </w:tcMar>
            <w:vAlign w:val="center"/>
          </w:tcPr>
          <w:p w14:paraId="717B08C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90.5 </w:t>
            </w:r>
          </w:p>
          <w:p w14:paraId="180C4F0D"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98.7 </w:t>
            </w:r>
          </w:p>
          <w:p w14:paraId="2B41655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87.3 </w:t>
            </w:r>
          </w:p>
          <w:p w14:paraId="06D9764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92.5 </w:t>
            </w:r>
          </w:p>
        </w:tc>
        <w:tc>
          <w:tcPr>
            <w:tcW w:w="1134" w:type="dxa"/>
            <w:tcMar>
              <w:top w:w="57" w:type="dxa"/>
              <w:left w:w="57" w:type="dxa"/>
              <w:bottom w:w="57" w:type="dxa"/>
              <w:right w:w="57" w:type="dxa"/>
            </w:tcMar>
            <w:vAlign w:val="center"/>
          </w:tcPr>
          <w:p w14:paraId="5F9A3F3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9.3 </w:t>
            </w:r>
          </w:p>
          <w:p w14:paraId="3B77927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5.6 </w:t>
            </w:r>
          </w:p>
          <w:p w14:paraId="7539F01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7.3 </w:t>
            </w:r>
          </w:p>
          <w:p w14:paraId="4ABD541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7.0 </w:t>
            </w:r>
          </w:p>
        </w:tc>
        <w:tc>
          <w:tcPr>
            <w:tcW w:w="1418" w:type="dxa"/>
            <w:vMerge/>
            <w:tcMar>
              <w:top w:w="57" w:type="dxa"/>
              <w:left w:w="57" w:type="dxa"/>
              <w:bottom w:w="57" w:type="dxa"/>
              <w:right w:w="57" w:type="dxa"/>
            </w:tcMar>
            <w:vAlign w:val="center"/>
          </w:tcPr>
          <w:p w14:paraId="5C4EC73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7" w:type="dxa"/>
            <w:vMerge/>
            <w:tcMar>
              <w:top w:w="57" w:type="dxa"/>
              <w:left w:w="57" w:type="dxa"/>
              <w:bottom w:w="57" w:type="dxa"/>
              <w:right w:w="57" w:type="dxa"/>
            </w:tcMar>
            <w:vAlign w:val="center"/>
          </w:tcPr>
          <w:p w14:paraId="553EA922"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p>
        </w:tc>
      </w:tr>
      <w:tr w:rsidR="005C63E4" w:rsidRPr="007E3061" w14:paraId="74B36386" w14:textId="77777777" w:rsidTr="005825F7">
        <w:trPr>
          <w:trHeight w:val="776"/>
        </w:trPr>
        <w:tc>
          <w:tcPr>
            <w:tcW w:w="1560" w:type="dxa"/>
            <w:tcMar>
              <w:top w:w="57" w:type="dxa"/>
              <w:left w:w="57" w:type="dxa"/>
              <w:bottom w:w="57" w:type="dxa"/>
              <w:right w:w="57" w:type="dxa"/>
            </w:tcMar>
            <w:vAlign w:val="center"/>
          </w:tcPr>
          <w:p w14:paraId="61858F9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Surface water </w:t>
            </w:r>
            <w:r w:rsidRPr="007E3061">
              <w:rPr>
                <w:rFonts w:ascii="Arial" w:hAnsi="Arial" w:cs="Arial"/>
                <w:i/>
                <w:iCs/>
                <w:color w:val="000000"/>
                <w:sz w:val="20"/>
                <w:szCs w:val="20"/>
                <w:lang w:val="en-US"/>
              </w:rPr>
              <w:t>(sampled at Desenzano, Garda lake)</w:t>
            </w:r>
          </w:p>
        </w:tc>
        <w:tc>
          <w:tcPr>
            <w:tcW w:w="1147" w:type="dxa"/>
            <w:vMerge/>
            <w:tcMar>
              <w:top w:w="57" w:type="dxa"/>
              <w:left w:w="57" w:type="dxa"/>
              <w:bottom w:w="57" w:type="dxa"/>
              <w:right w:w="57" w:type="dxa"/>
            </w:tcMar>
            <w:vAlign w:val="center"/>
          </w:tcPr>
          <w:p w14:paraId="5BE29CC0"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p>
        </w:tc>
        <w:tc>
          <w:tcPr>
            <w:tcW w:w="1404" w:type="dxa"/>
            <w:vMerge/>
            <w:tcMar>
              <w:top w:w="57" w:type="dxa"/>
              <w:left w:w="57" w:type="dxa"/>
              <w:bottom w:w="57" w:type="dxa"/>
              <w:right w:w="57" w:type="dxa"/>
            </w:tcMar>
            <w:vAlign w:val="center"/>
          </w:tcPr>
          <w:p w14:paraId="1FA4461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tcMar>
              <w:top w:w="57" w:type="dxa"/>
              <w:left w:w="57" w:type="dxa"/>
              <w:bottom w:w="57" w:type="dxa"/>
              <w:right w:w="57" w:type="dxa"/>
            </w:tcMar>
            <w:vAlign w:val="center"/>
          </w:tcPr>
          <w:p w14:paraId="7C22DAF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60372F6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0.5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4022CEB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 xml:space="preserve">g/l (n=5) </w:t>
            </w:r>
          </w:p>
          <w:p w14:paraId="12625C0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color w:val="000000"/>
                <w:sz w:val="20"/>
                <w:szCs w:val="20"/>
                <w:lang w:val="en-US"/>
              </w:rPr>
              <w:t xml:space="preserve">50 </w:t>
            </w:r>
            <w:r w:rsidRPr="007E3061">
              <w:rPr>
                <w:rFonts w:ascii="Arial" w:hAnsi="Arial" w:cs="Arial"/>
                <w:color w:val="000000"/>
                <w:sz w:val="20"/>
                <w:szCs w:val="20"/>
              </w:rPr>
              <w:t>μ</w:t>
            </w:r>
            <w:r w:rsidRPr="007E3061">
              <w:rPr>
                <w:rFonts w:ascii="Arial" w:hAnsi="Arial" w:cs="Arial"/>
                <w:color w:val="000000"/>
                <w:sz w:val="20"/>
                <w:szCs w:val="20"/>
                <w:lang w:val="en-US"/>
              </w:rPr>
              <w:t>g/l (n=5)</w:t>
            </w:r>
          </w:p>
        </w:tc>
        <w:tc>
          <w:tcPr>
            <w:tcW w:w="1417" w:type="dxa"/>
            <w:vMerge/>
            <w:tcMar>
              <w:top w:w="57" w:type="dxa"/>
              <w:left w:w="57" w:type="dxa"/>
              <w:bottom w:w="57" w:type="dxa"/>
              <w:right w:w="57" w:type="dxa"/>
            </w:tcMar>
            <w:vAlign w:val="center"/>
          </w:tcPr>
          <w:p w14:paraId="6271BFA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8" w:type="dxa"/>
            <w:vMerge/>
            <w:tcMar>
              <w:top w:w="57" w:type="dxa"/>
              <w:left w:w="57" w:type="dxa"/>
              <w:bottom w:w="57" w:type="dxa"/>
              <w:right w:w="57" w:type="dxa"/>
            </w:tcMar>
            <w:vAlign w:val="center"/>
          </w:tcPr>
          <w:p w14:paraId="40D14EB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p>
        </w:tc>
        <w:tc>
          <w:tcPr>
            <w:tcW w:w="1134" w:type="dxa"/>
            <w:tcMar>
              <w:top w:w="57" w:type="dxa"/>
              <w:left w:w="57" w:type="dxa"/>
              <w:bottom w:w="57" w:type="dxa"/>
              <w:right w:w="57" w:type="dxa"/>
            </w:tcMar>
            <w:vAlign w:val="center"/>
          </w:tcPr>
          <w:p w14:paraId="38C5AA6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116</w:t>
            </w:r>
            <w:r w:rsidRPr="007E3061">
              <w:rPr>
                <w:rFonts w:ascii="Arial" w:hAnsi="Arial" w:cs="Arial"/>
                <w:i/>
                <w:iCs/>
                <w:color w:val="000000"/>
                <w:sz w:val="20"/>
                <w:szCs w:val="20"/>
              </w:rPr>
              <w:t>÷-</w:t>
            </w:r>
            <w:r w:rsidRPr="007E3061">
              <w:rPr>
                <w:rFonts w:ascii="Arial" w:hAnsi="Arial" w:cs="Arial"/>
                <w:color w:val="000000"/>
                <w:sz w:val="20"/>
                <w:szCs w:val="20"/>
              </w:rPr>
              <w:t xml:space="preserve">124.3 </w:t>
            </w:r>
          </w:p>
          <w:p w14:paraId="12272F2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79.5</w:t>
            </w:r>
            <w:r w:rsidRPr="007E3061">
              <w:rPr>
                <w:rFonts w:ascii="Arial" w:hAnsi="Arial" w:cs="Arial"/>
                <w:i/>
                <w:iCs/>
                <w:color w:val="000000"/>
                <w:sz w:val="20"/>
                <w:szCs w:val="20"/>
              </w:rPr>
              <w:t>÷-</w:t>
            </w:r>
            <w:r w:rsidRPr="007E3061">
              <w:rPr>
                <w:rFonts w:ascii="Arial" w:hAnsi="Arial" w:cs="Arial"/>
                <w:color w:val="000000"/>
                <w:sz w:val="20"/>
                <w:szCs w:val="20"/>
              </w:rPr>
              <w:t xml:space="preserve">88.0 </w:t>
            </w:r>
          </w:p>
          <w:p w14:paraId="044896B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78.7</w:t>
            </w:r>
            <w:r w:rsidRPr="007E3061">
              <w:rPr>
                <w:rFonts w:ascii="Arial" w:hAnsi="Arial" w:cs="Arial"/>
                <w:i/>
                <w:iCs/>
                <w:color w:val="000000"/>
                <w:sz w:val="20"/>
                <w:szCs w:val="20"/>
              </w:rPr>
              <w:t>÷-</w:t>
            </w:r>
            <w:r w:rsidRPr="007E3061">
              <w:rPr>
                <w:rFonts w:ascii="Arial" w:hAnsi="Arial" w:cs="Arial"/>
                <w:color w:val="000000"/>
                <w:sz w:val="20"/>
                <w:szCs w:val="20"/>
              </w:rPr>
              <w:t xml:space="preserve">98.6 </w:t>
            </w:r>
          </w:p>
          <w:p w14:paraId="6FCA3F5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104.6</w:t>
            </w:r>
            <w:r w:rsidRPr="007E3061">
              <w:rPr>
                <w:rFonts w:ascii="Arial" w:hAnsi="Arial" w:cs="Arial"/>
                <w:i/>
                <w:iCs/>
                <w:color w:val="000000"/>
                <w:sz w:val="20"/>
                <w:szCs w:val="20"/>
              </w:rPr>
              <w:t>÷-</w:t>
            </w:r>
            <w:r w:rsidRPr="007E3061">
              <w:rPr>
                <w:rFonts w:ascii="Arial" w:hAnsi="Arial" w:cs="Arial"/>
                <w:color w:val="000000"/>
                <w:sz w:val="20"/>
                <w:szCs w:val="20"/>
              </w:rPr>
              <w:t>117</w:t>
            </w:r>
          </w:p>
        </w:tc>
        <w:tc>
          <w:tcPr>
            <w:tcW w:w="850" w:type="dxa"/>
            <w:tcMar>
              <w:top w:w="57" w:type="dxa"/>
              <w:left w:w="57" w:type="dxa"/>
              <w:bottom w:w="57" w:type="dxa"/>
              <w:right w:w="57" w:type="dxa"/>
            </w:tcMar>
            <w:vAlign w:val="center"/>
          </w:tcPr>
          <w:p w14:paraId="3CEC150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120.6 </w:t>
            </w:r>
          </w:p>
          <w:p w14:paraId="47EF076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84.5 </w:t>
            </w:r>
          </w:p>
          <w:p w14:paraId="37FBE92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87.3 </w:t>
            </w:r>
          </w:p>
          <w:p w14:paraId="562CB59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110.8</w:t>
            </w:r>
          </w:p>
        </w:tc>
        <w:tc>
          <w:tcPr>
            <w:tcW w:w="1134" w:type="dxa"/>
            <w:tcMar>
              <w:top w:w="57" w:type="dxa"/>
              <w:left w:w="57" w:type="dxa"/>
              <w:bottom w:w="57" w:type="dxa"/>
              <w:right w:w="57" w:type="dxa"/>
            </w:tcMar>
            <w:vAlign w:val="center"/>
          </w:tcPr>
          <w:p w14:paraId="0C3E5631"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2.9 </w:t>
            </w:r>
          </w:p>
          <w:p w14:paraId="4E7D5976"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4.5 </w:t>
            </w:r>
          </w:p>
          <w:p w14:paraId="39DDDE88"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 xml:space="preserve">7.8 </w:t>
            </w:r>
          </w:p>
          <w:p w14:paraId="0FAED90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color w:val="000000"/>
                <w:sz w:val="20"/>
                <w:szCs w:val="20"/>
              </w:rPr>
              <w:t>3.6</w:t>
            </w:r>
          </w:p>
        </w:tc>
        <w:tc>
          <w:tcPr>
            <w:tcW w:w="1418" w:type="dxa"/>
            <w:vMerge/>
            <w:tcMar>
              <w:top w:w="57" w:type="dxa"/>
              <w:left w:w="57" w:type="dxa"/>
              <w:bottom w:w="57" w:type="dxa"/>
              <w:right w:w="57" w:type="dxa"/>
            </w:tcMar>
            <w:vAlign w:val="center"/>
          </w:tcPr>
          <w:p w14:paraId="41C7CDC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p>
        </w:tc>
        <w:tc>
          <w:tcPr>
            <w:tcW w:w="1417" w:type="dxa"/>
            <w:vMerge/>
            <w:tcMar>
              <w:top w:w="57" w:type="dxa"/>
              <w:left w:w="57" w:type="dxa"/>
              <w:bottom w:w="57" w:type="dxa"/>
              <w:right w:w="57" w:type="dxa"/>
            </w:tcMar>
            <w:vAlign w:val="center"/>
          </w:tcPr>
          <w:p w14:paraId="292E6A5E"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p>
        </w:tc>
      </w:tr>
      <w:tr w:rsidR="005C63E4" w:rsidRPr="007E3061" w14:paraId="70BC4C8C" w14:textId="77777777" w:rsidTr="005825F7">
        <w:trPr>
          <w:trHeight w:val="594"/>
        </w:trPr>
        <w:tc>
          <w:tcPr>
            <w:tcW w:w="1560" w:type="dxa"/>
            <w:tcMar>
              <w:top w:w="57" w:type="dxa"/>
              <w:left w:w="57" w:type="dxa"/>
              <w:bottom w:w="57" w:type="dxa"/>
              <w:right w:w="57" w:type="dxa"/>
            </w:tcMar>
            <w:vAlign w:val="center"/>
          </w:tcPr>
          <w:p w14:paraId="20FE018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Blood serum </w:t>
            </w:r>
          </w:p>
          <w:p w14:paraId="4B8E00B2"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w:t>
            </w:r>
            <w:r w:rsidRPr="007E3061">
              <w:rPr>
                <w:rFonts w:ascii="Arial" w:hAnsi="Arial" w:cs="Arial"/>
                <w:i/>
                <w:iCs/>
                <w:sz w:val="20"/>
                <w:szCs w:val="20"/>
                <w:lang w:val="en-US"/>
              </w:rPr>
              <w:t xml:space="preserve">from Rabbit, lyophilized powder from clotted whole blood) </w:t>
            </w:r>
          </w:p>
        </w:tc>
        <w:tc>
          <w:tcPr>
            <w:tcW w:w="1147" w:type="dxa"/>
            <w:tcMar>
              <w:top w:w="57" w:type="dxa"/>
              <w:left w:w="57" w:type="dxa"/>
              <w:bottom w:w="57" w:type="dxa"/>
              <w:right w:w="57" w:type="dxa"/>
            </w:tcMar>
            <w:vAlign w:val="center"/>
          </w:tcPr>
          <w:p w14:paraId="21BD8648"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r w:rsidRPr="007E3061">
              <w:rPr>
                <w:rFonts w:ascii="Arial" w:hAnsi="Arial" w:cs="Arial"/>
                <w:i/>
                <w:iCs/>
                <w:sz w:val="20"/>
                <w:szCs w:val="20"/>
              </w:rPr>
              <w:t xml:space="preserve">Brodifacoum </w:t>
            </w:r>
          </w:p>
        </w:tc>
        <w:tc>
          <w:tcPr>
            <w:tcW w:w="1404" w:type="dxa"/>
            <w:tcMar>
              <w:top w:w="57" w:type="dxa"/>
              <w:left w:w="57" w:type="dxa"/>
              <w:bottom w:w="57" w:type="dxa"/>
              <w:right w:w="57" w:type="dxa"/>
            </w:tcMar>
            <w:vAlign w:val="center"/>
          </w:tcPr>
          <w:p w14:paraId="7ED534E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RP-HPLC with MS/MS detection. </w:t>
            </w:r>
          </w:p>
          <w:p w14:paraId="545C277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Molecular ion (SIM): 523 (m/z), daughter ion (SRM): 187 (m/z) </w:t>
            </w:r>
          </w:p>
          <w:p w14:paraId="6E63B3A9"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01F03EA7"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0.06 mg/l (n=5) </w:t>
            </w:r>
          </w:p>
          <w:p w14:paraId="78A041A4"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rPr>
              <w:t xml:space="preserve">0.3 mg/l (n=6) </w:t>
            </w:r>
          </w:p>
        </w:tc>
        <w:tc>
          <w:tcPr>
            <w:tcW w:w="1417" w:type="dxa"/>
            <w:tcMar>
              <w:top w:w="57" w:type="dxa"/>
              <w:left w:w="57" w:type="dxa"/>
              <w:bottom w:w="57" w:type="dxa"/>
              <w:right w:w="57" w:type="dxa"/>
            </w:tcMar>
            <w:vAlign w:val="center"/>
          </w:tcPr>
          <w:p w14:paraId="37031A88"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0.05-0.40 </w:t>
            </w:r>
            <w:r w:rsidRPr="007E3061">
              <w:rPr>
                <w:rFonts w:ascii="Arial" w:hAnsi="Arial" w:cs="Arial"/>
                <w:sz w:val="20"/>
                <w:szCs w:val="20"/>
              </w:rPr>
              <w:t>μ</w:t>
            </w:r>
            <w:r w:rsidRPr="007E3061">
              <w:rPr>
                <w:rFonts w:ascii="Arial" w:hAnsi="Arial" w:cs="Arial"/>
                <w:sz w:val="20"/>
                <w:szCs w:val="20"/>
                <w:lang w:val="en-US"/>
              </w:rPr>
              <w:t xml:space="preserve">g/ml </w:t>
            </w:r>
          </w:p>
          <w:p w14:paraId="0D1D97D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(0.05-0.40 mg/l in blood serum), 4 determinations at 5 concentration levels </w:t>
            </w:r>
          </w:p>
          <w:p w14:paraId="4356008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r = 0.99679 (SIM mode) </w:t>
            </w:r>
          </w:p>
          <w:p w14:paraId="555FC99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fr-FR"/>
              </w:rPr>
            </w:pPr>
            <w:r w:rsidRPr="007E3061">
              <w:rPr>
                <w:rFonts w:ascii="Arial" w:hAnsi="Arial" w:cs="Arial"/>
                <w:sz w:val="20"/>
                <w:szCs w:val="20"/>
              </w:rPr>
              <w:t xml:space="preserve">r = 0.99623 (SRM mode </w:t>
            </w:r>
          </w:p>
        </w:tc>
        <w:tc>
          <w:tcPr>
            <w:tcW w:w="1418" w:type="dxa"/>
            <w:tcMar>
              <w:top w:w="57" w:type="dxa"/>
              <w:left w:w="57" w:type="dxa"/>
              <w:bottom w:w="57" w:type="dxa"/>
              <w:right w:w="57" w:type="dxa"/>
            </w:tcMar>
            <w:vAlign w:val="center"/>
          </w:tcPr>
          <w:p w14:paraId="56C63BD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Highly specific </w:t>
            </w:r>
          </w:p>
        </w:tc>
        <w:tc>
          <w:tcPr>
            <w:tcW w:w="1134" w:type="dxa"/>
            <w:tcMar>
              <w:top w:w="57" w:type="dxa"/>
              <w:left w:w="57" w:type="dxa"/>
              <w:bottom w:w="57" w:type="dxa"/>
              <w:right w:w="57" w:type="dxa"/>
            </w:tcMar>
            <w:vAlign w:val="center"/>
          </w:tcPr>
          <w:p w14:paraId="0DF27C9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80.8-96.6 </w:t>
            </w:r>
          </w:p>
          <w:p w14:paraId="2AA2DD1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86.2-109.1 </w:t>
            </w:r>
          </w:p>
        </w:tc>
        <w:tc>
          <w:tcPr>
            <w:tcW w:w="850" w:type="dxa"/>
            <w:tcMar>
              <w:top w:w="57" w:type="dxa"/>
              <w:left w:w="57" w:type="dxa"/>
              <w:bottom w:w="57" w:type="dxa"/>
              <w:right w:w="57" w:type="dxa"/>
            </w:tcMar>
            <w:vAlign w:val="center"/>
          </w:tcPr>
          <w:p w14:paraId="45087739"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92.1 </w:t>
            </w:r>
          </w:p>
          <w:p w14:paraId="70D2A49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101.7 </w:t>
            </w:r>
          </w:p>
        </w:tc>
        <w:tc>
          <w:tcPr>
            <w:tcW w:w="1134" w:type="dxa"/>
            <w:tcMar>
              <w:top w:w="57" w:type="dxa"/>
              <w:left w:w="57" w:type="dxa"/>
              <w:bottom w:w="57" w:type="dxa"/>
              <w:right w:w="57" w:type="dxa"/>
            </w:tcMar>
            <w:vAlign w:val="center"/>
          </w:tcPr>
          <w:p w14:paraId="5C0026DD"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6.5 </w:t>
            </w:r>
          </w:p>
          <w:p w14:paraId="0CDFE48C"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 </w:t>
            </w:r>
          </w:p>
        </w:tc>
        <w:tc>
          <w:tcPr>
            <w:tcW w:w="1418" w:type="dxa"/>
            <w:tcMar>
              <w:top w:w="57" w:type="dxa"/>
              <w:left w:w="57" w:type="dxa"/>
              <w:bottom w:w="57" w:type="dxa"/>
              <w:right w:w="57" w:type="dxa"/>
            </w:tcMar>
            <w:vAlign w:val="center"/>
          </w:tcPr>
          <w:p w14:paraId="044F96CB"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LOQ = 0.06 mg/l (lowest validated concentration level) </w:t>
            </w:r>
          </w:p>
        </w:tc>
        <w:tc>
          <w:tcPr>
            <w:tcW w:w="1417" w:type="dxa"/>
            <w:tcMar>
              <w:top w:w="57" w:type="dxa"/>
              <w:left w:w="57" w:type="dxa"/>
              <w:bottom w:w="57" w:type="dxa"/>
              <w:right w:w="57" w:type="dxa"/>
            </w:tcMar>
            <w:vAlign w:val="center"/>
          </w:tcPr>
          <w:p w14:paraId="7C58AB9B"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r w:rsidRPr="007E3061">
              <w:rPr>
                <w:rFonts w:ascii="Arial" w:hAnsi="Arial" w:cs="Arial"/>
                <w:b/>
                <w:bCs/>
                <w:sz w:val="20"/>
                <w:szCs w:val="20"/>
              </w:rPr>
              <w:t xml:space="preserve">IIIA4.2 (d)(2) </w:t>
            </w:r>
          </w:p>
        </w:tc>
      </w:tr>
      <w:tr w:rsidR="005C63E4" w:rsidRPr="007E3061" w14:paraId="7E78AB6D" w14:textId="77777777" w:rsidTr="005825F7">
        <w:trPr>
          <w:trHeight w:val="1041"/>
        </w:trPr>
        <w:tc>
          <w:tcPr>
            <w:tcW w:w="1560" w:type="dxa"/>
            <w:tcMar>
              <w:top w:w="57" w:type="dxa"/>
              <w:left w:w="57" w:type="dxa"/>
              <w:bottom w:w="57" w:type="dxa"/>
              <w:right w:w="57" w:type="dxa"/>
            </w:tcMar>
            <w:vAlign w:val="center"/>
          </w:tcPr>
          <w:p w14:paraId="02D17ECA"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Cucumber </w:t>
            </w:r>
          </w:p>
        </w:tc>
        <w:tc>
          <w:tcPr>
            <w:tcW w:w="1147" w:type="dxa"/>
            <w:vMerge w:val="restart"/>
            <w:tcMar>
              <w:top w:w="57" w:type="dxa"/>
              <w:left w:w="57" w:type="dxa"/>
              <w:bottom w:w="57" w:type="dxa"/>
              <w:right w:w="57" w:type="dxa"/>
            </w:tcMar>
            <w:vAlign w:val="center"/>
          </w:tcPr>
          <w:p w14:paraId="39F9BC76" w14:textId="77777777" w:rsidR="005C63E4" w:rsidRPr="007E3061" w:rsidRDefault="005C63E4" w:rsidP="007E3061">
            <w:pPr>
              <w:autoSpaceDE w:val="0"/>
              <w:autoSpaceDN w:val="0"/>
              <w:adjustRightInd w:val="0"/>
              <w:spacing w:line="240" w:lineRule="auto"/>
              <w:jc w:val="both"/>
              <w:rPr>
                <w:rFonts w:ascii="Arial" w:hAnsi="Arial" w:cs="Arial"/>
                <w:i/>
                <w:iCs/>
                <w:color w:val="000000"/>
                <w:sz w:val="20"/>
                <w:szCs w:val="20"/>
              </w:rPr>
            </w:pPr>
            <w:r w:rsidRPr="007E3061">
              <w:rPr>
                <w:rFonts w:ascii="Arial" w:hAnsi="Arial" w:cs="Arial"/>
                <w:i/>
                <w:iCs/>
                <w:sz w:val="20"/>
                <w:szCs w:val="20"/>
              </w:rPr>
              <w:t xml:space="preserve">Brodifacoum </w:t>
            </w:r>
          </w:p>
        </w:tc>
        <w:tc>
          <w:tcPr>
            <w:tcW w:w="1404" w:type="dxa"/>
            <w:vMerge w:val="restart"/>
            <w:tcMar>
              <w:top w:w="57" w:type="dxa"/>
              <w:left w:w="57" w:type="dxa"/>
              <w:bottom w:w="57" w:type="dxa"/>
              <w:right w:w="57" w:type="dxa"/>
            </w:tcMar>
            <w:vAlign w:val="center"/>
          </w:tcPr>
          <w:p w14:paraId="3CBFD3B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LC/MS/MS. </w:t>
            </w:r>
          </w:p>
          <w:p w14:paraId="262AAE1D"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Internal standard: Difenacoum </w:t>
            </w:r>
          </w:p>
          <w:p w14:paraId="4E6647B4"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lastRenderedPageBreak/>
              <w:t xml:space="preserve">Linear calibration curve for all determinations, except for both spiking levels in lemon and for the validation in meat at 0.1 mg/kg (multi-level calibration standards used) </w:t>
            </w:r>
          </w:p>
          <w:p w14:paraId="44D9B4EF" w14:textId="77777777" w:rsidR="005C63E4" w:rsidRPr="007E3061" w:rsidRDefault="005C63E4" w:rsidP="007E3061">
            <w:pPr>
              <w:pStyle w:val="Default"/>
              <w:jc w:val="both"/>
              <w:rPr>
                <w:rFonts w:ascii="Arial" w:hAnsi="Arial" w:cs="Arial"/>
                <w:sz w:val="20"/>
                <w:szCs w:val="20"/>
                <w:lang w:val="en-US"/>
              </w:rPr>
            </w:pPr>
          </w:p>
          <w:p w14:paraId="6EFF07E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Brodifacoum </w:t>
            </w:r>
          </w:p>
          <w:p w14:paraId="48DFAD1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1: 521; product ion 1: 79; </w:t>
            </w:r>
          </w:p>
          <w:p w14:paraId="47FF5831"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2: 523; product ion 2: 81 </w:t>
            </w:r>
          </w:p>
          <w:p w14:paraId="29E722A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i/>
                <w:iCs/>
                <w:sz w:val="20"/>
                <w:szCs w:val="20"/>
                <w:lang w:val="en-US"/>
              </w:rPr>
              <w:t xml:space="preserve">Coumatetralyl </w:t>
            </w:r>
          </w:p>
          <w:p w14:paraId="2329F648"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precursor ion 1: 291; product ion 1: 143; precursor ion 2: 291; product ion 2: 141 </w:t>
            </w:r>
          </w:p>
          <w:p w14:paraId="1BD9DAC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lastRenderedPageBreak/>
              <w:t>Product ion 1 used for measurements</w:t>
            </w:r>
          </w:p>
        </w:tc>
        <w:tc>
          <w:tcPr>
            <w:tcW w:w="1418" w:type="dxa"/>
            <w:tcMar>
              <w:top w:w="57" w:type="dxa"/>
              <w:left w:w="57" w:type="dxa"/>
              <w:bottom w:w="57" w:type="dxa"/>
              <w:right w:w="57" w:type="dxa"/>
            </w:tcMar>
            <w:vAlign w:val="center"/>
          </w:tcPr>
          <w:p w14:paraId="0FAC08F3" w14:textId="35445CD1" w:rsidR="005C63E4" w:rsidRPr="007E3061" w:rsidRDefault="00B57FB7" w:rsidP="007E3061">
            <w:pPr>
              <w:pStyle w:val="Default"/>
              <w:jc w:val="both"/>
              <w:rPr>
                <w:rFonts w:ascii="Arial" w:hAnsi="Arial" w:cs="Arial"/>
                <w:sz w:val="20"/>
                <w:szCs w:val="20"/>
                <w:lang w:val="en-US"/>
              </w:rPr>
            </w:pPr>
            <w:r>
              <w:rPr>
                <w:rFonts w:ascii="Arial" w:hAnsi="Arial" w:cs="Arial"/>
                <w:sz w:val="20"/>
                <w:szCs w:val="20"/>
                <w:lang w:val="en-US"/>
              </w:rPr>
              <w:lastRenderedPageBreak/>
              <w:t>0.01</w:t>
            </w:r>
            <w:r w:rsidR="005C63E4" w:rsidRPr="007E3061">
              <w:rPr>
                <w:rFonts w:ascii="Arial" w:hAnsi="Arial" w:cs="Arial"/>
                <w:sz w:val="20"/>
                <w:szCs w:val="20"/>
                <w:lang w:val="en-US"/>
              </w:rPr>
              <w:t xml:space="preserve"> mg/kg (n=5) </w:t>
            </w:r>
          </w:p>
          <w:p w14:paraId="55E00C4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0.1 mg/kg (n=5) </w:t>
            </w:r>
          </w:p>
        </w:tc>
        <w:tc>
          <w:tcPr>
            <w:tcW w:w="1417" w:type="dxa"/>
            <w:vMerge w:val="restart"/>
            <w:tcMar>
              <w:top w:w="57" w:type="dxa"/>
              <w:left w:w="57" w:type="dxa"/>
              <w:bottom w:w="57" w:type="dxa"/>
              <w:right w:w="57" w:type="dxa"/>
            </w:tcMar>
            <w:vAlign w:val="center"/>
          </w:tcPr>
          <w:p w14:paraId="0F43A389"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0.03-1.2 μg/ml, </w:t>
            </w:r>
          </w:p>
          <w:p w14:paraId="30E58AE6"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2 determination</w:t>
            </w:r>
            <w:r w:rsidRPr="007E3061">
              <w:rPr>
                <w:rFonts w:ascii="Arial" w:hAnsi="Arial" w:cs="Arial"/>
                <w:sz w:val="20"/>
                <w:szCs w:val="20"/>
                <w:lang w:val="en-US"/>
              </w:rPr>
              <w:lastRenderedPageBreak/>
              <w:t xml:space="preserve">s at 4 concentration levels. Matrix-matched calibration solutions used </w:t>
            </w:r>
          </w:p>
          <w:p w14:paraId="710E6202" w14:textId="77777777" w:rsidR="005C63E4" w:rsidRPr="007E3061" w:rsidRDefault="005C63E4" w:rsidP="007E3061">
            <w:pPr>
              <w:pStyle w:val="Default"/>
              <w:jc w:val="both"/>
              <w:rPr>
                <w:rFonts w:ascii="Arial" w:hAnsi="Arial" w:cs="Arial"/>
                <w:sz w:val="20"/>
                <w:szCs w:val="20"/>
                <w:lang w:val="en-US"/>
              </w:rPr>
            </w:pPr>
          </w:p>
          <w:p w14:paraId="4FD2D95E"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r2: 0.9095÷-0.9963 </w:t>
            </w:r>
          </w:p>
        </w:tc>
        <w:tc>
          <w:tcPr>
            <w:tcW w:w="1418" w:type="dxa"/>
            <w:vMerge w:val="restart"/>
            <w:tcMar>
              <w:top w:w="57" w:type="dxa"/>
              <w:left w:w="57" w:type="dxa"/>
              <w:bottom w:w="57" w:type="dxa"/>
              <w:right w:w="57" w:type="dxa"/>
            </w:tcMar>
            <w:vAlign w:val="center"/>
          </w:tcPr>
          <w:p w14:paraId="66E9C1B0"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lastRenderedPageBreak/>
              <w:t xml:space="preserve">Highly specific </w:t>
            </w:r>
          </w:p>
        </w:tc>
        <w:tc>
          <w:tcPr>
            <w:tcW w:w="1134" w:type="dxa"/>
            <w:tcMar>
              <w:top w:w="57" w:type="dxa"/>
              <w:left w:w="57" w:type="dxa"/>
              <w:bottom w:w="57" w:type="dxa"/>
              <w:right w:w="57" w:type="dxa"/>
            </w:tcMar>
            <w:vAlign w:val="center"/>
          </w:tcPr>
          <w:p w14:paraId="30B87546"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82-103 </w:t>
            </w:r>
          </w:p>
          <w:p w14:paraId="2F77CD55"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86-106 </w:t>
            </w:r>
          </w:p>
        </w:tc>
        <w:tc>
          <w:tcPr>
            <w:tcW w:w="850" w:type="dxa"/>
            <w:tcMar>
              <w:top w:w="57" w:type="dxa"/>
              <w:left w:w="57" w:type="dxa"/>
              <w:bottom w:w="57" w:type="dxa"/>
              <w:right w:w="57" w:type="dxa"/>
            </w:tcMar>
            <w:vAlign w:val="center"/>
          </w:tcPr>
          <w:p w14:paraId="220CF39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91 </w:t>
            </w:r>
          </w:p>
          <w:p w14:paraId="65EAE803"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94 </w:t>
            </w:r>
          </w:p>
        </w:tc>
        <w:tc>
          <w:tcPr>
            <w:tcW w:w="1134" w:type="dxa"/>
            <w:tcMar>
              <w:top w:w="57" w:type="dxa"/>
              <w:left w:w="57" w:type="dxa"/>
              <w:bottom w:w="57" w:type="dxa"/>
              <w:right w:w="57" w:type="dxa"/>
            </w:tcMar>
            <w:vAlign w:val="center"/>
          </w:tcPr>
          <w:p w14:paraId="7FD39F57"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 </w:t>
            </w:r>
          </w:p>
          <w:p w14:paraId="7494CE27"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rPr>
            </w:pPr>
            <w:r w:rsidRPr="007E3061">
              <w:rPr>
                <w:rFonts w:ascii="Arial" w:hAnsi="Arial" w:cs="Arial"/>
                <w:sz w:val="20"/>
                <w:szCs w:val="20"/>
              </w:rPr>
              <w:t xml:space="preserve">9 </w:t>
            </w:r>
          </w:p>
        </w:tc>
        <w:tc>
          <w:tcPr>
            <w:tcW w:w="1418" w:type="dxa"/>
            <w:vMerge w:val="restart"/>
            <w:tcMar>
              <w:top w:w="57" w:type="dxa"/>
              <w:left w:w="57" w:type="dxa"/>
              <w:bottom w:w="57" w:type="dxa"/>
              <w:right w:w="57" w:type="dxa"/>
            </w:tcMar>
            <w:vAlign w:val="center"/>
          </w:tcPr>
          <w:p w14:paraId="0BB5B09F" w14:textId="77777777" w:rsidR="005C63E4" w:rsidRPr="007E3061" w:rsidRDefault="005C63E4" w:rsidP="007E3061">
            <w:pPr>
              <w:autoSpaceDE w:val="0"/>
              <w:autoSpaceDN w:val="0"/>
              <w:adjustRightInd w:val="0"/>
              <w:spacing w:line="240" w:lineRule="auto"/>
              <w:jc w:val="both"/>
              <w:rPr>
                <w:rFonts w:ascii="Arial" w:hAnsi="Arial" w:cs="Arial"/>
                <w:color w:val="000000"/>
                <w:sz w:val="20"/>
                <w:szCs w:val="20"/>
                <w:lang w:val="en-US"/>
              </w:rPr>
            </w:pPr>
            <w:r w:rsidRPr="007E3061">
              <w:rPr>
                <w:rFonts w:ascii="Arial" w:hAnsi="Arial" w:cs="Arial"/>
                <w:sz w:val="20"/>
                <w:szCs w:val="20"/>
                <w:lang w:val="en-US"/>
              </w:rPr>
              <w:t xml:space="preserve">LOQ = 0.01  mg/kg in all 5 matrices (lowest </w:t>
            </w:r>
            <w:r w:rsidRPr="007E3061">
              <w:rPr>
                <w:rFonts w:ascii="Arial" w:hAnsi="Arial" w:cs="Arial"/>
                <w:sz w:val="20"/>
                <w:szCs w:val="20"/>
                <w:lang w:val="en-US"/>
              </w:rPr>
              <w:lastRenderedPageBreak/>
              <w:t xml:space="preserve">validated concentration level) </w:t>
            </w:r>
          </w:p>
        </w:tc>
        <w:tc>
          <w:tcPr>
            <w:tcW w:w="1417" w:type="dxa"/>
            <w:vMerge w:val="restart"/>
            <w:tcMar>
              <w:top w:w="57" w:type="dxa"/>
              <w:left w:w="57" w:type="dxa"/>
              <w:bottom w:w="57" w:type="dxa"/>
              <w:right w:w="57" w:type="dxa"/>
            </w:tcMar>
            <w:vAlign w:val="center"/>
          </w:tcPr>
          <w:p w14:paraId="54458061" w14:textId="77777777" w:rsidR="005C63E4" w:rsidRPr="007E3061" w:rsidRDefault="005C63E4" w:rsidP="007E3061">
            <w:pPr>
              <w:pStyle w:val="Default"/>
              <w:jc w:val="both"/>
              <w:rPr>
                <w:rFonts w:ascii="Arial" w:hAnsi="Arial" w:cs="Arial"/>
                <w:b/>
                <w:bCs/>
                <w:sz w:val="20"/>
                <w:szCs w:val="20"/>
                <w:lang w:val="en-US"/>
              </w:rPr>
            </w:pPr>
            <w:r w:rsidRPr="007E3061">
              <w:rPr>
                <w:rFonts w:ascii="Arial" w:hAnsi="Arial" w:cs="Arial"/>
                <w:b/>
                <w:bCs/>
                <w:sz w:val="20"/>
                <w:szCs w:val="20"/>
                <w:lang w:val="en-US"/>
              </w:rPr>
              <w:lastRenderedPageBreak/>
              <w:t xml:space="preserve">IIIA4.3 </w:t>
            </w:r>
          </w:p>
          <w:p w14:paraId="095AE10F" w14:textId="77777777" w:rsidR="005C63E4" w:rsidRPr="007E3061" w:rsidRDefault="005C63E4" w:rsidP="007E3061">
            <w:pPr>
              <w:autoSpaceDE w:val="0"/>
              <w:autoSpaceDN w:val="0"/>
              <w:adjustRightInd w:val="0"/>
              <w:spacing w:line="240" w:lineRule="auto"/>
              <w:jc w:val="both"/>
              <w:rPr>
                <w:rFonts w:ascii="Arial" w:hAnsi="Arial" w:cs="Arial"/>
                <w:b/>
                <w:bCs/>
                <w:color w:val="000000"/>
                <w:sz w:val="20"/>
                <w:szCs w:val="20"/>
              </w:rPr>
            </w:pPr>
            <w:r w:rsidRPr="007E3061">
              <w:rPr>
                <w:rFonts w:ascii="Arial" w:hAnsi="Arial" w:cs="Arial"/>
                <w:b/>
                <w:bCs/>
                <w:sz w:val="20"/>
                <w:szCs w:val="20"/>
                <w:lang w:val="en-US"/>
              </w:rPr>
              <w:t xml:space="preserve">[also IIIA4.2(d)(1) for Meat </w:t>
            </w:r>
            <w:r w:rsidRPr="007E3061">
              <w:rPr>
                <w:rFonts w:ascii="Arial" w:hAnsi="Arial" w:cs="Arial"/>
                <w:b/>
                <w:bCs/>
                <w:sz w:val="20"/>
                <w:szCs w:val="20"/>
                <w:lang w:val="en-US"/>
              </w:rPr>
              <w:lastRenderedPageBreak/>
              <w:t xml:space="preserve">only] </w:t>
            </w:r>
          </w:p>
        </w:tc>
      </w:tr>
      <w:tr w:rsidR="005C63E4" w:rsidRPr="007E3061" w14:paraId="14DAA8E8" w14:textId="77777777" w:rsidTr="005825F7">
        <w:trPr>
          <w:trHeight w:val="1042"/>
        </w:trPr>
        <w:tc>
          <w:tcPr>
            <w:tcW w:w="1560" w:type="dxa"/>
            <w:tcMar>
              <w:top w:w="57" w:type="dxa"/>
              <w:left w:w="57" w:type="dxa"/>
              <w:bottom w:w="57" w:type="dxa"/>
              <w:right w:w="57" w:type="dxa"/>
            </w:tcMar>
            <w:vAlign w:val="center"/>
          </w:tcPr>
          <w:p w14:paraId="76557087"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lastRenderedPageBreak/>
              <w:t xml:space="preserve">Wheat </w:t>
            </w:r>
          </w:p>
        </w:tc>
        <w:tc>
          <w:tcPr>
            <w:tcW w:w="1147" w:type="dxa"/>
            <w:vMerge/>
            <w:tcMar>
              <w:top w:w="57" w:type="dxa"/>
              <w:left w:w="57" w:type="dxa"/>
              <w:bottom w:w="57" w:type="dxa"/>
              <w:right w:w="57" w:type="dxa"/>
            </w:tcMar>
            <w:vAlign w:val="center"/>
          </w:tcPr>
          <w:p w14:paraId="46CAD5AA"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E73C6E0"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6AA183B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51463B79"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0E647BCF"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3FEE686D"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3828E83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88-126 </w:t>
            </w:r>
          </w:p>
          <w:p w14:paraId="1461CF9E"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71-90 </w:t>
            </w:r>
          </w:p>
        </w:tc>
        <w:tc>
          <w:tcPr>
            <w:tcW w:w="850" w:type="dxa"/>
            <w:tcMar>
              <w:top w:w="57" w:type="dxa"/>
              <w:left w:w="57" w:type="dxa"/>
              <w:bottom w:w="57" w:type="dxa"/>
              <w:right w:w="57" w:type="dxa"/>
            </w:tcMar>
            <w:vAlign w:val="center"/>
          </w:tcPr>
          <w:p w14:paraId="07668C03"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107 </w:t>
            </w:r>
          </w:p>
          <w:p w14:paraId="0415F7A1"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84 </w:t>
            </w:r>
          </w:p>
        </w:tc>
        <w:tc>
          <w:tcPr>
            <w:tcW w:w="1134" w:type="dxa"/>
            <w:tcMar>
              <w:top w:w="57" w:type="dxa"/>
              <w:left w:w="57" w:type="dxa"/>
              <w:bottom w:w="57" w:type="dxa"/>
              <w:right w:w="57" w:type="dxa"/>
            </w:tcMar>
            <w:vAlign w:val="center"/>
          </w:tcPr>
          <w:p w14:paraId="59C9993A"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13 </w:t>
            </w:r>
          </w:p>
          <w:p w14:paraId="260839B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9 </w:t>
            </w:r>
          </w:p>
        </w:tc>
        <w:tc>
          <w:tcPr>
            <w:tcW w:w="1418" w:type="dxa"/>
            <w:vMerge/>
            <w:tcMar>
              <w:top w:w="57" w:type="dxa"/>
              <w:left w:w="57" w:type="dxa"/>
              <w:bottom w:w="57" w:type="dxa"/>
              <w:right w:w="57" w:type="dxa"/>
            </w:tcMar>
            <w:vAlign w:val="center"/>
          </w:tcPr>
          <w:p w14:paraId="2499D2D5"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3C39EA34"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04907F26" w14:textId="77777777" w:rsidTr="005825F7">
        <w:trPr>
          <w:trHeight w:val="1041"/>
        </w:trPr>
        <w:tc>
          <w:tcPr>
            <w:tcW w:w="1560" w:type="dxa"/>
            <w:tcMar>
              <w:top w:w="57" w:type="dxa"/>
              <w:left w:w="57" w:type="dxa"/>
              <w:bottom w:w="57" w:type="dxa"/>
              <w:right w:w="57" w:type="dxa"/>
            </w:tcMar>
            <w:vAlign w:val="center"/>
          </w:tcPr>
          <w:p w14:paraId="238E81DB"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Meat </w:t>
            </w:r>
          </w:p>
        </w:tc>
        <w:tc>
          <w:tcPr>
            <w:tcW w:w="1147" w:type="dxa"/>
            <w:vMerge/>
            <w:tcMar>
              <w:top w:w="57" w:type="dxa"/>
              <w:left w:w="57" w:type="dxa"/>
              <w:bottom w:w="57" w:type="dxa"/>
              <w:right w:w="57" w:type="dxa"/>
            </w:tcMar>
            <w:vAlign w:val="center"/>
          </w:tcPr>
          <w:p w14:paraId="2D188387"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207AAB23"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1D041012"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3FE9386A"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712604FC"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5A9A2684"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66C4703D"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62-86 </w:t>
            </w:r>
          </w:p>
          <w:p w14:paraId="1912CFA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45-87 </w:t>
            </w:r>
          </w:p>
        </w:tc>
        <w:tc>
          <w:tcPr>
            <w:tcW w:w="850" w:type="dxa"/>
            <w:tcMar>
              <w:top w:w="57" w:type="dxa"/>
              <w:left w:w="57" w:type="dxa"/>
              <w:bottom w:w="57" w:type="dxa"/>
              <w:right w:w="57" w:type="dxa"/>
            </w:tcMar>
            <w:vAlign w:val="center"/>
          </w:tcPr>
          <w:p w14:paraId="01B4AD9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73 </w:t>
            </w:r>
          </w:p>
          <w:p w14:paraId="0B74E3C9"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61 </w:t>
            </w:r>
          </w:p>
        </w:tc>
        <w:tc>
          <w:tcPr>
            <w:tcW w:w="1134" w:type="dxa"/>
            <w:tcMar>
              <w:top w:w="57" w:type="dxa"/>
              <w:left w:w="57" w:type="dxa"/>
              <w:bottom w:w="57" w:type="dxa"/>
              <w:right w:w="57" w:type="dxa"/>
            </w:tcMar>
            <w:vAlign w:val="center"/>
          </w:tcPr>
          <w:p w14:paraId="1E534CA6"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13 </w:t>
            </w:r>
          </w:p>
          <w:p w14:paraId="7CB0305E"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29 </w:t>
            </w:r>
          </w:p>
        </w:tc>
        <w:tc>
          <w:tcPr>
            <w:tcW w:w="1418" w:type="dxa"/>
            <w:vMerge/>
            <w:tcMar>
              <w:top w:w="57" w:type="dxa"/>
              <w:left w:w="57" w:type="dxa"/>
              <w:bottom w:w="57" w:type="dxa"/>
              <w:right w:w="57" w:type="dxa"/>
            </w:tcMar>
            <w:vAlign w:val="center"/>
          </w:tcPr>
          <w:p w14:paraId="0E3C805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421396E4"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71E09521" w14:textId="77777777" w:rsidTr="005825F7">
        <w:trPr>
          <w:trHeight w:val="1042"/>
        </w:trPr>
        <w:tc>
          <w:tcPr>
            <w:tcW w:w="1560" w:type="dxa"/>
            <w:tcMar>
              <w:top w:w="57" w:type="dxa"/>
              <w:left w:w="57" w:type="dxa"/>
              <w:bottom w:w="57" w:type="dxa"/>
              <w:right w:w="57" w:type="dxa"/>
            </w:tcMar>
            <w:vAlign w:val="center"/>
          </w:tcPr>
          <w:p w14:paraId="366A91DF"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Oil-seed rape</w:t>
            </w:r>
          </w:p>
        </w:tc>
        <w:tc>
          <w:tcPr>
            <w:tcW w:w="1147" w:type="dxa"/>
            <w:vMerge/>
            <w:tcMar>
              <w:top w:w="57" w:type="dxa"/>
              <w:left w:w="57" w:type="dxa"/>
              <w:bottom w:w="57" w:type="dxa"/>
              <w:right w:w="57" w:type="dxa"/>
            </w:tcMar>
            <w:vAlign w:val="center"/>
          </w:tcPr>
          <w:p w14:paraId="316AF347"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F03A768"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7A3A3EF5"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278E38B6"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0.1 mg/kg (n=5) </w:t>
            </w:r>
          </w:p>
        </w:tc>
        <w:tc>
          <w:tcPr>
            <w:tcW w:w="1417" w:type="dxa"/>
            <w:vMerge/>
            <w:tcMar>
              <w:top w:w="57" w:type="dxa"/>
              <w:left w:w="57" w:type="dxa"/>
              <w:bottom w:w="57" w:type="dxa"/>
              <w:right w:w="57" w:type="dxa"/>
            </w:tcMar>
            <w:vAlign w:val="center"/>
          </w:tcPr>
          <w:p w14:paraId="162273C3"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42BFCAEB"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52D8735C"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75-99 </w:t>
            </w:r>
          </w:p>
          <w:p w14:paraId="54CE7008"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110-134</w:t>
            </w:r>
          </w:p>
        </w:tc>
        <w:tc>
          <w:tcPr>
            <w:tcW w:w="850" w:type="dxa"/>
            <w:tcMar>
              <w:top w:w="57" w:type="dxa"/>
              <w:left w:w="57" w:type="dxa"/>
              <w:bottom w:w="57" w:type="dxa"/>
              <w:right w:w="57" w:type="dxa"/>
            </w:tcMar>
            <w:vAlign w:val="center"/>
          </w:tcPr>
          <w:p w14:paraId="0EACB40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86 </w:t>
            </w:r>
          </w:p>
          <w:p w14:paraId="12844C1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119 </w:t>
            </w:r>
          </w:p>
        </w:tc>
        <w:tc>
          <w:tcPr>
            <w:tcW w:w="1134" w:type="dxa"/>
            <w:tcMar>
              <w:top w:w="57" w:type="dxa"/>
              <w:left w:w="57" w:type="dxa"/>
              <w:bottom w:w="57" w:type="dxa"/>
              <w:right w:w="57" w:type="dxa"/>
            </w:tcMar>
            <w:vAlign w:val="center"/>
          </w:tcPr>
          <w:p w14:paraId="7866C68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10 </w:t>
            </w:r>
          </w:p>
          <w:p w14:paraId="19DACBD0"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8 </w:t>
            </w:r>
          </w:p>
        </w:tc>
        <w:tc>
          <w:tcPr>
            <w:tcW w:w="1418" w:type="dxa"/>
            <w:vMerge/>
            <w:tcMar>
              <w:top w:w="57" w:type="dxa"/>
              <w:left w:w="57" w:type="dxa"/>
              <w:bottom w:w="57" w:type="dxa"/>
              <w:right w:w="57" w:type="dxa"/>
            </w:tcMar>
            <w:vAlign w:val="center"/>
          </w:tcPr>
          <w:p w14:paraId="79C9A8D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485EA4AE" w14:textId="77777777" w:rsidR="005C63E4" w:rsidRPr="007E3061" w:rsidRDefault="005C63E4" w:rsidP="007E3061">
            <w:pPr>
              <w:pStyle w:val="Default"/>
              <w:jc w:val="both"/>
              <w:rPr>
                <w:rFonts w:ascii="Arial" w:hAnsi="Arial" w:cs="Arial"/>
                <w:b/>
                <w:bCs/>
                <w:sz w:val="20"/>
                <w:szCs w:val="20"/>
                <w:lang w:val="en-US"/>
              </w:rPr>
            </w:pPr>
          </w:p>
        </w:tc>
      </w:tr>
      <w:tr w:rsidR="005C63E4" w:rsidRPr="007E3061" w14:paraId="12A08A58" w14:textId="77777777" w:rsidTr="005825F7">
        <w:trPr>
          <w:trHeight w:val="1042"/>
        </w:trPr>
        <w:tc>
          <w:tcPr>
            <w:tcW w:w="1560" w:type="dxa"/>
            <w:tcMar>
              <w:top w:w="57" w:type="dxa"/>
              <w:left w:w="57" w:type="dxa"/>
              <w:bottom w:w="57" w:type="dxa"/>
              <w:right w:w="57" w:type="dxa"/>
            </w:tcMar>
            <w:vAlign w:val="center"/>
          </w:tcPr>
          <w:p w14:paraId="4FC5FEB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rPr>
              <w:t>Lemon</w:t>
            </w:r>
          </w:p>
        </w:tc>
        <w:tc>
          <w:tcPr>
            <w:tcW w:w="1147" w:type="dxa"/>
            <w:vMerge/>
            <w:tcMar>
              <w:top w:w="57" w:type="dxa"/>
              <w:left w:w="57" w:type="dxa"/>
              <w:bottom w:w="57" w:type="dxa"/>
              <w:right w:w="57" w:type="dxa"/>
            </w:tcMar>
            <w:vAlign w:val="center"/>
          </w:tcPr>
          <w:p w14:paraId="79CA53ED" w14:textId="77777777" w:rsidR="005C63E4" w:rsidRPr="007E3061" w:rsidRDefault="005C63E4" w:rsidP="007E3061">
            <w:pPr>
              <w:autoSpaceDE w:val="0"/>
              <w:autoSpaceDN w:val="0"/>
              <w:adjustRightInd w:val="0"/>
              <w:spacing w:line="240" w:lineRule="auto"/>
              <w:jc w:val="both"/>
              <w:rPr>
                <w:rFonts w:ascii="Arial" w:hAnsi="Arial" w:cs="Arial"/>
                <w:i/>
                <w:iCs/>
                <w:sz w:val="20"/>
                <w:szCs w:val="20"/>
              </w:rPr>
            </w:pPr>
          </w:p>
        </w:tc>
        <w:tc>
          <w:tcPr>
            <w:tcW w:w="1404" w:type="dxa"/>
            <w:vMerge/>
            <w:tcMar>
              <w:top w:w="57" w:type="dxa"/>
              <w:left w:w="57" w:type="dxa"/>
              <w:bottom w:w="57" w:type="dxa"/>
              <w:right w:w="57" w:type="dxa"/>
            </w:tcMar>
            <w:vAlign w:val="center"/>
          </w:tcPr>
          <w:p w14:paraId="62029EEF" w14:textId="77777777" w:rsidR="005C63E4" w:rsidRPr="007E3061" w:rsidRDefault="005C63E4" w:rsidP="007E3061">
            <w:pPr>
              <w:pStyle w:val="Default"/>
              <w:jc w:val="both"/>
              <w:rPr>
                <w:rFonts w:ascii="Arial" w:hAnsi="Arial" w:cs="Arial"/>
                <w:sz w:val="20"/>
                <w:szCs w:val="20"/>
                <w:lang w:val="en-US"/>
              </w:rPr>
            </w:pPr>
          </w:p>
        </w:tc>
        <w:tc>
          <w:tcPr>
            <w:tcW w:w="1418" w:type="dxa"/>
            <w:tcMar>
              <w:top w:w="57" w:type="dxa"/>
              <w:left w:w="57" w:type="dxa"/>
              <w:bottom w:w="57" w:type="dxa"/>
              <w:right w:w="57" w:type="dxa"/>
            </w:tcMar>
            <w:vAlign w:val="center"/>
          </w:tcPr>
          <w:p w14:paraId="19983023"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 xml:space="preserve">0.01 mg/kg (n=5) </w:t>
            </w:r>
          </w:p>
          <w:p w14:paraId="7E7B651C" w14:textId="77777777" w:rsidR="005C63E4" w:rsidRPr="007E3061" w:rsidRDefault="005C63E4" w:rsidP="007E3061">
            <w:pPr>
              <w:pStyle w:val="Default"/>
              <w:jc w:val="both"/>
              <w:rPr>
                <w:rFonts w:ascii="Arial" w:hAnsi="Arial" w:cs="Arial"/>
                <w:sz w:val="20"/>
                <w:szCs w:val="20"/>
                <w:lang w:val="en-US"/>
              </w:rPr>
            </w:pPr>
            <w:r w:rsidRPr="007E3061">
              <w:rPr>
                <w:rFonts w:ascii="Arial" w:hAnsi="Arial" w:cs="Arial"/>
                <w:sz w:val="20"/>
                <w:szCs w:val="20"/>
                <w:lang w:val="en-US"/>
              </w:rPr>
              <w:t>0.1 mg/kg (n=5)</w:t>
            </w:r>
          </w:p>
        </w:tc>
        <w:tc>
          <w:tcPr>
            <w:tcW w:w="1417" w:type="dxa"/>
            <w:vMerge/>
            <w:tcMar>
              <w:top w:w="57" w:type="dxa"/>
              <w:left w:w="57" w:type="dxa"/>
              <w:bottom w:w="57" w:type="dxa"/>
              <w:right w:w="57" w:type="dxa"/>
            </w:tcMar>
            <w:vAlign w:val="center"/>
          </w:tcPr>
          <w:p w14:paraId="5EE2DE6D" w14:textId="77777777" w:rsidR="005C63E4" w:rsidRPr="007E3061" w:rsidRDefault="005C63E4" w:rsidP="007E3061">
            <w:pPr>
              <w:pStyle w:val="Default"/>
              <w:jc w:val="both"/>
              <w:rPr>
                <w:rFonts w:ascii="Arial" w:hAnsi="Arial" w:cs="Arial"/>
                <w:sz w:val="20"/>
                <w:szCs w:val="20"/>
                <w:lang w:val="en-US"/>
              </w:rPr>
            </w:pPr>
          </w:p>
        </w:tc>
        <w:tc>
          <w:tcPr>
            <w:tcW w:w="1418" w:type="dxa"/>
            <w:vMerge/>
            <w:tcMar>
              <w:top w:w="57" w:type="dxa"/>
              <w:left w:w="57" w:type="dxa"/>
              <w:bottom w:w="57" w:type="dxa"/>
              <w:right w:w="57" w:type="dxa"/>
            </w:tcMar>
            <w:vAlign w:val="center"/>
          </w:tcPr>
          <w:p w14:paraId="407BF428" w14:textId="77777777" w:rsidR="005C63E4" w:rsidRPr="007E3061" w:rsidRDefault="005C63E4" w:rsidP="007E3061">
            <w:pPr>
              <w:autoSpaceDE w:val="0"/>
              <w:autoSpaceDN w:val="0"/>
              <w:adjustRightInd w:val="0"/>
              <w:spacing w:line="240" w:lineRule="auto"/>
              <w:jc w:val="both"/>
              <w:rPr>
                <w:rFonts w:ascii="Arial" w:hAnsi="Arial" w:cs="Arial"/>
                <w:sz w:val="20"/>
                <w:szCs w:val="20"/>
              </w:rPr>
            </w:pPr>
          </w:p>
        </w:tc>
        <w:tc>
          <w:tcPr>
            <w:tcW w:w="1134" w:type="dxa"/>
            <w:tcMar>
              <w:top w:w="57" w:type="dxa"/>
              <w:left w:w="57" w:type="dxa"/>
              <w:bottom w:w="57" w:type="dxa"/>
              <w:right w:w="57" w:type="dxa"/>
            </w:tcMar>
            <w:vAlign w:val="center"/>
          </w:tcPr>
          <w:p w14:paraId="6E528655"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74-93</w:t>
            </w:r>
          </w:p>
          <w:p w14:paraId="6EF868FB"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 xml:space="preserve"> 62-89  </w:t>
            </w:r>
          </w:p>
        </w:tc>
        <w:tc>
          <w:tcPr>
            <w:tcW w:w="850" w:type="dxa"/>
            <w:tcMar>
              <w:top w:w="57" w:type="dxa"/>
              <w:left w:w="57" w:type="dxa"/>
              <w:bottom w:w="57" w:type="dxa"/>
              <w:right w:w="57" w:type="dxa"/>
            </w:tcMar>
            <w:vAlign w:val="center"/>
          </w:tcPr>
          <w:p w14:paraId="4AE059F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84</w:t>
            </w:r>
          </w:p>
          <w:p w14:paraId="1BE96C5F"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76</w:t>
            </w:r>
          </w:p>
        </w:tc>
        <w:tc>
          <w:tcPr>
            <w:tcW w:w="1134" w:type="dxa"/>
            <w:tcMar>
              <w:top w:w="57" w:type="dxa"/>
              <w:left w:w="57" w:type="dxa"/>
              <w:bottom w:w="57" w:type="dxa"/>
              <w:right w:w="57" w:type="dxa"/>
            </w:tcMar>
            <w:vAlign w:val="center"/>
          </w:tcPr>
          <w:p w14:paraId="64EF3F18"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10</w:t>
            </w:r>
          </w:p>
          <w:p w14:paraId="4954599B" w14:textId="77777777" w:rsidR="005C63E4" w:rsidRPr="007E3061" w:rsidRDefault="005C63E4" w:rsidP="007E3061">
            <w:pPr>
              <w:pStyle w:val="Default"/>
              <w:jc w:val="both"/>
              <w:rPr>
                <w:rFonts w:ascii="Arial" w:hAnsi="Arial" w:cs="Arial"/>
                <w:sz w:val="20"/>
                <w:szCs w:val="20"/>
              </w:rPr>
            </w:pPr>
            <w:r w:rsidRPr="007E3061">
              <w:rPr>
                <w:rFonts w:ascii="Arial" w:hAnsi="Arial" w:cs="Arial"/>
                <w:sz w:val="20"/>
                <w:szCs w:val="20"/>
              </w:rPr>
              <w:t>13</w:t>
            </w:r>
          </w:p>
        </w:tc>
        <w:tc>
          <w:tcPr>
            <w:tcW w:w="1418" w:type="dxa"/>
            <w:vMerge/>
            <w:tcMar>
              <w:top w:w="57" w:type="dxa"/>
              <w:left w:w="57" w:type="dxa"/>
              <w:bottom w:w="57" w:type="dxa"/>
              <w:right w:w="57" w:type="dxa"/>
            </w:tcMar>
            <w:vAlign w:val="center"/>
          </w:tcPr>
          <w:p w14:paraId="43FE59A3" w14:textId="77777777" w:rsidR="005C63E4" w:rsidRPr="007E3061" w:rsidRDefault="005C63E4" w:rsidP="007E3061">
            <w:pPr>
              <w:autoSpaceDE w:val="0"/>
              <w:autoSpaceDN w:val="0"/>
              <w:adjustRightInd w:val="0"/>
              <w:spacing w:line="240" w:lineRule="auto"/>
              <w:jc w:val="both"/>
              <w:rPr>
                <w:rFonts w:ascii="Arial" w:hAnsi="Arial" w:cs="Arial"/>
                <w:sz w:val="20"/>
                <w:szCs w:val="20"/>
                <w:lang w:val="en-US"/>
              </w:rPr>
            </w:pPr>
          </w:p>
        </w:tc>
        <w:tc>
          <w:tcPr>
            <w:tcW w:w="1417" w:type="dxa"/>
            <w:vMerge/>
            <w:tcMar>
              <w:top w:w="57" w:type="dxa"/>
              <w:left w:w="57" w:type="dxa"/>
              <w:bottom w:w="57" w:type="dxa"/>
              <w:right w:w="57" w:type="dxa"/>
            </w:tcMar>
            <w:vAlign w:val="center"/>
          </w:tcPr>
          <w:p w14:paraId="0FC1A340" w14:textId="77777777" w:rsidR="005C63E4" w:rsidRPr="007E3061" w:rsidRDefault="005C63E4" w:rsidP="007E3061">
            <w:pPr>
              <w:pStyle w:val="Default"/>
              <w:jc w:val="both"/>
              <w:rPr>
                <w:rFonts w:ascii="Arial" w:hAnsi="Arial" w:cs="Arial"/>
                <w:b/>
                <w:bCs/>
                <w:sz w:val="20"/>
                <w:szCs w:val="20"/>
                <w:lang w:val="en-US"/>
              </w:rPr>
            </w:pPr>
          </w:p>
        </w:tc>
      </w:tr>
    </w:tbl>
    <w:p w14:paraId="33E81F5F" w14:textId="77777777" w:rsidR="005C63E4" w:rsidRPr="007E3061" w:rsidRDefault="005C63E4" w:rsidP="007E3061">
      <w:pPr>
        <w:spacing w:line="240" w:lineRule="auto"/>
        <w:jc w:val="both"/>
        <w:rPr>
          <w:rFonts w:ascii="Arial" w:hAnsi="Arial" w:cs="Arial"/>
          <w:sz w:val="20"/>
          <w:szCs w:val="20"/>
          <w:lang w:val="en-GB"/>
        </w:rPr>
      </w:pPr>
    </w:p>
    <w:p w14:paraId="6B084B56" w14:textId="77777777" w:rsidR="005C63E4" w:rsidRPr="007E3061" w:rsidRDefault="005C63E4" w:rsidP="007E3061">
      <w:pPr>
        <w:spacing w:line="240" w:lineRule="auto"/>
        <w:jc w:val="both"/>
        <w:rPr>
          <w:rFonts w:ascii="Arial" w:hAnsi="Arial" w:cs="Arial"/>
          <w:sz w:val="20"/>
          <w:szCs w:val="20"/>
          <w:lang w:val="en-GB"/>
        </w:rPr>
      </w:pPr>
    </w:p>
    <w:p w14:paraId="383F1B8D"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49"/>
          <w:footerReference w:type="even" r:id="rId50"/>
          <w:footerReference w:type="default" r:id="rId51"/>
          <w:headerReference w:type="first" r:id="rId52"/>
          <w:footerReference w:type="first" r:id="rId53"/>
          <w:pgSz w:w="16838" w:h="11906" w:orient="landscape"/>
          <w:pgMar w:top="1418" w:right="1418" w:bottom="1418" w:left="1418" w:header="709" w:footer="709" w:gutter="0"/>
          <w:cols w:space="720"/>
          <w:docGrid w:linePitch="600" w:charSpace="36864"/>
        </w:sectPr>
      </w:pPr>
    </w:p>
    <w:p w14:paraId="6810CD0F" w14:textId="77777777" w:rsidR="00735132" w:rsidRPr="007E3061" w:rsidRDefault="00735132" w:rsidP="007E3061">
      <w:pPr>
        <w:spacing w:line="240" w:lineRule="auto"/>
        <w:jc w:val="both"/>
        <w:rPr>
          <w:rFonts w:ascii="Arial" w:hAnsi="Arial" w:cs="Arial"/>
          <w:sz w:val="20"/>
          <w:szCs w:val="20"/>
          <w:lang w:val="en-GB"/>
        </w:rPr>
      </w:pPr>
    </w:p>
    <w:p w14:paraId="6797944F" w14:textId="77777777" w:rsidR="00735132" w:rsidRPr="007E3061" w:rsidRDefault="00735132" w:rsidP="007E3061">
      <w:pPr>
        <w:pStyle w:val="Sous-titre"/>
        <w:spacing w:after="0"/>
        <w:jc w:val="both"/>
        <w:rPr>
          <w:b w:val="0"/>
          <w:bCs w:val="0"/>
          <w:sz w:val="20"/>
          <w:szCs w:val="20"/>
          <w:lang w:val="en-GB"/>
        </w:rPr>
      </w:pPr>
      <w:r w:rsidRPr="007E3061">
        <w:rPr>
          <w:sz w:val="20"/>
          <w:szCs w:val="20"/>
          <w:lang w:val="en-GB"/>
        </w:rPr>
        <w:t>Annex 4: Toxicology and metabolism –active substance</w:t>
      </w:r>
    </w:p>
    <w:p w14:paraId="3D218F10" w14:textId="77777777" w:rsidR="00A85C0C" w:rsidRPr="007E3061" w:rsidRDefault="00A85C0C" w:rsidP="007E3061">
      <w:pPr>
        <w:pStyle w:val="BfRBBTitel"/>
        <w:ind w:firstLine="708"/>
        <w:jc w:val="both"/>
        <w:rPr>
          <w:b w:val="0"/>
          <w:bCs w:val="0"/>
          <w:sz w:val="20"/>
          <w:szCs w:val="20"/>
          <w:lang w:val="en-GB"/>
        </w:rPr>
      </w:pPr>
    </w:p>
    <w:p w14:paraId="4B7A3606"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&lt;BRODIFACOUM&gt;</w:t>
      </w:r>
    </w:p>
    <w:p w14:paraId="2A775C86" w14:textId="77777777" w:rsidR="00A85C0C" w:rsidRPr="007E3061" w:rsidRDefault="00A85C0C" w:rsidP="007E3061">
      <w:pPr>
        <w:pStyle w:val="BfRBBTitel"/>
        <w:jc w:val="both"/>
        <w:rPr>
          <w:b w:val="0"/>
          <w:bCs w:val="0"/>
          <w:sz w:val="20"/>
          <w:szCs w:val="20"/>
          <w:lang w:val="en-GB"/>
        </w:rPr>
      </w:pPr>
    </w:p>
    <w:p w14:paraId="40253A13"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 xml:space="preserve">Threshold Limits and other Values for Human Health Risk Assessment </w:t>
      </w:r>
    </w:p>
    <w:p w14:paraId="6F31C9FC" w14:textId="77777777" w:rsidR="00A85C0C" w:rsidRPr="007E3061" w:rsidRDefault="00A85C0C" w:rsidP="007E3061">
      <w:pPr>
        <w:pStyle w:val="BfRBBStandard"/>
        <w:rPr>
          <w:sz w:val="20"/>
          <w:szCs w:val="20"/>
          <w:lang w:val="en-GB"/>
        </w:rPr>
      </w:pPr>
    </w:p>
    <w:p w14:paraId="641EB5A4" w14:textId="77777777" w:rsidR="00A85C0C" w:rsidRPr="007E3061" w:rsidRDefault="00A85C0C" w:rsidP="007E3061">
      <w:pPr>
        <w:pStyle w:val="BfRBBStandard"/>
        <w:rPr>
          <w:sz w:val="20"/>
          <w:szCs w:val="20"/>
          <w:lang w:val="en-GB"/>
        </w:rPr>
      </w:pPr>
      <w:r w:rsidRPr="007E3061">
        <w:rPr>
          <w:sz w:val="20"/>
          <w:szCs w:val="20"/>
          <w:lang w:val="en-GB"/>
        </w:rPr>
        <w:t>Date: 19/11/2014</w:t>
      </w:r>
    </w:p>
    <w:p w14:paraId="092B4067"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3261"/>
        <w:gridCol w:w="1417"/>
      </w:tblGrid>
      <w:tr w:rsidR="00A85C0C" w:rsidRPr="007E3061" w14:paraId="04D943A6" w14:textId="77777777" w:rsidTr="007E3061">
        <w:trPr>
          <w:cantSplit/>
          <w:tblHeader/>
        </w:trPr>
        <w:tc>
          <w:tcPr>
            <w:tcW w:w="9214" w:type="dxa"/>
            <w:gridSpan w:val="4"/>
          </w:tcPr>
          <w:p w14:paraId="5B527181" w14:textId="77777777" w:rsidR="00A85C0C" w:rsidRPr="007E3061" w:rsidRDefault="00A85C0C" w:rsidP="007E3061">
            <w:pPr>
              <w:pStyle w:val="BfRBBTabelle"/>
              <w:spacing w:before="0" w:after="0"/>
              <w:jc w:val="both"/>
              <w:rPr>
                <w:b/>
                <w:bCs/>
                <w:lang w:val="en-GB"/>
              </w:rPr>
            </w:pPr>
            <w:r w:rsidRPr="007E3061">
              <w:rPr>
                <w:b/>
                <w:snapToGrid w:val="0"/>
                <w:lang w:val="en-GB"/>
              </w:rPr>
              <w:t>Summary</w:t>
            </w:r>
          </w:p>
        </w:tc>
      </w:tr>
      <w:tr w:rsidR="00A85C0C" w:rsidRPr="007E3061" w14:paraId="25001EBB" w14:textId="77777777" w:rsidTr="007E3061">
        <w:trPr>
          <w:tblHeader/>
        </w:trPr>
        <w:tc>
          <w:tcPr>
            <w:tcW w:w="2410" w:type="dxa"/>
          </w:tcPr>
          <w:p w14:paraId="1E04EC5B" w14:textId="77777777" w:rsidR="00A85C0C" w:rsidRPr="007E3061" w:rsidRDefault="00A85C0C" w:rsidP="007E3061">
            <w:pPr>
              <w:pStyle w:val="BfRBBTabelle"/>
              <w:spacing w:before="0" w:after="0"/>
              <w:jc w:val="both"/>
              <w:rPr>
                <w:lang w:val="en-GB"/>
              </w:rPr>
            </w:pPr>
          </w:p>
        </w:tc>
        <w:tc>
          <w:tcPr>
            <w:tcW w:w="2126" w:type="dxa"/>
            <w:vAlign w:val="bottom"/>
          </w:tcPr>
          <w:p w14:paraId="3DEC299D" w14:textId="77777777" w:rsidR="00A85C0C" w:rsidRPr="007E3061" w:rsidRDefault="00A85C0C" w:rsidP="007E3061">
            <w:pPr>
              <w:pStyle w:val="BfRBBTabelle"/>
              <w:spacing w:before="0" w:after="0"/>
              <w:jc w:val="both"/>
              <w:rPr>
                <w:lang w:val="en-GB"/>
              </w:rPr>
            </w:pPr>
            <w:r w:rsidRPr="007E3061">
              <w:rPr>
                <w:lang w:val="en-GB"/>
              </w:rPr>
              <w:t>Value</w:t>
            </w:r>
          </w:p>
        </w:tc>
        <w:tc>
          <w:tcPr>
            <w:tcW w:w="3261" w:type="dxa"/>
            <w:vAlign w:val="bottom"/>
          </w:tcPr>
          <w:p w14:paraId="28053B9C" w14:textId="77777777" w:rsidR="00A85C0C" w:rsidRPr="007E3061" w:rsidRDefault="00A85C0C" w:rsidP="007E3061">
            <w:pPr>
              <w:pStyle w:val="BfRBBTabelle"/>
              <w:spacing w:before="0" w:after="0"/>
              <w:jc w:val="both"/>
              <w:rPr>
                <w:lang w:val="en-GB"/>
              </w:rPr>
            </w:pPr>
            <w:r w:rsidRPr="007E3061">
              <w:rPr>
                <w:lang w:val="en-GB"/>
              </w:rPr>
              <w:t>Study</w:t>
            </w:r>
          </w:p>
        </w:tc>
        <w:tc>
          <w:tcPr>
            <w:tcW w:w="1417" w:type="dxa"/>
            <w:vAlign w:val="bottom"/>
          </w:tcPr>
          <w:p w14:paraId="6BCCA5C3" w14:textId="77777777" w:rsidR="00A85C0C" w:rsidRPr="007E3061" w:rsidRDefault="00A85C0C" w:rsidP="007E3061">
            <w:pPr>
              <w:pStyle w:val="BfRBBTabelle"/>
              <w:spacing w:before="0" w:after="0"/>
              <w:jc w:val="both"/>
              <w:rPr>
                <w:lang w:val="en-GB"/>
              </w:rPr>
            </w:pPr>
            <w:r w:rsidRPr="007E3061">
              <w:rPr>
                <w:lang w:val="en-GB"/>
              </w:rPr>
              <w:t>SF</w:t>
            </w:r>
          </w:p>
        </w:tc>
      </w:tr>
      <w:tr w:rsidR="00A85C0C" w:rsidRPr="007E3061" w14:paraId="678B7E50" w14:textId="77777777" w:rsidTr="007E3061">
        <w:tc>
          <w:tcPr>
            <w:tcW w:w="2410" w:type="dxa"/>
          </w:tcPr>
          <w:p w14:paraId="10A7AD33" w14:textId="77777777" w:rsidR="00A85C0C" w:rsidRPr="007E3061" w:rsidRDefault="00A85C0C" w:rsidP="007E3061">
            <w:pPr>
              <w:pStyle w:val="BfRBBTabelle"/>
              <w:spacing w:before="0" w:after="0"/>
              <w:jc w:val="both"/>
              <w:rPr>
                <w:lang w:val="en-GB"/>
              </w:rPr>
            </w:pPr>
            <w:r w:rsidRPr="007E3061">
              <w:rPr>
                <w:lang w:val="en-GB"/>
              </w:rPr>
              <w:t>AEL long-term</w:t>
            </w:r>
          </w:p>
        </w:tc>
        <w:tc>
          <w:tcPr>
            <w:tcW w:w="2126" w:type="dxa"/>
          </w:tcPr>
          <w:p w14:paraId="0BAC3906" w14:textId="77777777" w:rsidR="00A85C0C" w:rsidRPr="007E3061" w:rsidRDefault="00A85C0C" w:rsidP="007E3061">
            <w:pPr>
              <w:pStyle w:val="BfRBBTabelle"/>
              <w:spacing w:before="0" w:after="0"/>
              <w:jc w:val="both"/>
              <w:rPr>
                <w:lang w:val="en-GB"/>
              </w:rPr>
            </w:pPr>
            <w:r w:rsidRPr="007E3061">
              <w:rPr>
                <w:lang w:val="en-GB"/>
              </w:rPr>
              <w:t>3.3 x 10</w:t>
            </w:r>
            <w:r w:rsidRPr="007E3061">
              <w:rPr>
                <w:vertAlign w:val="superscript"/>
                <w:lang w:val="en-GB"/>
              </w:rPr>
              <w:t>-6</w:t>
            </w:r>
            <w:r w:rsidRPr="007E3061">
              <w:rPr>
                <w:lang w:val="en-GB"/>
              </w:rPr>
              <w:t xml:space="preserve"> mg/kg bw/d</w:t>
            </w:r>
          </w:p>
        </w:tc>
        <w:tc>
          <w:tcPr>
            <w:tcW w:w="3261" w:type="dxa"/>
          </w:tcPr>
          <w:p w14:paraId="69145732" w14:textId="77777777" w:rsidR="00A85C0C" w:rsidRPr="007E3061" w:rsidRDefault="00A85C0C" w:rsidP="007E3061">
            <w:pPr>
              <w:pStyle w:val="BfRBBTabelle"/>
              <w:spacing w:before="0" w:after="0"/>
              <w:jc w:val="both"/>
              <w:rPr>
                <w:lang w:val="en-GB"/>
              </w:rPr>
            </w:pPr>
            <w:r w:rsidRPr="007E3061">
              <w:rPr>
                <w:lang w:val="en-GB"/>
              </w:rPr>
              <w:t>Reproductive 2-generation study in rats</w:t>
            </w:r>
          </w:p>
        </w:tc>
        <w:tc>
          <w:tcPr>
            <w:tcW w:w="1417" w:type="dxa"/>
          </w:tcPr>
          <w:p w14:paraId="4C6205F6"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5424C42E" w14:textId="77777777" w:rsidTr="007E3061">
        <w:tc>
          <w:tcPr>
            <w:tcW w:w="2410" w:type="dxa"/>
          </w:tcPr>
          <w:p w14:paraId="6D79BBFF" w14:textId="77777777" w:rsidR="00A85C0C" w:rsidRPr="007E3061" w:rsidRDefault="00A85C0C" w:rsidP="007E3061">
            <w:pPr>
              <w:pStyle w:val="BfRBBTabelle"/>
              <w:spacing w:before="0" w:after="0"/>
              <w:jc w:val="both"/>
              <w:rPr>
                <w:lang w:val="en-GB"/>
              </w:rPr>
            </w:pPr>
            <w:r w:rsidRPr="007E3061">
              <w:rPr>
                <w:lang w:val="en-GB"/>
              </w:rPr>
              <w:t>AEL medium-term</w:t>
            </w:r>
          </w:p>
        </w:tc>
        <w:tc>
          <w:tcPr>
            <w:tcW w:w="2126" w:type="dxa"/>
          </w:tcPr>
          <w:p w14:paraId="722E05EB" w14:textId="77777777" w:rsidR="00A85C0C" w:rsidRPr="007E3061" w:rsidRDefault="00A85C0C" w:rsidP="007E3061">
            <w:pPr>
              <w:pStyle w:val="BfRBBTabelle"/>
              <w:spacing w:before="0" w:after="0"/>
              <w:jc w:val="both"/>
              <w:rPr>
                <w:lang w:val="en-GB"/>
              </w:rPr>
            </w:pPr>
            <w:r w:rsidRPr="007E3061">
              <w:rPr>
                <w:lang w:val="en-GB"/>
              </w:rPr>
              <w:t>6.67 x 10</w:t>
            </w:r>
            <w:r w:rsidRPr="007E3061">
              <w:rPr>
                <w:vertAlign w:val="superscript"/>
                <w:lang w:val="en-GB"/>
              </w:rPr>
              <w:t>-6</w:t>
            </w:r>
            <w:r w:rsidRPr="007E3061">
              <w:rPr>
                <w:lang w:val="en-GB"/>
              </w:rPr>
              <w:t xml:space="preserve"> mg/kg bw/d</w:t>
            </w:r>
          </w:p>
        </w:tc>
        <w:tc>
          <w:tcPr>
            <w:tcW w:w="3261" w:type="dxa"/>
          </w:tcPr>
          <w:p w14:paraId="6AA5F1F1" w14:textId="77777777" w:rsidR="00A85C0C" w:rsidRPr="007E3061" w:rsidRDefault="00A85C0C" w:rsidP="007E3061">
            <w:pPr>
              <w:pStyle w:val="BfRBBTabelle"/>
              <w:spacing w:before="0" w:after="0"/>
              <w:jc w:val="both"/>
              <w:rPr>
                <w:lang w:val="en-GB"/>
              </w:rPr>
            </w:pPr>
            <w:r w:rsidRPr="007E3061">
              <w:rPr>
                <w:lang w:val="en-GB"/>
              </w:rPr>
              <w:t>Maternal toxicity from developmental study in rabbits</w:t>
            </w:r>
          </w:p>
        </w:tc>
        <w:tc>
          <w:tcPr>
            <w:tcW w:w="1417" w:type="dxa"/>
          </w:tcPr>
          <w:p w14:paraId="7B3FA834"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4106F7F6" w14:textId="77777777" w:rsidTr="007E3061">
        <w:trPr>
          <w:cantSplit/>
        </w:trPr>
        <w:tc>
          <w:tcPr>
            <w:tcW w:w="2410" w:type="dxa"/>
          </w:tcPr>
          <w:p w14:paraId="21870B21" w14:textId="77777777" w:rsidR="00A85C0C" w:rsidRPr="007E3061" w:rsidRDefault="00A85C0C" w:rsidP="007E3061">
            <w:pPr>
              <w:pStyle w:val="BfRBBTabelle"/>
              <w:spacing w:before="0" w:after="0"/>
              <w:jc w:val="both"/>
              <w:rPr>
                <w:lang w:val="en-GB"/>
              </w:rPr>
            </w:pPr>
            <w:r w:rsidRPr="007E3061">
              <w:rPr>
                <w:lang w:val="en-GB"/>
              </w:rPr>
              <w:t>AEL acute</w:t>
            </w:r>
          </w:p>
          <w:p w14:paraId="54C2B27A" w14:textId="77777777" w:rsidR="00A85C0C" w:rsidRPr="007E3061" w:rsidRDefault="00A85C0C" w:rsidP="007E3061">
            <w:pPr>
              <w:pStyle w:val="BfRBBTabelle"/>
              <w:spacing w:before="0" w:after="0"/>
              <w:jc w:val="both"/>
              <w:rPr>
                <w:lang w:val="en-GB"/>
              </w:rPr>
            </w:pPr>
          </w:p>
          <w:p w14:paraId="4C45C2B8" w14:textId="77777777" w:rsidR="00A85C0C" w:rsidRPr="007E3061" w:rsidRDefault="00A85C0C" w:rsidP="007E3061">
            <w:pPr>
              <w:pStyle w:val="BfRBBTabelle"/>
              <w:spacing w:before="0" w:after="0"/>
              <w:jc w:val="both"/>
              <w:rPr>
                <w:lang w:val="en-GB"/>
              </w:rPr>
            </w:pPr>
            <w:r w:rsidRPr="007E3061">
              <w:rPr>
                <w:lang w:val="en-GB"/>
              </w:rPr>
              <w:t>ADI</w:t>
            </w:r>
          </w:p>
          <w:p w14:paraId="2B4BE2DD" w14:textId="77777777" w:rsidR="00A85C0C" w:rsidRPr="007E3061" w:rsidRDefault="00A85C0C" w:rsidP="007E3061">
            <w:pPr>
              <w:pStyle w:val="BfRBBTabelle"/>
              <w:spacing w:before="0" w:after="0"/>
              <w:jc w:val="both"/>
              <w:rPr>
                <w:lang w:val="en-GB"/>
              </w:rPr>
            </w:pPr>
          </w:p>
          <w:p w14:paraId="194AFFD8" w14:textId="77777777" w:rsidR="00A85C0C" w:rsidRPr="007E3061" w:rsidRDefault="00A85C0C" w:rsidP="007E3061">
            <w:pPr>
              <w:pStyle w:val="BfRBBTabelle"/>
              <w:spacing w:before="0" w:after="0"/>
              <w:jc w:val="both"/>
              <w:rPr>
                <w:lang w:val="en-GB"/>
              </w:rPr>
            </w:pPr>
            <w:r w:rsidRPr="007E3061">
              <w:rPr>
                <w:lang w:val="en-GB"/>
              </w:rPr>
              <w:t>ARfD</w:t>
            </w:r>
          </w:p>
          <w:p w14:paraId="6D45C6DA" w14:textId="77777777" w:rsidR="00A85C0C" w:rsidRPr="007E3061" w:rsidRDefault="00A85C0C" w:rsidP="007E3061">
            <w:pPr>
              <w:pStyle w:val="BfRBBTabelle"/>
              <w:spacing w:before="0" w:after="0"/>
              <w:jc w:val="both"/>
              <w:rPr>
                <w:lang w:val="en-GB"/>
              </w:rPr>
            </w:pPr>
          </w:p>
        </w:tc>
        <w:tc>
          <w:tcPr>
            <w:tcW w:w="2126" w:type="dxa"/>
          </w:tcPr>
          <w:p w14:paraId="28EA7AAE" w14:textId="77777777" w:rsidR="00A85C0C" w:rsidRPr="007E3061" w:rsidRDefault="00A85C0C" w:rsidP="007E3061">
            <w:pPr>
              <w:pStyle w:val="BfRBBTabelle"/>
              <w:spacing w:before="0" w:after="0"/>
              <w:jc w:val="both"/>
              <w:rPr>
                <w:lang w:val="en-GB"/>
              </w:rPr>
            </w:pPr>
            <w:r w:rsidRPr="007E3061">
              <w:rPr>
                <w:lang w:val="en-GB"/>
              </w:rPr>
              <w:t>6.67 x 10</w:t>
            </w:r>
            <w:r w:rsidRPr="007E3061">
              <w:rPr>
                <w:vertAlign w:val="superscript"/>
                <w:lang w:val="en-GB"/>
              </w:rPr>
              <w:t>-6</w:t>
            </w:r>
            <w:r w:rsidRPr="007E3061">
              <w:rPr>
                <w:lang w:val="en-GB"/>
              </w:rPr>
              <w:t xml:space="preserve"> mg/kg bw/d3.3 x 10</w:t>
            </w:r>
            <w:r w:rsidRPr="007E3061">
              <w:rPr>
                <w:vertAlign w:val="superscript"/>
                <w:lang w:val="en-GB"/>
              </w:rPr>
              <w:t>-6</w:t>
            </w:r>
            <w:r w:rsidRPr="007E3061">
              <w:rPr>
                <w:lang w:val="en-GB"/>
              </w:rPr>
              <w:t xml:space="preserve"> mg/kg bw/d</w:t>
            </w:r>
          </w:p>
          <w:p w14:paraId="467124D3" w14:textId="77777777" w:rsidR="00A85C0C" w:rsidRPr="007E3061" w:rsidRDefault="00A85C0C" w:rsidP="007E3061">
            <w:pPr>
              <w:pStyle w:val="BfRBBTabelle"/>
              <w:spacing w:before="0" w:after="0"/>
              <w:jc w:val="both"/>
              <w:rPr>
                <w:lang w:val="en-GB"/>
              </w:rPr>
            </w:pPr>
            <w:r w:rsidRPr="007E3061">
              <w:rPr>
                <w:lang w:val="en-GB"/>
              </w:rPr>
              <w:t>Not applicable</w:t>
            </w:r>
          </w:p>
        </w:tc>
        <w:tc>
          <w:tcPr>
            <w:tcW w:w="3261" w:type="dxa"/>
          </w:tcPr>
          <w:p w14:paraId="7D9E94A8" w14:textId="77777777" w:rsidR="00A85C0C" w:rsidRPr="007E3061" w:rsidRDefault="00A85C0C" w:rsidP="007E3061">
            <w:pPr>
              <w:pStyle w:val="BfRBBTabelle"/>
              <w:spacing w:before="0" w:after="0"/>
              <w:jc w:val="both"/>
              <w:rPr>
                <w:lang w:val="en-GB"/>
              </w:rPr>
            </w:pPr>
            <w:r w:rsidRPr="007E3061">
              <w:rPr>
                <w:lang w:val="en-GB"/>
              </w:rPr>
              <w:t>Maternal toxicity from developmental study in rabbitsReproductive 2-generation study in rats</w:t>
            </w:r>
          </w:p>
        </w:tc>
        <w:tc>
          <w:tcPr>
            <w:tcW w:w="1417" w:type="dxa"/>
          </w:tcPr>
          <w:p w14:paraId="47B9E159" w14:textId="77777777" w:rsidR="00A85C0C" w:rsidRPr="007E3061" w:rsidRDefault="00A85C0C" w:rsidP="007E3061">
            <w:pPr>
              <w:pStyle w:val="BfRBBTabelle"/>
              <w:spacing w:before="0" w:after="0"/>
              <w:jc w:val="both"/>
              <w:rPr>
                <w:lang w:val="en-GB"/>
              </w:rPr>
            </w:pPr>
            <w:r w:rsidRPr="007E3061">
              <w:rPr>
                <w:lang w:val="en-GB"/>
              </w:rPr>
              <w:t>300</w:t>
            </w:r>
          </w:p>
        </w:tc>
      </w:tr>
      <w:tr w:rsidR="00A85C0C" w:rsidRPr="007E3061" w14:paraId="58CDD0AD" w14:textId="77777777" w:rsidTr="007E3061">
        <w:tc>
          <w:tcPr>
            <w:tcW w:w="9214" w:type="dxa"/>
            <w:gridSpan w:val="4"/>
          </w:tcPr>
          <w:p w14:paraId="43637009" w14:textId="77777777" w:rsidR="00A85C0C" w:rsidRPr="007E3061" w:rsidRDefault="00A85C0C" w:rsidP="007E3061">
            <w:pPr>
              <w:pStyle w:val="BfRBBTabelleklein"/>
              <w:spacing w:before="0" w:after="0"/>
              <w:jc w:val="both"/>
              <w:rPr>
                <w:sz w:val="20"/>
                <w:szCs w:val="20"/>
                <w:lang w:val="en-GB"/>
              </w:rPr>
            </w:pPr>
          </w:p>
        </w:tc>
      </w:tr>
    </w:tbl>
    <w:p w14:paraId="6ACB5AA8"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29BEE7A8" w14:textId="77777777" w:rsidTr="007E3061">
        <w:tc>
          <w:tcPr>
            <w:tcW w:w="4395" w:type="dxa"/>
          </w:tcPr>
          <w:p w14:paraId="1661C8C2" w14:textId="77777777" w:rsidR="00A85C0C" w:rsidRPr="007E3061" w:rsidRDefault="00A85C0C" w:rsidP="007E3061">
            <w:pPr>
              <w:pStyle w:val="BfRBBTabelle"/>
              <w:spacing w:before="0" w:after="0"/>
              <w:jc w:val="both"/>
              <w:rPr>
                <w:lang w:val="en-GB"/>
              </w:rPr>
            </w:pPr>
            <w:r w:rsidRPr="007E3061">
              <w:rPr>
                <w:lang w:val="en-GB"/>
              </w:rPr>
              <w:t>Inhalative absorption</w:t>
            </w:r>
          </w:p>
        </w:tc>
        <w:tc>
          <w:tcPr>
            <w:tcW w:w="4819" w:type="dxa"/>
          </w:tcPr>
          <w:p w14:paraId="405F7957" w14:textId="77777777" w:rsidR="00A85C0C" w:rsidRPr="007E3061" w:rsidRDefault="00A85C0C" w:rsidP="007E3061">
            <w:pPr>
              <w:pStyle w:val="BfRBBTabelle"/>
              <w:spacing w:before="0" w:after="0"/>
              <w:jc w:val="both"/>
              <w:rPr>
                <w:lang w:val="en-GB"/>
              </w:rPr>
            </w:pPr>
            <w:r w:rsidRPr="007E3061">
              <w:rPr>
                <w:lang w:val="en-GB"/>
              </w:rPr>
              <w:t>100%</w:t>
            </w:r>
          </w:p>
        </w:tc>
      </w:tr>
      <w:tr w:rsidR="00A85C0C" w:rsidRPr="007E3061" w14:paraId="1B7A1EFE" w14:textId="77777777" w:rsidTr="007E3061">
        <w:tc>
          <w:tcPr>
            <w:tcW w:w="4395" w:type="dxa"/>
          </w:tcPr>
          <w:p w14:paraId="1BC9E4D6" w14:textId="77777777" w:rsidR="00A85C0C" w:rsidRPr="007E3061" w:rsidRDefault="00A85C0C" w:rsidP="007E3061">
            <w:pPr>
              <w:pStyle w:val="BfRBBTabelle"/>
              <w:spacing w:before="0" w:after="0"/>
              <w:jc w:val="both"/>
              <w:rPr>
                <w:lang w:val="en-GB"/>
              </w:rPr>
            </w:pPr>
            <w:r w:rsidRPr="007E3061">
              <w:rPr>
                <w:lang w:val="en-GB"/>
              </w:rPr>
              <w:t>Oral absorption</w:t>
            </w:r>
          </w:p>
        </w:tc>
        <w:tc>
          <w:tcPr>
            <w:tcW w:w="4819" w:type="dxa"/>
          </w:tcPr>
          <w:p w14:paraId="2B5CA030" w14:textId="77777777" w:rsidR="00A85C0C" w:rsidRPr="007E3061" w:rsidRDefault="00A85C0C" w:rsidP="007E3061">
            <w:pPr>
              <w:pStyle w:val="BfRBBTabelle"/>
              <w:spacing w:before="0" w:after="0"/>
              <w:jc w:val="both"/>
              <w:rPr>
                <w:lang w:val="en-GB"/>
              </w:rPr>
            </w:pPr>
            <w:r w:rsidRPr="007E3061">
              <w:rPr>
                <w:lang w:val="en-GB"/>
              </w:rPr>
              <w:t>75%</w:t>
            </w:r>
          </w:p>
        </w:tc>
      </w:tr>
      <w:tr w:rsidR="00A85C0C" w:rsidRPr="007E3061" w14:paraId="34012ABC" w14:textId="77777777" w:rsidTr="007E3061">
        <w:tc>
          <w:tcPr>
            <w:tcW w:w="4395" w:type="dxa"/>
          </w:tcPr>
          <w:p w14:paraId="3703A9AD" w14:textId="77777777" w:rsidR="00A85C0C" w:rsidRPr="007E3061" w:rsidRDefault="00A85C0C" w:rsidP="007E3061">
            <w:pPr>
              <w:pStyle w:val="BfRBBTabelle"/>
              <w:spacing w:before="0" w:after="0"/>
              <w:jc w:val="both"/>
              <w:rPr>
                <w:lang w:val="en-GB"/>
              </w:rPr>
            </w:pPr>
            <w:r w:rsidRPr="007E3061">
              <w:rPr>
                <w:lang w:val="en-GB"/>
              </w:rPr>
              <w:t>Dermal absorption</w:t>
            </w:r>
          </w:p>
        </w:tc>
        <w:tc>
          <w:tcPr>
            <w:tcW w:w="4819" w:type="dxa"/>
          </w:tcPr>
          <w:p w14:paraId="22911C8E" w14:textId="77777777" w:rsidR="00A85C0C" w:rsidRPr="007E3061" w:rsidRDefault="00A85C0C" w:rsidP="007E3061">
            <w:pPr>
              <w:pStyle w:val="BfRBBTabelle"/>
              <w:spacing w:before="0" w:after="0"/>
              <w:jc w:val="both"/>
              <w:rPr>
                <w:lang w:val="en-GB"/>
              </w:rPr>
            </w:pPr>
            <w:r w:rsidRPr="007E3061">
              <w:rPr>
                <w:lang w:val="en-GB"/>
              </w:rPr>
              <w:t>0.647%</w:t>
            </w:r>
          </w:p>
        </w:tc>
      </w:tr>
    </w:tbl>
    <w:p w14:paraId="2BD13C26"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5482D8D9" w14:textId="77777777" w:rsidTr="007E3061">
        <w:trPr>
          <w:cantSplit/>
          <w:tblHeader/>
        </w:trPr>
        <w:tc>
          <w:tcPr>
            <w:tcW w:w="9214" w:type="dxa"/>
            <w:gridSpan w:val="2"/>
          </w:tcPr>
          <w:p w14:paraId="14FD4D15" w14:textId="77777777" w:rsidR="00A85C0C" w:rsidRPr="007E3061" w:rsidRDefault="00A85C0C" w:rsidP="007E3061">
            <w:pPr>
              <w:pStyle w:val="BfRBBTabelle"/>
              <w:spacing w:before="0" w:after="0"/>
              <w:jc w:val="both"/>
              <w:rPr>
                <w:b/>
                <w:bCs/>
                <w:lang w:val="en-GB"/>
              </w:rPr>
            </w:pPr>
            <w:r w:rsidRPr="007E3061">
              <w:rPr>
                <w:b/>
                <w:snapToGrid w:val="0"/>
                <w:lang w:val="en-GB"/>
              </w:rPr>
              <w:t>Classification</w:t>
            </w:r>
          </w:p>
        </w:tc>
      </w:tr>
      <w:tr w:rsidR="00A85C0C" w:rsidRPr="007E3061" w14:paraId="28A20AC9" w14:textId="77777777" w:rsidTr="007E3061">
        <w:tc>
          <w:tcPr>
            <w:tcW w:w="4395" w:type="dxa"/>
          </w:tcPr>
          <w:p w14:paraId="3AC5DBD7" w14:textId="77777777" w:rsidR="00A85C0C" w:rsidRPr="007E3061" w:rsidRDefault="00A85C0C" w:rsidP="007E3061">
            <w:pPr>
              <w:pStyle w:val="BfRBBTabelle"/>
              <w:spacing w:before="0" w:after="0"/>
              <w:jc w:val="both"/>
              <w:rPr>
                <w:lang w:val="en-GB"/>
              </w:rPr>
            </w:pPr>
            <w:r w:rsidRPr="007E3061">
              <w:rPr>
                <w:lang w:val="en-GB"/>
              </w:rPr>
              <w:t>with regard to toxicological data</w:t>
            </w:r>
            <w:r w:rsidRPr="007E3061">
              <w:rPr>
                <w:lang w:val="en-GB"/>
              </w:rPr>
              <w:br/>
              <w:t>(according to the criteria in Dir. 67/548/EEC)</w:t>
            </w:r>
          </w:p>
        </w:tc>
        <w:tc>
          <w:tcPr>
            <w:tcW w:w="4819" w:type="dxa"/>
          </w:tcPr>
          <w:p w14:paraId="538FAD3B" w14:textId="77777777" w:rsidR="00A85C0C" w:rsidRPr="007E3061" w:rsidRDefault="00A85C0C" w:rsidP="007E3061">
            <w:pPr>
              <w:pStyle w:val="En-tteheaderprotocols"/>
              <w:widowControl/>
              <w:tabs>
                <w:tab w:val="clear" w:pos="4536"/>
                <w:tab w:val="clear" w:pos="9072"/>
              </w:tabs>
              <w:jc w:val="both"/>
              <w:rPr>
                <w:rFonts w:ascii="Arial" w:hAnsi="Arial" w:cs="Arial"/>
              </w:rPr>
            </w:pPr>
            <w:r w:rsidRPr="007E3061">
              <w:rPr>
                <w:rFonts w:ascii="Arial" w:hAnsi="Arial" w:cs="Arial"/>
              </w:rPr>
              <w:t>T+ R27/28</w:t>
            </w:r>
          </w:p>
          <w:p w14:paraId="49F5A060" w14:textId="77777777" w:rsidR="00A85C0C" w:rsidRPr="007E3061" w:rsidRDefault="00A85C0C" w:rsidP="007E3061">
            <w:pPr>
              <w:pStyle w:val="En-tteheaderprotocols"/>
              <w:widowControl/>
              <w:tabs>
                <w:tab w:val="clear" w:pos="4536"/>
                <w:tab w:val="clear" w:pos="9072"/>
              </w:tabs>
              <w:jc w:val="both"/>
              <w:rPr>
                <w:rFonts w:ascii="Arial" w:hAnsi="Arial" w:cs="Arial"/>
              </w:rPr>
            </w:pPr>
            <w:r w:rsidRPr="007E3061">
              <w:rPr>
                <w:rFonts w:ascii="Arial" w:hAnsi="Arial" w:cs="Arial"/>
              </w:rPr>
              <w:t>T ;R48/24/25</w:t>
            </w:r>
          </w:p>
          <w:p w14:paraId="6F166AF3" w14:textId="77777777" w:rsidR="00A85C0C" w:rsidRPr="007E3061" w:rsidRDefault="00A85C0C" w:rsidP="007E3061">
            <w:pPr>
              <w:pStyle w:val="En-tteheaderprotocols"/>
              <w:widowControl/>
              <w:tabs>
                <w:tab w:val="clear" w:pos="4536"/>
                <w:tab w:val="clear" w:pos="9072"/>
              </w:tabs>
              <w:jc w:val="both"/>
              <w:rPr>
                <w:rFonts w:ascii="Arial" w:hAnsi="Arial" w:cs="Arial"/>
              </w:rPr>
            </w:pPr>
          </w:p>
          <w:p w14:paraId="4A11D195" w14:textId="77777777" w:rsidR="00A85C0C" w:rsidRPr="007E3061" w:rsidRDefault="00A85C0C" w:rsidP="007E3061">
            <w:pPr>
              <w:pStyle w:val="BfRBBTabelle"/>
              <w:tabs>
                <w:tab w:val="left" w:pos="742"/>
              </w:tabs>
              <w:spacing w:before="0" w:after="0"/>
              <w:jc w:val="both"/>
              <w:rPr>
                <w:lang w:val="en-GB"/>
              </w:rPr>
            </w:pPr>
            <w:r w:rsidRPr="007E3061">
              <w:t>No specific limit concentrations</w:t>
            </w:r>
          </w:p>
        </w:tc>
      </w:tr>
      <w:tr w:rsidR="00A85C0C" w:rsidRPr="007E3061" w14:paraId="1AF5DBBB" w14:textId="77777777" w:rsidTr="007E3061">
        <w:tc>
          <w:tcPr>
            <w:tcW w:w="4395" w:type="dxa"/>
          </w:tcPr>
          <w:p w14:paraId="6B8489B3" w14:textId="77777777" w:rsidR="00A85C0C" w:rsidRPr="007E3061" w:rsidRDefault="00A85C0C" w:rsidP="007E3061">
            <w:pPr>
              <w:pStyle w:val="BfRBBTabelle"/>
              <w:spacing w:before="0" w:after="0"/>
              <w:jc w:val="both"/>
              <w:rPr>
                <w:lang w:val="en-GB"/>
              </w:rPr>
            </w:pPr>
            <w:r w:rsidRPr="007E3061">
              <w:rPr>
                <w:lang w:val="en-GB"/>
              </w:rPr>
              <w:t>with regard to toxicological data</w:t>
            </w:r>
            <w:r w:rsidRPr="007E3061">
              <w:rPr>
                <w:lang w:val="en-GB"/>
              </w:rPr>
              <w:br/>
              <w:t>(according to the criteria in Reg. 1272/2008)</w:t>
            </w:r>
          </w:p>
        </w:tc>
        <w:tc>
          <w:tcPr>
            <w:tcW w:w="4819" w:type="dxa"/>
          </w:tcPr>
          <w:p w14:paraId="56A37935"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Tox1 H310</w:t>
            </w:r>
          </w:p>
          <w:p w14:paraId="586DD6B8"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Acute Tox 2 H300</w:t>
            </w:r>
          </w:p>
          <w:p w14:paraId="08D34356"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r w:rsidRPr="007E3061">
              <w:rPr>
                <w:rFonts w:ascii="Arial" w:hAnsi="Arial" w:cs="Arial"/>
                <w:lang w:val="en-US"/>
              </w:rPr>
              <w:t>STOT RE Cat 1 H372</w:t>
            </w:r>
          </w:p>
          <w:p w14:paraId="2BCB02B3" w14:textId="77777777" w:rsidR="00A85C0C" w:rsidRPr="007E3061" w:rsidRDefault="00A85C0C" w:rsidP="007E3061">
            <w:pPr>
              <w:pStyle w:val="En-tteheaderprotocols"/>
              <w:widowControl/>
              <w:tabs>
                <w:tab w:val="clear" w:pos="4536"/>
                <w:tab w:val="clear" w:pos="9072"/>
              </w:tabs>
              <w:jc w:val="both"/>
              <w:rPr>
                <w:rFonts w:ascii="Arial" w:hAnsi="Arial" w:cs="Arial"/>
                <w:lang w:val="en-US"/>
              </w:rPr>
            </w:pPr>
          </w:p>
          <w:p w14:paraId="2633594E" w14:textId="77777777" w:rsidR="00A85C0C" w:rsidRPr="007E3061" w:rsidRDefault="00A85C0C" w:rsidP="007E3061">
            <w:pPr>
              <w:pStyle w:val="BfRBBTabelle"/>
              <w:tabs>
                <w:tab w:val="left" w:pos="742"/>
              </w:tabs>
              <w:spacing w:before="0" w:after="0"/>
              <w:ind w:left="0"/>
              <w:jc w:val="both"/>
              <w:rPr>
                <w:lang w:val="en-GB"/>
              </w:rPr>
            </w:pPr>
            <w:r w:rsidRPr="007E3061">
              <w:t>No specific limit concentrations</w:t>
            </w:r>
          </w:p>
        </w:tc>
      </w:tr>
    </w:tbl>
    <w:p w14:paraId="64FB58F7" w14:textId="77777777" w:rsidR="00A85C0C" w:rsidRPr="007E3061" w:rsidRDefault="00A85C0C" w:rsidP="007E3061">
      <w:pPr>
        <w:pStyle w:val="BfRBBStandard"/>
        <w:rPr>
          <w:sz w:val="20"/>
          <w:szCs w:val="20"/>
          <w:lang w:val="en-GB"/>
        </w:rPr>
      </w:pPr>
    </w:p>
    <w:p w14:paraId="1990F93D" w14:textId="77777777" w:rsidR="00A85C0C" w:rsidRPr="007E3061" w:rsidRDefault="00A85C0C" w:rsidP="007E3061">
      <w:pPr>
        <w:pStyle w:val="BfRBBTitel"/>
        <w:ind w:firstLine="708"/>
        <w:jc w:val="both"/>
        <w:rPr>
          <w:b w:val="0"/>
          <w:bCs w:val="0"/>
          <w:sz w:val="20"/>
          <w:szCs w:val="20"/>
          <w:lang w:val="en-GB"/>
        </w:rPr>
      </w:pPr>
      <w:r w:rsidRPr="007E3061">
        <w:rPr>
          <w:sz w:val="20"/>
          <w:szCs w:val="20"/>
          <w:lang w:val="en-GB"/>
        </w:rPr>
        <w:br w:type="column"/>
      </w:r>
      <w:r w:rsidRPr="007E3061">
        <w:rPr>
          <w:snapToGrid w:val="0"/>
          <w:sz w:val="20"/>
          <w:szCs w:val="20"/>
          <w:lang w:val="en-GB"/>
        </w:rPr>
        <w:lastRenderedPageBreak/>
        <w:t>Annex 5 : Toxicology – biocidal product</w:t>
      </w:r>
    </w:p>
    <w:p w14:paraId="69B65626" w14:textId="77777777" w:rsidR="00A85C0C" w:rsidRPr="007E3061" w:rsidRDefault="00A85C0C" w:rsidP="007E3061">
      <w:pPr>
        <w:pStyle w:val="BfRBBTitel"/>
        <w:ind w:firstLine="708"/>
        <w:jc w:val="both"/>
        <w:rPr>
          <w:b w:val="0"/>
          <w:bCs w:val="0"/>
          <w:sz w:val="20"/>
          <w:szCs w:val="20"/>
          <w:lang w:val="en-GB"/>
        </w:rPr>
      </w:pPr>
    </w:p>
    <w:p w14:paraId="1313EA77"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&lt;FANGA B+ SOURIS RAT&gt;</w:t>
      </w:r>
    </w:p>
    <w:p w14:paraId="7E1697F7" w14:textId="77777777" w:rsidR="00A85C0C" w:rsidRPr="007E3061" w:rsidRDefault="00A85C0C" w:rsidP="007E3061">
      <w:pPr>
        <w:pStyle w:val="BfRBBStandard"/>
        <w:rPr>
          <w:sz w:val="20"/>
          <w:szCs w:val="20"/>
          <w:lang w:val="en-GB"/>
        </w:rPr>
      </w:pPr>
    </w:p>
    <w:p w14:paraId="43D0DC89" w14:textId="77777777" w:rsidR="00A85C0C" w:rsidRPr="007E3061" w:rsidRDefault="00A85C0C" w:rsidP="007E3061">
      <w:pPr>
        <w:pStyle w:val="BfRBBStandard"/>
        <w:rPr>
          <w:sz w:val="20"/>
          <w:szCs w:val="20"/>
          <w:lang w:val="en-GB"/>
        </w:rPr>
      </w:pPr>
      <w:r w:rsidRPr="007E3061">
        <w:rPr>
          <w:sz w:val="20"/>
          <w:szCs w:val="20"/>
          <w:lang w:val="en-GB"/>
        </w:rPr>
        <w:t>Date: 19/11/2014</w:t>
      </w:r>
    </w:p>
    <w:p w14:paraId="3EA94CB6" w14:textId="77777777" w:rsidR="00A85C0C" w:rsidRPr="007E3061" w:rsidRDefault="00A85C0C" w:rsidP="007E3061">
      <w:pPr>
        <w:pStyle w:val="BfRBBStandard"/>
        <w:rPr>
          <w:sz w:val="20"/>
          <w:szCs w:val="20"/>
          <w:lang w:val="en-G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4F25B1AB" w14:textId="77777777" w:rsidTr="007E3061">
        <w:tc>
          <w:tcPr>
            <w:tcW w:w="9214" w:type="dxa"/>
            <w:gridSpan w:val="2"/>
          </w:tcPr>
          <w:p w14:paraId="7FF0ACE4" w14:textId="77777777" w:rsidR="00A85C0C" w:rsidRPr="007E3061" w:rsidRDefault="00A85C0C" w:rsidP="007E3061">
            <w:pPr>
              <w:pStyle w:val="BfRBBTitel"/>
              <w:ind w:left="3912" w:hanging="3912"/>
              <w:jc w:val="both"/>
              <w:rPr>
                <w:b w:val="0"/>
                <w:bCs w:val="0"/>
                <w:sz w:val="20"/>
                <w:szCs w:val="20"/>
                <w:lang w:val="en-GB"/>
              </w:rPr>
            </w:pPr>
            <w:r w:rsidRPr="007E3061">
              <w:rPr>
                <w:bCs w:val="0"/>
                <w:snapToGrid w:val="0"/>
                <w:sz w:val="20"/>
                <w:szCs w:val="20"/>
                <w:lang w:val="en-GB"/>
              </w:rPr>
              <w:t>General information</w:t>
            </w:r>
          </w:p>
        </w:tc>
      </w:tr>
      <w:tr w:rsidR="00A85C0C" w:rsidRPr="007E3061" w14:paraId="1A9AA571" w14:textId="77777777" w:rsidTr="007E3061">
        <w:tc>
          <w:tcPr>
            <w:tcW w:w="4395" w:type="dxa"/>
          </w:tcPr>
          <w:p w14:paraId="741DDD49" w14:textId="77777777" w:rsidR="00A85C0C" w:rsidRPr="007E3061" w:rsidRDefault="00A85C0C" w:rsidP="007E3061">
            <w:pPr>
              <w:pStyle w:val="BfRBBStandard"/>
              <w:rPr>
                <w:sz w:val="20"/>
                <w:szCs w:val="20"/>
                <w:lang w:val="en-GB"/>
              </w:rPr>
            </w:pPr>
            <w:r w:rsidRPr="007E3061">
              <w:rPr>
                <w:sz w:val="20"/>
                <w:szCs w:val="20"/>
                <w:lang w:val="en-GB"/>
              </w:rPr>
              <w:t>Formulation Type</w:t>
            </w:r>
          </w:p>
        </w:tc>
        <w:tc>
          <w:tcPr>
            <w:tcW w:w="4819" w:type="dxa"/>
          </w:tcPr>
          <w:p w14:paraId="38BF3680" w14:textId="77777777" w:rsidR="00A85C0C" w:rsidRPr="007E3061" w:rsidRDefault="00A85C0C" w:rsidP="007E3061">
            <w:pPr>
              <w:pStyle w:val="BfRBBStandard"/>
              <w:rPr>
                <w:sz w:val="20"/>
                <w:szCs w:val="20"/>
                <w:lang w:val="en-GB"/>
              </w:rPr>
            </w:pPr>
            <w:r w:rsidRPr="007E3061">
              <w:rPr>
                <w:sz w:val="20"/>
                <w:szCs w:val="20"/>
                <w:lang w:val="en-GB"/>
              </w:rPr>
              <w:t>Cereal grain bait (oat)</w:t>
            </w:r>
          </w:p>
        </w:tc>
      </w:tr>
      <w:tr w:rsidR="00A85C0C" w:rsidRPr="007E3061" w14:paraId="3347B0DE" w14:textId="77777777" w:rsidTr="007E3061">
        <w:tc>
          <w:tcPr>
            <w:tcW w:w="4395" w:type="dxa"/>
          </w:tcPr>
          <w:p w14:paraId="39C9AAD4" w14:textId="77777777" w:rsidR="00A85C0C" w:rsidRPr="007E3061" w:rsidRDefault="00A85C0C" w:rsidP="007E3061">
            <w:pPr>
              <w:pStyle w:val="BfRBBStandard"/>
              <w:rPr>
                <w:sz w:val="20"/>
                <w:szCs w:val="20"/>
                <w:lang w:val="en-GB"/>
              </w:rPr>
            </w:pPr>
            <w:r w:rsidRPr="007E3061">
              <w:rPr>
                <w:sz w:val="20"/>
                <w:szCs w:val="20"/>
                <w:lang w:val="en-GB"/>
              </w:rPr>
              <w:t>Active substance(s) (incl. content)</w:t>
            </w:r>
          </w:p>
        </w:tc>
        <w:tc>
          <w:tcPr>
            <w:tcW w:w="4819" w:type="dxa"/>
          </w:tcPr>
          <w:p w14:paraId="08AB6B80" w14:textId="77777777" w:rsidR="00A85C0C" w:rsidRPr="007E3061" w:rsidRDefault="00A85C0C" w:rsidP="007E3061">
            <w:pPr>
              <w:pStyle w:val="BfRBBStandard"/>
              <w:rPr>
                <w:sz w:val="20"/>
                <w:szCs w:val="20"/>
                <w:lang w:val="en-GB"/>
              </w:rPr>
            </w:pPr>
            <w:r w:rsidRPr="007E3061">
              <w:rPr>
                <w:sz w:val="20"/>
                <w:szCs w:val="20"/>
                <w:lang w:val="en-GB"/>
              </w:rPr>
              <w:t>Brodifacoum (0.001% m/m)</w:t>
            </w:r>
          </w:p>
        </w:tc>
      </w:tr>
      <w:tr w:rsidR="00A85C0C" w:rsidRPr="007E3061" w14:paraId="664DF4E3" w14:textId="77777777" w:rsidTr="007E3061">
        <w:tc>
          <w:tcPr>
            <w:tcW w:w="4395" w:type="dxa"/>
          </w:tcPr>
          <w:p w14:paraId="6059044C" w14:textId="77777777" w:rsidR="00A85C0C" w:rsidRPr="007E3061" w:rsidRDefault="00A85C0C" w:rsidP="007E3061">
            <w:pPr>
              <w:pStyle w:val="BfRBBStandard"/>
              <w:rPr>
                <w:sz w:val="20"/>
                <w:szCs w:val="20"/>
                <w:lang w:val="en-GB"/>
              </w:rPr>
            </w:pPr>
          </w:p>
        </w:tc>
        <w:tc>
          <w:tcPr>
            <w:tcW w:w="4819" w:type="dxa"/>
          </w:tcPr>
          <w:p w14:paraId="5206B4AB" w14:textId="77777777" w:rsidR="00A85C0C" w:rsidRPr="007E3061" w:rsidRDefault="00A85C0C" w:rsidP="007E3061">
            <w:pPr>
              <w:pStyle w:val="BfRBBStandard"/>
              <w:rPr>
                <w:sz w:val="20"/>
                <w:szCs w:val="20"/>
                <w:lang w:val="en-GB"/>
              </w:rPr>
            </w:pPr>
          </w:p>
        </w:tc>
      </w:tr>
    </w:tbl>
    <w:p w14:paraId="57B89077"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402"/>
        <w:gridCol w:w="426"/>
        <w:gridCol w:w="284"/>
        <w:gridCol w:w="708"/>
      </w:tblGrid>
      <w:tr w:rsidR="00A85C0C" w:rsidRPr="007E3061" w14:paraId="16149F74" w14:textId="77777777" w:rsidTr="007E3061">
        <w:trPr>
          <w:tblHeader/>
        </w:trPr>
        <w:tc>
          <w:tcPr>
            <w:tcW w:w="9214" w:type="dxa"/>
            <w:gridSpan w:val="5"/>
          </w:tcPr>
          <w:p w14:paraId="5E8B0390" w14:textId="77777777" w:rsidR="00A85C0C" w:rsidRPr="007E3061" w:rsidRDefault="00A85C0C" w:rsidP="007E3061">
            <w:pPr>
              <w:pStyle w:val="BfRBBTitel"/>
              <w:ind w:left="2" w:hanging="2"/>
              <w:jc w:val="both"/>
              <w:rPr>
                <w:bCs w:val="0"/>
                <w:snapToGrid w:val="0"/>
                <w:sz w:val="20"/>
                <w:szCs w:val="20"/>
                <w:lang w:val="en-GB"/>
              </w:rPr>
            </w:pPr>
            <w:r w:rsidRPr="007E3061">
              <w:rPr>
                <w:bCs w:val="0"/>
                <w:snapToGrid w:val="0"/>
                <w:sz w:val="20"/>
                <w:szCs w:val="20"/>
                <w:lang w:val="en-GB"/>
              </w:rPr>
              <w:t>Acute toxicity, irritancy and skin sensitisation of the preparation (Annex IIIB, point 6.1, 6.2, 6.3)</w:t>
            </w:r>
          </w:p>
        </w:tc>
      </w:tr>
      <w:tr w:rsidR="00A85C0C" w:rsidRPr="007E3061" w14:paraId="02BA2F46" w14:textId="77777777" w:rsidTr="007E3061">
        <w:tc>
          <w:tcPr>
            <w:tcW w:w="4394" w:type="dxa"/>
          </w:tcPr>
          <w:p w14:paraId="3035ED73" w14:textId="77777777" w:rsidR="00A85C0C" w:rsidRPr="007E3061" w:rsidRDefault="00A85C0C" w:rsidP="007E3061">
            <w:pPr>
              <w:pStyle w:val="BfRBBStandard"/>
              <w:rPr>
                <w:sz w:val="20"/>
                <w:szCs w:val="20"/>
                <w:lang w:val="en-GB"/>
              </w:rPr>
            </w:pPr>
            <w:r w:rsidRPr="007E3061">
              <w:rPr>
                <w:sz w:val="20"/>
                <w:szCs w:val="20"/>
                <w:lang w:val="en-GB"/>
              </w:rPr>
              <w:t>Rat LD50 oral (OECD 420)</w:t>
            </w:r>
          </w:p>
        </w:tc>
        <w:tc>
          <w:tcPr>
            <w:tcW w:w="3402" w:type="dxa"/>
          </w:tcPr>
          <w:p w14:paraId="1FE3131F" w14:textId="77777777" w:rsidR="00A85C0C" w:rsidRPr="007E3061" w:rsidRDefault="00A85C0C" w:rsidP="007E3061">
            <w:pPr>
              <w:pStyle w:val="BfRBBStandard"/>
              <w:rPr>
                <w:sz w:val="20"/>
                <w:szCs w:val="20"/>
                <w:lang w:val="en-GB"/>
              </w:rPr>
            </w:pPr>
            <w:r w:rsidRPr="007E3061">
              <w:rPr>
                <w:sz w:val="20"/>
                <w:szCs w:val="20"/>
                <w:lang w:val="en-GB"/>
              </w:rPr>
              <w:t>&gt; 2 000 mg/kg bw</w:t>
            </w:r>
          </w:p>
        </w:tc>
        <w:tc>
          <w:tcPr>
            <w:tcW w:w="426" w:type="dxa"/>
          </w:tcPr>
          <w:p w14:paraId="65614488" w14:textId="77777777" w:rsidR="00A85C0C" w:rsidRPr="007E3061" w:rsidRDefault="00A85C0C" w:rsidP="007E3061">
            <w:pPr>
              <w:pStyle w:val="BfRBBStandard"/>
              <w:rPr>
                <w:sz w:val="20"/>
                <w:szCs w:val="20"/>
                <w:lang w:val="en-GB"/>
              </w:rPr>
            </w:pPr>
          </w:p>
        </w:tc>
        <w:tc>
          <w:tcPr>
            <w:tcW w:w="284" w:type="dxa"/>
          </w:tcPr>
          <w:p w14:paraId="5F8EFF0E" w14:textId="77777777" w:rsidR="00A85C0C" w:rsidRPr="007E3061" w:rsidRDefault="00A85C0C" w:rsidP="007E3061">
            <w:pPr>
              <w:pStyle w:val="BfRBBStandard"/>
              <w:rPr>
                <w:sz w:val="20"/>
                <w:szCs w:val="20"/>
                <w:lang w:val="en-GB"/>
              </w:rPr>
            </w:pPr>
          </w:p>
        </w:tc>
        <w:tc>
          <w:tcPr>
            <w:tcW w:w="708" w:type="dxa"/>
          </w:tcPr>
          <w:p w14:paraId="0BDB9A46" w14:textId="77777777" w:rsidR="00A85C0C" w:rsidRPr="007E3061" w:rsidRDefault="00A85C0C" w:rsidP="007E3061">
            <w:pPr>
              <w:pStyle w:val="BfRBBStandard"/>
              <w:rPr>
                <w:sz w:val="20"/>
                <w:szCs w:val="20"/>
                <w:lang w:val="en-GB"/>
              </w:rPr>
            </w:pPr>
          </w:p>
        </w:tc>
      </w:tr>
      <w:tr w:rsidR="00A85C0C" w:rsidRPr="007E3061" w14:paraId="77C8F8A2" w14:textId="77777777" w:rsidTr="007E3061">
        <w:tc>
          <w:tcPr>
            <w:tcW w:w="4394" w:type="dxa"/>
          </w:tcPr>
          <w:p w14:paraId="3BB43A9D" w14:textId="77777777" w:rsidR="00A85C0C" w:rsidRPr="007E3061" w:rsidRDefault="00A85C0C" w:rsidP="007E3061">
            <w:pPr>
              <w:pStyle w:val="BfRBBStandard"/>
              <w:rPr>
                <w:sz w:val="20"/>
                <w:szCs w:val="20"/>
                <w:lang w:val="en-GB"/>
              </w:rPr>
            </w:pPr>
            <w:r w:rsidRPr="007E3061">
              <w:rPr>
                <w:sz w:val="20"/>
                <w:szCs w:val="20"/>
                <w:lang w:val="en-GB"/>
              </w:rPr>
              <w:t>Rat LD50 dermal (OECD 402)</w:t>
            </w:r>
          </w:p>
        </w:tc>
        <w:tc>
          <w:tcPr>
            <w:tcW w:w="3402" w:type="dxa"/>
          </w:tcPr>
          <w:p w14:paraId="0C397CFF" w14:textId="77777777" w:rsidR="00A85C0C" w:rsidRPr="007E3061" w:rsidRDefault="00A85C0C" w:rsidP="007E3061">
            <w:pPr>
              <w:pStyle w:val="BfRBBStandard"/>
              <w:rPr>
                <w:sz w:val="20"/>
                <w:szCs w:val="20"/>
                <w:lang w:val="en-GB"/>
              </w:rPr>
            </w:pPr>
            <w:r w:rsidRPr="007E3061">
              <w:rPr>
                <w:sz w:val="20"/>
                <w:szCs w:val="20"/>
                <w:lang w:val="en-GB"/>
              </w:rPr>
              <w:t>&gt; 2 000 mg/kg bw</w:t>
            </w:r>
          </w:p>
        </w:tc>
        <w:tc>
          <w:tcPr>
            <w:tcW w:w="426" w:type="dxa"/>
          </w:tcPr>
          <w:p w14:paraId="147CF298" w14:textId="77777777" w:rsidR="00A85C0C" w:rsidRPr="007E3061" w:rsidRDefault="00A85C0C" w:rsidP="007E3061">
            <w:pPr>
              <w:pStyle w:val="BfRBBStandard"/>
              <w:rPr>
                <w:sz w:val="20"/>
                <w:szCs w:val="20"/>
                <w:lang w:val="en-GB"/>
              </w:rPr>
            </w:pPr>
          </w:p>
        </w:tc>
        <w:tc>
          <w:tcPr>
            <w:tcW w:w="284" w:type="dxa"/>
          </w:tcPr>
          <w:p w14:paraId="18736E4A" w14:textId="77777777" w:rsidR="00A85C0C" w:rsidRPr="007E3061" w:rsidRDefault="00A85C0C" w:rsidP="007E3061">
            <w:pPr>
              <w:pStyle w:val="BfRBBStandard"/>
              <w:rPr>
                <w:sz w:val="20"/>
                <w:szCs w:val="20"/>
                <w:lang w:val="en-GB"/>
              </w:rPr>
            </w:pPr>
          </w:p>
        </w:tc>
        <w:tc>
          <w:tcPr>
            <w:tcW w:w="708" w:type="dxa"/>
          </w:tcPr>
          <w:p w14:paraId="1F5AC1C9" w14:textId="77777777" w:rsidR="00A85C0C" w:rsidRPr="007E3061" w:rsidRDefault="00A85C0C" w:rsidP="007E3061">
            <w:pPr>
              <w:pStyle w:val="BfRBBStandard"/>
              <w:rPr>
                <w:sz w:val="20"/>
                <w:szCs w:val="20"/>
                <w:lang w:val="en-GB"/>
              </w:rPr>
            </w:pPr>
          </w:p>
        </w:tc>
      </w:tr>
      <w:tr w:rsidR="00A85C0C" w:rsidRPr="007E3061" w14:paraId="5B7AE895" w14:textId="77777777" w:rsidTr="007E3061">
        <w:tc>
          <w:tcPr>
            <w:tcW w:w="4394" w:type="dxa"/>
          </w:tcPr>
          <w:p w14:paraId="73F75D07" w14:textId="77777777" w:rsidR="00A85C0C" w:rsidRPr="007E3061" w:rsidRDefault="00A85C0C" w:rsidP="007E3061">
            <w:pPr>
              <w:pStyle w:val="BfRBBStandard"/>
              <w:rPr>
                <w:sz w:val="20"/>
                <w:szCs w:val="20"/>
                <w:lang w:val="en-GB"/>
              </w:rPr>
            </w:pPr>
            <w:r w:rsidRPr="007E3061">
              <w:rPr>
                <w:sz w:val="20"/>
                <w:szCs w:val="20"/>
                <w:lang w:val="en-GB"/>
              </w:rPr>
              <w:t>Rat LC50 inhalation (OECD 403)</w:t>
            </w:r>
          </w:p>
        </w:tc>
        <w:tc>
          <w:tcPr>
            <w:tcW w:w="3402" w:type="dxa"/>
          </w:tcPr>
          <w:p w14:paraId="73B8D13F" w14:textId="77777777" w:rsidR="00A85C0C" w:rsidRPr="007E3061" w:rsidRDefault="00A85C0C" w:rsidP="007E3061">
            <w:pPr>
              <w:pStyle w:val="BfRBBStandard"/>
              <w:rPr>
                <w:sz w:val="20"/>
                <w:szCs w:val="20"/>
                <w:lang w:val="en-GB"/>
              </w:rPr>
            </w:pPr>
            <w:r w:rsidRPr="007E3061">
              <w:rPr>
                <w:sz w:val="20"/>
                <w:szCs w:val="20"/>
                <w:lang w:val="en-GB"/>
              </w:rPr>
              <w:t>No data submitted</w:t>
            </w:r>
          </w:p>
        </w:tc>
        <w:tc>
          <w:tcPr>
            <w:tcW w:w="426" w:type="dxa"/>
          </w:tcPr>
          <w:p w14:paraId="144059E5" w14:textId="77777777" w:rsidR="00A85C0C" w:rsidRPr="007E3061" w:rsidRDefault="00A85C0C" w:rsidP="007E3061">
            <w:pPr>
              <w:pStyle w:val="BfRBBStandard"/>
              <w:rPr>
                <w:sz w:val="20"/>
                <w:szCs w:val="20"/>
                <w:lang w:val="en-GB"/>
              </w:rPr>
            </w:pPr>
          </w:p>
        </w:tc>
        <w:tc>
          <w:tcPr>
            <w:tcW w:w="284" w:type="dxa"/>
          </w:tcPr>
          <w:p w14:paraId="03C57159" w14:textId="77777777" w:rsidR="00A85C0C" w:rsidRPr="007E3061" w:rsidRDefault="00A85C0C" w:rsidP="007E3061">
            <w:pPr>
              <w:pStyle w:val="BfRBBStandard"/>
              <w:rPr>
                <w:sz w:val="20"/>
                <w:szCs w:val="20"/>
                <w:lang w:val="en-GB"/>
              </w:rPr>
            </w:pPr>
          </w:p>
        </w:tc>
        <w:tc>
          <w:tcPr>
            <w:tcW w:w="708" w:type="dxa"/>
          </w:tcPr>
          <w:p w14:paraId="489A1DED" w14:textId="77777777" w:rsidR="00A85C0C" w:rsidRPr="007E3061" w:rsidRDefault="00A85C0C" w:rsidP="007E3061">
            <w:pPr>
              <w:pStyle w:val="BfRBBStandard"/>
              <w:rPr>
                <w:sz w:val="20"/>
                <w:szCs w:val="20"/>
                <w:lang w:val="en-GB"/>
              </w:rPr>
            </w:pPr>
          </w:p>
        </w:tc>
      </w:tr>
      <w:tr w:rsidR="00A85C0C" w:rsidRPr="007E3061" w14:paraId="44EF1915" w14:textId="77777777" w:rsidTr="007E3061">
        <w:tc>
          <w:tcPr>
            <w:tcW w:w="4394" w:type="dxa"/>
          </w:tcPr>
          <w:p w14:paraId="15399404" w14:textId="77777777" w:rsidR="00A85C0C" w:rsidRPr="007E3061" w:rsidRDefault="00A85C0C" w:rsidP="007E3061">
            <w:pPr>
              <w:pStyle w:val="BfRBBStandard"/>
              <w:rPr>
                <w:sz w:val="20"/>
                <w:szCs w:val="20"/>
                <w:lang w:val="en-GB"/>
              </w:rPr>
            </w:pPr>
            <w:r w:rsidRPr="007E3061">
              <w:rPr>
                <w:sz w:val="20"/>
                <w:szCs w:val="20"/>
                <w:lang w:val="en-GB"/>
              </w:rPr>
              <w:t>Skin irritation (OECD 404)</w:t>
            </w:r>
          </w:p>
        </w:tc>
        <w:tc>
          <w:tcPr>
            <w:tcW w:w="3402" w:type="dxa"/>
          </w:tcPr>
          <w:p w14:paraId="5CF028E8" w14:textId="77777777" w:rsidR="00A85C0C" w:rsidRPr="007E3061" w:rsidRDefault="00A85C0C" w:rsidP="007E3061">
            <w:pPr>
              <w:pStyle w:val="BfRBBStandard"/>
              <w:rPr>
                <w:sz w:val="20"/>
                <w:szCs w:val="20"/>
                <w:lang w:val="en-GB"/>
              </w:rPr>
            </w:pPr>
            <w:r w:rsidRPr="007E3061">
              <w:rPr>
                <w:sz w:val="20"/>
                <w:szCs w:val="20"/>
                <w:lang w:val="en-GB"/>
              </w:rPr>
              <w:t>Non irritant</w:t>
            </w:r>
          </w:p>
        </w:tc>
        <w:tc>
          <w:tcPr>
            <w:tcW w:w="426" w:type="dxa"/>
          </w:tcPr>
          <w:p w14:paraId="045E22C1" w14:textId="77777777" w:rsidR="00A85C0C" w:rsidRPr="007E3061" w:rsidRDefault="00A85C0C" w:rsidP="007E3061">
            <w:pPr>
              <w:pStyle w:val="BfRBBStandard"/>
              <w:rPr>
                <w:sz w:val="20"/>
                <w:szCs w:val="20"/>
                <w:lang w:val="en-GB"/>
              </w:rPr>
            </w:pPr>
          </w:p>
        </w:tc>
        <w:tc>
          <w:tcPr>
            <w:tcW w:w="284" w:type="dxa"/>
          </w:tcPr>
          <w:p w14:paraId="2A67EAC1" w14:textId="77777777" w:rsidR="00A85C0C" w:rsidRPr="007E3061" w:rsidRDefault="00A85C0C" w:rsidP="007E3061">
            <w:pPr>
              <w:pStyle w:val="BfRBBStandard"/>
              <w:rPr>
                <w:sz w:val="20"/>
                <w:szCs w:val="20"/>
                <w:lang w:val="en-GB"/>
              </w:rPr>
            </w:pPr>
          </w:p>
        </w:tc>
        <w:tc>
          <w:tcPr>
            <w:tcW w:w="708" w:type="dxa"/>
          </w:tcPr>
          <w:p w14:paraId="6FA5C122" w14:textId="77777777" w:rsidR="00A85C0C" w:rsidRPr="007E3061" w:rsidRDefault="00A85C0C" w:rsidP="007E3061">
            <w:pPr>
              <w:pStyle w:val="BfRBBStandard"/>
              <w:rPr>
                <w:sz w:val="20"/>
                <w:szCs w:val="20"/>
                <w:lang w:val="en-GB"/>
              </w:rPr>
            </w:pPr>
          </w:p>
        </w:tc>
      </w:tr>
      <w:tr w:rsidR="00A85C0C" w:rsidRPr="007E3061" w14:paraId="5311AB53" w14:textId="77777777" w:rsidTr="007E3061">
        <w:tc>
          <w:tcPr>
            <w:tcW w:w="4394" w:type="dxa"/>
          </w:tcPr>
          <w:p w14:paraId="23A20B7B" w14:textId="77777777" w:rsidR="00A85C0C" w:rsidRPr="007E3061" w:rsidRDefault="00A85C0C" w:rsidP="007E3061">
            <w:pPr>
              <w:pStyle w:val="BfRBBStandard"/>
              <w:rPr>
                <w:sz w:val="20"/>
                <w:szCs w:val="20"/>
                <w:lang w:val="en-GB"/>
              </w:rPr>
            </w:pPr>
            <w:r w:rsidRPr="007E3061">
              <w:rPr>
                <w:sz w:val="20"/>
                <w:szCs w:val="20"/>
                <w:lang w:val="en-GB"/>
              </w:rPr>
              <w:t>Eye irritation (OECD 405)</w:t>
            </w:r>
          </w:p>
        </w:tc>
        <w:tc>
          <w:tcPr>
            <w:tcW w:w="3402" w:type="dxa"/>
          </w:tcPr>
          <w:p w14:paraId="1A9F20CA" w14:textId="77777777" w:rsidR="00A85C0C" w:rsidRPr="007E3061" w:rsidRDefault="00A85C0C" w:rsidP="007E3061">
            <w:pPr>
              <w:pStyle w:val="BfRBBStandard"/>
              <w:rPr>
                <w:sz w:val="20"/>
                <w:szCs w:val="20"/>
                <w:lang w:val="en-GB"/>
              </w:rPr>
            </w:pPr>
            <w:r w:rsidRPr="007E3061">
              <w:rPr>
                <w:sz w:val="20"/>
                <w:szCs w:val="20"/>
                <w:lang w:val="en-GB"/>
              </w:rPr>
              <w:t>Non irritant</w:t>
            </w:r>
          </w:p>
        </w:tc>
        <w:tc>
          <w:tcPr>
            <w:tcW w:w="426" w:type="dxa"/>
          </w:tcPr>
          <w:p w14:paraId="65B99436" w14:textId="77777777" w:rsidR="00A85C0C" w:rsidRPr="007E3061" w:rsidRDefault="00A85C0C" w:rsidP="007E3061">
            <w:pPr>
              <w:pStyle w:val="BfRBBStandard"/>
              <w:rPr>
                <w:sz w:val="20"/>
                <w:szCs w:val="20"/>
                <w:lang w:val="en-GB"/>
              </w:rPr>
            </w:pPr>
          </w:p>
        </w:tc>
        <w:tc>
          <w:tcPr>
            <w:tcW w:w="284" w:type="dxa"/>
          </w:tcPr>
          <w:p w14:paraId="1B77C99D" w14:textId="77777777" w:rsidR="00A85C0C" w:rsidRPr="007E3061" w:rsidRDefault="00A85C0C" w:rsidP="007E3061">
            <w:pPr>
              <w:pStyle w:val="BfRBBStandard"/>
              <w:rPr>
                <w:sz w:val="20"/>
                <w:szCs w:val="20"/>
                <w:lang w:val="en-GB"/>
              </w:rPr>
            </w:pPr>
          </w:p>
        </w:tc>
        <w:tc>
          <w:tcPr>
            <w:tcW w:w="708" w:type="dxa"/>
          </w:tcPr>
          <w:p w14:paraId="5D7E5863" w14:textId="77777777" w:rsidR="00A85C0C" w:rsidRPr="007E3061" w:rsidRDefault="00A85C0C" w:rsidP="007E3061">
            <w:pPr>
              <w:pStyle w:val="BfRBBStandard"/>
              <w:rPr>
                <w:sz w:val="20"/>
                <w:szCs w:val="20"/>
                <w:lang w:val="en-GB"/>
              </w:rPr>
            </w:pPr>
          </w:p>
        </w:tc>
      </w:tr>
      <w:tr w:rsidR="00A85C0C" w:rsidRPr="007E3061" w14:paraId="0FB912B3" w14:textId="77777777" w:rsidTr="007E3061">
        <w:tc>
          <w:tcPr>
            <w:tcW w:w="4394" w:type="dxa"/>
          </w:tcPr>
          <w:p w14:paraId="67E6756D" w14:textId="77777777" w:rsidR="00A85C0C" w:rsidRPr="007E3061" w:rsidRDefault="00A85C0C" w:rsidP="007E3061">
            <w:pPr>
              <w:pStyle w:val="BfRBBStandard"/>
              <w:rPr>
                <w:sz w:val="20"/>
                <w:szCs w:val="20"/>
                <w:lang w:val="en-GB"/>
              </w:rPr>
            </w:pPr>
            <w:r w:rsidRPr="007E3061">
              <w:rPr>
                <w:sz w:val="20"/>
                <w:szCs w:val="20"/>
                <w:lang w:val="en-GB"/>
              </w:rPr>
              <w:t>Skin sensitisation (OECD 429; LLNA)</w:t>
            </w:r>
          </w:p>
        </w:tc>
        <w:tc>
          <w:tcPr>
            <w:tcW w:w="3402" w:type="dxa"/>
          </w:tcPr>
          <w:p w14:paraId="0F33D47B" w14:textId="77777777" w:rsidR="00A85C0C" w:rsidRPr="007E3061" w:rsidRDefault="00A85C0C" w:rsidP="007E3061">
            <w:pPr>
              <w:pStyle w:val="BfRBBStandard"/>
              <w:rPr>
                <w:sz w:val="20"/>
                <w:szCs w:val="20"/>
                <w:lang w:val="en-GB"/>
              </w:rPr>
            </w:pPr>
            <w:r w:rsidRPr="007E3061">
              <w:rPr>
                <w:sz w:val="20"/>
                <w:szCs w:val="20"/>
                <w:lang w:val="en-GB"/>
              </w:rPr>
              <w:t>Non sensitizing</w:t>
            </w:r>
          </w:p>
        </w:tc>
        <w:tc>
          <w:tcPr>
            <w:tcW w:w="426" w:type="dxa"/>
          </w:tcPr>
          <w:p w14:paraId="526B2C27" w14:textId="77777777" w:rsidR="00A85C0C" w:rsidRPr="007E3061" w:rsidRDefault="00A85C0C" w:rsidP="007E3061">
            <w:pPr>
              <w:pStyle w:val="BfRBBStandard"/>
              <w:rPr>
                <w:sz w:val="20"/>
                <w:szCs w:val="20"/>
                <w:lang w:val="en-GB"/>
              </w:rPr>
            </w:pPr>
          </w:p>
        </w:tc>
        <w:tc>
          <w:tcPr>
            <w:tcW w:w="284" w:type="dxa"/>
          </w:tcPr>
          <w:p w14:paraId="7489BA38" w14:textId="77777777" w:rsidR="00A85C0C" w:rsidRPr="007E3061" w:rsidRDefault="00A85C0C" w:rsidP="007E3061">
            <w:pPr>
              <w:pStyle w:val="BfRBBStandard"/>
              <w:rPr>
                <w:sz w:val="20"/>
                <w:szCs w:val="20"/>
                <w:lang w:val="en-GB"/>
              </w:rPr>
            </w:pPr>
          </w:p>
        </w:tc>
        <w:tc>
          <w:tcPr>
            <w:tcW w:w="708" w:type="dxa"/>
          </w:tcPr>
          <w:p w14:paraId="62B9DF51" w14:textId="77777777" w:rsidR="00A85C0C" w:rsidRPr="007E3061" w:rsidRDefault="00A85C0C" w:rsidP="007E3061">
            <w:pPr>
              <w:pStyle w:val="BfRBBStandard"/>
              <w:rPr>
                <w:sz w:val="20"/>
                <w:szCs w:val="20"/>
                <w:lang w:val="en-GB"/>
              </w:rPr>
            </w:pPr>
          </w:p>
        </w:tc>
      </w:tr>
    </w:tbl>
    <w:p w14:paraId="4A0F228F" w14:textId="77777777" w:rsidR="00A85C0C" w:rsidRPr="007E3061" w:rsidRDefault="00A85C0C" w:rsidP="007E3061">
      <w:pPr>
        <w:pStyle w:val="BfRBBTitel"/>
        <w:jc w:val="both"/>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402"/>
        <w:gridCol w:w="426"/>
        <w:gridCol w:w="284"/>
        <w:gridCol w:w="708"/>
      </w:tblGrid>
      <w:tr w:rsidR="00A85C0C" w:rsidRPr="007E3061" w14:paraId="40606ECF" w14:textId="77777777" w:rsidTr="007E3061">
        <w:trPr>
          <w:tblHeader/>
        </w:trPr>
        <w:tc>
          <w:tcPr>
            <w:tcW w:w="9214" w:type="dxa"/>
            <w:gridSpan w:val="5"/>
          </w:tcPr>
          <w:p w14:paraId="41ADB75E" w14:textId="77777777" w:rsidR="00A85C0C" w:rsidRPr="007E3061" w:rsidRDefault="00A85C0C" w:rsidP="007E3061">
            <w:pPr>
              <w:pStyle w:val="BfRBBTitel"/>
              <w:ind w:left="2" w:hanging="2"/>
              <w:jc w:val="both"/>
              <w:rPr>
                <w:b w:val="0"/>
                <w:bCs w:val="0"/>
                <w:sz w:val="20"/>
                <w:szCs w:val="20"/>
                <w:lang w:val="en-GB"/>
              </w:rPr>
            </w:pPr>
            <w:r w:rsidRPr="007E3061">
              <w:rPr>
                <w:bCs w:val="0"/>
                <w:snapToGrid w:val="0"/>
                <w:sz w:val="20"/>
                <w:szCs w:val="20"/>
                <w:lang w:val="en-GB"/>
              </w:rPr>
              <w:t>Additional toxicological information (e.g. Annex IIIB, point 6.5, 6.7)</w:t>
            </w:r>
          </w:p>
        </w:tc>
      </w:tr>
      <w:tr w:rsidR="00A85C0C" w:rsidRPr="007E3061" w14:paraId="02BE52D5" w14:textId="77777777" w:rsidTr="007E3061">
        <w:tc>
          <w:tcPr>
            <w:tcW w:w="4394" w:type="dxa"/>
          </w:tcPr>
          <w:p w14:paraId="4E87D6FC" w14:textId="77777777" w:rsidR="00A85C0C" w:rsidRPr="007E3061" w:rsidRDefault="00A85C0C" w:rsidP="007E3061">
            <w:pPr>
              <w:pStyle w:val="BfRBBStandard"/>
              <w:rPr>
                <w:sz w:val="20"/>
                <w:szCs w:val="20"/>
                <w:lang w:val="en-GB"/>
              </w:rPr>
            </w:pPr>
            <w:r w:rsidRPr="007E3061">
              <w:rPr>
                <w:sz w:val="20"/>
                <w:szCs w:val="20"/>
                <w:lang w:val="en-GB"/>
              </w:rPr>
              <w:t>Short-term toxicity studies</w:t>
            </w:r>
          </w:p>
        </w:tc>
        <w:tc>
          <w:tcPr>
            <w:tcW w:w="3402" w:type="dxa"/>
          </w:tcPr>
          <w:p w14:paraId="4C4F6EF1"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1E5FF4E3" w14:textId="77777777" w:rsidR="00A85C0C" w:rsidRPr="007E3061" w:rsidRDefault="00A85C0C" w:rsidP="007E3061">
            <w:pPr>
              <w:pStyle w:val="BfRBBStandard"/>
              <w:rPr>
                <w:sz w:val="20"/>
                <w:szCs w:val="20"/>
                <w:lang w:val="en-GB"/>
              </w:rPr>
            </w:pPr>
          </w:p>
        </w:tc>
        <w:tc>
          <w:tcPr>
            <w:tcW w:w="284" w:type="dxa"/>
          </w:tcPr>
          <w:p w14:paraId="62425A11" w14:textId="77777777" w:rsidR="00A85C0C" w:rsidRPr="007E3061" w:rsidRDefault="00A85C0C" w:rsidP="007E3061">
            <w:pPr>
              <w:pStyle w:val="BfRBBStandard"/>
              <w:rPr>
                <w:sz w:val="20"/>
                <w:szCs w:val="20"/>
                <w:lang w:val="en-GB"/>
              </w:rPr>
            </w:pPr>
          </w:p>
        </w:tc>
        <w:tc>
          <w:tcPr>
            <w:tcW w:w="708" w:type="dxa"/>
          </w:tcPr>
          <w:p w14:paraId="26862175" w14:textId="77777777" w:rsidR="00A85C0C" w:rsidRPr="007E3061" w:rsidRDefault="00A85C0C" w:rsidP="007E3061">
            <w:pPr>
              <w:pStyle w:val="BfRBBStandard"/>
              <w:rPr>
                <w:sz w:val="20"/>
                <w:szCs w:val="20"/>
                <w:lang w:val="en-GB"/>
              </w:rPr>
            </w:pPr>
          </w:p>
        </w:tc>
      </w:tr>
      <w:tr w:rsidR="00A85C0C" w:rsidRPr="007E3061" w14:paraId="7094AC71" w14:textId="77777777" w:rsidTr="007E3061">
        <w:tc>
          <w:tcPr>
            <w:tcW w:w="4394" w:type="dxa"/>
          </w:tcPr>
          <w:p w14:paraId="5A7C7A3D" w14:textId="77777777" w:rsidR="00A85C0C" w:rsidRPr="007E3061" w:rsidRDefault="00A85C0C" w:rsidP="007E3061">
            <w:pPr>
              <w:pStyle w:val="BfRBBStandard"/>
              <w:rPr>
                <w:sz w:val="20"/>
                <w:szCs w:val="20"/>
                <w:lang w:val="en-GB"/>
              </w:rPr>
            </w:pPr>
            <w:r w:rsidRPr="007E3061">
              <w:rPr>
                <w:sz w:val="20"/>
                <w:szCs w:val="20"/>
                <w:lang w:val="en-GB"/>
              </w:rPr>
              <w:t>Toxicological data on active substance(s)</w:t>
            </w:r>
            <w:r w:rsidRPr="007E3061">
              <w:rPr>
                <w:sz w:val="20"/>
                <w:szCs w:val="20"/>
                <w:lang w:val="en-GB"/>
              </w:rPr>
              <w:br/>
              <w:t>(not tested with the preparation)</w:t>
            </w:r>
          </w:p>
        </w:tc>
        <w:tc>
          <w:tcPr>
            <w:tcW w:w="3402" w:type="dxa"/>
          </w:tcPr>
          <w:p w14:paraId="746A4D3A"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2D219D76" w14:textId="77777777" w:rsidR="00A85C0C" w:rsidRPr="007E3061" w:rsidRDefault="00A85C0C" w:rsidP="007E3061">
            <w:pPr>
              <w:pStyle w:val="BfRBBStandard"/>
              <w:rPr>
                <w:sz w:val="20"/>
                <w:szCs w:val="20"/>
                <w:lang w:val="en-GB"/>
              </w:rPr>
            </w:pPr>
          </w:p>
        </w:tc>
        <w:tc>
          <w:tcPr>
            <w:tcW w:w="284" w:type="dxa"/>
          </w:tcPr>
          <w:p w14:paraId="7DA28736" w14:textId="77777777" w:rsidR="00A85C0C" w:rsidRPr="007E3061" w:rsidRDefault="00A85C0C" w:rsidP="007E3061">
            <w:pPr>
              <w:pStyle w:val="BfRBBStandard"/>
              <w:rPr>
                <w:sz w:val="20"/>
                <w:szCs w:val="20"/>
                <w:lang w:val="en-GB"/>
              </w:rPr>
            </w:pPr>
          </w:p>
        </w:tc>
        <w:tc>
          <w:tcPr>
            <w:tcW w:w="708" w:type="dxa"/>
          </w:tcPr>
          <w:p w14:paraId="5F2A3088" w14:textId="77777777" w:rsidR="00A85C0C" w:rsidRPr="007E3061" w:rsidRDefault="00A85C0C" w:rsidP="007E3061">
            <w:pPr>
              <w:pStyle w:val="BfRBBStandard"/>
              <w:rPr>
                <w:sz w:val="20"/>
                <w:szCs w:val="20"/>
                <w:lang w:val="en-GB"/>
              </w:rPr>
            </w:pPr>
          </w:p>
        </w:tc>
      </w:tr>
      <w:tr w:rsidR="00A85C0C" w:rsidRPr="007E3061" w14:paraId="5FC6827A" w14:textId="77777777" w:rsidTr="007E3061">
        <w:tc>
          <w:tcPr>
            <w:tcW w:w="4394" w:type="dxa"/>
          </w:tcPr>
          <w:p w14:paraId="12A85F7E" w14:textId="77777777" w:rsidR="00A85C0C" w:rsidRPr="007E3061" w:rsidRDefault="00A85C0C" w:rsidP="007E3061">
            <w:pPr>
              <w:pStyle w:val="BfRBBStandard"/>
              <w:rPr>
                <w:sz w:val="20"/>
                <w:szCs w:val="20"/>
                <w:lang w:val="en-GB"/>
              </w:rPr>
            </w:pPr>
          </w:p>
        </w:tc>
        <w:tc>
          <w:tcPr>
            <w:tcW w:w="3402" w:type="dxa"/>
          </w:tcPr>
          <w:p w14:paraId="606422BD"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7C958ED0" w14:textId="77777777" w:rsidR="00A85C0C" w:rsidRPr="007E3061" w:rsidRDefault="00A85C0C" w:rsidP="007E3061">
            <w:pPr>
              <w:pStyle w:val="BfRBBStandard"/>
              <w:rPr>
                <w:sz w:val="20"/>
                <w:szCs w:val="20"/>
                <w:lang w:val="en-GB"/>
              </w:rPr>
            </w:pPr>
          </w:p>
        </w:tc>
        <w:tc>
          <w:tcPr>
            <w:tcW w:w="284" w:type="dxa"/>
          </w:tcPr>
          <w:p w14:paraId="1094BFD2" w14:textId="77777777" w:rsidR="00A85C0C" w:rsidRPr="007E3061" w:rsidRDefault="00A85C0C" w:rsidP="007E3061">
            <w:pPr>
              <w:pStyle w:val="BfRBBStandard"/>
              <w:rPr>
                <w:sz w:val="20"/>
                <w:szCs w:val="20"/>
                <w:lang w:val="en-GB"/>
              </w:rPr>
            </w:pPr>
          </w:p>
        </w:tc>
        <w:tc>
          <w:tcPr>
            <w:tcW w:w="708" w:type="dxa"/>
          </w:tcPr>
          <w:p w14:paraId="358F9150" w14:textId="77777777" w:rsidR="00A85C0C" w:rsidRPr="007E3061" w:rsidRDefault="00A85C0C" w:rsidP="007E3061">
            <w:pPr>
              <w:pStyle w:val="BfRBBStandard"/>
              <w:rPr>
                <w:sz w:val="20"/>
                <w:szCs w:val="20"/>
                <w:lang w:val="en-GB"/>
              </w:rPr>
            </w:pPr>
          </w:p>
        </w:tc>
      </w:tr>
      <w:tr w:rsidR="00A85C0C" w:rsidRPr="007E3061" w14:paraId="49DA56DF" w14:textId="77777777" w:rsidTr="007E3061">
        <w:tc>
          <w:tcPr>
            <w:tcW w:w="4394" w:type="dxa"/>
          </w:tcPr>
          <w:p w14:paraId="5D88690C" w14:textId="77777777" w:rsidR="00A85C0C" w:rsidRPr="007E3061" w:rsidRDefault="00A85C0C" w:rsidP="007E3061">
            <w:pPr>
              <w:pStyle w:val="BfRBBStandard"/>
              <w:rPr>
                <w:sz w:val="20"/>
                <w:szCs w:val="20"/>
                <w:lang w:val="en-GB"/>
              </w:rPr>
            </w:pPr>
            <w:r w:rsidRPr="007E3061">
              <w:rPr>
                <w:sz w:val="20"/>
                <w:szCs w:val="20"/>
                <w:lang w:val="en-GB"/>
              </w:rPr>
              <w:t>Toxicological data on non-active substance(s)</w:t>
            </w:r>
            <w:r w:rsidRPr="007E3061">
              <w:rPr>
                <w:sz w:val="20"/>
                <w:szCs w:val="20"/>
                <w:lang w:val="en-GB"/>
              </w:rPr>
              <w:br/>
              <w:t>(not tested with the preparation)</w:t>
            </w:r>
          </w:p>
        </w:tc>
        <w:tc>
          <w:tcPr>
            <w:tcW w:w="3402" w:type="dxa"/>
          </w:tcPr>
          <w:p w14:paraId="5532CC52"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18D55343" w14:textId="77777777" w:rsidR="00A85C0C" w:rsidRPr="007E3061" w:rsidRDefault="00A85C0C" w:rsidP="007E3061">
            <w:pPr>
              <w:pStyle w:val="BfRBBStandard"/>
              <w:rPr>
                <w:sz w:val="20"/>
                <w:szCs w:val="20"/>
                <w:lang w:val="en-GB"/>
              </w:rPr>
            </w:pPr>
          </w:p>
        </w:tc>
        <w:tc>
          <w:tcPr>
            <w:tcW w:w="284" w:type="dxa"/>
          </w:tcPr>
          <w:p w14:paraId="4AE7F347" w14:textId="77777777" w:rsidR="00A85C0C" w:rsidRPr="007E3061" w:rsidRDefault="00A85C0C" w:rsidP="007E3061">
            <w:pPr>
              <w:pStyle w:val="BfRBBStandard"/>
              <w:rPr>
                <w:sz w:val="20"/>
                <w:szCs w:val="20"/>
                <w:lang w:val="en-GB"/>
              </w:rPr>
            </w:pPr>
          </w:p>
        </w:tc>
        <w:tc>
          <w:tcPr>
            <w:tcW w:w="708" w:type="dxa"/>
          </w:tcPr>
          <w:p w14:paraId="3F6CBEA3" w14:textId="77777777" w:rsidR="00A85C0C" w:rsidRPr="007E3061" w:rsidRDefault="00A85C0C" w:rsidP="007E3061">
            <w:pPr>
              <w:pStyle w:val="BfRBBStandard"/>
              <w:rPr>
                <w:sz w:val="20"/>
                <w:szCs w:val="20"/>
                <w:lang w:val="en-GB"/>
              </w:rPr>
            </w:pPr>
          </w:p>
        </w:tc>
      </w:tr>
      <w:tr w:rsidR="00A85C0C" w:rsidRPr="007E3061" w14:paraId="6CA442D8" w14:textId="77777777" w:rsidTr="007E3061">
        <w:tc>
          <w:tcPr>
            <w:tcW w:w="4394" w:type="dxa"/>
          </w:tcPr>
          <w:p w14:paraId="584372D1" w14:textId="77777777" w:rsidR="00A85C0C" w:rsidRPr="007E3061" w:rsidRDefault="00A85C0C" w:rsidP="007E3061">
            <w:pPr>
              <w:pStyle w:val="BfRBBStandard"/>
              <w:rPr>
                <w:sz w:val="20"/>
                <w:szCs w:val="20"/>
                <w:lang w:val="en-GB"/>
              </w:rPr>
            </w:pPr>
          </w:p>
        </w:tc>
        <w:tc>
          <w:tcPr>
            <w:tcW w:w="3402" w:type="dxa"/>
          </w:tcPr>
          <w:p w14:paraId="2E98928B" w14:textId="77777777" w:rsidR="00A85C0C" w:rsidRPr="007E3061" w:rsidRDefault="00A85C0C" w:rsidP="007E3061">
            <w:pPr>
              <w:pStyle w:val="BfRBBStandard"/>
              <w:rPr>
                <w:sz w:val="20"/>
                <w:szCs w:val="20"/>
                <w:lang w:val="en-GB"/>
              </w:rPr>
            </w:pPr>
            <w:r w:rsidRPr="007E3061">
              <w:rPr>
                <w:sz w:val="20"/>
                <w:szCs w:val="20"/>
                <w:lang w:val="en-GB"/>
              </w:rPr>
              <w:t>None</w:t>
            </w:r>
          </w:p>
        </w:tc>
        <w:tc>
          <w:tcPr>
            <w:tcW w:w="426" w:type="dxa"/>
          </w:tcPr>
          <w:p w14:paraId="2E3AB770" w14:textId="77777777" w:rsidR="00A85C0C" w:rsidRPr="007E3061" w:rsidRDefault="00A85C0C" w:rsidP="007E3061">
            <w:pPr>
              <w:pStyle w:val="BfRBBStandard"/>
              <w:rPr>
                <w:sz w:val="20"/>
                <w:szCs w:val="20"/>
                <w:lang w:val="en-GB"/>
              </w:rPr>
            </w:pPr>
          </w:p>
        </w:tc>
        <w:tc>
          <w:tcPr>
            <w:tcW w:w="284" w:type="dxa"/>
          </w:tcPr>
          <w:p w14:paraId="1D9C0E78" w14:textId="77777777" w:rsidR="00A85C0C" w:rsidRPr="007E3061" w:rsidRDefault="00A85C0C" w:rsidP="007E3061">
            <w:pPr>
              <w:pStyle w:val="BfRBBStandard"/>
              <w:rPr>
                <w:sz w:val="20"/>
                <w:szCs w:val="20"/>
                <w:lang w:val="en-GB"/>
              </w:rPr>
            </w:pPr>
          </w:p>
        </w:tc>
        <w:tc>
          <w:tcPr>
            <w:tcW w:w="708" w:type="dxa"/>
          </w:tcPr>
          <w:p w14:paraId="06E3CFB7" w14:textId="77777777" w:rsidR="00A85C0C" w:rsidRPr="007E3061" w:rsidRDefault="00A85C0C" w:rsidP="007E3061">
            <w:pPr>
              <w:pStyle w:val="BfRBBStandard"/>
              <w:rPr>
                <w:sz w:val="20"/>
                <w:szCs w:val="20"/>
                <w:lang w:val="en-GB"/>
              </w:rPr>
            </w:pPr>
          </w:p>
        </w:tc>
      </w:tr>
      <w:tr w:rsidR="00A85C0C" w:rsidRPr="007E3061" w14:paraId="6D0CC6BC" w14:textId="77777777" w:rsidTr="007E3061">
        <w:tc>
          <w:tcPr>
            <w:tcW w:w="4394" w:type="dxa"/>
          </w:tcPr>
          <w:p w14:paraId="74A54E7A" w14:textId="77777777" w:rsidR="00A85C0C" w:rsidRPr="007E3061" w:rsidRDefault="00A85C0C" w:rsidP="007E3061">
            <w:pPr>
              <w:pStyle w:val="BfRBBStandard"/>
              <w:rPr>
                <w:sz w:val="20"/>
                <w:szCs w:val="20"/>
                <w:lang w:val="en-GB"/>
              </w:rPr>
            </w:pPr>
            <w:r w:rsidRPr="007E3061">
              <w:rPr>
                <w:sz w:val="20"/>
                <w:szCs w:val="20"/>
                <w:lang w:val="en-GB"/>
              </w:rPr>
              <w:t>Further toxicological information</w:t>
            </w:r>
          </w:p>
        </w:tc>
        <w:tc>
          <w:tcPr>
            <w:tcW w:w="4820" w:type="dxa"/>
            <w:gridSpan w:val="4"/>
          </w:tcPr>
          <w:p w14:paraId="04C0A1D3" w14:textId="77777777" w:rsidR="00A85C0C" w:rsidRPr="007E3061" w:rsidRDefault="00A85C0C" w:rsidP="007E3061">
            <w:pPr>
              <w:pStyle w:val="BfRBBStandard"/>
              <w:rPr>
                <w:sz w:val="20"/>
                <w:szCs w:val="20"/>
                <w:lang w:val="en-GB"/>
              </w:rPr>
            </w:pPr>
            <w:r w:rsidRPr="007E3061">
              <w:rPr>
                <w:sz w:val="20"/>
                <w:szCs w:val="20"/>
                <w:lang w:val="en-GB"/>
              </w:rPr>
              <w:t>None</w:t>
            </w:r>
          </w:p>
        </w:tc>
      </w:tr>
    </w:tbl>
    <w:p w14:paraId="1E310526" w14:textId="77777777" w:rsidR="00A85C0C" w:rsidRPr="007E3061" w:rsidRDefault="00A85C0C" w:rsidP="007E3061">
      <w:pPr>
        <w:pStyle w:val="BfRBBTitel"/>
        <w:jc w:val="both"/>
        <w:rPr>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85C0C" w:rsidRPr="007E3061" w14:paraId="4C14B847" w14:textId="77777777" w:rsidTr="0074524E">
        <w:tc>
          <w:tcPr>
            <w:tcW w:w="9284" w:type="dxa"/>
            <w:gridSpan w:val="2"/>
            <w:tcBorders>
              <w:top w:val="single" w:sz="12" w:space="0" w:color="auto"/>
            </w:tcBorders>
          </w:tcPr>
          <w:p w14:paraId="599F372E" w14:textId="77777777" w:rsidR="00A85C0C" w:rsidRPr="007E3061" w:rsidRDefault="00A85C0C" w:rsidP="007E3061">
            <w:pPr>
              <w:pStyle w:val="BfRBBTitel"/>
              <w:ind w:left="2" w:hanging="2"/>
              <w:jc w:val="both"/>
              <w:rPr>
                <w:b w:val="0"/>
                <w:bCs w:val="0"/>
                <w:sz w:val="20"/>
                <w:szCs w:val="20"/>
                <w:lang w:val="en-GB"/>
              </w:rPr>
            </w:pPr>
            <w:r w:rsidRPr="007E3061">
              <w:rPr>
                <w:bCs w:val="0"/>
                <w:snapToGrid w:val="0"/>
                <w:sz w:val="20"/>
                <w:szCs w:val="20"/>
                <w:lang w:val="en-GB"/>
              </w:rPr>
              <w:t>Classification and labelling proposed for the preparation with regard to toxicological properties (Annex IIIB, point 9)</w:t>
            </w:r>
          </w:p>
        </w:tc>
      </w:tr>
      <w:tr w:rsidR="00A85C0C" w:rsidRPr="007E3061" w14:paraId="5359388A" w14:textId="77777777" w:rsidTr="0074524E">
        <w:tc>
          <w:tcPr>
            <w:tcW w:w="4395" w:type="dxa"/>
          </w:tcPr>
          <w:p w14:paraId="51EE4A18" w14:textId="77777777" w:rsidR="00A85C0C" w:rsidRPr="007E3061" w:rsidRDefault="00A85C0C" w:rsidP="007E3061">
            <w:pPr>
              <w:pStyle w:val="BfRBBStandard"/>
              <w:rPr>
                <w:sz w:val="20"/>
                <w:szCs w:val="20"/>
                <w:lang w:val="en-GB"/>
              </w:rPr>
            </w:pPr>
            <w:r w:rsidRPr="007E3061">
              <w:rPr>
                <w:sz w:val="20"/>
                <w:szCs w:val="20"/>
                <w:lang w:val="en-GB"/>
              </w:rPr>
              <w:t>Directive 1999/45/EC</w:t>
            </w:r>
          </w:p>
          <w:p w14:paraId="3D9D4D71" w14:textId="77777777" w:rsidR="00A85C0C" w:rsidRPr="007E3061" w:rsidRDefault="00A85C0C" w:rsidP="007E3061">
            <w:pPr>
              <w:pStyle w:val="BfRBBStandard"/>
              <w:rPr>
                <w:sz w:val="20"/>
                <w:szCs w:val="20"/>
                <w:lang w:val="en-GB"/>
              </w:rPr>
            </w:pPr>
          </w:p>
        </w:tc>
        <w:tc>
          <w:tcPr>
            <w:tcW w:w="4889" w:type="dxa"/>
          </w:tcPr>
          <w:p w14:paraId="56B0AFE8" w14:textId="77777777" w:rsidR="00A85C0C" w:rsidRPr="007E3061" w:rsidRDefault="00A85C0C" w:rsidP="007E3061">
            <w:pPr>
              <w:pStyle w:val="BfRBBStandard"/>
              <w:rPr>
                <w:sz w:val="20"/>
                <w:szCs w:val="20"/>
                <w:lang w:val="en-GB"/>
              </w:rPr>
            </w:pPr>
            <w:r w:rsidRPr="007E3061">
              <w:rPr>
                <w:sz w:val="20"/>
                <w:szCs w:val="20"/>
                <w:lang w:val="en-GB"/>
              </w:rPr>
              <w:t>None</w:t>
            </w:r>
          </w:p>
        </w:tc>
      </w:tr>
      <w:tr w:rsidR="00A85C0C" w:rsidRPr="007E3061" w14:paraId="3A7C2B8A" w14:textId="77777777" w:rsidTr="0074524E">
        <w:tc>
          <w:tcPr>
            <w:tcW w:w="4395" w:type="dxa"/>
            <w:tcBorders>
              <w:bottom w:val="single" w:sz="12" w:space="0" w:color="auto"/>
            </w:tcBorders>
          </w:tcPr>
          <w:p w14:paraId="20DAD722" w14:textId="77777777" w:rsidR="00A85C0C" w:rsidRPr="007E3061" w:rsidRDefault="00A85C0C" w:rsidP="007E3061">
            <w:pPr>
              <w:pStyle w:val="BfRBBStandard"/>
              <w:rPr>
                <w:sz w:val="20"/>
                <w:szCs w:val="20"/>
                <w:lang w:val="en-GB"/>
              </w:rPr>
            </w:pPr>
            <w:r w:rsidRPr="007E3061">
              <w:rPr>
                <w:sz w:val="20"/>
                <w:szCs w:val="20"/>
                <w:lang w:val="en-GB"/>
              </w:rPr>
              <w:t>Regulation 1272/2008/EC</w:t>
            </w:r>
          </w:p>
          <w:p w14:paraId="067BF465" w14:textId="77777777" w:rsidR="00A85C0C" w:rsidRPr="007E3061" w:rsidRDefault="00A85C0C" w:rsidP="007E3061">
            <w:pPr>
              <w:pStyle w:val="BfRBBStandard"/>
              <w:rPr>
                <w:sz w:val="20"/>
                <w:szCs w:val="20"/>
                <w:lang w:val="en-GB"/>
              </w:rPr>
            </w:pPr>
          </w:p>
        </w:tc>
        <w:tc>
          <w:tcPr>
            <w:tcW w:w="4889" w:type="dxa"/>
            <w:tcBorders>
              <w:bottom w:val="single" w:sz="12" w:space="0" w:color="auto"/>
            </w:tcBorders>
          </w:tcPr>
          <w:p w14:paraId="5C5B6D47" w14:textId="77777777" w:rsidR="00A85C0C" w:rsidRPr="007E3061" w:rsidRDefault="00A85C0C" w:rsidP="007E3061">
            <w:pPr>
              <w:pStyle w:val="BfRBBStandard"/>
              <w:rPr>
                <w:sz w:val="20"/>
                <w:szCs w:val="20"/>
                <w:lang w:val="en-GB"/>
              </w:rPr>
            </w:pPr>
            <w:r w:rsidRPr="007E3061">
              <w:rPr>
                <w:sz w:val="20"/>
                <w:szCs w:val="20"/>
                <w:lang w:val="en-GB"/>
              </w:rPr>
              <w:t>None</w:t>
            </w:r>
          </w:p>
        </w:tc>
      </w:tr>
    </w:tbl>
    <w:p w14:paraId="489F1271" w14:textId="77777777" w:rsidR="00A85C0C" w:rsidRPr="007E3061" w:rsidRDefault="00A85C0C" w:rsidP="007E3061">
      <w:pPr>
        <w:pStyle w:val="BfRBBTitel"/>
        <w:ind w:firstLine="708"/>
        <w:jc w:val="both"/>
        <w:rPr>
          <w:sz w:val="20"/>
          <w:szCs w:val="20"/>
          <w:lang w:val="en-GB"/>
        </w:rPr>
      </w:pPr>
    </w:p>
    <w:p w14:paraId="19935391" w14:textId="77777777" w:rsidR="00A85C0C" w:rsidRPr="007E3061" w:rsidRDefault="00A85C0C" w:rsidP="007E3061">
      <w:pPr>
        <w:pStyle w:val="BfRBBTitel"/>
        <w:ind w:firstLine="708"/>
        <w:jc w:val="both"/>
        <w:rPr>
          <w:snapToGrid w:val="0"/>
          <w:sz w:val="20"/>
          <w:szCs w:val="20"/>
          <w:lang w:val="en-GB"/>
        </w:rPr>
      </w:pPr>
      <w:r w:rsidRPr="007E3061">
        <w:rPr>
          <w:sz w:val="20"/>
          <w:szCs w:val="20"/>
          <w:lang w:val="en-GB"/>
        </w:rPr>
        <w:br w:type="column"/>
      </w:r>
      <w:r w:rsidRPr="007E3061">
        <w:rPr>
          <w:snapToGrid w:val="0"/>
          <w:sz w:val="20"/>
          <w:szCs w:val="20"/>
          <w:lang w:val="en-GB"/>
        </w:rPr>
        <w:lastRenderedPageBreak/>
        <w:t xml:space="preserve">Annex 6: Safety for </w:t>
      </w:r>
      <w:r w:rsidRPr="007E3061">
        <w:rPr>
          <w:sz w:val="20"/>
          <w:szCs w:val="20"/>
          <w:lang w:val="en-GB"/>
        </w:rPr>
        <w:t xml:space="preserve">professional </w:t>
      </w:r>
      <w:r w:rsidRPr="007E3061">
        <w:rPr>
          <w:snapToGrid w:val="0"/>
          <w:sz w:val="20"/>
          <w:szCs w:val="20"/>
          <w:lang w:val="en-GB"/>
        </w:rPr>
        <w:t>operators</w:t>
      </w:r>
    </w:p>
    <w:p w14:paraId="43F9A556" w14:textId="77777777" w:rsidR="00A85C0C" w:rsidRPr="007E3061" w:rsidRDefault="00A85C0C" w:rsidP="007E3061">
      <w:pPr>
        <w:pStyle w:val="BfRBBTitel"/>
        <w:ind w:firstLine="708"/>
        <w:jc w:val="both"/>
        <w:rPr>
          <w:b w:val="0"/>
          <w:bCs w:val="0"/>
          <w:sz w:val="20"/>
          <w:szCs w:val="20"/>
          <w:lang w:val="en-GB"/>
        </w:rPr>
      </w:pPr>
    </w:p>
    <w:p w14:paraId="5B48AEE7"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en-GB"/>
        </w:rPr>
      </w:pPr>
      <w:r w:rsidRPr="007E3061">
        <w:rPr>
          <w:sz w:val="20"/>
          <w:szCs w:val="20"/>
          <w:lang w:val="en-GB"/>
        </w:rPr>
        <w:t>&lt;FANGA B+ SOURIS RAT&gt;</w:t>
      </w:r>
    </w:p>
    <w:p w14:paraId="0E6ACBE2" w14:textId="77777777" w:rsidR="00A85C0C" w:rsidRPr="007E3061" w:rsidRDefault="00A85C0C" w:rsidP="007E3061">
      <w:pPr>
        <w:pStyle w:val="BfRBBStandard"/>
        <w:rPr>
          <w:sz w:val="20"/>
          <w:szCs w:val="20"/>
          <w:lang w:val="en-GB"/>
        </w:rPr>
      </w:pPr>
    </w:p>
    <w:p w14:paraId="321C4929" w14:textId="77777777" w:rsidR="00A85C0C" w:rsidRPr="007E3061" w:rsidRDefault="00A85C0C" w:rsidP="007E3061">
      <w:pPr>
        <w:pStyle w:val="BfRBBStandard"/>
        <w:rPr>
          <w:sz w:val="20"/>
          <w:szCs w:val="20"/>
          <w:lang w:val="en-GB"/>
        </w:rPr>
      </w:pPr>
      <w:r w:rsidRPr="007E3061">
        <w:rPr>
          <w:sz w:val="20"/>
          <w:szCs w:val="20"/>
          <w:lang w:val="en-GB"/>
        </w:rPr>
        <w:t>Date: 19/11/2014</w:t>
      </w:r>
    </w:p>
    <w:p w14:paraId="022F7C3F" w14:textId="77777777" w:rsidR="00A85C0C" w:rsidRPr="007E3061" w:rsidRDefault="00A85C0C" w:rsidP="007E3061">
      <w:pPr>
        <w:pStyle w:val="BfRBBTitel"/>
        <w:jc w:val="both"/>
        <w:rPr>
          <w:sz w:val="20"/>
          <w:szCs w:val="20"/>
          <w:lang w:val="en-GB"/>
        </w:rPr>
      </w:pPr>
    </w:p>
    <w:p w14:paraId="72BE21E6" w14:textId="77777777" w:rsidR="00A85C0C" w:rsidRPr="007E3061" w:rsidRDefault="00A85C0C" w:rsidP="007E3061">
      <w:pPr>
        <w:pStyle w:val="BfRBBTitel"/>
        <w:jc w:val="both"/>
        <w:rPr>
          <w:snapToGrid w:val="0"/>
          <w:sz w:val="20"/>
          <w:szCs w:val="20"/>
          <w:lang w:val="en-GB"/>
        </w:rPr>
      </w:pPr>
      <w:r w:rsidRPr="007E3061">
        <w:rPr>
          <w:snapToGrid w:val="0"/>
          <w:sz w:val="20"/>
          <w:szCs w:val="20"/>
          <w:lang w:val="en-GB"/>
        </w:rPr>
        <w:t>Exposure assessment</w:t>
      </w:r>
    </w:p>
    <w:p w14:paraId="03276A6C" w14:textId="77777777" w:rsidR="00A85C0C" w:rsidRPr="007E3061" w:rsidRDefault="00A85C0C" w:rsidP="007E3061">
      <w:pPr>
        <w:pStyle w:val="BfRBBTitel"/>
        <w:jc w:val="both"/>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A85C0C" w:rsidRPr="007E3061" w14:paraId="693DD694" w14:textId="77777777" w:rsidTr="0074524E">
        <w:trPr>
          <w:tblHeader/>
        </w:trPr>
        <w:tc>
          <w:tcPr>
            <w:tcW w:w="9214" w:type="dxa"/>
            <w:tcBorders>
              <w:top w:val="single" w:sz="12" w:space="0" w:color="000000"/>
              <w:left w:val="nil"/>
              <w:bottom w:val="single" w:sz="6" w:space="0" w:color="000000"/>
              <w:right w:val="nil"/>
            </w:tcBorders>
          </w:tcPr>
          <w:p w14:paraId="1A2A7100" w14:textId="77777777" w:rsidR="00A85C0C" w:rsidRPr="007E3061" w:rsidRDefault="00A85C0C" w:rsidP="007E3061">
            <w:pPr>
              <w:pStyle w:val="BfRBBTitel"/>
              <w:jc w:val="both"/>
              <w:rPr>
                <w:b w:val="0"/>
                <w:bCs w:val="0"/>
                <w:sz w:val="20"/>
                <w:szCs w:val="20"/>
                <w:lang w:val="en-GB"/>
              </w:rPr>
            </w:pPr>
            <w:r w:rsidRPr="007E3061">
              <w:rPr>
                <w:snapToGrid w:val="0"/>
                <w:sz w:val="20"/>
                <w:szCs w:val="20"/>
                <w:lang w:val="en-GB"/>
              </w:rPr>
              <w:t>Exposure scenarios for intended uses (Annex IIIB, point 6.6)</w:t>
            </w:r>
          </w:p>
        </w:tc>
      </w:tr>
    </w:tbl>
    <w:p w14:paraId="045DEAD9" w14:textId="77777777" w:rsidR="00A85C0C" w:rsidRPr="007E3061" w:rsidRDefault="00A85C0C" w:rsidP="007E3061">
      <w:pPr>
        <w:spacing w:line="240" w:lineRule="auto"/>
        <w:jc w:val="both"/>
        <w:rPr>
          <w:rFonts w:ascii="Arial" w:hAnsi="Arial" w:cs="Arial"/>
          <w:sz w:val="20"/>
          <w:szCs w:val="20"/>
          <w:lang w:val="en-GB"/>
        </w:rPr>
      </w:pPr>
    </w:p>
    <w:p w14:paraId="22073CB5" w14:textId="19224B44"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Primary exposure of professionals – FANGA B+ </w:t>
      </w:r>
      <w:r w:rsidR="005C7EB8" w:rsidRPr="007E3061">
        <w:rPr>
          <w:rFonts w:ascii="Arial" w:hAnsi="Arial" w:cs="Arial"/>
          <w:noProof/>
          <w:sz w:val="20"/>
          <w:szCs w:val="20"/>
          <w:lang w:val="en-GB" w:eastAsia="de-DE"/>
        </w:rPr>
        <w:t xml:space="preserve">SOURIS </w:t>
      </w:r>
      <w:r w:rsidR="00B709A1">
        <w:rPr>
          <w:rFonts w:ascii="Arial" w:hAnsi="Arial" w:cs="Arial"/>
          <w:noProof/>
          <w:sz w:val="20"/>
          <w:szCs w:val="20"/>
          <w:lang w:val="en-GB" w:eastAsia="de-DE"/>
        </w:rPr>
        <w:t>RAT</w:t>
      </w:r>
      <w:r w:rsidRPr="007E3061">
        <w:rPr>
          <w:rFonts w:ascii="Arial" w:hAnsi="Arial" w:cs="Arial"/>
          <w:noProof/>
          <w:sz w:val="20"/>
          <w:szCs w:val="20"/>
          <w:lang w:val="en-GB" w:eastAsia="de-DE"/>
        </w:rPr>
        <w:t>–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A85C0C" w:rsidRPr="007E3061" w14:paraId="0F4CA99C" w14:textId="77777777" w:rsidTr="0074524E">
        <w:trPr>
          <w:trHeight w:val="814"/>
        </w:trPr>
        <w:tc>
          <w:tcPr>
            <w:tcW w:w="1591" w:type="dxa"/>
          </w:tcPr>
          <w:p w14:paraId="0AB0B63C" w14:textId="77777777" w:rsidR="00A85C0C" w:rsidRPr="007E3061" w:rsidRDefault="00A85C0C" w:rsidP="007E3061">
            <w:pPr>
              <w:spacing w:line="240" w:lineRule="auto"/>
              <w:jc w:val="both"/>
              <w:rPr>
                <w:rFonts w:ascii="Arial" w:hAnsi="Arial" w:cs="Arial"/>
                <w:b/>
                <w:noProof/>
                <w:sz w:val="20"/>
                <w:szCs w:val="20"/>
                <w:lang w:val="en-US" w:eastAsia="de-DE"/>
              </w:rPr>
            </w:pPr>
          </w:p>
        </w:tc>
        <w:tc>
          <w:tcPr>
            <w:tcW w:w="1676" w:type="dxa"/>
            <w:noWrap/>
          </w:tcPr>
          <w:p w14:paraId="384BE46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52861DA1" w14:textId="77777777" w:rsidR="00A85C0C" w:rsidRPr="007E3061" w:rsidRDefault="00A85C0C" w:rsidP="007E3061">
            <w:pPr>
              <w:spacing w:line="240" w:lineRule="auto"/>
              <w:jc w:val="both"/>
              <w:rPr>
                <w:rFonts w:ascii="Arial" w:hAnsi="Arial" w:cs="Arial"/>
                <w:b/>
                <w:noProof/>
                <w:sz w:val="20"/>
                <w:szCs w:val="20"/>
                <w:lang w:val="en-GB" w:eastAsia="de-DE"/>
              </w:rPr>
            </w:pPr>
          </w:p>
          <w:p w14:paraId="7E2B9E00" w14:textId="77777777" w:rsidR="00A85C0C" w:rsidRPr="007E3061" w:rsidRDefault="00A85C0C" w:rsidP="007E3061">
            <w:pPr>
              <w:spacing w:line="240" w:lineRule="auto"/>
              <w:jc w:val="both"/>
              <w:rPr>
                <w:rFonts w:ascii="Arial" w:hAnsi="Arial" w:cs="Arial"/>
                <w:b/>
                <w:noProof/>
                <w:sz w:val="20"/>
                <w:szCs w:val="20"/>
                <w:lang w:val="en-GB" w:eastAsia="de-DE"/>
              </w:rPr>
            </w:pPr>
          </w:p>
          <w:p w14:paraId="6A595125"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1186" w:type="dxa"/>
            <w:noWrap/>
          </w:tcPr>
          <w:p w14:paraId="7F8AEF0D"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CAS</w:t>
            </w:r>
          </w:p>
          <w:p w14:paraId="1001B42C" w14:textId="77777777" w:rsidR="00A85C0C" w:rsidRPr="007E3061" w:rsidRDefault="00A85C0C" w:rsidP="007E3061">
            <w:pPr>
              <w:spacing w:line="240" w:lineRule="auto"/>
              <w:jc w:val="both"/>
              <w:rPr>
                <w:rFonts w:ascii="Arial" w:hAnsi="Arial" w:cs="Arial"/>
                <w:b/>
                <w:noProof/>
                <w:sz w:val="20"/>
                <w:szCs w:val="20"/>
                <w:lang w:val="en-GB" w:eastAsia="de-DE"/>
              </w:rPr>
            </w:pPr>
          </w:p>
          <w:p w14:paraId="2C69A592" w14:textId="77777777" w:rsidR="00A85C0C" w:rsidRPr="007E3061" w:rsidRDefault="00A85C0C" w:rsidP="007E3061">
            <w:pPr>
              <w:spacing w:line="240" w:lineRule="auto"/>
              <w:jc w:val="both"/>
              <w:rPr>
                <w:rFonts w:ascii="Arial" w:hAnsi="Arial" w:cs="Arial"/>
                <w:b/>
                <w:noProof/>
                <w:sz w:val="20"/>
                <w:szCs w:val="20"/>
                <w:lang w:val="en-GB" w:eastAsia="de-DE"/>
              </w:rPr>
            </w:pPr>
          </w:p>
          <w:p w14:paraId="6C01A49C"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2202" w:type="dxa"/>
          </w:tcPr>
          <w:p w14:paraId="1614D4F5"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Actual Dermal Total</w:t>
            </w:r>
          </w:p>
          <w:p w14:paraId="383A7E3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[mg/kg/d]</w:t>
            </w:r>
          </w:p>
        </w:tc>
        <w:tc>
          <w:tcPr>
            <w:tcW w:w="2057" w:type="dxa"/>
          </w:tcPr>
          <w:p w14:paraId="3708DB33"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Inhalation Exposure</w:t>
            </w:r>
          </w:p>
          <w:p w14:paraId="69CDF77C"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[mg/m³]</w:t>
            </w:r>
          </w:p>
        </w:tc>
        <w:tc>
          <w:tcPr>
            <w:tcW w:w="1201" w:type="dxa"/>
          </w:tcPr>
          <w:p w14:paraId="1D9C4696"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Model</w:t>
            </w:r>
          </w:p>
        </w:tc>
      </w:tr>
      <w:tr w:rsidR="00A85C0C" w:rsidRPr="007E3061" w14:paraId="043862B2" w14:textId="77777777" w:rsidTr="0074524E">
        <w:trPr>
          <w:trHeight w:val="351"/>
        </w:trPr>
        <w:tc>
          <w:tcPr>
            <w:tcW w:w="9913" w:type="dxa"/>
            <w:gridSpan w:val="6"/>
          </w:tcPr>
          <w:p w14:paraId="0B13733B"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Loose formulation</w:t>
            </w:r>
          </w:p>
        </w:tc>
      </w:tr>
      <w:tr w:rsidR="00A85C0C" w:rsidRPr="007E3061" w14:paraId="35F8E94B" w14:textId="77777777" w:rsidTr="0074524E">
        <w:trPr>
          <w:trHeight w:val="258"/>
        </w:trPr>
        <w:tc>
          <w:tcPr>
            <w:tcW w:w="1591" w:type="dxa"/>
          </w:tcPr>
          <w:p w14:paraId="022F0C5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61F98952"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676" w:type="dxa"/>
            <w:noWrap/>
          </w:tcPr>
          <w:p w14:paraId="3D160A93"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11A0769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53F1E90D"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eastAsia="Times New Roman" w:hAnsi="Arial" w:cs="Arial"/>
                <w:sz w:val="20"/>
                <w:szCs w:val="20"/>
                <w:lang w:val="en-GB"/>
              </w:rPr>
              <w:t>2.37x10</w:t>
            </w:r>
            <w:r w:rsidRPr="007E3061">
              <w:rPr>
                <w:rFonts w:ascii="Arial" w:eastAsia="Times New Roman" w:hAnsi="Arial" w:cs="Arial"/>
                <w:sz w:val="20"/>
                <w:szCs w:val="20"/>
                <w:vertAlign w:val="superscript"/>
                <w:lang w:val="en-GB"/>
              </w:rPr>
              <w:t>-7</w:t>
            </w:r>
          </w:p>
        </w:tc>
        <w:tc>
          <w:tcPr>
            <w:tcW w:w="2057" w:type="dxa"/>
            <w:noWrap/>
          </w:tcPr>
          <w:p w14:paraId="0286770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eastAsia="Times New Roman" w:hAnsi="Arial" w:cs="Arial"/>
                <w:sz w:val="20"/>
                <w:szCs w:val="20"/>
                <w:lang w:val="en-GB"/>
              </w:rPr>
              <w:t>5.01x10</w:t>
            </w:r>
            <w:r w:rsidRPr="007E3061">
              <w:rPr>
                <w:rFonts w:ascii="Arial" w:eastAsia="Times New Roman" w:hAnsi="Arial" w:cs="Arial"/>
                <w:sz w:val="20"/>
                <w:szCs w:val="20"/>
                <w:vertAlign w:val="superscript"/>
                <w:lang w:val="en-GB"/>
              </w:rPr>
              <w:t>-7</w:t>
            </w:r>
          </w:p>
        </w:tc>
        <w:tc>
          <w:tcPr>
            <w:tcW w:w="1201" w:type="dxa"/>
          </w:tcPr>
          <w:p w14:paraId="7B91498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0FBF38F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r w:rsidR="00A85C0C" w:rsidRPr="007E3061" w14:paraId="00F951D1" w14:textId="77777777" w:rsidTr="0074524E">
        <w:trPr>
          <w:trHeight w:val="422"/>
        </w:trPr>
        <w:tc>
          <w:tcPr>
            <w:tcW w:w="9913" w:type="dxa"/>
            <w:gridSpan w:val="6"/>
          </w:tcPr>
          <w:p w14:paraId="291AB75E"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Sachet formulation</w:t>
            </w:r>
          </w:p>
        </w:tc>
      </w:tr>
      <w:tr w:rsidR="00A85C0C" w:rsidRPr="007E3061" w14:paraId="6D627126" w14:textId="77777777" w:rsidTr="0074524E">
        <w:trPr>
          <w:trHeight w:val="258"/>
        </w:trPr>
        <w:tc>
          <w:tcPr>
            <w:tcW w:w="1591" w:type="dxa"/>
          </w:tcPr>
          <w:p w14:paraId="77C46908"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44FE5B42"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676" w:type="dxa"/>
            <w:noWrap/>
          </w:tcPr>
          <w:p w14:paraId="6CFFC20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2AC3523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223619DE"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6.54 x10</w:t>
            </w:r>
            <w:r w:rsidRPr="007E3061">
              <w:rPr>
                <w:rFonts w:ascii="Arial" w:eastAsia="Times New Roman" w:hAnsi="Arial" w:cs="Arial"/>
                <w:sz w:val="20"/>
                <w:szCs w:val="20"/>
                <w:vertAlign w:val="superscript"/>
                <w:lang w:val="en-GB"/>
              </w:rPr>
              <w:t>-7</w:t>
            </w:r>
          </w:p>
        </w:tc>
        <w:tc>
          <w:tcPr>
            <w:tcW w:w="2057" w:type="dxa"/>
            <w:noWrap/>
          </w:tcPr>
          <w:p w14:paraId="108B263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Not applicable</w:t>
            </w:r>
          </w:p>
        </w:tc>
        <w:tc>
          <w:tcPr>
            <w:tcW w:w="1201" w:type="dxa"/>
          </w:tcPr>
          <w:p w14:paraId="45464AF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34B70C5F"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bl>
    <w:p w14:paraId="749BBA6F" w14:textId="77777777" w:rsidR="00A85C0C" w:rsidRPr="007E3061" w:rsidRDefault="00A85C0C" w:rsidP="007E3061">
      <w:pPr>
        <w:pStyle w:val="BfRBBTitel"/>
        <w:jc w:val="both"/>
        <w:rPr>
          <w:b w:val="0"/>
          <w:sz w:val="20"/>
          <w:szCs w:val="20"/>
          <w:lang w:val="en-GB"/>
        </w:rPr>
      </w:pPr>
    </w:p>
    <w:p w14:paraId="154C2971"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Risk assessment – Professional</w:t>
      </w:r>
    </w:p>
    <w:p w14:paraId="25DE83EF" w14:textId="77777777" w:rsidR="00A85C0C" w:rsidRPr="007E3061" w:rsidRDefault="00A85C0C" w:rsidP="007E3061">
      <w:pPr>
        <w:pStyle w:val="BfRBBTitel"/>
        <w:jc w:val="both"/>
        <w:rPr>
          <w:b w:val="0"/>
          <w:sz w:val="20"/>
          <w:szCs w:val="20"/>
          <w:lang w:val="en-GB"/>
        </w:rPr>
      </w:pP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21"/>
      </w:tblGrid>
      <w:tr w:rsidR="00A85C0C" w:rsidRPr="007E3061" w14:paraId="1ED42987" w14:textId="77777777" w:rsidTr="00E91F2A">
        <w:tc>
          <w:tcPr>
            <w:tcW w:w="1560" w:type="dxa"/>
          </w:tcPr>
          <w:p w14:paraId="64781DEC"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Scenario</w:t>
            </w:r>
          </w:p>
        </w:tc>
        <w:tc>
          <w:tcPr>
            <w:tcW w:w="1275" w:type="dxa"/>
          </w:tcPr>
          <w:p w14:paraId="6F20C61E"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575D4F81" w14:textId="77777777" w:rsidR="00A85C0C" w:rsidRPr="007E3061" w:rsidRDefault="00A85C0C" w:rsidP="007E3061">
            <w:pPr>
              <w:spacing w:line="240" w:lineRule="auto"/>
              <w:jc w:val="both"/>
              <w:rPr>
                <w:rFonts w:ascii="Arial" w:hAnsi="Arial" w:cs="Arial"/>
                <w:b/>
                <w:bCs/>
                <w:sz w:val="20"/>
                <w:szCs w:val="20"/>
                <w:lang w:val="en-GB"/>
              </w:rPr>
            </w:pPr>
          </w:p>
        </w:tc>
        <w:tc>
          <w:tcPr>
            <w:tcW w:w="1134" w:type="dxa"/>
          </w:tcPr>
          <w:p w14:paraId="31BFE334"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CAS</w:t>
            </w:r>
          </w:p>
        </w:tc>
        <w:tc>
          <w:tcPr>
            <w:tcW w:w="1276" w:type="dxa"/>
          </w:tcPr>
          <w:p w14:paraId="297C057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AEL [mg/kg/d]</w:t>
            </w:r>
          </w:p>
        </w:tc>
        <w:tc>
          <w:tcPr>
            <w:tcW w:w="1559" w:type="dxa"/>
            <w:gridSpan w:val="2"/>
          </w:tcPr>
          <w:p w14:paraId="15EAED05"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Absorption</w:t>
            </w:r>
          </w:p>
          <w:p w14:paraId="7093882B"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w:t>
            </w:r>
          </w:p>
        </w:tc>
        <w:tc>
          <w:tcPr>
            <w:tcW w:w="1985" w:type="dxa"/>
            <w:gridSpan w:val="2"/>
          </w:tcPr>
          <w:p w14:paraId="66DBD207"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Total syst exposure</w:t>
            </w:r>
          </w:p>
          <w:p w14:paraId="1A1552D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 bw/d]</w:t>
            </w:r>
          </w:p>
        </w:tc>
        <w:tc>
          <w:tcPr>
            <w:tcW w:w="1121" w:type="dxa"/>
          </w:tcPr>
          <w:p w14:paraId="3F1835C9" w14:textId="77777777" w:rsidR="00A85C0C" w:rsidRPr="007E3061" w:rsidRDefault="00A85C0C"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Risk</w:t>
            </w:r>
          </w:p>
        </w:tc>
      </w:tr>
      <w:tr w:rsidR="00A85C0C" w:rsidRPr="007E3061" w14:paraId="79E751A3" w14:textId="77777777" w:rsidTr="00E91F2A">
        <w:tc>
          <w:tcPr>
            <w:tcW w:w="1560" w:type="dxa"/>
          </w:tcPr>
          <w:p w14:paraId="4C49DAC9" w14:textId="77777777" w:rsidR="00A85C0C" w:rsidRPr="007E3061" w:rsidRDefault="00A85C0C" w:rsidP="007E3061">
            <w:pPr>
              <w:spacing w:line="240" w:lineRule="auto"/>
              <w:jc w:val="both"/>
              <w:rPr>
                <w:rFonts w:ascii="Arial" w:hAnsi="Arial" w:cs="Arial"/>
                <w:sz w:val="20"/>
                <w:szCs w:val="20"/>
                <w:lang w:val="en-GB"/>
              </w:rPr>
            </w:pPr>
          </w:p>
        </w:tc>
        <w:tc>
          <w:tcPr>
            <w:tcW w:w="1275" w:type="dxa"/>
          </w:tcPr>
          <w:p w14:paraId="485B3A72" w14:textId="77777777" w:rsidR="00A85C0C" w:rsidRPr="007E3061" w:rsidRDefault="00A85C0C" w:rsidP="007E3061">
            <w:pPr>
              <w:spacing w:line="240" w:lineRule="auto"/>
              <w:jc w:val="both"/>
              <w:rPr>
                <w:rFonts w:ascii="Arial" w:hAnsi="Arial" w:cs="Arial"/>
                <w:sz w:val="20"/>
                <w:szCs w:val="20"/>
                <w:lang w:val="en-GB"/>
              </w:rPr>
            </w:pPr>
          </w:p>
        </w:tc>
        <w:tc>
          <w:tcPr>
            <w:tcW w:w="1134" w:type="dxa"/>
          </w:tcPr>
          <w:p w14:paraId="6EDDF0B1" w14:textId="77777777" w:rsidR="00A85C0C" w:rsidRPr="007E3061" w:rsidRDefault="00A85C0C" w:rsidP="007E3061">
            <w:pPr>
              <w:spacing w:line="240" w:lineRule="auto"/>
              <w:jc w:val="both"/>
              <w:rPr>
                <w:rFonts w:ascii="Arial" w:hAnsi="Arial" w:cs="Arial"/>
                <w:sz w:val="20"/>
                <w:szCs w:val="20"/>
                <w:lang w:val="en-GB"/>
              </w:rPr>
            </w:pPr>
          </w:p>
        </w:tc>
        <w:tc>
          <w:tcPr>
            <w:tcW w:w="1276" w:type="dxa"/>
          </w:tcPr>
          <w:p w14:paraId="5367A8DE" w14:textId="77777777" w:rsidR="00A85C0C" w:rsidRPr="007E3061" w:rsidRDefault="00A85C0C" w:rsidP="007E3061">
            <w:pPr>
              <w:spacing w:line="240" w:lineRule="auto"/>
              <w:jc w:val="both"/>
              <w:rPr>
                <w:rFonts w:ascii="Arial" w:hAnsi="Arial" w:cs="Arial"/>
                <w:sz w:val="20"/>
                <w:szCs w:val="20"/>
                <w:lang w:val="en-GB"/>
              </w:rPr>
            </w:pPr>
          </w:p>
        </w:tc>
        <w:tc>
          <w:tcPr>
            <w:tcW w:w="851" w:type="dxa"/>
          </w:tcPr>
          <w:p w14:paraId="4AC61C2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inh</w:t>
            </w:r>
          </w:p>
        </w:tc>
        <w:tc>
          <w:tcPr>
            <w:tcW w:w="708" w:type="dxa"/>
          </w:tcPr>
          <w:p w14:paraId="2D32ACE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derm</w:t>
            </w:r>
          </w:p>
        </w:tc>
        <w:tc>
          <w:tcPr>
            <w:tcW w:w="1134" w:type="dxa"/>
          </w:tcPr>
          <w:p w14:paraId="0C20F91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Expo</w:t>
            </w:r>
          </w:p>
        </w:tc>
        <w:tc>
          <w:tcPr>
            <w:tcW w:w="851" w:type="dxa"/>
          </w:tcPr>
          <w:p w14:paraId="6801680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%AEL</w:t>
            </w:r>
          </w:p>
        </w:tc>
        <w:tc>
          <w:tcPr>
            <w:tcW w:w="1121" w:type="dxa"/>
          </w:tcPr>
          <w:p w14:paraId="1901ECD4"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6F1EB158" w14:textId="77777777" w:rsidTr="00E91F2A">
        <w:trPr>
          <w:trHeight w:val="321"/>
        </w:trPr>
        <w:tc>
          <w:tcPr>
            <w:tcW w:w="9910" w:type="dxa"/>
            <w:gridSpan w:val="9"/>
          </w:tcPr>
          <w:p w14:paraId="3A33C523" w14:textId="77777777" w:rsidR="00A85C0C" w:rsidRPr="007E3061" w:rsidRDefault="00A85C0C" w:rsidP="007E3061">
            <w:pPr>
              <w:spacing w:line="240" w:lineRule="auto"/>
              <w:jc w:val="both"/>
              <w:rPr>
                <w:rFonts w:ascii="Arial" w:hAnsi="Arial" w:cs="Arial"/>
                <w:b/>
                <w:sz w:val="20"/>
                <w:szCs w:val="20"/>
                <w:lang w:val="en-GB"/>
              </w:rPr>
            </w:pPr>
            <w:r w:rsidRPr="007E3061">
              <w:rPr>
                <w:rFonts w:ascii="Arial" w:hAnsi="Arial" w:cs="Arial"/>
                <w:b/>
                <w:sz w:val="20"/>
                <w:szCs w:val="20"/>
                <w:lang w:val="en-GB"/>
              </w:rPr>
              <w:t>Loose formulation</w:t>
            </w:r>
          </w:p>
        </w:tc>
      </w:tr>
      <w:tr w:rsidR="00A85C0C" w:rsidRPr="007E3061" w14:paraId="3469B6B7" w14:textId="77777777" w:rsidTr="00E91F2A">
        <w:tc>
          <w:tcPr>
            <w:tcW w:w="1560" w:type="dxa"/>
          </w:tcPr>
          <w:p w14:paraId="078670D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4BA2882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275" w:type="dxa"/>
          </w:tcPr>
          <w:p w14:paraId="354DD034"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05392FC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7DEB042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851" w:type="dxa"/>
          </w:tcPr>
          <w:p w14:paraId="3C0AB5E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01F1ADF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2FAAF1E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7.38x10</w:t>
            </w:r>
            <w:r w:rsidRPr="007E3061">
              <w:rPr>
                <w:rFonts w:ascii="Arial" w:eastAsia="Times New Roman" w:hAnsi="Arial" w:cs="Arial"/>
                <w:sz w:val="20"/>
                <w:szCs w:val="20"/>
                <w:vertAlign w:val="superscript"/>
                <w:lang w:val="en-GB"/>
              </w:rPr>
              <w:t>-7</w:t>
            </w:r>
          </w:p>
        </w:tc>
        <w:tc>
          <w:tcPr>
            <w:tcW w:w="851" w:type="dxa"/>
          </w:tcPr>
          <w:p w14:paraId="4C0E443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22</w:t>
            </w:r>
          </w:p>
        </w:tc>
        <w:tc>
          <w:tcPr>
            <w:tcW w:w="1121" w:type="dxa"/>
          </w:tcPr>
          <w:p w14:paraId="5A5AFB8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6F6FF07C"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6CE74D34" w14:textId="77777777" w:rsidTr="00E91F2A">
        <w:tc>
          <w:tcPr>
            <w:tcW w:w="9910" w:type="dxa"/>
            <w:gridSpan w:val="9"/>
          </w:tcPr>
          <w:p w14:paraId="5693531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b/>
                <w:sz w:val="20"/>
                <w:szCs w:val="20"/>
                <w:lang w:val="en-GB"/>
              </w:rPr>
              <w:t>Sachet formulation</w:t>
            </w:r>
          </w:p>
        </w:tc>
      </w:tr>
      <w:tr w:rsidR="00A85C0C" w:rsidRPr="007E3061" w14:paraId="3B3C7C92" w14:textId="77777777" w:rsidTr="00E91F2A">
        <w:tc>
          <w:tcPr>
            <w:tcW w:w="1560" w:type="dxa"/>
          </w:tcPr>
          <w:p w14:paraId="0089B869"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Professionnalrat</w:t>
            </w:r>
          </w:p>
          <w:p w14:paraId="3E7432A4"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(without gloves)</w:t>
            </w:r>
          </w:p>
        </w:tc>
        <w:tc>
          <w:tcPr>
            <w:tcW w:w="1275" w:type="dxa"/>
          </w:tcPr>
          <w:p w14:paraId="0AC794A6"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259E65CB"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48B3ED2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851" w:type="dxa"/>
          </w:tcPr>
          <w:p w14:paraId="399D7A7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696FC86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0068C2FC"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6.54x10</w:t>
            </w:r>
            <w:r w:rsidRPr="007E3061">
              <w:rPr>
                <w:rFonts w:ascii="Arial" w:eastAsia="Times New Roman" w:hAnsi="Arial" w:cs="Arial"/>
                <w:sz w:val="20"/>
                <w:szCs w:val="20"/>
                <w:vertAlign w:val="superscript"/>
                <w:lang w:val="en-GB"/>
              </w:rPr>
              <w:t>-8</w:t>
            </w:r>
          </w:p>
        </w:tc>
        <w:tc>
          <w:tcPr>
            <w:tcW w:w="851" w:type="dxa"/>
          </w:tcPr>
          <w:p w14:paraId="4E0CF8A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2</w:t>
            </w:r>
          </w:p>
        </w:tc>
        <w:tc>
          <w:tcPr>
            <w:tcW w:w="1121" w:type="dxa"/>
          </w:tcPr>
          <w:p w14:paraId="62AC77A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0D7777D2" w14:textId="77777777" w:rsidR="00A85C0C" w:rsidRPr="007E3061" w:rsidRDefault="00A85C0C" w:rsidP="007E3061">
            <w:pPr>
              <w:spacing w:line="240" w:lineRule="auto"/>
              <w:jc w:val="both"/>
              <w:rPr>
                <w:rFonts w:ascii="Arial" w:hAnsi="Arial" w:cs="Arial"/>
                <w:sz w:val="20"/>
                <w:szCs w:val="20"/>
                <w:lang w:val="en-GB"/>
              </w:rPr>
            </w:pPr>
          </w:p>
        </w:tc>
      </w:tr>
    </w:tbl>
    <w:p w14:paraId="1A83B93E" w14:textId="77777777" w:rsidR="00A85C0C" w:rsidRPr="007E3061" w:rsidRDefault="00A85C0C" w:rsidP="007E3061">
      <w:pPr>
        <w:pStyle w:val="BfRBBTitel"/>
        <w:jc w:val="both"/>
        <w:rPr>
          <w:b w:val="0"/>
          <w:sz w:val="20"/>
          <w:szCs w:val="20"/>
          <w:lang w:val="en-GB"/>
        </w:rPr>
      </w:pPr>
    </w:p>
    <w:p w14:paraId="35A6308E" w14:textId="77777777" w:rsidR="00B709A1" w:rsidRPr="009B25F3" w:rsidRDefault="00B709A1" w:rsidP="00B709A1">
      <w:pPr>
        <w:spacing w:line="240" w:lineRule="auto"/>
        <w:jc w:val="both"/>
        <w:rPr>
          <w:rFonts w:ascii="Arial" w:hAnsi="Arial" w:cs="Arial"/>
          <w:sz w:val="20"/>
          <w:szCs w:val="20"/>
          <w:lang w:val="en-GB"/>
        </w:rPr>
      </w:pPr>
    </w:p>
    <w:p w14:paraId="43A1934C" w14:textId="5526A0A2" w:rsidR="00B709A1" w:rsidRPr="004019F2" w:rsidRDefault="00922538" w:rsidP="00B709A1">
      <w:pPr>
        <w:numPr>
          <w:ilvl w:val="0"/>
          <w:numId w:val="3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4A664EF2" w14:textId="15A97730" w:rsidR="00A85C0C" w:rsidRDefault="00A85C0C" w:rsidP="007E3061">
      <w:pPr>
        <w:pStyle w:val="BfRBBTitel"/>
        <w:jc w:val="both"/>
        <w:rPr>
          <w:b w:val="0"/>
          <w:bCs w:val="0"/>
          <w:sz w:val="20"/>
          <w:szCs w:val="20"/>
          <w:lang w:val="en-GB"/>
        </w:rPr>
      </w:pPr>
    </w:p>
    <w:p w14:paraId="214E3199" w14:textId="01A5679E" w:rsidR="00C27343" w:rsidRPr="007E3061" w:rsidRDefault="0036483F" w:rsidP="007E3061">
      <w:pPr>
        <w:pStyle w:val="BfRBBTitel"/>
        <w:jc w:val="both"/>
        <w:rPr>
          <w:b w:val="0"/>
          <w:bCs w:val="0"/>
          <w:sz w:val="20"/>
          <w:szCs w:val="20"/>
          <w:lang w:val="en-GB"/>
        </w:rPr>
      </w:pPr>
      <w:r>
        <w:rPr>
          <w:b w:val="0"/>
          <w:bCs w:val="0"/>
          <w:sz w:val="20"/>
          <w:szCs w:val="20"/>
          <w:lang w:val="en-GB"/>
        </w:rPr>
        <w:object w:dxaOrig="1532" w:dyaOrig="993" w14:anchorId="0F51C1D3">
          <v:shape id="_x0000_i1026" type="#_x0000_t75" style="width:76.1pt;height:49.6pt" o:ole="">
            <v:imagedata r:id="rId54" o:title=""/>
          </v:shape>
          <o:OLEObject Type="Embed" ProgID="Excel.Sheet.8" ShapeID="_x0000_i1026" DrawAspect="Icon" ObjectID="_1611574365" r:id="rId55"/>
        </w:object>
      </w:r>
    </w:p>
    <w:p w14:paraId="51EF886F" w14:textId="50A348FB" w:rsidR="00A85C0C" w:rsidRPr="007E3061" w:rsidRDefault="00A85C0C" w:rsidP="00E11F77">
      <w:pPr>
        <w:pStyle w:val="BfRBBTitel"/>
        <w:jc w:val="both"/>
        <w:rPr>
          <w:b w:val="0"/>
          <w:sz w:val="20"/>
          <w:szCs w:val="20"/>
          <w:lang w:val="en-GB"/>
        </w:rPr>
      </w:pPr>
    </w:p>
    <w:p w14:paraId="6D51E117" w14:textId="77777777" w:rsidR="00A85C0C" w:rsidRPr="007E3061" w:rsidRDefault="00A85C0C" w:rsidP="007E3061">
      <w:pPr>
        <w:pStyle w:val="BfRBBTitel"/>
        <w:ind w:firstLine="708"/>
        <w:jc w:val="both"/>
        <w:rPr>
          <w:sz w:val="20"/>
          <w:szCs w:val="20"/>
          <w:lang w:val="en-GB"/>
        </w:rPr>
      </w:pPr>
      <w:r w:rsidRPr="007E3061">
        <w:rPr>
          <w:b w:val="0"/>
          <w:snapToGrid w:val="0"/>
          <w:sz w:val="20"/>
          <w:szCs w:val="20"/>
          <w:lang w:val="en-GB"/>
        </w:rPr>
        <w:br w:type="page"/>
      </w:r>
      <w:r w:rsidRPr="007E3061">
        <w:rPr>
          <w:snapToGrid w:val="0"/>
          <w:sz w:val="20"/>
          <w:szCs w:val="20"/>
          <w:lang w:val="en-GB"/>
        </w:rPr>
        <w:lastRenderedPageBreak/>
        <w:t xml:space="preserve">Annex 7 : Safety for </w:t>
      </w:r>
      <w:r w:rsidRPr="007E3061">
        <w:rPr>
          <w:sz w:val="20"/>
          <w:szCs w:val="20"/>
          <w:lang w:val="en-GB"/>
        </w:rPr>
        <w:t>non-professional operators and the general public</w:t>
      </w:r>
    </w:p>
    <w:p w14:paraId="7935163B" w14:textId="77777777" w:rsidR="00A85C0C" w:rsidRPr="007E3061" w:rsidRDefault="00A85C0C" w:rsidP="007E3061">
      <w:pPr>
        <w:pStyle w:val="BfRBBTitel"/>
        <w:ind w:firstLine="708"/>
        <w:jc w:val="both"/>
        <w:rPr>
          <w:snapToGrid w:val="0"/>
          <w:sz w:val="20"/>
          <w:szCs w:val="20"/>
          <w:lang w:val="en-GB"/>
        </w:rPr>
      </w:pPr>
    </w:p>
    <w:p w14:paraId="04A2BE69" w14:textId="77777777" w:rsidR="00A85C0C" w:rsidRPr="007E3061" w:rsidRDefault="00A85C0C" w:rsidP="007E3061">
      <w:pPr>
        <w:pStyle w:val="BfRBBTitel"/>
        <w:pBdr>
          <w:top w:val="single" w:sz="4" w:space="1" w:color="auto"/>
          <w:left w:val="single" w:sz="4" w:space="4" w:color="auto"/>
          <w:bottom w:val="single" w:sz="4" w:space="1" w:color="auto"/>
          <w:right w:val="single" w:sz="4" w:space="4" w:color="auto"/>
        </w:pBdr>
        <w:jc w:val="both"/>
        <w:rPr>
          <w:sz w:val="20"/>
          <w:szCs w:val="20"/>
          <w:lang w:val="fr-FR"/>
        </w:rPr>
      </w:pPr>
      <w:r w:rsidRPr="007E3061">
        <w:rPr>
          <w:bCs w:val="0"/>
          <w:sz w:val="20"/>
          <w:szCs w:val="20"/>
          <w:lang w:val="fr-FR"/>
        </w:rPr>
        <w:t>&lt;FANGA B+ SOURIS RAT&gt;</w:t>
      </w:r>
    </w:p>
    <w:p w14:paraId="726F880D" w14:textId="77777777" w:rsidR="00A85C0C" w:rsidRPr="007E3061" w:rsidRDefault="00A85C0C" w:rsidP="007E3061">
      <w:pPr>
        <w:pStyle w:val="BfRBBStandard"/>
        <w:rPr>
          <w:sz w:val="20"/>
          <w:szCs w:val="20"/>
          <w:lang w:val="fr-FR"/>
        </w:rPr>
      </w:pPr>
    </w:p>
    <w:p w14:paraId="3BC3469F" w14:textId="77777777" w:rsidR="00A85C0C" w:rsidRPr="007E3061" w:rsidRDefault="00A85C0C" w:rsidP="007E3061">
      <w:pPr>
        <w:pStyle w:val="BfRBBStandard"/>
        <w:rPr>
          <w:sz w:val="20"/>
          <w:szCs w:val="20"/>
          <w:lang w:val="fr-FR"/>
        </w:rPr>
      </w:pPr>
      <w:r w:rsidRPr="007E3061">
        <w:rPr>
          <w:sz w:val="20"/>
          <w:szCs w:val="20"/>
          <w:lang w:val="fr-FR"/>
        </w:rPr>
        <w:t xml:space="preserve">Date:19/11/2014 </w:t>
      </w:r>
    </w:p>
    <w:p w14:paraId="4D790AD1" w14:textId="77777777" w:rsidR="00A85C0C" w:rsidRPr="007E3061" w:rsidRDefault="00A85C0C" w:rsidP="007E3061">
      <w:pPr>
        <w:pStyle w:val="BfRBBStandard"/>
        <w:rPr>
          <w:sz w:val="20"/>
          <w:szCs w:val="20"/>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85C0C" w:rsidRPr="007E3061" w14:paraId="2F954348" w14:textId="77777777" w:rsidTr="007E3061">
        <w:trPr>
          <w:tblHeader/>
        </w:trPr>
        <w:tc>
          <w:tcPr>
            <w:tcW w:w="9214" w:type="dxa"/>
            <w:gridSpan w:val="2"/>
          </w:tcPr>
          <w:p w14:paraId="37A0D196"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General information</w:t>
            </w:r>
          </w:p>
        </w:tc>
      </w:tr>
      <w:tr w:rsidR="00A85C0C" w:rsidRPr="007E3061" w14:paraId="09F10F89" w14:textId="77777777" w:rsidTr="007E3061">
        <w:tc>
          <w:tcPr>
            <w:tcW w:w="4395" w:type="dxa"/>
          </w:tcPr>
          <w:p w14:paraId="0C42E831" w14:textId="77777777" w:rsidR="00A85C0C" w:rsidRPr="007E3061" w:rsidRDefault="00A85C0C" w:rsidP="007E3061">
            <w:pPr>
              <w:pStyle w:val="BfRBBStandard"/>
              <w:rPr>
                <w:sz w:val="20"/>
                <w:szCs w:val="20"/>
                <w:lang w:val="en-GB"/>
              </w:rPr>
            </w:pPr>
            <w:r w:rsidRPr="007E3061">
              <w:rPr>
                <w:sz w:val="20"/>
                <w:szCs w:val="20"/>
                <w:lang w:val="en-GB"/>
              </w:rPr>
              <w:t>Formulation Type</w:t>
            </w:r>
          </w:p>
        </w:tc>
        <w:tc>
          <w:tcPr>
            <w:tcW w:w="4819" w:type="dxa"/>
          </w:tcPr>
          <w:p w14:paraId="7DD25AC4" w14:textId="77777777" w:rsidR="00A85C0C" w:rsidRPr="007E3061" w:rsidRDefault="00A85C0C" w:rsidP="007E3061">
            <w:pPr>
              <w:pStyle w:val="BfRBBStandard"/>
              <w:rPr>
                <w:sz w:val="20"/>
                <w:szCs w:val="20"/>
                <w:lang w:val="en-GB"/>
              </w:rPr>
            </w:pPr>
            <w:r w:rsidRPr="007E3061">
              <w:rPr>
                <w:sz w:val="20"/>
                <w:szCs w:val="20"/>
                <w:lang w:val="en-GB"/>
              </w:rPr>
              <w:t>Cereal grain bait (oat)</w:t>
            </w:r>
          </w:p>
        </w:tc>
      </w:tr>
      <w:tr w:rsidR="00A85C0C" w:rsidRPr="007E3061" w14:paraId="204CD17F" w14:textId="77777777" w:rsidTr="007E3061">
        <w:tc>
          <w:tcPr>
            <w:tcW w:w="4395" w:type="dxa"/>
          </w:tcPr>
          <w:p w14:paraId="7FEDB7D5" w14:textId="77777777" w:rsidR="00A85C0C" w:rsidRPr="007E3061" w:rsidRDefault="00A85C0C" w:rsidP="007E3061">
            <w:pPr>
              <w:pStyle w:val="BfRBBStandard"/>
              <w:rPr>
                <w:sz w:val="20"/>
                <w:szCs w:val="20"/>
                <w:lang w:val="en-GB"/>
              </w:rPr>
            </w:pPr>
            <w:r w:rsidRPr="007E3061">
              <w:rPr>
                <w:sz w:val="20"/>
                <w:szCs w:val="20"/>
                <w:lang w:val="en-GB"/>
              </w:rPr>
              <w:t>Active substance(s) (incl. content)</w:t>
            </w:r>
          </w:p>
        </w:tc>
        <w:tc>
          <w:tcPr>
            <w:tcW w:w="4819" w:type="dxa"/>
          </w:tcPr>
          <w:p w14:paraId="5DB26801" w14:textId="77777777" w:rsidR="00A85C0C" w:rsidRPr="007E3061" w:rsidRDefault="00A85C0C" w:rsidP="007E3061">
            <w:pPr>
              <w:pStyle w:val="BfRBBStandard"/>
              <w:rPr>
                <w:sz w:val="20"/>
                <w:szCs w:val="20"/>
                <w:lang w:val="en-GB"/>
              </w:rPr>
            </w:pPr>
            <w:r w:rsidRPr="007E3061">
              <w:rPr>
                <w:sz w:val="20"/>
                <w:szCs w:val="20"/>
                <w:lang w:val="en-GB"/>
              </w:rPr>
              <w:t>Brodifacoum (0.001% m/m)</w:t>
            </w:r>
          </w:p>
        </w:tc>
      </w:tr>
    </w:tbl>
    <w:p w14:paraId="3E0DB487" w14:textId="77777777" w:rsidR="00A85C0C" w:rsidRPr="007E3061" w:rsidRDefault="00A85C0C" w:rsidP="007E3061">
      <w:pPr>
        <w:pStyle w:val="BfRBBStandard"/>
        <w:rPr>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85C0C" w:rsidRPr="007E3061" w14:paraId="7FE89DC1" w14:textId="77777777" w:rsidTr="007E3061">
        <w:trPr>
          <w:tblHeader/>
        </w:trPr>
        <w:tc>
          <w:tcPr>
            <w:tcW w:w="9214" w:type="dxa"/>
          </w:tcPr>
          <w:p w14:paraId="2ED36C25" w14:textId="77777777" w:rsidR="00A85C0C" w:rsidRPr="007E3061" w:rsidRDefault="00A85C0C" w:rsidP="007E3061">
            <w:pPr>
              <w:pStyle w:val="BfRBBTabelle"/>
              <w:spacing w:before="0" w:after="0"/>
              <w:jc w:val="both"/>
              <w:rPr>
                <w:b/>
                <w:bCs/>
                <w:lang w:val="en-GB"/>
              </w:rPr>
            </w:pPr>
            <w:r w:rsidRPr="007E3061">
              <w:rPr>
                <w:b/>
                <w:lang w:val="en-GB"/>
              </w:rPr>
              <w:t>&lt;Active Substance&gt;</w:t>
            </w:r>
          </w:p>
        </w:tc>
      </w:tr>
    </w:tbl>
    <w:p w14:paraId="19F8FEE9"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7"/>
      </w:tblGrid>
      <w:tr w:rsidR="00A85C0C" w:rsidRPr="007E3061" w14:paraId="4710C859" w14:textId="77777777" w:rsidTr="007E3061">
        <w:trPr>
          <w:tblHeader/>
        </w:trPr>
        <w:tc>
          <w:tcPr>
            <w:tcW w:w="9214" w:type="dxa"/>
            <w:gridSpan w:val="2"/>
          </w:tcPr>
          <w:p w14:paraId="0057E5A0"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Data base for exposure estimation</w:t>
            </w:r>
          </w:p>
        </w:tc>
      </w:tr>
      <w:tr w:rsidR="00A85C0C" w:rsidRPr="007E3061" w14:paraId="46F6BF8E" w14:textId="77777777" w:rsidTr="007E3061">
        <w:tc>
          <w:tcPr>
            <w:tcW w:w="2127" w:type="dxa"/>
          </w:tcPr>
          <w:p w14:paraId="69E2D207" w14:textId="77777777" w:rsidR="00A85C0C" w:rsidRPr="007E3061" w:rsidRDefault="00A85C0C" w:rsidP="007E3061">
            <w:pPr>
              <w:pStyle w:val="BfRBBStandard"/>
              <w:rPr>
                <w:sz w:val="20"/>
                <w:szCs w:val="20"/>
                <w:lang w:val="en-GB"/>
              </w:rPr>
            </w:pPr>
            <w:r w:rsidRPr="007E3061">
              <w:rPr>
                <w:sz w:val="20"/>
                <w:szCs w:val="20"/>
                <w:lang w:val="en-GB"/>
              </w:rPr>
              <w:t>according to</w:t>
            </w:r>
          </w:p>
        </w:tc>
        <w:tc>
          <w:tcPr>
            <w:tcW w:w="7087" w:type="dxa"/>
          </w:tcPr>
          <w:p w14:paraId="3DA03AA6" w14:textId="77777777" w:rsidR="00A85C0C" w:rsidRPr="007E3061" w:rsidRDefault="00A85C0C" w:rsidP="007E3061">
            <w:pPr>
              <w:pStyle w:val="BfRBBStandard"/>
              <w:rPr>
                <w:sz w:val="20"/>
                <w:szCs w:val="20"/>
                <w:lang w:val="en-GB"/>
              </w:rPr>
            </w:pPr>
            <w:r w:rsidRPr="007E3061">
              <w:rPr>
                <w:sz w:val="20"/>
                <w:szCs w:val="20"/>
                <w:lang w:val="en-GB"/>
              </w:rPr>
              <w:t>Appendix: Toxicology and metabolism – active substance/CAR</w:t>
            </w:r>
          </w:p>
        </w:tc>
      </w:tr>
    </w:tbl>
    <w:p w14:paraId="031F8ED8" w14:textId="77777777" w:rsidR="00A85C0C" w:rsidRPr="007E3061" w:rsidRDefault="00A85C0C" w:rsidP="007E3061">
      <w:pPr>
        <w:pStyle w:val="BfRBBStandard"/>
        <w:rPr>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A85C0C" w:rsidRPr="007E3061" w14:paraId="5CE67E42" w14:textId="77777777" w:rsidTr="007E3061">
        <w:trPr>
          <w:tblHeader/>
        </w:trPr>
        <w:tc>
          <w:tcPr>
            <w:tcW w:w="9214" w:type="dxa"/>
            <w:gridSpan w:val="2"/>
          </w:tcPr>
          <w:p w14:paraId="6CB7A94A" w14:textId="77777777" w:rsidR="00A85C0C" w:rsidRPr="007E3061" w:rsidRDefault="00A85C0C" w:rsidP="007E3061">
            <w:pPr>
              <w:pStyle w:val="BfRBBTitel"/>
              <w:ind w:firstLine="112"/>
              <w:jc w:val="both"/>
              <w:rPr>
                <w:b w:val="0"/>
                <w:bCs w:val="0"/>
                <w:sz w:val="20"/>
                <w:szCs w:val="20"/>
                <w:lang w:val="en-GB"/>
              </w:rPr>
            </w:pPr>
            <w:r w:rsidRPr="007E3061">
              <w:rPr>
                <w:snapToGrid w:val="0"/>
                <w:sz w:val="20"/>
                <w:szCs w:val="20"/>
                <w:lang w:val="en-GB"/>
              </w:rPr>
              <w:t>Exposure scenarios for intended uses (Annex IIIB, point 6.6)</w:t>
            </w:r>
          </w:p>
        </w:tc>
      </w:tr>
      <w:tr w:rsidR="00A85C0C" w:rsidRPr="007E3061" w14:paraId="121D543D" w14:textId="77777777" w:rsidTr="007E3061">
        <w:tc>
          <w:tcPr>
            <w:tcW w:w="2835" w:type="dxa"/>
          </w:tcPr>
          <w:p w14:paraId="11869CFF" w14:textId="77777777" w:rsidR="00A85C0C" w:rsidRPr="007E3061" w:rsidRDefault="00A85C0C" w:rsidP="007E3061">
            <w:pPr>
              <w:pStyle w:val="BfRBBStandard"/>
              <w:rPr>
                <w:sz w:val="20"/>
                <w:szCs w:val="20"/>
                <w:lang w:val="en-GB"/>
              </w:rPr>
            </w:pPr>
            <w:r w:rsidRPr="007E3061">
              <w:rPr>
                <w:sz w:val="20"/>
                <w:szCs w:val="20"/>
                <w:lang w:val="en-GB"/>
              </w:rPr>
              <w:t>Primary exposure</w:t>
            </w:r>
          </w:p>
        </w:tc>
        <w:tc>
          <w:tcPr>
            <w:tcW w:w="6379" w:type="dxa"/>
          </w:tcPr>
          <w:p w14:paraId="74418F24" w14:textId="77777777" w:rsidR="00A85C0C" w:rsidRPr="007E3061" w:rsidRDefault="00A85C0C" w:rsidP="007E3061">
            <w:pPr>
              <w:pStyle w:val="BfRBBStandard"/>
              <w:rPr>
                <w:sz w:val="20"/>
                <w:szCs w:val="20"/>
                <w:lang w:val="en-GB"/>
              </w:rPr>
            </w:pPr>
            <w:r w:rsidRPr="007E3061">
              <w:rPr>
                <w:sz w:val="20"/>
                <w:szCs w:val="20"/>
                <w:lang w:val="en-GB"/>
              </w:rPr>
              <w:t>CEFIC Study and HEEG opinion n°12</w:t>
            </w:r>
          </w:p>
        </w:tc>
      </w:tr>
      <w:tr w:rsidR="00A85C0C" w:rsidRPr="007E3061" w14:paraId="7D3DB3F2" w14:textId="77777777" w:rsidTr="007E3061">
        <w:tc>
          <w:tcPr>
            <w:tcW w:w="2835" w:type="dxa"/>
          </w:tcPr>
          <w:p w14:paraId="0A355AE4" w14:textId="77777777" w:rsidR="00A85C0C" w:rsidRPr="007E3061" w:rsidRDefault="00A85C0C" w:rsidP="007E3061">
            <w:pPr>
              <w:pStyle w:val="BfRBBStandard"/>
              <w:rPr>
                <w:sz w:val="20"/>
                <w:szCs w:val="20"/>
                <w:lang w:val="en-GB"/>
              </w:rPr>
            </w:pPr>
            <w:r w:rsidRPr="007E3061">
              <w:rPr>
                <w:sz w:val="20"/>
                <w:szCs w:val="20"/>
                <w:lang w:val="en-GB"/>
              </w:rPr>
              <w:t>Secondary exposure, acute</w:t>
            </w:r>
          </w:p>
        </w:tc>
        <w:tc>
          <w:tcPr>
            <w:tcW w:w="6379" w:type="dxa"/>
          </w:tcPr>
          <w:p w14:paraId="3BEC8F2E" w14:textId="77777777" w:rsidR="00A85C0C" w:rsidRPr="007E3061" w:rsidRDefault="00A85C0C" w:rsidP="007E3061">
            <w:pPr>
              <w:pStyle w:val="BfRBBStandard"/>
              <w:rPr>
                <w:sz w:val="20"/>
                <w:szCs w:val="20"/>
                <w:lang w:val="en-GB"/>
              </w:rPr>
            </w:pPr>
            <w:r w:rsidRPr="007E3061">
              <w:rPr>
                <w:sz w:val="20"/>
                <w:szCs w:val="20"/>
                <w:lang w:val="en-GB"/>
              </w:rPr>
              <w:t>Reverse scenario</w:t>
            </w:r>
          </w:p>
        </w:tc>
      </w:tr>
      <w:tr w:rsidR="00A85C0C" w:rsidRPr="007E3061" w14:paraId="57DEA195" w14:textId="77777777" w:rsidTr="007E3061">
        <w:tc>
          <w:tcPr>
            <w:tcW w:w="2835" w:type="dxa"/>
          </w:tcPr>
          <w:p w14:paraId="432D3BC2" w14:textId="77777777" w:rsidR="00A85C0C" w:rsidRPr="007E3061" w:rsidRDefault="00A85C0C" w:rsidP="007E3061">
            <w:pPr>
              <w:pStyle w:val="BfRBBStandard"/>
              <w:rPr>
                <w:sz w:val="20"/>
                <w:szCs w:val="20"/>
                <w:lang w:val="en-GB"/>
              </w:rPr>
            </w:pPr>
            <w:r w:rsidRPr="007E3061">
              <w:rPr>
                <w:sz w:val="20"/>
                <w:szCs w:val="20"/>
                <w:lang w:val="en-GB"/>
              </w:rPr>
              <w:t>Secondary exposure, chronic</w:t>
            </w:r>
          </w:p>
        </w:tc>
        <w:tc>
          <w:tcPr>
            <w:tcW w:w="6379" w:type="dxa"/>
          </w:tcPr>
          <w:p w14:paraId="395A4A3C" w14:textId="77777777" w:rsidR="00A85C0C" w:rsidRPr="007E3061" w:rsidRDefault="00A85C0C" w:rsidP="007E3061">
            <w:pPr>
              <w:pStyle w:val="BfRBBStandard"/>
              <w:rPr>
                <w:sz w:val="20"/>
                <w:szCs w:val="20"/>
                <w:lang w:val="en-GB"/>
              </w:rPr>
            </w:pPr>
            <w:r w:rsidRPr="007E3061">
              <w:rPr>
                <w:sz w:val="20"/>
                <w:szCs w:val="20"/>
                <w:lang w:val="en-GB"/>
              </w:rPr>
              <w:t>na</w:t>
            </w:r>
          </w:p>
        </w:tc>
      </w:tr>
    </w:tbl>
    <w:p w14:paraId="12E9BD67" w14:textId="77777777" w:rsidR="00A85C0C" w:rsidRPr="007E3061" w:rsidRDefault="00A85C0C" w:rsidP="007E3061">
      <w:pPr>
        <w:pStyle w:val="BfRBBStandard"/>
        <w:rPr>
          <w:sz w:val="20"/>
          <w:szCs w:val="20"/>
          <w:lang w:val="en-GB"/>
        </w:rPr>
      </w:pPr>
    </w:p>
    <w:p w14:paraId="2C13DDF4" w14:textId="77777777" w:rsidR="00A85C0C" w:rsidRPr="007E3061" w:rsidRDefault="00A85C0C" w:rsidP="007E3061">
      <w:pPr>
        <w:pStyle w:val="BfRBBStandard"/>
        <w:rPr>
          <w:sz w:val="20"/>
          <w:szCs w:val="20"/>
          <w:u w:val="single"/>
          <w:lang w:val="en-GB"/>
        </w:rPr>
      </w:pPr>
      <w:r w:rsidRPr="007E3061">
        <w:rPr>
          <w:sz w:val="20"/>
          <w:szCs w:val="20"/>
          <w:u w:val="single"/>
          <w:lang w:val="en-GB"/>
        </w:rPr>
        <w:t xml:space="preserve">Conclusion: </w:t>
      </w:r>
    </w:p>
    <w:p w14:paraId="1136A2B3" w14:textId="77777777" w:rsidR="00A85C0C" w:rsidRPr="007E3061" w:rsidRDefault="00A85C0C" w:rsidP="007E3061">
      <w:pPr>
        <w:pStyle w:val="BfRBBStandard"/>
        <w:rPr>
          <w:sz w:val="20"/>
          <w:szCs w:val="20"/>
          <w:lang w:val="en-GB"/>
        </w:rPr>
      </w:pPr>
      <w:r w:rsidRPr="007E3061">
        <w:rPr>
          <w:sz w:val="20"/>
          <w:szCs w:val="20"/>
          <w:lang w:val="en-GB"/>
        </w:rPr>
        <w:t>Exposure of non-professionals and the general public to the biocidal product containing 0.001% brodifacoum as active substance is considered acceptable, if the biocidal product is used as intended and all safety advices are followed.</w:t>
      </w:r>
    </w:p>
    <w:p w14:paraId="780C6452" w14:textId="77777777" w:rsidR="00A85C0C" w:rsidRPr="007E3061" w:rsidRDefault="00A85C0C" w:rsidP="007E3061">
      <w:pPr>
        <w:pStyle w:val="BfRBBStandard"/>
        <w:rPr>
          <w:sz w:val="20"/>
          <w:szCs w:val="20"/>
          <w:lang w:val="en-GB"/>
        </w:rPr>
      </w:pPr>
    </w:p>
    <w:p w14:paraId="0E719FF1"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Primary exposure of non professionals – FANGA B+ SOURIS RAT – Control of rats</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A85C0C" w:rsidRPr="007E3061" w14:paraId="2981E4A6" w14:textId="77777777" w:rsidTr="0074524E">
        <w:trPr>
          <w:trHeight w:val="814"/>
        </w:trPr>
        <w:tc>
          <w:tcPr>
            <w:tcW w:w="1591" w:type="dxa"/>
          </w:tcPr>
          <w:p w14:paraId="3811A7A9" w14:textId="77777777" w:rsidR="00A85C0C" w:rsidRPr="007E3061" w:rsidRDefault="00A85C0C" w:rsidP="007E3061">
            <w:pPr>
              <w:spacing w:line="240" w:lineRule="auto"/>
              <w:jc w:val="both"/>
              <w:rPr>
                <w:rFonts w:ascii="Arial" w:hAnsi="Arial" w:cs="Arial"/>
                <w:b/>
                <w:noProof/>
                <w:sz w:val="20"/>
                <w:szCs w:val="20"/>
                <w:lang w:val="en-US" w:eastAsia="de-DE"/>
              </w:rPr>
            </w:pPr>
          </w:p>
        </w:tc>
        <w:tc>
          <w:tcPr>
            <w:tcW w:w="1676" w:type="dxa"/>
            <w:noWrap/>
          </w:tcPr>
          <w:p w14:paraId="1859C056"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463450B9" w14:textId="77777777" w:rsidR="00A85C0C" w:rsidRPr="007E3061" w:rsidRDefault="00A85C0C" w:rsidP="007E3061">
            <w:pPr>
              <w:spacing w:line="240" w:lineRule="auto"/>
              <w:jc w:val="both"/>
              <w:rPr>
                <w:rFonts w:ascii="Arial" w:hAnsi="Arial" w:cs="Arial"/>
                <w:b/>
                <w:noProof/>
                <w:sz w:val="20"/>
                <w:szCs w:val="20"/>
                <w:lang w:val="en-GB" w:eastAsia="de-DE"/>
              </w:rPr>
            </w:pPr>
          </w:p>
          <w:p w14:paraId="6009ACDC" w14:textId="77777777" w:rsidR="00A85C0C" w:rsidRPr="007E3061" w:rsidRDefault="00A85C0C" w:rsidP="007E3061">
            <w:pPr>
              <w:spacing w:line="240" w:lineRule="auto"/>
              <w:jc w:val="both"/>
              <w:rPr>
                <w:rFonts w:ascii="Arial" w:hAnsi="Arial" w:cs="Arial"/>
                <w:b/>
                <w:noProof/>
                <w:sz w:val="20"/>
                <w:szCs w:val="20"/>
                <w:lang w:val="en-GB" w:eastAsia="de-DE"/>
              </w:rPr>
            </w:pPr>
          </w:p>
          <w:p w14:paraId="6E396416"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1186" w:type="dxa"/>
            <w:noWrap/>
          </w:tcPr>
          <w:p w14:paraId="2AC19CF9"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CAS</w:t>
            </w:r>
          </w:p>
          <w:p w14:paraId="60AFD565" w14:textId="77777777" w:rsidR="00A85C0C" w:rsidRPr="007E3061" w:rsidRDefault="00A85C0C" w:rsidP="007E3061">
            <w:pPr>
              <w:spacing w:line="240" w:lineRule="auto"/>
              <w:jc w:val="both"/>
              <w:rPr>
                <w:rFonts w:ascii="Arial" w:hAnsi="Arial" w:cs="Arial"/>
                <w:b/>
                <w:noProof/>
                <w:sz w:val="20"/>
                <w:szCs w:val="20"/>
                <w:lang w:val="en-GB" w:eastAsia="de-DE"/>
              </w:rPr>
            </w:pPr>
          </w:p>
          <w:p w14:paraId="549A74D5" w14:textId="77777777" w:rsidR="00A85C0C" w:rsidRPr="007E3061" w:rsidRDefault="00A85C0C" w:rsidP="007E3061">
            <w:pPr>
              <w:spacing w:line="240" w:lineRule="auto"/>
              <w:jc w:val="both"/>
              <w:rPr>
                <w:rFonts w:ascii="Arial" w:hAnsi="Arial" w:cs="Arial"/>
                <w:b/>
                <w:noProof/>
                <w:sz w:val="20"/>
                <w:szCs w:val="20"/>
                <w:lang w:val="en-GB" w:eastAsia="de-DE"/>
              </w:rPr>
            </w:pPr>
          </w:p>
          <w:p w14:paraId="4480F3DC" w14:textId="77777777" w:rsidR="00A85C0C" w:rsidRPr="007E3061" w:rsidRDefault="00A85C0C" w:rsidP="007E3061">
            <w:pPr>
              <w:spacing w:line="240" w:lineRule="auto"/>
              <w:jc w:val="both"/>
              <w:rPr>
                <w:rFonts w:ascii="Arial" w:hAnsi="Arial" w:cs="Arial"/>
                <w:b/>
                <w:noProof/>
                <w:sz w:val="20"/>
                <w:szCs w:val="20"/>
                <w:lang w:val="en-GB" w:eastAsia="de-DE"/>
              </w:rPr>
            </w:pPr>
          </w:p>
        </w:tc>
        <w:tc>
          <w:tcPr>
            <w:tcW w:w="2202" w:type="dxa"/>
          </w:tcPr>
          <w:p w14:paraId="221808A7"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Actual Dermal Total</w:t>
            </w:r>
          </w:p>
          <w:p w14:paraId="0F10BE52"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[mg/kg/d]</w:t>
            </w:r>
          </w:p>
        </w:tc>
        <w:tc>
          <w:tcPr>
            <w:tcW w:w="2057" w:type="dxa"/>
          </w:tcPr>
          <w:p w14:paraId="1062067D"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Inhalation Exposure</w:t>
            </w:r>
          </w:p>
          <w:p w14:paraId="1B9FB3D1"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[mg/m³]</w:t>
            </w:r>
          </w:p>
        </w:tc>
        <w:tc>
          <w:tcPr>
            <w:tcW w:w="1201" w:type="dxa"/>
          </w:tcPr>
          <w:p w14:paraId="58C21A90"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Model</w:t>
            </w:r>
          </w:p>
        </w:tc>
      </w:tr>
      <w:tr w:rsidR="00A85C0C" w:rsidRPr="007E3061" w14:paraId="27E427F0" w14:textId="77777777" w:rsidTr="0074524E">
        <w:trPr>
          <w:trHeight w:val="422"/>
        </w:trPr>
        <w:tc>
          <w:tcPr>
            <w:tcW w:w="9913" w:type="dxa"/>
            <w:gridSpan w:val="6"/>
          </w:tcPr>
          <w:p w14:paraId="772D8214"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Sachet formulation</w:t>
            </w:r>
          </w:p>
        </w:tc>
      </w:tr>
      <w:tr w:rsidR="00A85C0C" w:rsidRPr="007E3061" w14:paraId="4649A2D2" w14:textId="77777777" w:rsidTr="0074524E">
        <w:trPr>
          <w:trHeight w:val="258"/>
        </w:trPr>
        <w:tc>
          <w:tcPr>
            <w:tcW w:w="1591" w:type="dxa"/>
          </w:tcPr>
          <w:p w14:paraId="76DCE09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Non Professionnal </w:t>
            </w:r>
          </w:p>
          <w:p w14:paraId="12A1598D" w14:textId="77777777" w:rsidR="00A85C0C" w:rsidRPr="007E3061" w:rsidRDefault="00A85C0C" w:rsidP="007E3061">
            <w:pPr>
              <w:spacing w:line="240" w:lineRule="auto"/>
              <w:jc w:val="both"/>
              <w:rPr>
                <w:rFonts w:ascii="Arial" w:hAnsi="Arial" w:cs="Arial"/>
                <w:noProof/>
                <w:sz w:val="20"/>
                <w:szCs w:val="20"/>
                <w:lang w:val="en-GB" w:eastAsia="de-DE"/>
              </w:rPr>
            </w:pPr>
          </w:p>
        </w:tc>
        <w:tc>
          <w:tcPr>
            <w:tcW w:w="1676" w:type="dxa"/>
            <w:noWrap/>
          </w:tcPr>
          <w:p w14:paraId="52F53563"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86" w:type="dxa"/>
            <w:noWrap/>
          </w:tcPr>
          <w:p w14:paraId="240DF587"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2202" w:type="dxa"/>
            <w:noWrap/>
          </w:tcPr>
          <w:p w14:paraId="4690F85C"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2.44x10</w:t>
            </w:r>
            <w:r w:rsidRPr="007E3061">
              <w:rPr>
                <w:rFonts w:ascii="Arial" w:eastAsia="Times New Roman" w:hAnsi="Arial" w:cs="Arial"/>
                <w:sz w:val="20"/>
                <w:szCs w:val="20"/>
                <w:vertAlign w:val="superscript"/>
                <w:lang w:val="en-GB"/>
              </w:rPr>
              <w:t>-8</w:t>
            </w:r>
          </w:p>
        </w:tc>
        <w:tc>
          <w:tcPr>
            <w:tcW w:w="2057" w:type="dxa"/>
            <w:noWrap/>
          </w:tcPr>
          <w:p w14:paraId="4294C3BA"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Not applicable</w:t>
            </w:r>
          </w:p>
        </w:tc>
        <w:tc>
          <w:tcPr>
            <w:tcW w:w="1201" w:type="dxa"/>
          </w:tcPr>
          <w:p w14:paraId="60259C6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CEFIC</w:t>
            </w:r>
          </w:p>
          <w:p w14:paraId="1DEDC92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study</w:t>
            </w:r>
          </w:p>
        </w:tc>
      </w:tr>
    </w:tbl>
    <w:p w14:paraId="11F83619" w14:textId="77777777" w:rsidR="00A85C0C" w:rsidRPr="007E3061" w:rsidRDefault="00A85C0C" w:rsidP="007E3061">
      <w:pPr>
        <w:pStyle w:val="BfRBBTitel"/>
        <w:jc w:val="both"/>
        <w:rPr>
          <w:b w:val="0"/>
          <w:bCs w:val="0"/>
          <w:sz w:val="20"/>
          <w:szCs w:val="20"/>
          <w:lang w:val="en-GB"/>
        </w:rPr>
      </w:pPr>
    </w:p>
    <w:p w14:paraId="7A400E75" w14:textId="77777777" w:rsidR="00A85C0C" w:rsidRPr="007E3061" w:rsidRDefault="00A85C0C" w:rsidP="007E3061">
      <w:pPr>
        <w:spacing w:line="240" w:lineRule="auto"/>
        <w:jc w:val="both"/>
        <w:rPr>
          <w:rFonts w:ascii="Arial" w:hAnsi="Arial" w:cs="Arial"/>
          <w:sz w:val="20"/>
          <w:szCs w:val="20"/>
          <w:lang w:val="en-GB"/>
        </w:rPr>
      </w:pPr>
    </w:p>
    <w:p w14:paraId="0677933F" w14:textId="77777777" w:rsidR="00A85C0C" w:rsidRPr="007E3061" w:rsidRDefault="00A85C0C" w:rsidP="007E3061">
      <w:pPr>
        <w:pStyle w:val="BfRBBTitel"/>
        <w:jc w:val="both"/>
        <w:rPr>
          <w:b w:val="0"/>
          <w:bCs w:val="0"/>
          <w:sz w:val="20"/>
          <w:szCs w:val="20"/>
          <w:lang w:val="en-GB"/>
        </w:rPr>
      </w:pPr>
      <w:r w:rsidRPr="007E3061">
        <w:rPr>
          <w:b w:val="0"/>
          <w:bCs w:val="0"/>
          <w:sz w:val="20"/>
          <w:szCs w:val="20"/>
          <w:lang w:val="en-GB"/>
        </w:rPr>
        <w:t>Risk assessment – Non -professional</w:t>
      </w:r>
    </w:p>
    <w:p w14:paraId="34588B5D" w14:textId="77777777" w:rsidR="00A85C0C" w:rsidRPr="007E3061" w:rsidRDefault="00A85C0C" w:rsidP="007E3061">
      <w:pPr>
        <w:pStyle w:val="BfRBBTitel"/>
        <w:jc w:val="both"/>
        <w:rPr>
          <w:b w:val="0"/>
          <w:bCs w:val="0"/>
          <w:sz w:val="20"/>
          <w:szCs w:val="20"/>
          <w:lang w:val="en-GB"/>
        </w:rPr>
      </w:pPr>
    </w:p>
    <w:p w14:paraId="43E74075" w14:textId="77777777" w:rsidR="00A85C0C" w:rsidRPr="007E3061" w:rsidRDefault="00A85C0C" w:rsidP="007E3061">
      <w:pPr>
        <w:pStyle w:val="BfRBBTitel"/>
        <w:jc w:val="both"/>
        <w:rPr>
          <w:b w:val="0"/>
          <w:sz w:val="20"/>
          <w:szCs w:val="20"/>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A85C0C" w:rsidRPr="007E3061" w14:paraId="3AAB52E5" w14:textId="77777777" w:rsidTr="00E91F2A">
        <w:tc>
          <w:tcPr>
            <w:tcW w:w="1560" w:type="dxa"/>
          </w:tcPr>
          <w:p w14:paraId="19A0A1E5"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Scenario</w:t>
            </w:r>
          </w:p>
        </w:tc>
        <w:tc>
          <w:tcPr>
            <w:tcW w:w="1275" w:type="dxa"/>
          </w:tcPr>
          <w:p w14:paraId="426F9C6B" w14:textId="77777777" w:rsidR="00A85C0C" w:rsidRPr="007E3061" w:rsidRDefault="00A85C0C" w:rsidP="007E3061">
            <w:pPr>
              <w:spacing w:line="240" w:lineRule="auto"/>
              <w:jc w:val="both"/>
              <w:rPr>
                <w:rFonts w:ascii="Arial" w:hAnsi="Arial" w:cs="Arial"/>
                <w:b/>
                <w:noProof/>
                <w:sz w:val="20"/>
                <w:szCs w:val="20"/>
                <w:lang w:val="en-GB" w:eastAsia="de-DE"/>
              </w:rPr>
            </w:pPr>
            <w:r w:rsidRPr="007E3061">
              <w:rPr>
                <w:rFonts w:ascii="Arial" w:hAnsi="Arial" w:cs="Arial"/>
                <w:b/>
                <w:noProof/>
                <w:sz w:val="20"/>
                <w:szCs w:val="20"/>
                <w:lang w:val="en-GB" w:eastAsia="de-DE"/>
              </w:rPr>
              <w:t>Component</w:t>
            </w:r>
          </w:p>
          <w:p w14:paraId="4ED0809F" w14:textId="77777777" w:rsidR="00A85C0C" w:rsidRPr="007E3061" w:rsidRDefault="00A85C0C" w:rsidP="007E3061">
            <w:pPr>
              <w:spacing w:line="240" w:lineRule="auto"/>
              <w:jc w:val="both"/>
              <w:rPr>
                <w:rFonts w:ascii="Arial" w:hAnsi="Arial" w:cs="Arial"/>
                <w:b/>
                <w:bCs/>
                <w:sz w:val="20"/>
                <w:szCs w:val="20"/>
                <w:lang w:val="en-GB"/>
              </w:rPr>
            </w:pPr>
          </w:p>
        </w:tc>
        <w:tc>
          <w:tcPr>
            <w:tcW w:w="1134" w:type="dxa"/>
          </w:tcPr>
          <w:p w14:paraId="2FE3461B"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CAS</w:t>
            </w:r>
          </w:p>
        </w:tc>
        <w:tc>
          <w:tcPr>
            <w:tcW w:w="1276" w:type="dxa"/>
          </w:tcPr>
          <w:p w14:paraId="3D053454"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AEL [mg/kg/d]</w:t>
            </w:r>
          </w:p>
        </w:tc>
        <w:tc>
          <w:tcPr>
            <w:tcW w:w="1559" w:type="dxa"/>
            <w:gridSpan w:val="2"/>
          </w:tcPr>
          <w:p w14:paraId="0BB54F0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Absorption</w:t>
            </w:r>
          </w:p>
          <w:p w14:paraId="45A5E1EA"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w:t>
            </w:r>
          </w:p>
        </w:tc>
        <w:tc>
          <w:tcPr>
            <w:tcW w:w="1985" w:type="dxa"/>
            <w:gridSpan w:val="2"/>
          </w:tcPr>
          <w:p w14:paraId="07D89917"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Total syst exposure</w:t>
            </w:r>
          </w:p>
          <w:p w14:paraId="1B75BAFC" w14:textId="77777777" w:rsidR="00A85C0C" w:rsidRPr="007E3061" w:rsidRDefault="00A85C0C" w:rsidP="007E3061">
            <w:pPr>
              <w:spacing w:line="240" w:lineRule="auto"/>
              <w:jc w:val="both"/>
              <w:rPr>
                <w:rFonts w:ascii="Arial" w:hAnsi="Arial" w:cs="Arial"/>
                <w:b/>
                <w:bCs/>
                <w:sz w:val="20"/>
                <w:szCs w:val="20"/>
                <w:lang w:val="en-GB"/>
              </w:rPr>
            </w:pPr>
            <w:r w:rsidRPr="007E3061">
              <w:rPr>
                <w:rFonts w:ascii="Arial" w:hAnsi="Arial" w:cs="Arial"/>
                <w:b/>
                <w:bCs/>
                <w:sz w:val="20"/>
                <w:szCs w:val="20"/>
                <w:lang w:val="en-GB"/>
              </w:rPr>
              <w:t>[mg/kg bw/d]</w:t>
            </w:r>
          </w:p>
        </w:tc>
        <w:tc>
          <w:tcPr>
            <w:tcW w:w="1134" w:type="dxa"/>
          </w:tcPr>
          <w:p w14:paraId="0E930ECC" w14:textId="77777777" w:rsidR="00A85C0C" w:rsidRPr="007E3061" w:rsidRDefault="00A85C0C" w:rsidP="007E3061">
            <w:pPr>
              <w:spacing w:line="240" w:lineRule="auto"/>
              <w:jc w:val="both"/>
              <w:rPr>
                <w:rFonts w:ascii="Arial" w:hAnsi="Arial" w:cs="Arial"/>
                <w:bCs/>
                <w:sz w:val="20"/>
                <w:szCs w:val="20"/>
                <w:lang w:val="en-GB"/>
              </w:rPr>
            </w:pPr>
            <w:r w:rsidRPr="007E3061">
              <w:rPr>
                <w:rFonts w:ascii="Arial" w:hAnsi="Arial" w:cs="Arial"/>
                <w:bCs/>
                <w:sz w:val="20"/>
                <w:szCs w:val="20"/>
                <w:lang w:val="en-GB"/>
              </w:rPr>
              <w:t>Risk</w:t>
            </w:r>
          </w:p>
        </w:tc>
      </w:tr>
      <w:tr w:rsidR="00A85C0C" w:rsidRPr="007E3061" w14:paraId="6CA6E8A5" w14:textId="77777777" w:rsidTr="00E91F2A">
        <w:tc>
          <w:tcPr>
            <w:tcW w:w="1560" w:type="dxa"/>
          </w:tcPr>
          <w:p w14:paraId="5997EA2A" w14:textId="77777777" w:rsidR="00A85C0C" w:rsidRPr="007E3061" w:rsidRDefault="00A85C0C" w:rsidP="007E3061">
            <w:pPr>
              <w:spacing w:line="240" w:lineRule="auto"/>
              <w:jc w:val="both"/>
              <w:rPr>
                <w:rFonts w:ascii="Arial" w:hAnsi="Arial" w:cs="Arial"/>
                <w:sz w:val="20"/>
                <w:szCs w:val="20"/>
                <w:lang w:val="en-GB"/>
              </w:rPr>
            </w:pPr>
          </w:p>
        </w:tc>
        <w:tc>
          <w:tcPr>
            <w:tcW w:w="1275" w:type="dxa"/>
          </w:tcPr>
          <w:p w14:paraId="33FF3855" w14:textId="77777777" w:rsidR="00A85C0C" w:rsidRPr="007E3061" w:rsidRDefault="00A85C0C" w:rsidP="007E3061">
            <w:pPr>
              <w:spacing w:line="240" w:lineRule="auto"/>
              <w:jc w:val="both"/>
              <w:rPr>
                <w:rFonts w:ascii="Arial" w:hAnsi="Arial" w:cs="Arial"/>
                <w:sz w:val="20"/>
                <w:szCs w:val="20"/>
                <w:lang w:val="en-GB"/>
              </w:rPr>
            </w:pPr>
          </w:p>
        </w:tc>
        <w:tc>
          <w:tcPr>
            <w:tcW w:w="1134" w:type="dxa"/>
          </w:tcPr>
          <w:p w14:paraId="6120DE02" w14:textId="77777777" w:rsidR="00A85C0C" w:rsidRPr="007E3061" w:rsidRDefault="00A85C0C" w:rsidP="007E3061">
            <w:pPr>
              <w:spacing w:line="240" w:lineRule="auto"/>
              <w:jc w:val="both"/>
              <w:rPr>
                <w:rFonts w:ascii="Arial" w:hAnsi="Arial" w:cs="Arial"/>
                <w:sz w:val="20"/>
                <w:szCs w:val="20"/>
                <w:lang w:val="en-GB"/>
              </w:rPr>
            </w:pPr>
          </w:p>
        </w:tc>
        <w:tc>
          <w:tcPr>
            <w:tcW w:w="1276" w:type="dxa"/>
          </w:tcPr>
          <w:p w14:paraId="44F1D75B" w14:textId="77777777" w:rsidR="00A85C0C" w:rsidRPr="007E3061" w:rsidRDefault="00A85C0C" w:rsidP="007E3061">
            <w:pPr>
              <w:spacing w:line="240" w:lineRule="auto"/>
              <w:jc w:val="both"/>
              <w:rPr>
                <w:rFonts w:ascii="Arial" w:hAnsi="Arial" w:cs="Arial"/>
                <w:sz w:val="20"/>
                <w:szCs w:val="20"/>
                <w:lang w:val="en-GB"/>
              </w:rPr>
            </w:pPr>
          </w:p>
        </w:tc>
        <w:tc>
          <w:tcPr>
            <w:tcW w:w="851" w:type="dxa"/>
          </w:tcPr>
          <w:p w14:paraId="0CDF95B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inh</w:t>
            </w:r>
          </w:p>
        </w:tc>
        <w:tc>
          <w:tcPr>
            <w:tcW w:w="708" w:type="dxa"/>
          </w:tcPr>
          <w:p w14:paraId="787FC7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derm</w:t>
            </w:r>
          </w:p>
        </w:tc>
        <w:tc>
          <w:tcPr>
            <w:tcW w:w="1134" w:type="dxa"/>
          </w:tcPr>
          <w:p w14:paraId="59279FA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Expo</w:t>
            </w:r>
          </w:p>
        </w:tc>
        <w:tc>
          <w:tcPr>
            <w:tcW w:w="851" w:type="dxa"/>
          </w:tcPr>
          <w:p w14:paraId="6023CD3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%AEL</w:t>
            </w:r>
          </w:p>
        </w:tc>
        <w:tc>
          <w:tcPr>
            <w:tcW w:w="1134" w:type="dxa"/>
          </w:tcPr>
          <w:p w14:paraId="588475C5" w14:textId="77777777" w:rsidR="00A85C0C" w:rsidRPr="007E3061" w:rsidRDefault="00A85C0C" w:rsidP="007E3061">
            <w:pPr>
              <w:spacing w:line="240" w:lineRule="auto"/>
              <w:jc w:val="both"/>
              <w:rPr>
                <w:rFonts w:ascii="Arial" w:hAnsi="Arial" w:cs="Arial"/>
                <w:sz w:val="20"/>
                <w:szCs w:val="20"/>
                <w:lang w:val="en-GB"/>
              </w:rPr>
            </w:pPr>
          </w:p>
        </w:tc>
      </w:tr>
      <w:tr w:rsidR="00A85C0C" w:rsidRPr="007E3061" w14:paraId="30610681" w14:textId="77777777" w:rsidTr="00E91F2A">
        <w:tc>
          <w:tcPr>
            <w:tcW w:w="9923" w:type="dxa"/>
            <w:gridSpan w:val="9"/>
          </w:tcPr>
          <w:p w14:paraId="5A37F93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b/>
                <w:sz w:val="20"/>
                <w:szCs w:val="20"/>
                <w:lang w:val="en-GB"/>
              </w:rPr>
              <w:t>Sachet formulation</w:t>
            </w:r>
          </w:p>
        </w:tc>
      </w:tr>
      <w:tr w:rsidR="00A85C0C" w:rsidRPr="007E3061" w14:paraId="1831EB40" w14:textId="77777777" w:rsidTr="00E91F2A">
        <w:tc>
          <w:tcPr>
            <w:tcW w:w="1560" w:type="dxa"/>
          </w:tcPr>
          <w:p w14:paraId="154353F0"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Non Professionnal </w:t>
            </w:r>
          </w:p>
          <w:p w14:paraId="52F7E631" w14:textId="77777777" w:rsidR="00A85C0C" w:rsidRPr="007E3061" w:rsidRDefault="00A85C0C" w:rsidP="007E3061">
            <w:pPr>
              <w:spacing w:line="240" w:lineRule="auto"/>
              <w:jc w:val="both"/>
              <w:rPr>
                <w:rFonts w:ascii="Arial" w:hAnsi="Arial" w:cs="Arial"/>
                <w:noProof/>
                <w:sz w:val="20"/>
                <w:szCs w:val="20"/>
                <w:lang w:val="en-GB" w:eastAsia="de-DE"/>
              </w:rPr>
            </w:pPr>
          </w:p>
        </w:tc>
        <w:tc>
          <w:tcPr>
            <w:tcW w:w="1275" w:type="dxa"/>
          </w:tcPr>
          <w:p w14:paraId="0B46D4FF"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Brodifacoum</w:t>
            </w:r>
          </w:p>
        </w:tc>
        <w:tc>
          <w:tcPr>
            <w:tcW w:w="1134" w:type="dxa"/>
          </w:tcPr>
          <w:p w14:paraId="37660365" w14:textId="77777777" w:rsidR="00A85C0C" w:rsidRPr="007E3061" w:rsidRDefault="00A85C0C" w:rsidP="007E3061">
            <w:pPr>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56073-10-0</w:t>
            </w:r>
          </w:p>
        </w:tc>
        <w:tc>
          <w:tcPr>
            <w:tcW w:w="1276" w:type="dxa"/>
          </w:tcPr>
          <w:p w14:paraId="5F9CFB7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851" w:type="dxa"/>
          </w:tcPr>
          <w:p w14:paraId="2468639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100</w:t>
            </w:r>
          </w:p>
        </w:tc>
        <w:tc>
          <w:tcPr>
            <w:tcW w:w="708" w:type="dxa"/>
          </w:tcPr>
          <w:p w14:paraId="53C183C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0.647</w:t>
            </w:r>
          </w:p>
        </w:tc>
        <w:tc>
          <w:tcPr>
            <w:tcW w:w="1134" w:type="dxa"/>
          </w:tcPr>
          <w:p w14:paraId="41E84C2B" w14:textId="77777777" w:rsidR="00A85C0C" w:rsidRPr="007E3061" w:rsidRDefault="00A85C0C" w:rsidP="007E3061">
            <w:pPr>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2.44x10</w:t>
            </w:r>
            <w:r w:rsidRPr="007E3061">
              <w:rPr>
                <w:rFonts w:ascii="Arial" w:eastAsia="Times New Roman" w:hAnsi="Arial" w:cs="Arial"/>
                <w:sz w:val="20"/>
                <w:szCs w:val="20"/>
                <w:vertAlign w:val="superscript"/>
                <w:lang w:val="en-GB"/>
              </w:rPr>
              <w:t>-8</w:t>
            </w:r>
          </w:p>
        </w:tc>
        <w:tc>
          <w:tcPr>
            <w:tcW w:w="851" w:type="dxa"/>
          </w:tcPr>
          <w:p w14:paraId="07BEEB4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0.4</w:t>
            </w:r>
          </w:p>
        </w:tc>
        <w:tc>
          <w:tcPr>
            <w:tcW w:w="1134" w:type="dxa"/>
          </w:tcPr>
          <w:p w14:paraId="425504F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Acceptable</w:t>
            </w:r>
          </w:p>
          <w:p w14:paraId="52AB7EF2" w14:textId="77777777" w:rsidR="00A85C0C" w:rsidRPr="007E3061" w:rsidRDefault="00A85C0C" w:rsidP="007E3061">
            <w:pPr>
              <w:spacing w:line="240" w:lineRule="auto"/>
              <w:jc w:val="both"/>
              <w:rPr>
                <w:rFonts w:ascii="Arial" w:hAnsi="Arial" w:cs="Arial"/>
                <w:sz w:val="20"/>
                <w:szCs w:val="20"/>
                <w:lang w:val="en-GB"/>
              </w:rPr>
            </w:pPr>
          </w:p>
        </w:tc>
      </w:tr>
    </w:tbl>
    <w:p w14:paraId="4E1AA7DA" w14:textId="77777777" w:rsidR="00A85C0C" w:rsidRPr="007E3061" w:rsidRDefault="00A85C0C" w:rsidP="007E3061">
      <w:pPr>
        <w:pStyle w:val="BfRBBTitel"/>
        <w:jc w:val="both"/>
        <w:rPr>
          <w:b w:val="0"/>
          <w:sz w:val="20"/>
          <w:szCs w:val="20"/>
          <w:lang w:val="en-GB"/>
        </w:rPr>
      </w:pPr>
    </w:p>
    <w:p w14:paraId="0471293A" w14:textId="77777777" w:rsidR="00B709A1" w:rsidRPr="009B25F3" w:rsidRDefault="00B709A1" w:rsidP="00B709A1">
      <w:pPr>
        <w:spacing w:line="240" w:lineRule="auto"/>
        <w:jc w:val="both"/>
        <w:rPr>
          <w:rFonts w:ascii="Arial" w:hAnsi="Arial" w:cs="Arial"/>
          <w:sz w:val="20"/>
          <w:szCs w:val="20"/>
          <w:lang w:val="en-GB"/>
        </w:rPr>
      </w:pPr>
    </w:p>
    <w:p w14:paraId="04474521" w14:textId="59CECA1D" w:rsidR="00B709A1" w:rsidRPr="004019F2" w:rsidRDefault="00922538" w:rsidP="00B709A1">
      <w:pPr>
        <w:numPr>
          <w:ilvl w:val="0"/>
          <w:numId w:val="3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Pr>
          <w:rFonts w:ascii="Arial" w:hAnsi="Arial" w:cs="Arial"/>
          <w:b/>
          <w:sz w:val="24"/>
          <w:u w:val="single"/>
          <w:lang w:val="en-GB"/>
        </w:rPr>
        <w:t>Renewal application - 2019</w:t>
      </w:r>
    </w:p>
    <w:p w14:paraId="3D33B929" w14:textId="77777777" w:rsidR="00B709A1" w:rsidRPr="007E3061" w:rsidRDefault="00B709A1" w:rsidP="00B709A1">
      <w:pPr>
        <w:pStyle w:val="BfRBBTitel"/>
        <w:jc w:val="both"/>
        <w:rPr>
          <w:b w:val="0"/>
          <w:bCs w:val="0"/>
          <w:sz w:val="20"/>
          <w:szCs w:val="20"/>
          <w:lang w:val="en-GB"/>
        </w:rPr>
      </w:pPr>
    </w:p>
    <w:p w14:paraId="04534040" w14:textId="38A0710B" w:rsidR="00B709A1" w:rsidRPr="007E3061" w:rsidRDefault="00922538" w:rsidP="00B709A1">
      <w:pPr>
        <w:pStyle w:val="BfRBBTitel"/>
        <w:jc w:val="both"/>
        <w:rPr>
          <w:b w:val="0"/>
          <w:sz w:val="20"/>
          <w:szCs w:val="20"/>
          <w:lang w:val="en-GB"/>
        </w:rPr>
      </w:pPr>
      <w:r>
        <w:rPr>
          <w:b w:val="0"/>
          <w:sz w:val="20"/>
          <w:szCs w:val="20"/>
          <w:lang w:val="en-GB"/>
        </w:rPr>
        <w:object w:dxaOrig="1484" w:dyaOrig="970" w14:anchorId="2C8C40FC">
          <v:shape id="_x0000_i1027" type="#_x0000_t75" style="width:74.05pt;height:48.25pt" o:ole="">
            <v:imagedata r:id="rId56" o:title=""/>
          </v:shape>
          <o:OLEObject Type="Embed" ProgID="Excel.Sheet.8" ShapeID="_x0000_i1027" DrawAspect="Icon" ObjectID="_1611574366" r:id="rId57"/>
        </w:object>
      </w:r>
    </w:p>
    <w:p w14:paraId="6FA63979" w14:textId="77777777" w:rsidR="00735132" w:rsidRPr="007E3061" w:rsidRDefault="00735132" w:rsidP="007E3061">
      <w:pPr>
        <w:pStyle w:val="BfRBBStandard"/>
        <w:rPr>
          <w:sz w:val="20"/>
          <w:szCs w:val="20"/>
          <w:lang w:val="en-GB"/>
        </w:rPr>
      </w:pPr>
    </w:p>
    <w:p w14:paraId="56F7CAA5" w14:textId="77777777" w:rsidR="00735132" w:rsidRPr="007E3061" w:rsidRDefault="00735132" w:rsidP="007E3061">
      <w:pPr>
        <w:pStyle w:val="Sous-titre"/>
        <w:pageBreakBefore/>
        <w:spacing w:after="0"/>
        <w:jc w:val="both"/>
        <w:rPr>
          <w:sz w:val="20"/>
          <w:szCs w:val="20"/>
          <w:lang w:val="en-GB"/>
        </w:rPr>
      </w:pPr>
      <w:r w:rsidRPr="007E3061">
        <w:rPr>
          <w:sz w:val="20"/>
          <w:szCs w:val="20"/>
          <w:lang w:val="en-GB"/>
        </w:rPr>
        <w:lastRenderedPageBreak/>
        <w:t>Annex 8: Residue behaviour</w:t>
      </w:r>
    </w:p>
    <w:p w14:paraId="7B260729" w14:textId="77777777" w:rsidR="005C7EB8" w:rsidRPr="007E3061" w:rsidRDefault="005C7EB8" w:rsidP="007E3061">
      <w:pPr>
        <w:spacing w:line="240" w:lineRule="auto"/>
        <w:jc w:val="both"/>
        <w:rPr>
          <w:rFonts w:ascii="Arial" w:hAnsi="Arial" w:cs="Arial"/>
          <w:sz w:val="20"/>
          <w:szCs w:val="20"/>
          <w:lang w:val="en-GB"/>
        </w:rPr>
      </w:pPr>
    </w:p>
    <w:p w14:paraId="7CEDAD52" w14:textId="77777777" w:rsidR="005C7EB8" w:rsidRPr="007E3061" w:rsidRDefault="005C7EB8" w:rsidP="007E3061">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both"/>
        <w:outlineLvl w:val="0"/>
        <w:rPr>
          <w:rFonts w:ascii="Arial" w:hAnsi="Arial" w:cs="Arial"/>
          <w:b/>
          <w:bCs/>
          <w:noProof/>
          <w:sz w:val="20"/>
          <w:szCs w:val="20"/>
          <w:lang w:val="en-GB" w:eastAsia="de-DE"/>
        </w:rPr>
      </w:pPr>
      <w:r w:rsidRPr="007E3061">
        <w:rPr>
          <w:rFonts w:ascii="Arial" w:hAnsi="Arial" w:cs="Arial"/>
          <w:b/>
          <w:bCs/>
          <w:noProof/>
          <w:sz w:val="20"/>
          <w:szCs w:val="20"/>
          <w:lang w:val="en-GB" w:eastAsia="de-DE"/>
        </w:rPr>
        <w:t>brodifacoum</w:t>
      </w:r>
    </w:p>
    <w:p w14:paraId="451F25B0"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56F5B75D"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r w:rsidRPr="007E3061">
        <w:rPr>
          <w:rFonts w:ascii="Arial" w:hAnsi="Arial" w:cs="Arial"/>
          <w:noProof/>
          <w:sz w:val="20"/>
          <w:szCs w:val="20"/>
          <w:lang w:val="en-GB" w:eastAsia="de-DE"/>
        </w:rPr>
        <w:t xml:space="preserve">Date: 20.08.2015 </w:t>
      </w:r>
    </w:p>
    <w:p w14:paraId="2B88503D"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277B0BC1" w14:textId="77777777" w:rsidR="005C7EB8" w:rsidRPr="007E3061" w:rsidRDefault="005C7EB8" w:rsidP="007E3061">
      <w:pPr>
        <w:pStyle w:val="BfRBBStandard"/>
        <w:rPr>
          <w:sz w:val="20"/>
          <w:szCs w:val="20"/>
          <w:lang w:val="en-GB"/>
        </w:rPr>
      </w:pPr>
      <w:r w:rsidRPr="007E3061">
        <w:rPr>
          <w:b/>
          <w:sz w:val="20"/>
          <w:szCs w:val="20"/>
          <w:lang w:val="en-GB"/>
        </w:rPr>
        <w:t>Intended Use</w:t>
      </w:r>
      <w:r w:rsidR="007E3061">
        <w:rPr>
          <w:b/>
          <w:sz w:val="20"/>
          <w:szCs w:val="20"/>
          <w:lang w:val="en-GB"/>
        </w:rPr>
        <w:t xml:space="preserve"> </w:t>
      </w:r>
      <w:r w:rsidRPr="007E3061">
        <w:rPr>
          <w:b/>
          <w:sz w:val="20"/>
          <w:szCs w:val="20"/>
          <w:lang w:val="en-GB"/>
        </w:rPr>
        <w:t>: TP14</w:t>
      </w:r>
      <w:r w:rsidRPr="007E3061">
        <w:rPr>
          <w:sz w:val="20"/>
          <w:szCs w:val="20"/>
          <w:lang w:val="en-GB"/>
        </w:rPr>
        <w:t xml:space="preserve"> - Rodenticide against wild mice, brown rats and black rats.</w:t>
      </w:r>
    </w:p>
    <w:p w14:paraId="367EAB8D" w14:textId="77777777" w:rsidR="005C7EB8" w:rsidRPr="007E3061" w:rsidRDefault="005C7EB8" w:rsidP="007E3061">
      <w:pPr>
        <w:pStyle w:val="BfRBBStandard"/>
        <w:rPr>
          <w:sz w:val="20"/>
          <w:szCs w:val="20"/>
          <w:lang w:val="en-GB"/>
        </w:rPr>
      </w:pPr>
    </w:p>
    <w:p w14:paraId="34882228" w14:textId="77777777" w:rsidR="005C7EB8" w:rsidRPr="007E3061" w:rsidRDefault="005C7EB8" w:rsidP="007E3061">
      <w:pPr>
        <w:pStyle w:val="BfRBBStandard"/>
        <w:rPr>
          <w:sz w:val="20"/>
          <w:szCs w:val="20"/>
          <w:lang w:val="en-GB"/>
        </w:rPr>
      </w:pPr>
      <w:r w:rsidRPr="007E3061">
        <w:rPr>
          <w:b/>
          <w:sz w:val="20"/>
          <w:szCs w:val="20"/>
          <w:lang w:val="en-GB"/>
        </w:rPr>
        <w:t>Active substance</w:t>
      </w:r>
      <w:r w:rsidRPr="007E3061">
        <w:rPr>
          <w:sz w:val="20"/>
          <w:szCs w:val="20"/>
          <w:lang w:val="en-GB"/>
        </w:rPr>
        <w:t>: brodifacoum</w:t>
      </w:r>
    </w:p>
    <w:p w14:paraId="65931B84" w14:textId="77777777" w:rsidR="005C7EB8" w:rsidRPr="007E3061" w:rsidRDefault="005C7EB8" w:rsidP="007E3061">
      <w:pPr>
        <w:pStyle w:val="BfRBBStandard"/>
        <w:rPr>
          <w:sz w:val="20"/>
          <w:szCs w:val="20"/>
          <w:lang w:val="en-GB"/>
        </w:rPr>
      </w:pPr>
      <w:r w:rsidRPr="007E3061">
        <w:rPr>
          <w:b/>
          <w:sz w:val="20"/>
          <w:szCs w:val="20"/>
          <w:lang w:val="en-GB"/>
        </w:rPr>
        <w:t>Formulation of biocidal product:</w:t>
      </w:r>
      <w:r w:rsidRPr="007E3061">
        <w:rPr>
          <w:sz w:val="20"/>
          <w:szCs w:val="20"/>
          <w:lang w:val="en-GB"/>
        </w:rPr>
        <w:t xml:space="preserve"> bait</w:t>
      </w:r>
    </w:p>
    <w:p w14:paraId="57937FA0" w14:textId="77777777" w:rsidR="005C7EB8" w:rsidRPr="007E3061" w:rsidRDefault="005C7EB8" w:rsidP="007E3061">
      <w:pPr>
        <w:pStyle w:val="BfRBBStandard"/>
        <w:rPr>
          <w:sz w:val="20"/>
          <w:szCs w:val="20"/>
          <w:lang w:val="en-GB"/>
        </w:rPr>
      </w:pPr>
      <w:r w:rsidRPr="007E3061">
        <w:rPr>
          <w:b/>
          <w:sz w:val="20"/>
          <w:szCs w:val="20"/>
          <w:lang w:val="en-GB"/>
        </w:rPr>
        <w:t>Place of treatment</w:t>
      </w:r>
      <w:r w:rsidRPr="007E3061">
        <w:rPr>
          <w:sz w:val="20"/>
          <w:szCs w:val="20"/>
          <w:lang w:val="en-GB"/>
        </w:rPr>
        <w:t xml:space="preserve">: In and around buildings and open areas by professional and </w:t>
      </w:r>
      <w:r w:rsidR="007E3061" w:rsidRPr="007E3061">
        <w:rPr>
          <w:sz w:val="20"/>
          <w:szCs w:val="20"/>
          <w:lang w:val="en-GB"/>
        </w:rPr>
        <w:t>non-professional</w:t>
      </w:r>
      <w:r w:rsidRPr="007E3061">
        <w:rPr>
          <w:sz w:val="20"/>
          <w:szCs w:val="20"/>
          <w:lang w:val="en-GB"/>
        </w:rPr>
        <w:t xml:space="preserve"> users. In waste dumps by professional users.</w:t>
      </w:r>
    </w:p>
    <w:p w14:paraId="509413D0" w14:textId="77777777" w:rsidR="005C7EB8" w:rsidRPr="007E3061" w:rsidRDefault="005C7EB8" w:rsidP="007E3061">
      <w:pPr>
        <w:pStyle w:val="BfRBBStandard"/>
        <w:rPr>
          <w:sz w:val="20"/>
          <w:szCs w:val="20"/>
          <w:lang w:val="en-GB"/>
        </w:rPr>
      </w:pPr>
    </w:p>
    <w:p w14:paraId="5BC8E19C" w14:textId="77777777" w:rsidR="005C7EB8" w:rsidRPr="007E3061" w:rsidRDefault="005C7EB8" w:rsidP="007E3061">
      <w:pPr>
        <w:pStyle w:val="BfRBBStandard"/>
        <w:rPr>
          <w:sz w:val="20"/>
          <w:szCs w:val="20"/>
          <w:lang w:val="en-GB"/>
        </w:rPr>
      </w:pPr>
      <w:r w:rsidRPr="007E3061">
        <w:rPr>
          <w:sz w:val="20"/>
          <w:szCs w:val="20"/>
          <w:lang w:val="en-GB"/>
        </w:rPr>
        <w:t>The intended use descriptions of the brodifacoum-containing biocidal products for which authorisation is sought indicate that these uses are not relevant in terms of residues in food and feed. The product is to be used as bait stations in and around buildings and open areas. No further data are required concerning the residue behaviour.</w:t>
      </w:r>
    </w:p>
    <w:p w14:paraId="44840FB6" w14:textId="77777777" w:rsidR="005C7EB8" w:rsidRPr="007E3061" w:rsidRDefault="005C7EB8" w:rsidP="007E3061">
      <w:pPr>
        <w:pStyle w:val="BfRBBStandard"/>
        <w:rPr>
          <w:sz w:val="20"/>
          <w:szCs w:val="20"/>
          <w:lang w:val="en-GB"/>
        </w:rPr>
      </w:pPr>
    </w:p>
    <w:p w14:paraId="195BA47E" w14:textId="77777777" w:rsidR="005C7EB8" w:rsidRPr="007E3061" w:rsidRDefault="005C7EB8" w:rsidP="007E3061">
      <w:pPr>
        <w:pStyle w:val="BfRBBStandard"/>
        <w:rPr>
          <w:sz w:val="20"/>
          <w:szCs w:val="20"/>
          <w:lang w:val="en-GB"/>
        </w:rPr>
      </w:pPr>
      <w:r w:rsidRPr="007E3061">
        <w:rPr>
          <w:sz w:val="20"/>
          <w:szCs w:val="20"/>
          <w:lang w:val="en-GB"/>
        </w:rPr>
        <w:t>The intended uses are not relevant in terms of consumer health protection.</w:t>
      </w:r>
    </w:p>
    <w:p w14:paraId="6BC23469" w14:textId="77777777" w:rsidR="005C7EB8" w:rsidRPr="007E3061" w:rsidRDefault="005C7EB8" w:rsidP="007E3061">
      <w:pPr>
        <w:suppressAutoHyphens w:val="0"/>
        <w:autoSpaceDE w:val="0"/>
        <w:autoSpaceDN w:val="0"/>
        <w:spacing w:line="240" w:lineRule="auto"/>
        <w:jc w:val="both"/>
        <w:rPr>
          <w:rFonts w:ascii="Arial" w:hAnsi="Arial" w:cs="Arial"/>
          <w:noProof/>
          <w:sz w:val="20"/>
          <w:szCs w:val="20"/>
          <w:lang w:val="en-GB" w:eastAsia="de-DE"/>
        </w:rPr>
      </w:pPr>
    </w:p>
    <w:p w14:paraId="14619AA8" w14:textId="77777777" w:rsidR="00B51C3C" w:rsidRPr="007E3061" w:rsidRDefault="00B51C3C" w:rsidP="007E3061">
      <w:pPr>
        <w:spacing w:line="240" w:lineRule="auto"/>
        <w:jc w:val="both"/>
        <w:rPr>
          <w:rFonts w:ascii="Arial" w:hAnsi="Arial" w:cs="Arial"/>
          <w:sz w:val="20"/>
          <w:szCs w:val="20"/>
          <w:lang w:val="en-GB"/>
        </w:rPr>
      </w:pPr>
    </w:p>
    <w:p w14:paraId="7F76D1E7" w14:textId="77777777" w:rsidR="00B51C3C" w:rsidRPr="007E3061" w:rsidRDefault="00B51C3C" w:rsidP="007E3061">
      <w:pPr>
        <w:spacing w:line="240" w:lineRule="auto"/>
        <w:jc w:val="both"/>
        <w:rPr>
          <w:rFonts w:ascii="Arial" w:hAnsi="Arial" w:cs="Arial"/>
          <w:sz w:val="20"/>
          <w:szCs w:val="20"/>
          <w:lang w:val="en-GB"/>
        </w:rPr>
      </w:pPr>
    </w:p>
    <w:p w14:paraId="0C5F97F0" w14:textId="77777777" w:rsidR="00735132" w:rsidRPr="007E3061" w:rsidRDefault="00735132" w:rsidP="007E3061">
      <w:pPr>
        <w:spacing w:line="240" w:lineRule="auto"/>
        <w:jc w:val="both"/>
        <w:rPr>
          <w:rFonts w:ascii="Arial" w:hAnsi="Arial" w:cs="Arial"/>
          <w:sz w:val="20"/>
          <w:szCs w:val="20"/>
        </w:rPr>
        <w:sectPr w:rsidR="00735132" w:rsidRPr="007E3061">
          <w:headerReference w:type="even" r:id="rId58"/>
          <w:footerReference w:type="even" r:id="rId59"/>
          <w:footerReference w:type="default" r:id="rId60"/>
          <w:headerReference w:type="first" r:id="rId61"/>
          <w:footerReference w:type="first" r:id="rId62"/>
          <w:pgSz w:w="11906" w:h="16838"/>
          <w:pgMar w:top="1417" w:right="1417" w:bottom="1417" w:left="1417" w:header="708" w:footer="708" w:gutter="0"/>
          <w:cols w:space="720"/>
          <w:docGrid w:linePitch="600" w:charSpace="36864"/>
        </w:sectPr>
      </w:pPr>
    </w:p>
    <w:p w14:paraId="4A547FF8" w14:textId="77777777" w:rsidR="00735132" w:rsidRPr="007E3061" w:rsidRDefault="00735132" w:rsidP="007E3061">
      <w:pPr>
        <w:pStyle w:val="Sous-titre"/>
        <w:spacing w:after="0"/>
        <w:jc w:val="both"/>
        <w:rPr>
          <w:sz w:val="20"/>
          <w:szCs w:val="20"/>
          <w:lang w:val="en-GB"/>
        </w:rPr>
      </w:pPr>
      <w:r w:rsidRPr="007E3061">
        <w:rPr>
          <w:sz w:val="20"/>
          <w:szCs w:val="20"/>
          <w:lang w:val="en-GB"/>
        </w:rPr>
        <w:lastRenderedPageBreak/>
        <w:t>Annex 9: Efficacy of the active substance from its use in the biocidal product</w:t>
      </w:r>
    </w:p>
    <w:p w14:paraId="26BE2643" w14:textId="77777777" w:rsidR="00735132" w:rsidRPr="007E3061" w:rsidRDefault="00735132" w:rsidP="007E3061">
      <w:pPr>
        <w:pStyle w:val="BfRBBStandard"/>
        <w:rPr>
          <w:sz w:val="20"/>
          <w:szCs w:val="20"/>
          <w:lang w:val="en-GB"/>
        </w:rPr>
      </w:pPr>
    </w:p>
    <w:tbl>
      <w:tblPr>
        <w:tblW w:w="548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1248"/>
        <w:gridCol w:w="1397"/>
        <w:gridCol w:w="3831"/>
        <w:gridCol w:w="3650"/>
        <w:gridCol w:w="3086"/>
        <w:gridCol w:w="1672"/>
        <w:gridCol w:w="623"/>
      </w:tblGrid>
      <w:tr w:rsidR="00A85C0C" w:rsidRPr="007E3061" w14:paraId="61F18BCA" w14:textId="77777777" w:rsidTr="007E3061">
        <w:trPr>
          <w:trHeight w:val="454"/>
        </w:trPr>
        <w:tc>
          <w:tcPr>
            <w:tcW w:w="402" w:type="pct"/>
            <w:vAlign w:val="center"/>
          </w:tcPr>
          <w:p w14:paraId="67CE91A8" w14:textId="77777777" w:rsidR="00A85C0C" w:rsidRPr="007E3061" w:rsidRDefault="00A85C0C" w:rsidP="007E3061">
            <w:pPr>
              <w:pStyle w:val="Tabellenformat"/>
              <w:spacing w:before="0" w:after="0" w:line="240" w:lineRule="auto"/>
              <w:rPr>
                <w:lang w:val="en-GB"/>
              </w:rPr>
            </w:pPr>
            <w:r w:rsidRPr="007E3061">
              <w:rPr>
                <w:lang w:val="en-GB"/>
              </w:rPr>
              <w:t>Test substance</w:t>
            </w:r>
          </w:p>
        </w:tc>
        <w:tc>
          <w:tcPr>
            <w:tcW w:w="450" w:type="pct"/>
            <w:vAlign w:val="center"/>
          </w:tcPr>
          <w:p w14:paraId="7AB6D882" w14:textId="77777777" w:rsidR="00A85C0C" w:rsidRPr="007E3061" w:rsidRDefault="00A85C0C" w:rsidP="007E3061">
            <w:pPr>
              <w:pStyle w:val="Tabellenformat"/>
              <w:spacing w:before="0" w:after="0" w:line="240" w:lineRule="auto"/>
              <w:rPr>
                <w:lang w:val="en-GB"/>
              </w:rPr>
            </w:pPr>
            <w:r w:rsidRPr="007E3061">
              <w:rPr>
                <w:lang w:val="en-GB"/>
              </w:rPr>
              <w:t>Test organism(s)</w:t>
            </w:r>
          </w:p>
        </w:tc>
        <w:tc>
          <w:tcPr>
            <w:tcW w:w="1235" w:type="pct"/>
            <w:vAlign w:val="center"/>
          </w:tcPr>
          <w:p w14:paraId="539CE471" w14:textId="77777777" w:rsidR="00A85C0C" w:rsidRPr="007E3061" w:rsidRDefault="00A85C0C" w:rsidP="007E3061">
            <w:pPr>
              <w:pStyle w:val="Tabellenformat"/>
              <w:spacing w:before="0" w:after="0" w:line="240" w:lineRule="auto"/>
              <w:rPr>
                <w:lang w:val="en-GB"/>
              </w:rPr>
            </w:pPr>
            <w:r w:rsidRPr="007E3061">
              <w:rPr>
                <w:lang w:val="en-GB"/>
              </w:rPr>
              <w:t>Test method</w:t>
            </w:r>
          </w:p>
        </w:tc>
        <w:tc>
          <w:tcPr>
            <w:tcW w:w="1177" w:type="pct"/>
            <w:vAlign w:val="center"/>
          </w:tcPr>
          <w:p w14:paraId="44F4AE93" w14:textId="77777777" w:rsidR="00A85C0C" w:rsidRPr="007E3061" w:rsidRDefault="00A85C0C" w:rsidP="007E3061">
            <w:pPr>
              <w:pStyle w:val="Tabellenformat"/>
              <w:spacing w:before="0" w:after="0" w:line="240" w:lineRule="auto"/>
              <w:rPr>
                <w:lang w:val="en-GB"/>
              </w:rPr>
            </w:pPr>
            <w:r w:rsidRPr="007E3061">
              <w:rPr>
                <w:lang w:val="en-GB"/>
              </w:rPr>
              <w:t>Test conditions</w:t>
            </w:r>
          </w:p>
        </w:tc>
        <w:tc>
          <w:tcPr>
            <w:tcW w:w="995" w:type="pct"/>
            <w:vAlign w:val="center"/>
          </w:tcPr>
          <w:p w14:paraId="79DA09FA" w14:textId="77777777" w:rsidR="00A85C0C" w:rsidRPr="007E3061" w:rsidRDefault="00A85C0C" w:rsidP="007E3061">
            <w:pPr>
              <w:pStyle w:val="Tabellenformat"/>
              <w:spacing w:before="0" w:after="0" w:line="240" w:lineRule="auto"/>
              <w:rPr>
                <w:lang w:val="en-GB"/>
              </w:rPr>
            </w:pPr>
            <w:r w:rsidRPr="007E3061">
              <w:rPr>
                <w:lang w:val="en-GB"/>
              </w:rPr>
              <w:t>Test results: effects, mode of action, resistance</w:t>
            </w:r>
          </w:p>
        </w:tc>
        <w:tc>
          <w:tcPr>
            <w:tcW w:w="539" w:type="pct"/>
            <w:vAlign w:val="center"/>
          </w:tcPr>
          <w:p w14:paraId="3CBDAE16" w14:textId="77777777" w:rsidR="00A85C0C" w:rsidRPr="007E3061" w:rsidRDefault="00A85C0C" w:rsidP="007E3061">
            <w:pPr>
              <w:pStyle w:val="Tabellenformat"/>
              <w:spacing w:before="0" w:after="0" w:line="240" w:lineRule="auto"/>
              <w:rPr>
                <w:lang w:val="en-GB"/>
              </w:rPr>
            </w:pPr>
            <w:r w:rsidRPr="007E3061">
              <w:rPr>
                <w:lang w:val="en-GB"/>
              </w:rPr>
              <w:t>Reference*</w:t>
            </w:r>
          </w:p>
        </w:tc>
        <w:tc>
          <w:tcPr>
            <w:tcW w:w="201" w:type="pct"/>
            <w:vAlign w:val="center"/>
          </w:tcPr>
          <w:p w14:paraId="53CC5BFB" w14:textId="77777777" w:rsidR="00A85C0C" w:rsidRPr="007E3061" w:rsidRDefault="00A85C0C" w:rsidP="007E3061">
            <w:pPr>
              <w:pStyle w:val="Tabellenformat"/>
              <w:spacing w:before="0" w:after="0" w:line="240" w:lineRule="auto"/>
              <w:rPr>
                <w:lang w:val="en-GB"/>
              </w:rPr>
            </w:pPr>
            <w:r w:rsidRPr="007E3061">
              <w:rPr>
                <w:lang w:val="en-GB"/>
              </w:rPr>
              <w:t>RI</w:t>
            </w:r>
          </w:p>
        </w:tc>
      </w:tr>
      <w:tr w:rsidR="00A85C0C" w:rsidRPr="007E3061" w14:paraId="22A72FBA" w14:textId="77777777" w:rsidTr="007E3061">
        <w:trPr>
          <w:trHeight w:val="3397"/>
        </w:trPr>
        <w:tc>
          <w:tcPr>
            <w:tcW w:w="402" w:type="pct"/>
            <w:tcBorders>
              <w:top w:val="single" w:sz="4" w:space="0" w:color="auto"/>
              <w:left w:val="single" w:sz="4" w:space="0" w:color="auto"/>
              <w:bottom w:val="single" w:sz="4" w:space="0" w:color="auto"/>
              <w:right w:val="single" w:sz="4" w:space="0" w:color="auto"/>
            </w:tcBorders>
          </w:tcPr>
          <w:p w14:paraId="0A8CBBE6"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54110F2A"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2D7FA95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w:t>
            </w:r>
          </w:p>
          <w:p w14:paraId="158FEB0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Mus musculus</w:t>
            </w:r>
          </w:p>
          <w:p w14:paraId="4D37905B" w14:textId="77777777" w:rsidR="00A85C0C" w:rsidRPr="007E3061" w:rsidRDefault="00A85C0C" w:rsidP="007E3061">
            <w:pPr>
              <w:spacing w:line="240" w:lineRule="auto"/>
              <w:jc w:val="both"/>
              <w:rPr>
                <w:rFonts w:ascii="Arial" w:hAnsi="Arial" w:cs="Arial"/>
                <w:sz w:val="20"/>
                <w:szCs w:val="20"/>
                <w:lang w:val="en-GB"/>
              </w:rPr>
            </w:pPr>
          </w:p>
          <w:p w14:paraId="67A9CAB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w:t>
            </w:r>
          </w:p>
          <w:p w14:paraId="77D308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760C3CA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Laboratory test</w:t>
            </w:r>
          </w:p>
          <w:p w14:paraId="4E7ED636" w14:textId="77777777" w:rsidR="00A85C0C" w:rsidRPr="007E3061" w:rsidRDefault="00A85C0C" w:rsidP="007E3061">
            <w:pPr>
              <w:spacing w:line="240" w:lineRule="auto"/>
              <w:jc w:val="both"/>
              <w:rPr>
                <w:rFonts w:ascii="Arial" w:hAnsi="Arial" w:cs="Arial"/>
                <w:sz w:val="20"/>
                <w:szCs w:val="20"/>
                <w:lang w:val="en-GB"/>
              </w:rPr>
            </w:pPr>
          </w:p>
          <w:p w14:paraId="72ECBAD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 10 animals (6 males and 4 females)</w:t>
            </w:r>
          </w:p>
          <w:p w14:paraId="7EC8D984" w14:textId="77777777" w:rsidR="00A85C0C" w:rsidRPr="007E3061" w:rsidRDefault="00A85C0C" w:rsidP="007E3061">
            <w:pPr>
              <w:spacing w:line="240" w:lineRule="auto"/>
              <w:jc w:val="both"/>
              <w:rPr>
                <w:rFonts w:ascii="Arial" w:hAnsi="Arial" w:cs="Arial"/>
                <w:sz w:val="20"/>
                <w:szCs w:val="20"/>
                <w:lang w:val="en-GB"/>
              </w:rPr>
            </w:pPr>
          </w:p>
          <w:p w14:paraId="7A4D9044"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 10 animals (4 males and 6 females)</w:t>
            </w:r>
          </w:p>
          <w:p w14:paraId="0CA46F87" w14:textId="77777777" w:rsidR="00A85C0C" w:rsidRPr="007E3061" w:rsidRDefault="00A85C0C" w:rsidP="007E3061">
            <w:pPr>
              <w:spacing w:line="240" w:lineRule="auto"/>
              <w:jc w:val="both"/>
              <w:rPr>
                <w:rFonts w:ascii="Arial" w:hAnsi="Arial" w:cs="Arial"/>
                <w:sz w:val="20"/>
                <w:szCs w:val="20"/>
                <w:lang w:val="en-GB"/>
              </w:rPr>
            </w:pPr>
          </w:p>
          <w:p w14:paraId="1B57340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Intoxication duration: 20 days with daily measurement of mortality and food consumption.</w:t>
            </w:r>
          </w:p>
        </w:tc>
        <w:tc>
          <w:tcPr>
            <w:tcW w:w="1177" w:type="pct"/>
            <w:tcBorders>
              <w:top w:val="single" w:sz="4" w:space="0" w:color="auto"/>
              <w:left w:val="single" w:sz="4" w:space="0" w:color="auto"/>
              <w:bottom w:val="single" w:sz="4" w:space="0" w:color="auto"/>
              <w:right w:val="single" w:sz="4" w:space="0" w:color="auto"/>
            </w:tcBorders>
          </w:tcPr>
          <w:p w14:paraId="7B73F44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Acclimation: 7 days in individual cage.</w:t>
            </w:r>
          </w:p>
          <w:p w14:paraId="2A6EBAF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750806C6"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D0-D5: routine food has been given:</w:t>
            </w:r>
          </w:p>
          <w:p w14:paraId="4FF8C0B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40.0 g for rats, 10.0 g for mice.</w:t>
            </w:r>
          </w:p>
          <w:p w14:paraId="1506A7DE"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D6-D20: routine food and tested baits have been given in different feeding dishes.</w:t>
            </w:r>
          </w:p>
          <w:p w14:paraId="3B62B2A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xml:space="preserve">40.0 g of routine food and 40.0 g of tested baits for rats </w:t>
            </w:r>
          </w:p>
          <w:p w14:paraId="546BD98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10.0 g of routine food and 10.0 g of tested baits for mice.</w:t>
            </w:r>
          </w:p>
          <w:p w14:paraId="4884E05E"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2CA0453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xml:space="preserve">Food and bait consumption were measured and mortality was observed during 20 days after the first day of intoxication. </w:t>
            </w:r>
          </w:p>
        </w:tc>
        <w:tc>
          <w:tcPr>
            <w:tcW w:w="995" w:type="pct"/>
            <w:tcBorders>
              <w:top w:val="single" w:sz="4" w:space="0" w:color="auto"/>
              <w:left w:val="single" w:sz="4" w:space="0" w:color="auto"/>
              <w:bottom w:val="single" w:sz="4" w:space="0" w:color="auto"/>
              <w:right w:val="single" w:sz="4" w:space="0" w:color="auto"/>
            </w:tcBorders>
          </w:tcPr>
          <w:p w14:paraId="1B8B8135" w14:textId="77777777" w:rsidR="00A85C0C" w:rsidRPr="007E3061" w:rsidRDefault="00A85C0C" w:rsidP="007E3061">
            <w:pPr>
              <w:pStyle w:val="Standard-italics"/>
              <w:spacing w:before="0" w:after="0" w:line="240" w:lineRule="auto"/>
              <w:rPr>
                <w:i w:val="0"/>
                <w:lang w:val="en-GB"/>
              </w:rPr>
            </w:pPr>
            <w:r w:rsidRPr="007E3061">
              <w:rPr>
                <w:i w:val="0"/>
                <w:lang w:val="en-GB"/>
              </w:rPr>
              <w:t>For brown rats: Three rats survived at the end of the test.</w:t>
            </w:r>
          </w:p>
          <w:p w14:paraId="51E89343" w14:textId="77777777" w:rsidR="00A85C0C" w:rsidRPr="007E3061" w:rsidRDefault="00A85C0C" w:rsidP="007E3061">
            <w:pPr>
              <w:pStyle w:val="Standard-italics"/>
              <w:spacing w:before="0" w:after="0" w:line="240" w:lineRule="auto"/>
              <w:rPr>
                <w:i w:val="0"/>
                <w:lang w:val="en-GB"/>
              </w:rPr>
            </w:pPr>
            <w:r w:rsidRPr="007E3061">
              <w:rPr>
                <w:i w:val="0"/>
                <w:lang w:val="en-GB"/>
              </w:rPr>
              <w:t xml:space="preserve">Mean palatability percentage = 7.6 % </w:t>
            </w:r>
          </w:p>
          <w:p w14:paraId="62665657" w14:textId="77777777" w:rsidR="00A85C0C" w:rsidRPr="007E3061" w:rsidRDefault="00A85C0C" w:rsidP="007E3061">
            <w:pPr>
              <w:pStyle w:val="Standard-italics"/>
              <w:spacing w:before="0" w:after="0" w:line="240" w:lineRule="auto"/>
              <w:rPr>
                <w:i w:val="0"/>
                <w:lang w:val="en-GB"/>
              </w:rPr>
            </w:pPr>
            <w:r w:rsidRPr="007E3061">
              <w:rPr>
                <w:i w:val="0"/>
                <w:lang w:val="en-GB"/>
              </w:rPr>
              <w:t>Mortality percentage = 70 %</w:t>
            </w:r>
          </w:p>
          <w:p w14:paraId="0B0B421E" w14:textId="77777777" w:rsidR="00A85C0C" w:rsidRPr="007E3061" w:rsidRDefault="00A85C0C" w:rsidP="007E3061">
            <w:pPr>
              <w:pStyle w:val="Standard-italics"/>
              <w:spacing w:before="0" w:after="0" w:line="240" w:lineRule="auto"/>
              <w:rPr>
                <w:i w:val="0"/>
                <w:lang w:val="en-GB"/>
              </w:rPr>
            </w:pPr>
            <w:r w:rsidRPr="007E3061">
              <w:rPr>
                <w:i w:val="0"/>
                <w:lang w:val="en-GB"/>
              </w:rPr>
              <w:t>Efficacy can be considered as insufficient.</w:t>
            </w:r>
          </w:p>
          <w:p w14:paraId="49F42BB3" w14:textId="77777777" w:rsidR="00A85C0C" w:rsidRPr="007E3061" w:rsidRDefault="00A85C0C" w:rsidP="007E3061">
            <w:pPr>
              <w:pStyle w:val="Standard-italics"/>
              <w:spacing w:before="0" w:after="0" w:line="240" w:lineRule="auto"/>
              <w:rPr>
                <w:i w:val="0"/>
                <w:lang w:val="en-GB"/>
              </w:rPr>
            </w:pPr>
            <w:r w:rsidRPr="007E3061">
              <w:rPr>
                <w:i w:val="0"/>
                <w:lang w:val="en-GB"/>
              </w:rPr>
              <w:t>For house mice: palatability percentage is unknown as mice gnawed the bait and dispersed it in small crumbs but did not eat all what they took away.</w:t>
            </w:r>
          </w:p>
          <w:p w14:paraId="373D51B6" w14:textId="77777777" w:rsidR="00A85C0C" w:rsidRPr="007E3061" w:rsidRDefault="00A85C0C" w:rsidP="007E3061">
            <w:pPr>
              <w:pStyle w:val="Standard-italics"/>
              <w:spacing w:before="0" w:after="0" w:line="240" w:lineRule="auto"/>
              <w:rPr>
                <w:i w:val="0"/>
                <w:lang w:val="en-GB"/>
              </w:rPr>
            </w:pPr>
            <w:r w:rsidRPr="007E3061">
              <w:rPr>
                <w:i w:val="0"/>
                <w:lang w:val="en-GB"/>
              </w:rPr>
              <w:t>Mortality percentage = 60 %.</w:t>
            </w:r>
          </w:p>
          <w:p w14:paraId="46748B3C" w14:textId="77777777" w:rsidR="00A85C0C" w:rsidRPr="007E3061" w:rsidRDefault="00A85C0C" w:rsidP="007E3061">
            <w:pPr>
              <w:pStyle w:val="Standard-italics"/>
              <w:spacing w:before="0" w:after="0" w:line="240" w:lineRule="auto"/>
              <w:rPr>
                <w:i w:val="0"/>
                <w:lang w:val="en-GB"/>
              </w:rPr>
            </w:pPr>
            <w:r w:rsidRPr="007E3061">
              <w:rPr>
                <w:i w:val="0"/>
                <w:lang w:val="en-GB"/>
              </w:rPr>
              <w:t>Efficacy can be considered as insufficient for house mice.</w:t>
            </w:r>
          </w:p>
        </w:tc>
        <w:tc>
          <w:tcPr>
            <w:tcW w:w="539" w:type="pct"/>
            <w:tcBorders>
              <w:top w:val="single" w:sz="4" w:space="0" w:color="auto"/>
              <w:left w:val="single" w:sz="4" w:space="0" w:color="auto"/>
              <w:bottom w:val="single" w:sz="4" w:space="0" w:color="auto"/>
              <w:right w:val="single" w:sz="4" w:space="0" w:color="auto"/>
            </w:tcBorders>
          </w:tcPr>
          <w:p w14:paraId="000E47A8" w14:textId="5297E7B1" w:rsidR="00A85C0C" w:rsidRPr="007E3061" w:rsidRDefault="00E91F2A" w:rsidP="007E3061">
            <w:pPr>
              <w:pStyle w:val="Standard-italics"/>
              <w:spacing w:before="0" w:after="0" w:line="240" w:lineRule="auto"/>
              <w:rPr>
                <w:i w:val="0"/>
                <w:lang w:val="en-GB"/>
              </w:rPr>
            </w:pPr>
            <w:r>
              <w:rPr>
                <w:i w:val="0"/>
                <w:lang w:val="en-GB"/>
              </w:rPr>
              <w:t>XXX</w:t>
            </w:r>
          </w:p>
        </w:tc>
        <w:tc>
          <w:tcPr>
            <w:tcW w:w="201" w:type="pct"/>
            <w:tcBorders>
              <w:top w:val="single" w:sz="4" w:space="0" w:color="auto"/>
              <w:left w:val="single" w:sz="4" w:space="0" w:color="auto"/>
              <w:bottom w:val="single" w:sz="4" w:space="0" w:color="auto"/>
              <w:right w:val="single" w:sz="4" w:space="0" w:color="auto"/>
            </w:tcBorders>
          </w:tcPr>
          <w:p w14:paraId="3EDF96C1" w14:textId="77777777" w:rsidR="00A85C0C" w:rsidRPr="007E3061" w:rsidRDefault="00A85C0C" w:rsidP="007E3061">
            <w:pPr>
              <w:pStyle w:val="Standard-italics"/>
              <w:spacing w:before="0" w:after="0" w:line="240" w:lineRule="auto"/>
              <w:rPr>
                <w:i w:val="0"/>
                <w:lang w:val="en-GB"/>
              </w:rPr>
            </w:pPr>
            <w:r w:rsidRPr="007E3061">
              <w:rPr>
                <w:i w:val="0"/>
                <w:lang w:val="en-GB"/>
              </w:rPr>
              <w:t>3</w:t>
            </w:r>
          </w:p>
        </w:tc>
      </w:tr>
      <w:tr w:rsidR="00A85C0C" w:rsidRPr="007E3061" w14:paraId="1FF2CA0B" w14:textId="77777777" w:rsidTr="007E3061">
        <w:tc>
          <w:tcPr>
            <w:tcW w:w="402" w:type="pct"/>
            <w:tcBorders>
              <w:top w:val="single" w:sz="4" w:space="0" w:color="auto"/>
              <w:left w:val="single" w:sz="4" w:space="0" w:color="auto"/>
              <w:bottom w:val="single" w:sz="4" w:space="0" w:color="auto"/>
              <w:right w:val="single" w:sz="4" w:space="0" w:color="auto"/>
            </w:tcBorders>
          </w:tcPr>
          <w:p w14:paraId="02DEA9DF"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33278570"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E36E0B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6A57EB2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49E6129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Laboratory test</w:t>
            </w:r>
          </w:p>
          <w:p w14:paraId="1A64CEC7" w14:textId="77777777" w:rsidR="00A85C0C" w:rsidRPr="007E3061" w:rsidRDefault="00A85C0C" w:rsidP="007E3061">
            <w:pPr>
              <w:spacing w:line="240" w:lineRule="auto"/>
              <w:jc w:val="both"/>
              <w:rPr>
                <w:rFonts w:ascii="Arial" w:hAnsi="Arial" w:cs="Arial"/>
                <w:sz w:val="20"/>
                <w:szCs w:val="20"/>
                <w:lang w:val="en-GB"/>
              </w:rPr>
            </w:pPr>
          </w:p>
          <w:p w14:paraId="285D758C" w14:textId="77777777" w:rsidR="00A85C0C" w:rsidRPr="007E3061" w:rsidRDefault="00A85C0C" w:rsidP="007E3061">
            <w:pPr>
              <w:pStyle w:val="En-tte"/>
              <w:jc w:val="both"/>
              <w:rPr>
                <w:rFonts w:ascii="Arial" w:hAnsi="Arial" w:cs="Arial"/>
                <w:sz w:val="20"/>
                <w:szCs w:val="20"/>
                <w:lang w:val="en-GB"/>
              </w:rPr>
            </w:pPr>
            <w:r w:rsidRPr="007E3061">
              <w:rPr>
                <w:rFonts w:ascii="Arial" w:hAnsi="Arial" w:cs="Arial"/>
                <w:sz w:val="20"/>
                <w:szCs w:val="20"/>
                <w:lang w:val="en-GB"/>
              </w:rPr>
              <w:t>5 males and 5 females.</w:t>
            </w:r>
          </w:p>
          <w:p w14:paraId="247339C1" w14:textId="77777777" w:rsidR="00A85C0C" w:rsidRPr="007E3061" w:rsidRDefault="00A85C0C" w:rsidP="007E3061">
            <w:pPr>
              <w:pStyle w:val="En-tte"/>
              <w:jc w:val="both"/>
              <w:rPr>
                <w:rFonts w:ascii="Arial" w:hAnsi="Arial" w:cs="Arial"/>
                <w:sz w:val="20"/>
                <w:szCs w:val="20"/>
                <w:lang w:val="en-GB"/>
              </w:rPr>
            </w:pPr>
          </w:p>
          <w:p w14:paraId="737B55E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Intoxication duration: 4 days with daily measurement of mortality and consumption.</w:t>
            </w:r>
          </w:p>
        </w:tc>
        <w:tc>
          <w:tcPr>
            <w:tcW w:w="1177" w:type="pct"/>
            <w:tcBorders>
              <w:top w:val="single" w:sz="4" w:space="0" w:color="auto"/>
              <w:left w:val="single" w:sz="4" w:space="0" w:color="auto"/>
              <w:bottom w:val="single" w:sz="4" w:space="0" w:color="auto"/>
              <w:right w:val="single" w:sz="4" w:space="0" w:color="auto"/>
            </w:tcBorders>
          </w:tcPr>
          <w:p w14:paraId="5D9CB433"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Acclimatization: 4 days in individual cage at room temperature.</w:t>
            </w:r>
          </w:p>
          <w:p w14:paraId="5FB9E476"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Day 0: reference food and bait biocidal product have been given:</w:t>
            </w:r>
          </w:p>
          <w:p w14:paraId="797E7E3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- 50 g per animal of reference food for the assessment of palatability,</w:t>
            </w:r>
          </w:p>
          <w:p w14:paraId="04BC439F"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- 50 g per animal of paste bait for the assessment of efficacy during 4 consecutive days with daily consumption measurements.</w:t>
            </w:r>
          </w:p>
          <w:p w14:paraId="457ADD30"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Mortality was observed during 21 days every 24 hours.</w:t>
            </w:r>
          </w:p>
        </w:tc>
        <w:tc>
          <w:tcPr>
            <w:tcW w:w="995" w:type="pct"/>
            <w:tcBorders>
              <w:top w:val="single" w:sz="4" w:space="0" w:color="auto"/>
              <w:left w:val="single" w:sz="4" w:space="0" w:color="auto"/>
              <w:bottom w:val="single" w:sz="4" w:space="0" w:color="auto"/>
              <w:right w:val="single" w:sz="4" w:space="0" w:color="auto"/>
            </w:tcBorders>
          </w:tcPr>
          <w:p w14:paraId="15845DA5" w14:textId="77777777" w:rsidR="00A85C0C" w:rsidRPr="007E3061" w:rsidRDefault="00A85C0C" w:rsidP="007E3061">
            <w:pPr>
              <w:pStyle w:val="Standard-italics"/>
              <w:spacing w:before="0" w:after="0" w:line="240" w:lineRule="auto"/>
              <w:rPr>
                <w:i w:val="0"/>
                <w:lang w:val="en-GB"/>
              </w:rPr>
            </w:pPr>
            <w:r w:rsidRPr="007E3061">
              <w:rPr>
                <w:i w:val="0"/>
                <w:lang w:val="en-GB"/>
              </w:rPr>
              <w:t>A palatability equivalent to 66 %</w:t>
            </w:r>
          </w:p>
          <w:p w14:paraId="1209494D" w14:textId="77777777" w:rsidR="00A85C0C" w:rsidRPr="007E3061" w:rsidRDefault="00A85C0C" w:rsidP="007E3061">
            <w:pPr>
              <w:pStyle w:val="Standard-italics"/>
              <w:spacing w:before="0" w:after="0" w:line="240" w:lineRule="auto"/>
              <w:rPr>
                <w:i w:val="0"/>
                <w:lang w:val="en-GB"/>
              </w:rPr>
            </w:pPr>
          </w:p>
          <w:p w14:paraId="094DD7F5" w14:textId="77777777" w:rsidR="00A85C0C" w:rsidRPr="007E3061" w:rsidRDefault="00A85C0C" w:rsidP="007E3061">
            <w:pPr>
              <w:pStyle w:val="Standard-italics"/>
              <w:spacing w:before="0" w:after="0" w:line="240" w:lineRule="auto"/>
              <w:rPr>
                <w:i w:val="0"/>
                <w:lang w:val="en-GB"/>
              </w:rPr>
            </w:pPr>
            <w:r w:rsidRPr="007E3061">
              <w:rPr>
                <w:i w:val="0"/>
                <w:lang w:val="en-GB"/>
              </w:rPr>
              <w:t>A mortality of 90 % from day 4 to day 7.</w:t>
            </w:r>
          </w:p>
        </w:tc>
        <w:tc>
          <w:tcPr>
            <w:tcW w:w="539" w:type="pct"/>
            <w:tcBorders>
              <w:top w:val="single" w:sz="4" w:space="0" w:color="auto"/>
              <w:left w:val="single" w:sz="4" w:space="0" w:color="auto"/>
              <w:bottom w:val="single" w:sz="4" w:space="0" w:color="auto"/>
              <w:right w:val="single" w:sz="4" w:space="0" w:color="auto"/>
            </w:tcBorders>
          </w:tcPr>
          <w:p w14:paraId="0A628256" w14:textId="42A565E6" w:rsidR="00A85C0C" w:rsidRPr="007E3061" w:rsidRDefault="00E91F2A" w:rsidP="007E3061">
            <w:pPr>
              <w:pStyle w:val="Standard-italics"/>
              <w:spacing w:before="0" w:after="0" w:line="240" w:lineRule="auto"/>
              <w:rPr>
                <w:i w:val="0"/>
                <w:lang w:val="en-GB"/>
              </w:rPr>
            </w:pPr>
            <w:r>
              <w:rPr>
                <w:i w:val="0"/>
                <w:lang w:val="en-GB"/>
              </w:rPr>
              <w:t>XXX</w:t>
            </w:r>
          </w:p>
        </w:tc>
        <w:tc>
          <w:tcPr>
            <w:tcW w:w="201" w:type="pct"/>
            <w:tcBorders>
              <w:top w:val="single" w:sz="4" w:space="0" w:color="auto"/>
              <w:left w:val="single" w:sz="4" w:space="0" w:color="auto"/>
              <w:bottom w:val="single" w:sz="4" w:space="0" w:color="auto"/>
              <w:right w:val="single" w:sz="4" w:space="0" w:color="auto"/>
            </w:tcBorders>
          </w:tcPr>
          <w:p w14:paraId="002ED6CB"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7D09BF0E" w14:textId="77777777" w:rsidTr="007E3061">
        <w:tc>
          <w:tcPr>
            <w:tcW w:w="402" w:type="pct"/>
            <w:tcBorders>
              <w:top w:val="single" w:sz="4" w:space="0" w:color="auto"/>
              <w:left w:val="single" w:sz="4" w:space="0" w:color="auto"/>
              <w:bottom w:val="single" w:sz="4" w:space="0" w:color="auto"/>
              <w:right w:val="single" w:sz="4" w:space="0" w:color="auto"/>
            </w:tcBorders>
          </w:tcPr>
          <w:p w14:paraId="403DC67D"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1CF47E02"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 xml:space="preserve">0.001% </w:t>
            </w:r>
            <w:r w:rsidRPr="007E3061">
              <w:rPr>
                <w:rFonts w:ascii="Arial" w:hAnsi="Arial" w:cs="Arial"/>
                <w:sz w:val="20"/>
                <w:szCs w:val="20"/>
                <w:lang w:val="fr-FR"/>
              </w:rPr>
              <w:lastRenderedPageBreak/>
              <w:t>brodifacoum</w:t>
            </w:r>
          </w:p>
        </w:tc>
        <w:tc>
          <w:tcPr>
            <w:tcW w:w="450" w:type="pct"/>
            <w:tcBorders>
              <w:top w:val="single" w:sz="4" w:space="0" w:color="auto"/>
              <w:left w:val="single" w:sz="4" w:space="0" w:color="auto"/>
              <w:bottom w:val="single" w:sz="4" w:space="0" w:color="auto"/>
              <w:right w:val="single" w:sz="4" w:space="0" w:color="auto"/>
            </w:tcBorders>
          </w:tcPr>
          <w:p w14:paraId="6A92C8F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House mice</w:t>
            </w:r>
          </w:p>
          <w:p w14:paraId="1C34E5C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w:t>
            </w:r>
            <w:r w:rsidRPr="007E3061">
              <w:rPr>
                <w:rFonts w:ascii="Arial" w:hAnsi="Arial" w:cs="Arial"/>
                <w:i/>
                <w:sz w:val="20"/>
                <w:szCs w:val="20"/>
                <w:lang w:val="en-GB"/>
              </w:rPr>
              <w:t>Mus musculus</w:t>
            </w:r>
            <w:r w:rsidRPr="007E3061">
              <w:rPr>
                <w:rFonts w:ascii="Arial" w:hAnsi="Arial" w:cs="Arial"/>
                <w:sz w:val="20"/>
                <w:szCs w:val="20"/>
                <w:lang w:val="en-GB"/>
              </w:rPr>
              <w:t>)</w:t>
            </w:r>
          </w:p>
        </w:tc>
        <w:tc>
          <w:tcPr>
            <w:tcW w:w="1235" w:type="pct"/>
            <w:tcBorders>
              <w:top w:val="single" w:sz="4" w:space="0" w:color="auto"/>
              <w:left w:val="single" w:sz="4" w:space="0" w:color="auto"/>
              <w:bottom w:val="single" w:sz="4" w:space="0" w:color="auto"/>
              <w:right w:val="single" w:sz="4" w:space="0" w:color="auto"/>
            </w:tcBorders>
          </w:tcPr>
          <w:p w14:paraId="345FDDA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Laboratory test: </w:t>
            </w:r>
          </w:p>
          <w:p w14:paraId="5CC7521E" w14:textId="77777777" w:rsidR="00A85C0C" w:rsidRPr="007E3061" w:rsidRDefault="00A85C0C" w:rsidP="007E3061">
            <w:pPr>
              <w:pStyle w:val="En-tte"/>
              <w:jc w:val="both"/>
              <w:rPr>
                <w:rFonts w:ascii="Arial" w:hAnsi="Arial" w:cs="Arial"/>
                <w:sz w:val="20"/>
                <w:szCs w:val="20"/>
                <w:lang w:val="en-GB"/>
              </w:rPr>
            </w:pPr>
          </w:p>
          <w:p w14:paraId="65A62BCD" w14:textId="77777777" w:rsidR="00A85C0C" w:rsidRPr="007E3061" w:rsidRDefault="00A85C0C" w:rsidP="007E3061">
            <w:pPr>
              <w:pStyle w:val="En-tte"/>
              <w:jc w:val="both"/>
              <w:rPr>
                <w:rFonts w:ascii="Arial" w:hAnsi="Arial" w:cs="Arial"/>
                <w:sz w:val="20"/>
                <w:szCs w:val="20"/>
                <w:lang w:val="en-GB"/>
              </w:rPr>
            </w:pPr>
            <w:r w:rsidRPr="007E3061">
              <w:rPr>
                <w:rFonts w:ascii="Arial" w:hAnsi="Arial" w:cs="Arial"/>
                <w:sz w:val="20"/>
                <w:szCs w:val="20"/>
                <w:lang w:val="en-GB"/>
              </w:rPr>
              <w:t>10 males and 10 females.</w:t>
            </w:r>
          </w:p>
          <w:p w14:paraId="32EB4EAF" w14:textId="77777777" w:rsidR="00A85C0C" w:rsidRPr="007E3061" w:rsidRDefault="00A85C0C" w:rsidP="007E3061">
            <w:pPr>
              <w:pStyle w:val="En-tte"/>
              <w:jc w:val="both"/>
              <w:rPr>
                <w:rFonts w:ascii="Arial" w:hAnsi="Arial" w:cs="Arial"/>
                <w:sz w:val="20"/>
                <w:szCs w:val="20"/>
                <w:lang w:val="en-GB"/>
              </w:rPr>
            </w:pPr>
          </w:p>
          <w:p w14:paraId="0836690B"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Intoxication duration: 4 days with daily measurement of mortality and consumption.</w:t>
            </w:r>
          </w:p>
        </w:tc>
        <w:tc>
          <w:tcPr>
            <w:tcW w:w="1177" w:type="pct"/>
            <w:tcBorders>
              <w:top w:val="single" w:sz="4" w:space="0" w:color="auto"/>
              <w:left w:val="single" w:sz="4" w:space="0" w:color="auto"/>
              <w:bottom w:val="single" w:sz="4" w:space="0" w:color="auto"/>
              <w:right w:val="single" w:sz="4" w:space="0" w:color="auto"/>
            </w:tcBorders>
          </w:tcPr>
          <w:p w14:paraId="2A6879D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lastRenderedPageBreak/>
              <w:t>Acclimatization: 4 days in separate cages (10 males in a cage and 10 females in a second cage) at room temperature.</w:t>
            </w:r>
          </w:p>
          <w:p w14:paraId="051681A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lastRenderedPageBreak/>
              <w:t>Day 0: reference food and bait biocidal product have been given during 4 consecutive days with daily consumption measurements.</w:t>
            </w:r>
          </w:p>
          <w:p w14:paraId="4B7889A8"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Mortality was observed during 21 days every 24 hours or until the death of all animals.</w:t>
            </w:r>
          </w:p>
        </w:tc>
        <w:tc>
          <w:tcPr>
            <w:tcW w:w="995" w:type="pct"/>
            <w:tcBorders>
              <w:top w:val="single" w:sz="4" w:space="0" w:color="auto"/>
              <w:left w:val="single" w:sz="4" w:space="0" w:color="auto"/>
              <w:bottom w:val="single" w:sz="4" w:space="0" w:color="auto"/>
              <w:right w:val="single" w:sz="4" w:space="0" w:color="auto"/>
            </w:tcBorders>
          </w:tcPr>
          <w:p w14:paraId="6A45CF64" w14:textId="77777777" w:rsidR="00A85C0C" w:rsidRPr="007E3061" w:rsidRDefault="00A85C0C" w:rsidP="007E3061">
            <w:pPr>
              <w:pStyle w:val="Standard-italics"/>
              <w:spacing w:before="0" w:after="0" w:line="240" w:lineRule="auto"/>
              <w:rPr>
                <w:i w:val="0"/>
                <w:lang w:val="en-GB"/>
              </w:rPr>
            </w:pPr>
            <w:r w:rsidRPr="007E3061">
              <w:rPr>
                <w:i w:val="0"/>
                <w:lang w:val="en-GB"/>
              </w:rPr>
              <w:lastRenderedPageBreak/>
              <w:t>A palatability equivalent to 88 %</w:t>
            </w:r>
          </w:p>
          <w:p w14:paraId="1332159C" w14:textId="77777777" w:rsidR="00A85C0C" w:rsidRPr="007E3061" w:rsidRDefault="00A85C0C" w:rsidP="007E3061">
            <w:pPr>
              <w:pStyle w:val="Paragraphedeliste"/>
              <w:spacing w:line="240" w:lineRule="auto"/>
              <w:ind w:left="0"/>
              <w:jc w:val="both"/>
              <w:rPr>
                <w:rFonts w:ascii="Arial" w:eastAsia="Times New Roman" w:hAnsi="Arial" w:cs="Arial"/>
                <w:sz w:val="20"/>
                <w:szCs w:val="20"/>
                <w:lang w:val="en-GB" w:eastAsia="de-DE"/>
              </w:rPr>
            </w:pPr>
          </w:p>
          <w:p w14:paraId="0373B2D4" w14:textId="77777777" w:rsidR="00A85C0C" w:rsidRPr="007E3061" w:rsidRDefault="00A85C0C" w:rsidP="007E3061">
            <w:pPr>
              <w:pStyle w:val="Paragraphedeliste"/>
              <w:spacing w:line="240" w:lineRule="auto"/>
              <w:ind w:left="0"/>
              <w:jc w:val="both"/>
              <w:rPr>
                <w:rFonts w:ascii="Arial" w:hAnsi="Arial" w:cs="Arial"/>
                <w:i/>
                <w:sz w:val="20"/>
                <w:szCs w:val="20"/>
                <w:lang w:val="en-GB"/>
              </w:rPr>
            </w:pPr>
            <w:r w:rsidRPr="007E3061">
              <w:rPr>
                <w:rFonts w:ascii="Arial" w:eastAsia="Times New Roman" w:hAnsi="Arial" w:cs="Arial"/>
                <w:sz w:val="20"/>
                <w:szCs w:val="20"/>
                <w:lang w:val="en-GB" w:eastAsia="de-DE"/>
              </w:rPr>
              <w:t>A mortality of 100 % from day 7 to day 9.</w:t>
            </w:r>
          </w:p>
        </w:tc>
        <w:tc>
          <w:tcPr>
            <w:tcW w:w="539" w:type="pct"/>
            <w:tcBorders>
              <w:top w:val="single" w:sz="4" w:space="0" w:color="auto"/>
              <w:left w:val="single" w:sz="4" w:space="0" w:color="auto"/>
              <w:bottom w:val="single" w:sz="4" w:space="0" w:color="auto"/>
              <w:right w:val="single" w:sz="4" w:space="0" w:color="auto"/>
            </w:tcBorders>
          </w:tcPr>
          <w:p w14:paraId="08A0287D" w14:textId="7C4647A7" w:rsidR="00A85C0C" w:rsidRPr="007E3061" w:rsidRDefault="00E91F2A" w:rsidP="007E3061">
            <w:pPr>
              <w:pStyle w:val="Standard-italics"/>
              <w:spacing w:before="0" w:after="0" w:line="240" w:lineRule="auto"/>
              <w:rPr>
                <w:i w:val="0"/>
                <w:lang w:val="en-GB"/>
              </w:rPr>
            </w:pPr>
            <w:r>
              <w:rPr>
                <w:i w:val="0"/>
                <w:lang w:val="en-GB"/>
              </w:rPr>
              <w:t>XXX</w:t>
            </w:r>
          </w:p>
        </w:tc>
        <w:tc>
          <w:tcPr>
            <w:tcW w:w="201" w:type="pct"/>
            <w:tcBorders>
              <w:top w:val="single" w:sz="4" w:space="0" w:color="auto"/>
              <w:left w:val="single" w:sz="4" w:space="0" w:color="auto"/>
              <w:bottom w:val="single" w:sz="4" w:space="0" w:color="auto"/>
              <w:right w:val="single" w:sz="4" w:space="0" w:color="auto"/>
            </w:tcBorders>
          </w:tcPr>
          <w:p w14:paraId="033E031A"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2BBB2DC9" w14:textId="77777777" w:rsidTr="007E3061">
        <w:tc>
          <w:tcPr>
            <w:tcW w:w="402" w:type="pct"/>
            <w:tcBorders>
              <w:top w:val="single" w:sz="4" w:space="0" w:color="auto"/>
              <w:left w:val="single" w:sz="4" w:space="0" w:color="auto"/>
              <w:bottom w:val="single" w:sz="4" w:space="0" w:color="auto"/>
              <w:right w:val="single" w:sz="4" w:space="0" w:color="auto"/>
            </w:tcBorders>
          </w:tcPr>
          <w:p w14:paraId="79F36848"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09F48E2B"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5FEAC6A"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sz w:val="20"/>
                <w:szCs w:val="20"/>
              </w:rPr>
              <w:t>Black rats</w:t>
            </w:r>
          </w:p>
          <w:p w14:paraId="1629191B" w14:textId="77777777" w:rsidR="00A85C0C" w:rsidRPr="007E3061" w:rsidRDefault="00A85C0C" w:rsidP="007E3061">
            <w:pPr>
              <w:spacing w:line="240" w:lineRule="auto"/>
              <w:jc w:val="both"/>
              <w:rPr>
                <w:rFonts w:ascii="Arial" w:hAnsi="Arial" w:cs="Arial"/>
                <w:i/>
                <w:sz w:val="20"/>
                <w:szCs w:val="20"/>
              </w:rPr>
            </w:pPr>
            <w:r w:rsidRPr="007E3061">
              <w:rPr>
                <w:rFonts w:ascii="Arial" w:hAnsi="Arial" w:cs="Arial"/>
                <w:i/>
                <w:sz w:val="20"/>
                <w:szCs w:val="20"/>
              </w:rPr>
              <w:t>Rattus rattus</w:t>
            </w:r>
          </w:p>
        </w:tc>
        <w:tc>
          <w:tcPr>
            <w:tcW w:w="1235" w:type="pct"/>
            <w:tcBorders>
              <w:top w:val="single" w:sz="4" w:space="0" w:color="auto"/>
              <w:left w:val="single" w:sz="4" w:space="0" w:color="auto"/>
              <w:bottom w:val="single" w:sz="4" w:space="0" w:color="auto"/>
              <w:right w:val="single" w:sz="4" w:space="0" w:color="auto"/>
            </w:tcBorders>
          </w:tcPr>
          <w:p w14:paraId="41B4D5EF" w14:textId="77777777" w:rsidR="00A85C0C" w:rsidRPr="007E3061" w:rsidRDefault="00A85C0C" w:rsidP="007E3061">
            <w:pPr>
              <w:spacing w:line="240" w:lineRule="auto"/>
              <w:jc w:val="both"/>
              <w:rPr>
                <w:rFonts w:ascii="Arial" w:hAnsi="Arial" w:cs="Arial"/>
                <w:sz w:val="20"/>
                <w:szCs w:val="20"/>
                <w:lang w:val="en-US"/>
              </w:rPr>
            </w:pPr>
            <w:r w:rsidRPr="007E3061">
              <w:rPr>
                <w:rFonts w:ascii="Arial" w:hAnsi="Arial" w:cs="Arial"/>
                <w:sz w:val="20"/>
                <w:szCs w:val="20"/>
              </w:rPr>
              <w:t>Laboratory</w:t>
            </w:r>
            <w:r w:rsidRPr="007E3061">
              <w:rPr>
                <w:rFonts w:ascii="Arial" w:eastAsia="Times New Roman" w:hAnsi="Arial" w:cs="Arial"/>
                <w:sz w:val="20"/>
                <w:szCs w:val="20"/>
                <w:lang w:val="en-US" w:eastAsia="fr-FR"/>
              </w:rPr>
              <w:t xml:space="preserve"> test</w:t>
            </w:r>
          </w:p>
          <w:p w14:paraId="51800358"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370D38C9"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11484D7D"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r w:rsidRPr="007E3061">
              <w:rPr>
                <w:rFonts w:ascii="Arial" w:eastAsia="Times New Roman" w:hAnsi="Arial" w:cs="Arial"/>
                <w:sz w:val="20"/>
                <w:szCs w:val="20"/>
                <w:lang w:val="en-US" w:eastAsia="de-DE"/>
              </w:rPr>
              <w:t>Black rat: 10 animals (5 males and 5 females).</w:t>
            </w:r>
          </w:p>
          <w:p w14:paraId="1DD17F6A" w14:textId="77777777" w:rsidR="00A85C0C" w:rsidRPr="007E3061" w:rsidRDefault="00A85C0C" w:rsidP="007E3061">
            <w:pPr>
              <w:tabs>
                <w:tab w:val="center" w:pos="4536"/>
                <w:tab w:val="right" w:pos="9072"/>
              </w:tabs>
              <w:spacing w:line="240" w:lineRule="auto"/>
              <w:jc w:val="both"/>
              <w:rPr>
                <w:rFonts w:ascii="Arial" w:eastAsia="Times New Roman" w:hAnsi="Arial" w:cs="Arial"/>
                <w:sz w:val="20"/>
                <w:szCs w:val="20"/>
                <w:lang w:val="en-US" w:eastAsia="de-DE"/>
              </w:rPr>
            </w:pPr>
          </w:p>
          <w:p w14:paraId="0911D888" w14:textId="77777777" w:rsidR="00A85C0C" w:rsidRPr="007E3061" w:rsidRDefault="00A85C0C" w:rsidP="007E3061">
            <w:pPr>
              <w:spacing w:line="240" w:lineRule="auto"/>
              <w:jc w:val="both"/>
              <w:rPr>
                <w:rFonts w:ascii="Arial" w:hAnsi="Arial" w:cs="Arial"/>
                <w:sz w:val="20"/>
                <w:szCs w:val="20"/>
              </w:rPr>
            </w:pPr>
            <w:r w:rsidRPr="007E3061">
              <w:rPr>
                <w:rFonts w:ascii="Arial" w:hAnsi="Arial" w:cs="Arial"/>
                <w:sz w:val="20"/>
                <w:szCs w:val="20"/>
                <w:lang w:val="en-US"/>
              </w:rPr>
              <w:t>Intoxication duration: 4 days with daily measurement of mortality and food consumption.</w:t>
            </w:r>
          </w:p>
        </w:tc>
        <w:tc>
          <w:tcPr>
            <w:tcW w:w="1177" w:type="pct"/>
            <w:tcBorders>
              <w:top w:val="single" w:sz="4" w:space="0" w:color="auto"/>
              <w:left w:val="single" w:sz="4" w:space="0" w:color="auto"/>
              <w:bottom w:val="single" w:sz="4" w:space="0" w:color="auto"/>
              <w:right w:val="single" w:sz="4" w:space="0" w:color="auto"/>
            </w:tcBorders>
          </w:tcPr>
          <w:p w14:paraId="0CAC96C7"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Acclimation: 4 days in individual cage.</w:t>
            </w:r>
          </w:p>
          <w:p w14:paraId="5420FAB4"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p>
          <w:p w14:paraId="103E9DE4"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Length : from D0 to D4</w:t>
            </w:r>
          </w:p>
          <w:p w14:paraId="4D3BE6C7"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Routine food and tested baits have been given in different feeding dishes which places were alternated daily.</w:t>
            </w:r>
          </w:p>
          <w:p w14:paraId="0E114DEB"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p>
          <w:p w14:paraId="48E6D9E2" w14:textId="77777777" w:rsidR="00A85C0C" w:rsidRPr="007E3061" w:rsidRDefault="00A85C0C" w:rsidP="007E3061">
            <w:pPr>
              <w:autoSpaceDE w:val="0"/>
              <w:autoSpaceDN w:val="0"/>
              <w:adjustRightInd w:val="0"/>
              <w:spacing w:line="240" w:lineRule="auto"/>
              <w:jc w:val="both"/>
              <w:rPr>
                <w:rFonts w:ascii="Arial" w:hAnsi="Arial" w:cs="Arial"/>
                <w:sz w:val="20"/>
                <w:szCs w:val="20"/>
                <w:lang w:eastAsia="en-US"/>
              </w:rPr>
            </w:pPr>
            <w:r w:rsidRPr="007E3061">
              <w:rPr>
                <w:rFonts w:ascii="Arial" w:hAnsi="Arial" w:cs="Arial"/>
                <w:sz w:val="20"/>
                <w:szCs w:val="20"/>
                <w:lang w:eastAsia="en-US"/>
              </w:rPr>
              <w:t>Food and bait consumption were measured and mortality was observed during 14 days after the first day of intoxication.</w:t>
            </w:r>
          </w:p>
        </w:tc>
        <w:tc>
          <w:tcPr>
            <w:tcW w:w="995" w:type="pct"/>
            <w:tcBorders>
              <w:top w:val="single" w:sz="4" w:space="0" w:color="auto"/>
              <w:left w:val="single" w:sz="4" w:space="0" w:color="auto"/>
              <w:bottom w:val="single" w:sz="4" w:space="0" w:color="auto"/>
              <w:right w:val="single" w:sz="4" w:space="0" w:color="auto"/>
            </w:tcBorders>
          </w:tcPr>
          <w:p w14:paraId="5B417EB4" w14:textId="77777777" w:rsidR="00A85C0C" w:rsidRPr="007E3061" w:rsidRDefault="00A85C0C" w:rsidP="007E3061">
            <w:pPr>
              <w:autoSpaceDE w:val="0"/>
              <w:autoSpaceDN w:val="0"/>
              <w:adjustRightInd w:val="0"/>
              <w:spacing w:line="240" w:lineRule="auto"/>
              <w:jc w:val="both"/>
              <w:rPr>
                <w:rFonts w:ascii="Arial" w:eastAsia="Times New Roman" w:hAnsi="Arial" w:cs="Arial"/>
                <w:bCs/>
                <w:sz w:val="20"/>
                <w:szCs w:val="20"/>
                <w:lang w:val="en-GB" w:eastAsia="fr-FR"/>
              </w:rPr>
            </w:pPr>
            <w:r w:rsidRPr="007E3061">
              <w:rPr>
                <w:rFonts w:ascii="Arial" w:hAnsi="Arial" w:cs="Arial"/>
                <w:sz w:val="20"/>
                <w:szCs w:val="20"/>
                <w:lang w:val="en-GB"/>
              </w:rPr>
              <w:t>A palatability equivalent to</w:t>
            </w:r>
            <w:r w:rsidRPr="007E3061">
              <w:rPr>
                <w:rFonts w:ascii="Arial" w:eastAsia="Times New Roman" w:hAnsi="Arial" w:cs="Arial"/>
                <w:bCs/>
                <w:sz w:val="20"/>
                <w:szCs w:val="20"/>
                <w:lang w:val="en-GB" w:eastAsia="fr-FR"/>
              </w:rPr>
              <w:t>46 %</w:t>
            </w:r>
          </w:p>
          <w:p w14:paraId="7AA6A3CB" w14:textId="77777777" w:rsidR="00A85C0C" w:rsidRPr="007E3061" w:rsidRDefault="00A85C0C" w:rsidP="007E3061">
            <w:pPr>
              <w:autoSpaceDE w:val="0"/>
              <w:autoSpaceDN w:val="0"/>
              <w:adjustRightInd w:val="0"/>
              <w:spacing w:line="240" w:lineRule="auto"/>
              <w:jc w:val="both"/>
              <w:rPr>
                <w:rFonts w:ascii="Arial" w:eastAsia="Times New Roman" w:hAnsi="Arial" w:cs="Arial"/>
                <w:sz w:val="20"/>
                <w:szCs w:val="20"/>
                <w:lang w:val="en-GB" w:eastAsia="fr-FR"/>
              </w:rPr>
            </w:pPr>
          </w:p>
          <w:p w14:paraId="65E68BDE" w14:textId="77777777" w:rsidR="00A85C0C" w:rsidRPr="007E3061" w:rsidRDefault="00A85C0C" w:rsidP="007E3061">
            <w:pPr>
              <w:spacing w:line="240" w:lineRule="auto"/>
              <w:jc w:val="both"/>
              <w:rPr>
                <w:rFonts w:ascii="Arial" w:hAnsi="Arial" w:cs="Arial"/>
                <w:sz w:val="20"/>
                <w:szCs w:val="20"/>
                <w:u w:val="single"/>
                <w:lang w:val="en-GB"/>
              </w:rPr>
            </w:pPr>
            <w:r w:rsidRPr="007E3061">
              <w:rPr>
                <w:rFonts w:ascii="Arial" w:hAnsi="Arial" w:cs="Arial"/>
                <w:bCs/>
                <w:sz w:val="20"/>
                <w:szCs w:val="20"/>
                <w:lang w:val="en-GB"/>
              </w:rPr>
              <w:t>A mortality of 100 % (100 % of mortality for males between D6 and D8, 100 % of mortality for females in a period from D6 to D7)</w:t>
            </w:r>
          </w:p>
        </w:tc>
        <w:tc>
          <w:tcPr>
            <w:tcW w:w="539" w:type="pct"/>
            <w:tcBorders>
              <w:top w:val="single" w:sz="4" w:space="0" w:color="auto"/>
              <w:left w:val="single" w:sz="4" w:space="0" w:color="auto"/>
              <w:bottom w:val="single" w:sz="4" w:space="0" w:color="auto"/>
              <w:right w:val="single" w:sz="4" w:space="0" w:color="auto"/>
            </w:tcBorders>
          </w:tcPr>
          <w:p w14:paraId="5890BDDB" w14:textId="343CF488" w:rsidR="00A85C0C" w:rsidRPr="007E3061" w:rsidRDefault="00E91F2A" w:rsidP="007E3061">
            <w:pPr>
              <w:keepNext/>
              <w:spacing w:line="240" w:lineRule="auto"/>
              <w:jc w:val="both"/>
              <w:rPr>
                <w:rFonts w:ascii="Arial" w:eastAsia="Times New Roman" w:hAnsi="Arial" w:cs="Arial"/>
                <w:sz w:val="20"/>
                <w:szCs w:val="20"/>
                <w:lang w:val="de-DE" w:eastAsia="de-DE"/>
              </w:rPr>
            </w:pPr>
            <w:r>
              <w:rPr>
                <w:rFonts w:ascii="Arial" w:hAnsi="Arial" w:cs="Arial"/>
                <w:sz w:val="20"/>
                <w:szCs w:val="20"/>
                <w:lang w:val="en-GB"/>
              </w:rPr>
              <w:t>XXX</w:t>
            </w:r>
          </w:p>
        </w:tc>
        <w:tc>
          <w:tcPr>
            <w:tcW w:w="201" w:type="pct"/>
            <w:tcBorders>
              <w:top w:val="single" w:sz="4" w:space="0" w:color="auto"/>
              <w:left w:val="single" w:sz="4" w:space="0" w:color="auto"/>
              <w:bottom w:val="single" w:sz="4" w:space="0" w:color="auto"/>
              <w:right w:val="single" w:sz="4" w:space="0" w:color="auto"/>
            </w:tcBorders>
          </w:tcPr>
          <w:p w14:paraId="43D05E37" w14:textId="77777777" w:rsidR="00A85C0C" w:rsidRPr="007E3061" w:rsidRDefault="00A85C0C" w:rsidP="007E3061">
            <w:pPr>
              <w:keepNext/>
              <w:spacing w:line="240" w:lineRule="auto"/>
              <w:jc w:val="both"/>
              <w:rPr>
                <w:rFonts w:ascii="Arial" w:eastAsia="Times New Roman" w:hAnsi="Arial" w:cs="Arial"/>
                <w:sz w:val="20"/>
                <w:szCs w:val="20"/>
                <w:lang w:val="de-DE" w:eastAsia="de-DE"/>
              </w:rPr>
            </w:pPr>
            <w:r w:rsidRPr="007E3061">
              <w:rPr>
                <w:rFonts w:ascii="Arial" w:eastAsia="Times New Roman" w:hAnsi="Arial" w:cs="Arial"/>
                <w:sz w:val="20"/>
                <w:szCs w:val="20"/>
                <w:lang w:val="de-DE" w:eastAsia="de-DE"/>
              </w:rPr>
              <w:t>1</w:t>
            </w:r>
          </w:p>
        </w:tc>
      </w:tr>
      <w:tr w:rsidR="00A85C0C" w:rsidRPr="007E3061" w14:paraId="24330DE0" w14:textId="77777777" w:rsidTr="007E3061">
        <w:tc>
          <w:tcPr>
            <w:tcW w:w="402" w:type="pct"/>
            <w:tcBorders>
              <w:top w:val="single" w:sz="4" w:space="0" w:color="auto"/>
              <w:left w:val="single" w:sz="4" w:space="0" w:color="auto"/>
              <w:bottom w:val="single" w:sz="4" w:space="0" w:color="auto"/>
              <w:right w:val="single" w:sz="4" w:space="0" w:color="auto"/>
            </w:tcBorders>
          </w:tcPr>
          <w:p w14:paraId="46D84EA3"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734D9C27"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036C755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Brown rats</w:t>
            </w:r>
          </w:p>
          <w:p w14:paraId="72DD3C53"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Rattus norvegicus</w:t>
            </w:r>
          </w:p>
        </w:tc>
        <w:tc>
          <w:tcPr>
            <w:tcW w:w="1235" w:type="pct"/>
            <w:tcBorders>
              <w:top w:val="single" w:sz="4" w:space="0" w:color="auto"/>
              <w:left w:val="single" w:sz="4" w:space="0" w:color="auto"/>
              <w:bottom w:val="single" w:sz="4" w:space="0" w:color="auto"/>
              <w:right w:val="single" w:sz="4" w:space="0" w:color="auto"/>
            </w:tcBorders>
          </w:tcPr>
          <w:p w14:paraId="2C603A2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02A4E4A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0AE3E03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631E3F4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1A6E83B1"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1CBEDFF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61A3B9B6"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61185BE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177" w:type="pct"/>
            <w:tcBorders>
              <w:top w:val="single" w:sz="4" w:space="0" w:color="auto"/>
              <w:left w:val="single" w:sz="4" w:space="0" w:color="auto"/>
              <w:bottom w:val="single" w:sz="4" w:space="0" w:color="auto"/>
              <w:right w:val="single" w:sz="4" w:space="0" w:color="auto"/>
            </w:tcBorders>
          </w:tcPr>
          <w:p w14:paraId="7E8B60A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14 days (200 g of a mixture of maize grain and poultry/pig feed per station per day).</w:t>
            </w:r>
          </w:p>
          <w:p w14:paraId="44079A1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72AE6F6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200 g of bait per day in each lockable bait station –total 8 bait stations) during16 days.</w:t>
            </w:r>
          </w:p>
          <w:p w14:paraId="28F43AC7"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3C7FAA0D"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days(200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08AB92B0"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1519 g/day</w:t>
            </w:r>
            <w:r w:rsidRPr="007E3061">
              <w:rPr>
                <w:rFonts w:ascii="Arial" w:hAnsi="Arial" w:cs="Arial"/>
                <w:sz w:val="20"/>
                <w:szCs w:val="20"/>
                <w:lang w:val="en-GB"/>
              </w:rPr>
              <w:t>=&gt; 70-80 rats</w:t>
            </w:r>
          </w:p>
          <w:p w14:paraId="392714DF"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2B588BED"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 average consumption = 0 g</w:t>
            </w:r>
          </w:p>
          <w:p w14:paraId="7EFCBF90"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414DE78E"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64B91052"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2AB3FC8C"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2 dead rats were found.</w:t>
            </w:r>
          </w:p>
        </w:tc>
        <w:tc>
          <w:tcPr>
            <w:tcW w:w="539" w:type="pct"/>
            <w:tcBorders>
              <w:top w:val="single" w:sz="4" w:space="0" w:color="auto"/>
              <w:left w:val="single" w:sz="4" w:space="0" w:color="auto"/>
              <w:bottom w:val="single" w:sz="4" w:space="0" w:color="auto"/>
              <w:right w:val="single" w:sz="4" w:space="0" w:color="auto"/>
            </w:tcBorders>
          </w:tcPr>
          <w:p w14:paraId="55EC49C5" w14:textId="4D38DEA0" w:rsidR="00A85C0C" w:rsidRPr="007E3061" w:rsidRDefault="00E91F2A" w:rsidP="007E3061">
            <w:pPr>
              <w:pStyle w:val="Standard-italics"/>
              <w:spacing w:before="0" w:after="0" w:line="240" w:lineRule="auto"/>
              <w:rPr>
                <w:i w:val="0"/>
                <w:lang w:val="en-GB"/>
              </w:rPr>
            </w:pPr>
            <w:r>
              <w:rPr>
                <w:i w:val="0"/>
                <w:lang w:val="en-GB"/>
              </w:rPr>
              <w:t>XXX</w:t>
            </w:r>
          </w:p>
        </w:tc>
        <w:tc>
          <w:tcPr>
            <w:tcW w:w="201" w:type="pct"/>
            <w:tcBorders>
              <w:top w:val="single" w:sz="4" w:space="0" w:color="auto"/>
              <w:left w:val="single" w:sz="4" w:space="0" w:color="auto"/>
              <w:bottom w:val="single" w:sz="4" w:space="0" w:color="auto"/>
              <w:right w:val="single" w:sz="4" w:space="0" w:color="auto"/>
            </w:tcBorders>
          </w:tcPr>
          <w:p w14:paraId="64D6EC45"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0F331AF3" w14:textId="77777777" w:rsidTr="007E3061">
        <w:tc>
          <w:tcPr>
            <w:tcW w:w="402" w:type="pct"/>
            <w:tcBorders>
              <w:top w:val="single" w:sz="4" w:space="0" w:color="auto"/>
              <w:left w:val="single" w:sz="4" w:space="0" w:color="auto"/>
              <w:bottom w:val="single" w:sz="4" w:space="0" w:color="auto"/>
              <w:right w:val="single" w:sz="4" w:space="0" w:color="auto"/>
            </w:tcBorders>
          </w:tcPr>
          <w:p w14:paraId="55A8190C"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 xml:space="preserve">FANGA B+ SOURIS </w:t>
            </w:r>
            <w:r w:rsidRPr="007E3061">
              <w:rPr>
                <w:rFonts w:ascii="Arial" w:hAnsi="Arial" w:cs="Arial"/>
                <w:sz w:val="20"/>
                <w:szCs w:val="20"/>
                <w:lang w:val="fr-FR"/>
              </w:rPr>
              <w:lastRenderedPageBreak/>
              <w:t>RAT</w:t>
            </w:r>
          </w:p>
          <w:p w14:paraId="2CD5D6EC"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22A2F55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Black rats</w:t>
            </w:r>
          </w:p>
          <w:p w14:paraId="60AB3A76"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Rattus</w:t>
            </w:r>
            <w:r w:rsidR="001D74EA" w:rsidRPr="007E3061">
              <w:rPr>
                <w:rFonts w:ascii="Arial" w:hAnsi="Arial" w:cs="Arial"/>
                <w:i/>
                <w:sz w:val="20"/>
                <w:szCs w:val="20"/>
                <w:lang w:val="en-GB"/>
              </w:rPr>
              <w:t xml:space="preserve"> </w:t>
            </w:r>
            <w:r w:rsidRPr="007E3061">
              <w:rPr>
                <w:rFonts w:ascii="Arial" w:hAnsi="Arial" w:cs="Arial"/>
                <w:i/>
                <w:sz w:val="20"/>
                <w:szCs w:val="20"/>
                <w:lang w:val="en-GB"/>
              </w:rPr>
              <w:t>rattus</w:t>
            </w:r>
          </w:p>
        </w:tc>
        <w:tc>
          <w:tcPr>
            <w:tcW w:w="1235" w:type="pct"/>
            <w:tcBorders>
              <w:top w:val="single" w:sz="4" w:space="0" w:color="auto"/>
              <w:left w:val="single" w:sz="4" w:space="0" w:color="auto"/>
              <w:bottom w:val="single" w:sz="4" w:space="0" w:color="auto"/>
              <w:right w:val="single" w:sz="4" w:space="0" w:color="auto"/>
            </w:tcBorders>
          </w:tcPr>
          <w:p w14:paraId="23EEA69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157AEED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w:t>
            </w:r>
            <w:r w:rsidRPr="007E3061">
              <w:rPr>
                <w:rFonts w:ascii="Arial" w:hAnsi="Arial" w:cs="Arial"/>
                <w:sz w:val="20"/>
                <w:szCs w:val="20"/>
                <w:lang w:val="en-GB"/>
              </w:rPr>
              <w:lastRenderedPageBreak/>
              <w:t xml:space="preserve">census baiting technique, which involved the following phases: </w:t>
            </w:r>
          </w:p>
          <w:p w14:paraId="282A6A9B"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7E48795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(5 days)</w:t>
            </w:r>
          </w:p>
          <w:p w14:paraId="3D653323"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6E67A8D8"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19C54C39"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4109F3F5"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rats around the sites.</w:t>
            </w:r>
          </w:p>
        </w:tc>
        <w:tc>
          <w:tcPr>
            <w:tcW w:w="1177" w:type="pct"/>
            <w:tcBorders>
              <w:top w:val="single" w:sz="4" w:space="0" w:color="auto"/>
              <w:left w:val="single" w:sz="4" w:space="0" w:color="auto"/>
              <w:bottom w:val="single" w:sz="4" w:space="0" w:color="auto"/>
              <w:right w:val="single" w:sz="4" w:space="0" w:color="auto"/>
            </w:tcBorders>
          </w:tcPr>
          <w:p w14:paraId="35E0E24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lastRenderedPageBreak/>
              <w:t xml:space="preserve">Pre-treatment census: 15 days (200 g of a mixture of maize grain and </w:t>
            </w:r>
            <w:r w:rsidRPr="007E3061">
              <w:rPr>
                <w:rFonts w:ascii="Arial" w:hAnsi="Arial" w:cs="Arial"/>
                <w:sz w:val="20"/>
                <w:szCs w:val="20"/>
                <w:lang w:val="en-GB"/>
              </w:rPr>
              <w:lastRenderedPageBreak/>
              <w:t>poultry/pig feed per station per day).</w:t>
            </w:r>
          </w:p>
          <w:p w14:paraId="0F54D92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451BFC4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200 g of bait per day in each lockable bait station –total 8 bait stations) during18 days.</w:t>
            </w:r>
          </w:p>
          <w:p w14:paraId="5DA9BF00"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54115E5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w:t>
            </w:r>
            <w:r w:rsidR="00967B09" w:rsidRPr="007E3061">
              <w:rPr>
                <w:rFonts w:ascii="Arial" w:hAnsi="Arial" w:cs="Arial"/>
                <w:sz w:val="20"/>
                <w:szCs w:val="20"/>
                <w:lang w:val="en-GB"/>
              </w:rPr>
              <w:t xml:space="preserve"> </w:t>
            </w:r>
            <w:r w:rsidRPr="007E3061">
              <w:rPr>
                <w:rFonts w:ascii="Arial" w:hAnsi="Arial" w:cs="Arial"/>
                <w:sz w:val="20"/>
                <w:szCs w:val="20"/>
                <w:lang w:val="en-GB"/>
              </w:rPr>
              <w:t>(200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395CBBF8"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lastRenderedPageBreak/>
              <w:t>Pre-baiting average consumption = 1254 g/day</w:t>
            </w:r>
            <w:r w:rsidRPr="007E3061">
              <w:rPr>
                <w:rFonts w:ascii="Arial" w:hAnsi="Arial" w:cs="Arial"/>
                <w:sz w:val="20"/>
                <w:szCs w:val="20"/>
                <w:lang w:val="en-GB"/>
              </w:rPr>
              <w:t>=&gt; 80-90 rats</w:t>
            </w:r>
          </w:p>
          <w:p w14:paraId="35A3F1CF"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6D806E6F"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w:t>
            </w:r>
            <w:r w:rsidR="00AE5E2C" w:rsidRPr="007E3061">
              <w:rPr>
                <w:rFonts w:ascii="Arial" w:eastAsia="Times New Roman" w:hAnsi="Arial" w:cs="Arial"/>
                <w:sz w:val="20"/>
                <w:szCs w:val="20"/>
                <w:lang w:val="en-GB" w:eastAsia="de-DE"/>
              </w:rPr>
              <w:t xml:space="preserve"> </w:t>
            </w:r>
            <w:r w:rsidRPr="007E3061">
              <w:rPr>
                <w:rFonts w:ascii="Arial" w:eastAsia="Times New Roman" w:hAnsi="Arial" w:cs="Arial"/>
                <w:sz w:val="20"/>
                <w:szCs w:val="20"/>
                <w:lang w:val="en-GB" w:eastAsia="de-DE"/>
              </w:rPr>
              <w:t>average consumption = 0 g</w:t>
            </w:r>
          </w:p>
          <w:p w14:paraId="7319892A"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35AFFF61"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3BE4EE1A" w14:textId="77777777" w:rsidR="00A85C0C" w:rsidRPr="007E3061" w:rsidRDefault="00A85C0C" w:rsidP="007E3061">
            <w:pPr>
              <w:pStyle w:val="Standard-italics"/>
              <w:spacing w:before="0" w:after="0" w:line="240" w:lineRule="auto"/>
              <w:rPr>
                <w:i w:val="0"/>
                <w:lang w:val="en-GB"/>
              </w:rPr>
            </w:pPr>
          </w:p>
          <w:p w14:paraId="588F2852" w14:textId="77777777" w:rsidR="00A85C0C" w:rsidRPr="007E3061" w:rsidRDefault="00A85C0C" w:rsidP="007E3061">
            <w:pPr>
              <w:pStyle w:val="Standard-italics"/>
              <w:spacing w:before="0" w:after="0" w:line="240" w:lineRule="auto"/>
              <w:rPr>
                <w:i w:val="0"/>
                <w:lang w:val="en-GB"/>
              </w:rPr>
            </w:pPr>
            <w:r w:rsidRPr="007E3061">
              <w:rPr>
                <w:i w:val="0"/>
                <w:lang w:val="en-GB"/>
              </w:rPr>
              <w:t>1 dead rat was found.</w:t>
            </w:r>
          </w:p>
        </w:tc>
        <w:tc>
          <w:tcPr>
            <w:tcW w:w="539" w:type="pct"/>
            <w:tcBorders>
              <w:top w:val="single" w:sz="4" w:space="0" w:color="auto"/>
              <w:left w:val="single" w:sz="4" w:space="0" w:color="auto"/>
              <w:bottom w:val="single" w:sz="4" w:space="0" w:color="auto"/>
              <w:right w:val="single" w:sz="4" w:space="0" w:color="auto"/>
            </w:tcBorders>
          </w:tcPr>
          <w:p w14:paraId="070AB992" w14:textId="471A8448" w:rsidR="00A85C0C" w:rsidRPr="007E3061" w:rsidRDefault="00E91F2A" w:rsidP="007E3061">
            <w:pPr>
              <w:pStyle w:val="Standard-italics"/>
              <w:spacing w:before="0" w:after="0" w:line="240" w:lineRule="auto"/>
              <w:rPr>
                <w:i w:val="0"/>
                <w:lang w:val="en-GB"/>
              </w:rPr>
            </w:pPr>
            <w:r>
              <w:rPr>
                <w:i w:val="0"/>
                <w:lang w:val="en-GB"/>
              </w:rPr>
              <w:lastRenderedPageBreak/>
              <w:t>XXX</w:t>
            </w:r>
          </w:p>
        </w:tc>
        <w:tc>
          <w:tcPr>
            <w:tcW w:w="201" w:type="pct"/>
            <w:tcBorders>
              <w:top w:val="single" w:sz="4" w:space="0" w:color="auto"/>
              <w:left w:val="single" w:sz="4" w:space="0" w:color="auto"/>
              <w:bottom w:val="single" w:sz="4" w:space="0" w:color="auto"/>
              <w:right w:val="single" w:sz="4" w:space="0" w:color="auto"/>
            </w:tcBorders>
          </w:tcPr>
          <w:p w14:paraId="417DB91B"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r w:rsidR="00A85C0C" w:rsidRPr="007E3061" w14:paraId="23F3119C" w14:textId="77777777" w:rsidTr="007E3061">
        <w:tc>
          <w:tcPr>
            <w:tcW w:w="402" w:type="pct"/>
            <w:tcBorders>
              <w:top w:val="single" w:sz="4" w:space="0" w:color="auto"/>
              <w:left w:val="single" w:sz="4" w:space="0" w:color="auto"/>
              <w:bottom w:val="single" w:sz="4" w:space="0" w:color="auto"/>
              <w:right w:val="single" w:sz="4" w:space="0" w:color="auto"/>
            </w:tcBorders>
          </w:tcPr>
          <w:p w14:paraId="369DA376"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FANGA B+ SOURIS RAT</w:t>
            </w:r>
          </w:p>
          <w:p w14:paraId="5894AEC5" w14:textId="77777777" w:rsidR="00A85C0C" w:rsidRPr="007E3061" w:rsidRDefault="00A85C0C" w:rsidP="007E3061">
            <w:pPr>
              <w:spacing w:line="240" w:lineRule="auto"/>
              <w:jc w:val="both"/>
              <w:rPr>
                <w:rFonts w:ascii="Arial" w:hAnsi="Arial" w:cs="Arial"/>
                <w:sz w:val="20"/>
                <w:szCs w:val="20"/>
                <w:lang w:val="fr-FR"/>
              </w:rPr>
            </w:pPr>
            <w:r w:rsidRPr="007E3061">
              <w:rPr>
                <w:rFonts w:ascii="Arial" w:hAnsi="Arial" w:cs="Arial"/>
                <w:sz w:val="20"/>
                <w:szCs w:val="20"/>
                <w:lang w:val="fr-FR"/>
              </w:rPr>
              <w:t>0.001% brodifacoum</w:t>
            </w:r>
          </w:p>
        </w:tc>
        <w:tc>
          <w:tcPr>
            <w:tcW w:w="450" w:type="pct"/>
            <w:tcBorders>
              <w:top w:val="single" w:sz="4" w:space="0" w:color="auto"/>
              <w:left w:val="single" w:sz="4" w:space="0" w:color="auto"/>
              <w:bottom w:val="single" w:sz="4" w:space="0" w:color="auto"/>
              <w:right w:val="single" w:sz="4" w:space="0" w:color="auto"/>
            </w:tcBorders>
          </w:tcPr>
          <w:p w14:paraId="5B01B1A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House mice</w:t>
            </w:r>
          </w:p>
          <w:p w14:paraId="6B0937B2" w14:textId="77777777" w:rsidR="00A85C0C" w:rsidRPr="007E3061" w:rsidRDefault="00A85C0C" w:rsidP="007E3061">
            <w:pPr>
              <w:spacing w:line="240" w:lineRule="auto"/>
              <w:jc w:val="both"/>
              <w:rPr>
                <w:rFonts w:ascii="Arial" w:hAnsi="Arial" w:cs="Arial"/>
                <w:i/>
                <w:sz w:val="20"/>
                <w:szCs w:val="20"/>
                <w:lang w:val="en-GB"/>
              </w:rPr>
            </w:pPr>
            <w:r w:rsidRPr="007E3061">
              <w:rPr>
                <w:rFonts w:ascii="Arial" w:hAnsi="Arial" w:cs="Arial"/>
                <w:i/>
                <w:sz w:val="20"/>
                <w:szCs w:val="20"/>
                <w:lang w:val="en-GB"/>
              </w:rPr>
              <w:t>Mus musculus</w:t>
            </w:r>
          </w:p>
        </w:tc>
        <w:tc>
          <w:tcPr>
            <w:tcW w:w="1235" w:type="pct"/>
            <w:tcBorders>
              <w:top w:val="single" w:sz="4" w:space="0" w:color="auto"/>
              <w:left w:val="single" w:sz="4" w:space="0" w:color="auto"/>
              <w:bottom w:val="single" w:sz="4" w:space="0" w:color="auto"/>
              <w:right w:val="single" w:sz="4" w:space="0" w:color="auto"/>
            </w:tcBorders>
          </w:tcPr>
          <w:p w14:paraId="5BAA944F"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Field test in a farm (Italy)</w:t>
            </w:r>
          </w:p>
          <w:p w14:paraId="3A08833A"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 xml:space="preserve">The rodenticide was evaluated using the census baiting technique, which involved the following phases: </w:t>
            </w:r>
          </w:p>
          <w:p w14:paraId="739F0A74"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w:t>
            </w:r>
          </w:p>
          <w:p w14:paraId="376101CC"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lag phase (3 days)</w:t>
            </w:r>
          </w:p>
          <w:p w14:paraId="1F8EBA1D"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Treatment census</w:t>
            </w:r>
          </w:p>
          <w:p w14:paraId="4186BD8E"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lag phase (3 days)</w:t>
            </w:r>
          </w:p>
          <w:p w14:paraId="6922D450"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Post-treatment census</w:t>
            </w:r>
          </w:p>
          <w:p w14:paraId="7837F832"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During each assessment the food/bait at each station was weighed and replenished, and the consumption in grams was calculated. During the treatment census, searches were conducted for dead and dying mice around the sites.</w:t>
            </w:r>
          </w:p>
        </w:tc>
        <w:tc>
          <w:tcPr>
            <w:tcW w:w="1177" w:type="pct"/>
            <w:tcBorders>
              <w:top w:val="single" w:sz="4" w:space="0" w:color="auto"/>
              <w:left w:val="single" w:sz="4" w:space="0" w:color="auto"/>
              <w:bottom w:val="single" w:sz="4" w:space="0" w:color="auto"/>
              <w:right w:val="single" w:sz="4" w:space="0" w:color="auto"/>
            </w:tcBorders>
          </w:tcPr>
          <w:p w14:paraId="16398F07" w14:textId="77777777" w:rsidR="00A85C0C" w:rsidRPr="007E3061" w:rsidRDefault="00A85C0C" w:rsidP="007E3061">
            <w:pPr>
              <w:spacing w:line="240" w:lineRule="auto"/>
              <w:jc w:val="both"/>
              <w:rPr>
                <w:rFonts w:ascii="Arial" w:hAnsi="Arial" w:cs="Arial"/>
                <w:sz w:val="20"/>
                <w:szCs w:val="20"/>
                <w:lang w:val="en-GB"/>
              </w:rPr>
            </w:pPr>
            <w:r w:rsidRPr="007E3061">
              <w:rPr>
                <w:rFonts w:ascii="Arial" w:hAnsi="Arial" w:cs="Arial"/>
                <w:sz w:val="20"/>
                <w:szCs w:val="20"/>
                <w:lang w:val="en-GB"/>
              </w:rPr>
              <w:t>Pre-treatment census: 14 days (40 g of a mixture of maize grain and poultry/pig feed per station per day).</w:t>
            </w:r>
          </w:p>
          <w:p w14:paraId="3930B292"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1C3F5944"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Treatment: 40 g of bait per day in each lockable bait station –total 10 bait stations) during16 days.</w:t>
            </w:r>
          </w:p>
          <w:p w14:paraId="45505175"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p>
          <w:p w14:paraId="3551C17B" w14:textId="77777777" w:rsidR="00A85C0C" w:rsidRPr="007E3061" w:rsidRDefault="00A85C0C" w:rsidP="007E3061">
            <w:pPr>
              <w:autoSpaceDE w:val="0"/>
              <w:autoSpaceDN w:val="0"/>
              <w:adjustRightInd w:val="0"/>
              <w:spacing w:line="240" w:lineRule="auto"/>
              <w:jc w:val="both"/>
              <w:rPr>
                <w:rFonts w:ascii="Arial" w:hAnsi="Arial" w:cs="Arial"/>
                <w:sz w:val="20"/>
                <w:szCs w:val="20"/>
                <w:lang w:val="en-GB"/>
              </w:rPr>
            </w:pPr>
            <w:r w:rsidRPr="007E3061">
              <w:rPr>
                <w:rFonts w:ascii="Arial" w:hAnsi="Arial" w:cs="Arial"/>
                <w:sz w:val="20"/>
                <w:szCs w:val="20"/>
                <w:lang w:val="en-GB"/>
              </w:rPr>
              <w:t>Post-baiting: 6 days</w:t>
            </w:r>
            <w:r w:rsidR="001D74EA" w:rsidRPr="007E3061">
              <w:rPr>
                <w:rFonts w:ascii="Arial" w:hAnsi="Arial" w:cs="Arial"/>
                <w:sz w:val="20"/>
                <w:szCs w:val="20"/>
                <w:lang w:val="en-GB"/>
              </w:rPr>
              <w:t xml:space="preserve"> </w:t>
            </w:r>
            <w:r w:rsidRPr="007E3061">
              <w:rPr>
                <w:rFonts w:ascii="Arial" w:hAnsi="Arial" w:cs="Arial"/>
                <w:sz w:val="20"/>
                <w:szCs w:val="20"/>
                <w:lang w:val="en-GB"/>
              </w:rPr>
              <w:t>(40 g of a mixture of maize grain and poultry/pig feed per station per day).</w:t>
            </w:r>
          </w:p>
        </w:tc>
        <w:tc>
          <w:tcPr>
            <w:tcW w:w="995" w:type="pct"/>
            <w:tcBorders>
              <w:top w:val="single" w:sz="4" w:space="0" w:color="auto"/>
              <w:left w:val="single" w:sz="4" w:space="0" w:color="auto"/>
              <w:bottom w:val="single" w:sz="4" w:space="0" w:color="auto"/>
              <w:right w:val="single" w:sz="4" w:space="0" w:color="auto"/>
            </w:tcBorders>
          </w:tcPr>
          <w:p w14:paraId="1C786C92"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Pre-baiting average consumption = 338 g/day</w:t>
            </w:r>
            <w:r w:rsidRPr="007E3061">
              <w:rPr>
                <w:rFonts w:ascii="Arial" w:hAnsi="Arial" w:cs="Arial"/>
                <w:sz w:val="20"/>
                <w:szCs w:val="20"/>
                <w:lang w:val="en-GB"/>
              </w:rPr>
              <w:t>=&gt; 85-90 mice</w:t>
            </w:r>
          </w:p>
          <w:p w14:paraId="52E9CB32"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6E2512CE"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Post-baiting</w:t>
            </w:r>
            <w:r w:rsidR="001D74EA" w:rsidRPr="007E3061">
              <w:rPr>
                <w:rFonts w:ascii="Arial" w:eastAsia="Times New Roman" w:hAnsi="Arial" w:cs="Arial"/>
                <w:sz w:val="20"/>
                <w:szCs w:val="20"/>
                <w:lang w:val="en-GB" w:eastAsia="de-DE"/>
              </w:rPr>
              <w:t xml:space="preserve"> </w:t>
            </w:r>
            <w:r w:rsidRPr="007E3061">
              <w:rPr>
                <w:rFonts w:ascii="Arial" w:eastAsia="Times New Roman" w:hAnsi="Arial" w:cs="Arial"/>
                <w:sz w:val="20"/>
                <w:szCs w:val="20"/>
                <w:lang w:val="en-GB" w:eastAsia="de-DE"/>
              </w:rPr>
              <w:t>average consumption = 0 g</w:t>
            </w:r>
          </w:p>
          <w:p w14:paraId="1F4F5A48" w14:textId="77777777" w:rsidR="00A85C0C" w:rsidRPr="007E3061" w:rsidRDefault="00A85C0C" w:rsidP="007E3061">
            <w:pPr>
              <w:spacing w:line="240" w:lineRule="auto"/>
              <w:jc w:val="both"/>
              <w:rPr>
                <w:rFonts w:ascii="Arial" w:eastAsia="Times New Roman" w:hAnsi="Arial" w:cs="Arial"/>
                <w:sz w:val="20"/>
                <w:szCs w:val="20"/>
                <w:lang w:val="en-GB" w:eastAsia="de-DE"/>
              </w:rPr>
            </w:pPr>
          </w:p>
          <w:p w14:paraId="42472FEF" w14:textId="77777777" w:rsidR="00A85C0C" w:rsidRPr="007E3061" w:rsidRDefault="00A85C0C" w:rsidP="007E3061">
            <w:pPr>
              <w:spacing w:line="240" w:lineRule="auto"/>
              <w:jc w:val="both"/>
              <w:rPr>
                <w:rFonts w:ascii="Arial" w:eastAsia="Times New Roman" w:hAnsi="Arial" w:cs="Arial"/>
                <w:sz w:val="20"/>
                <w:szCs w:val="20"/>
                <w:lang w:val="en-GB" w:eastAsia="de-DE"/>
              </w:rPr>
            </w:pPr>
            <w:r w:rsidRPr="007E3061">
              <w:rPr>
                <w:rFonts w:ascii="Arial" w:eastAsia="Times New Roman" w:hAnsi="Arial" w:cs="Arial"/>
                <w:sz w:val="20"/>
                <w:szCs w:val="20"/>
                <w:lang w:val="en-GB" w:eastAsia="de-DE"/>
              </w:rPr>
              <w:t>Estimated efficacy = 100 %</w:t>
            </w:r>
          </w:p>
          <w:p w14:paraId="4006AB02" w14:textId="77777777" w:rsidR="00A85C0C" w:rsidRPr="007E3061" w:rsidRDefault="00A85C0C" w:rsidP="007E3061">
            <w:pPr>
              <w:pStyle w:val="Standard-italics"/>
              <w:spacing w:before="0" w:after="0" w:line="240" w:lineRule="auto"/>
              <w:rPr>
                <w:i w:val="0"/>
                <w:lang w:val="en-GB"/>
              </w:rPr>
            </w:pPr>
          </w:p>
          <w:p w14:paraId="5ADB34A1" w14:textId="77777777" w:rsidR="00A85C0C" w:rsidRPr="007E3061" w:rsidRDefault="00A85C0C" w:rsidP="007E3061">
            <w:pPr>
              <w:pStyle w:val="Standard-italics"/>
              <w:spacing w:before="0" w:after="0" w:line="240" w:lineRule="auto"/>
              <w:rPr>
                <w:i w:val="0"/>
                <w:lang w:val="en-GB"/>
              </w:rPr>
            </w:pPr>
            <w:r w:rsidRPr="007E3061">
              <w:rPr>
                <w:i w:val="0"/>
                <w:lang w:val="en-GB"/>
              </w:rPr>
              <w:t>2 dead mice were found.</w:t>
            </w:r>
          </w:p>
        </w:tc>
        <w:tc>
          <w:tcPr>
            <w:tcW w:w="539" w:type="pct"/>
            <w:tcBorders>
              <w:top w:val="single" w:sz="4" w:space="0" w:color="auto"/>
              <w:left w:val="single" w:sz="4" w:space="0" w:color="auto"/>
              <w:bottom w:val="single" w:sz="4" w:space="0" w:color="auto"/>
              <w:right w:val="single" w:sz="4" w:space="0" w:color="auto"/>
            </w:tcBorders>
          </w:tcPr>
          <w:p w14:paraId="267EFA94" w14:textId="6F5EB360" w:rsidR="00A85C0C" w:rsidRPr="007E3061" w:rsidRDefault="00E91F2A" w:rsidP="007E3061">
            <w:pPr>
              <w:pStyle w:val="Standard-italics"/>
              <w:spacing w:before="0" w:after="0" w:line="240" w:lineRule="auto"/>
              <w:rPr>
                <w:i w:val="0"/>
                <w:lang w:val="en-GB"/>
              </w:rPr>
            </w:pPr>
            <w:r>
              <w:rPr>
                <w:i w:val="0"/>
                <w:lang w:val="en-GB"/>
              </w:rPr>
              <w:t>XXX</w:t>
            </w:r>
            <w:bookmarkStart w:id="224" w:name="_GoBack"/>
            <w:bookmarkEnd w:id="224"/>
          </w:p>
        </w:tc>
        <w:tc>
          <w:tcPr>
            <w:tcW w:w="201" w:type="pct"/>
            <w:tcBorders>
              <w:top w:val="single" w:sz="4" w:space="0" w:color="auto"/>
              <w:left w:val="single" w:sz="4" w:space="0" w:color="auto"/>
              <w:bottom w:val="single" w:sz="4" w:space="0" w:color="auto"/>
              <w:right w:val="single" w:sz="4" w:space="0" w:color="auto"/>
            </w:tcBorders>
          </w:tcPr>
          <w:p w14:paraId="705FBD6E" w14:textId="77777777" w:rsidR="00A85C0C" w:rsidRPr="007E3061" w:rsidRDefault="00A85C0C" w:rsidP="007E3061">
            <w:pPr>
              <w:pStyle w:val="Standard-italics"/>
              <w:spacing w:before="0" w:after="0" w:line="240" w:lineRule="auto"/>
              <w:rPr>
                <w:i w:val="0"/>
                <w:lang w:val="en-GB"/>
              </w:rPr>
            </w:pPr>
            <w:r w:rsidRPr="007E3061">
              <w:rPr>
                <w:i w:val="0"/>
                <w:lang w:val="en-GB"/>
              </w:rPr>
              <w:t>1</w:t>
            </w:r>
          </w:p>
        </w:tc>
      </w:tr>
    </w:tbl>
    <w:p w14:paraId="3EF74FD5" w14:textId="77777777" w:rsidR="00735132" w:rsidRPr="007E3061" w:rsidRDefault="00735132" w:rsidP="007E3061">
      <w:pPr>
        <w:spacing w:line="240" w:lineRule="auto"/>
        <w:jc w:val="both"/>
        <w:rPr>
          <w:rFonts w:ascii="Arial" w:hAnsi="Arial" w:cs="Arial"/>
          <w:sz w:val="20"/>
          <w:szCs w:val="20"/>
        </w:rPr>
      </w:pPr>
    </w:p>
    <w:sectPr w:rsidR="00735132" w:rsidRPr="007E3061">
      <w:headerReference w:type="even" r:id="rId63"/>
      <w:footerReference w:type="even" r:id="rId64"/>
      <w:footerReference w:type="default" r:id="rId65"/>
      <w:headerReference w:type="first" r:id="rId66"/>
      <w:footerReference w:type="first" r:id="rId67"/>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9E35" w14:textId="77777777" w:rsidR="001175E4" w:rsidRDefault="001175E4">
      <w:pPr>
        <w:spacing w:line="240" w:lineRule="auto"/>
      </w:pPr>
      <w:r>
        <w:separator/>
      </w:r>
    </w:p>
  </w:endnote>
  <w:endnote w:type="continuationSeparator" w:id="0">
    <w:p w14:paraId="1E31B9FB" w14:textId="77777777" w:rsidR="001175E4" w:rsidRDefault="00117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F090" w14:textId="77777777" w:rsidR="001175E4" w:rsidRDefault="001175E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F69C" w14:textId="77777777" w:rsidR="001175E4" w:rsidRDefault="001175E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95282"/>
      <w:docPartObj>
        <w:docPartGallery w:val="Page Numbers (Bottom of Page)"/>
        <w:docPartUnique/>
      </w:docPartObj>
    </w:sdtPr>
    <w:sdtContent>
      <w:p w14:paraId="79F57F5A" w14:textId="57007FF4" w:rsidR="001175E4" w:rsidRPr="00B56E6B" w:rsidRDefault="001175E4">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E91F2A">
          <w:rPr>
            <w:rFonts w:ascii="Arial" w:hAnsi="Arial" w:cs="Arial"/>
            <w:noProof/>
          </w:rPr>
          <w:t>35</w:t>
        </w:r>
        <w:r w:rsidRPr="00B56E6B">
          <w:rPr>
            <w:rFonts w:ascii="Arial" w:hAnsi="Arial" w:cs="Arial"/>
          </w:rPr>
          <w:fldChar w:fldCharType="end"/>
        </w:r>
      </w:p>
    </w:sdtContent>
  </w:sdt>
  <w:p w14:paraId="5A23AC09" w14:textId="77777777" w:rsidR="001175E4" w:rsidRDefault="001175E4">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C32D" w14:textId="77777777" w:rsidR="001175E4" w:rsidRDefault="001175E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5B3" w14:textId="0A9852D2"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95</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E91F2A">
      <w:rPr>
        <w:rFonts w:cs="Arial"/>
        <w:noProof/>
      </w:rPr>
      <w:t>122</w:t>
    </w:r>
    <w:r>
      <w:rPr>
        <w:rFonts w:cs="Arial"/>
      </w:rPr>
      <w:fldChar w:fldCharType="end"/>
    </w:r>
  </w:p>
  <w:p w14:paraId="6E0611CB" w14:textId="77777777" w:rsidR="001175E4" w:rsidRDefault="001175E4">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4522" w14:textId="77777777" w:rsidR="001175E4" w:rsidRDefault="001175E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4D55" w14:textId="77777777" w:rsidR="001175E4" w:rsidRDefault="001175E4"/>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E35B" w14:textId="6B8894FD"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101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E91F2A">
      <w:rPr>
        <w:rFonts w:cs="Arial"/>
        <w:noProof/>
      </w:rPr>
      <w:t>122</w:t>
    </w:r>
    <w:r>
      <w:rPr>
        <w:rFonts w:cs="Arial"/>
      </w:rPr>
      <w:fldChar w:fldCharType="end"/>
    </w:r>
  </w:p>
  <w:p w14:paraId="448E0368" w14:textId="77777777" w:rsidR="001175E4" w:rsidRDefault="001175E4">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BD43" w14:textId="77777777" w:rsidR="001175E4" w:rsidRDefault="001175E4"/>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F848" w14:textId="77777777" w:rsidR="001175E4" w:rsidRDefault="001175E4"/>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516F" w14:textId="2D83706C"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108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E91F2A">
      <w:rPr>
        <w:rFonts w:cs="Arial"/>
        <w:noProof/>
      </w:rPr>
      <w:t>122</w:t>
    </w:r>
    <w:r>
      <w:rPr>
        <w:rFonts w:cs="Arial"/>
      </w:rPr>
      <w:fldChar w:fldCharType="end"/>
    </w:r>
  </w:p>
  <w:p w14:paraId="6A96DD2C" w14:textId="77777777" w:rsidR="001175E4" w:rsidRDefault="001175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216E" w14:textId="23F29B95"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E91F2A">
      <w:rPr>
        <w:rFonts w:cs="Arial"/>
        <w:noProof/>
      </w:rPr>
      <w:t>122</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F4F2" w14:textId="77777777" w:rsidR="001175E4" w:rsidRDefault="001175E4"/>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31A8" w14:textId="77777777" w:rsidR="001175E4" w:rsidRDefault="001175E4"/>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53D" w14:textId="05BEA016"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112</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E91F2A">
      <w:rPr>
        <w:rFonts w:cs="Arial"/>
        <w:noProof/>
      </w:rPr>
      <w:t>122</w:t>
    </w:r>
    <w:r>
      <w:rPr>
        <w:rFonts w:cs="Arial"/>
      </w:rPr>
      <w:fldChar w:fldCharType="end"/>
    </w:r>
  </w:p>
  <w:p w14:paraId="0F140809" w14:textId="77777777" w:rsidR="001175E4" w:rsidRDefault="001175E4">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061" w14:textId="77777777" w:rsidR="001175E4" w:rsidRDefault="001175E4"/>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CE6D" w14:textId="77777777" w:rsidR="001175E4" w:rsidRDefault="001175E4"/>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539E" w14:textId="55EBEB29"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117</w:t>
    </w:r>
    <w:r>
      <w:rPr>
        <w:rFonts w:cs="Arial"/>
      </w:rPr>
      <w:fldChar w:fldCharType="end"/>
    </w:r>
  </w:p>
  <w:p w14:paraId="3514C8B0" w14:textId="77777777" w:rsidR="001175E4" w:rsidRDefault="001175E4">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D280" w14:textId="77777777" w:rsidR="001175E4" w:rsidRDefault="001175E4"/>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E5C3" w14:textId="77777777" w:rsidR="001175E4" w:rsidRDefault="001175E4"/>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72B8" w14:textId="458B8714"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120</w:t>
    </w:r>
    <w:r>
      <w:rPr>
        <w:rFonts w:cs="Arial"/>
      </w:rPr>
      <w:fldChar w:fldCharType="end"/>
    </w:r>
  </w:p>
  <w:p w14:paraId="019DC4DB" w14:textId="77777777" w:rsidR="001175E4" w:rsidRDefault="001175E4">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FEE5" w14:textId="77777777" w:rsidR="001175E4" w:rsidRDefault="001175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77D6" w14:textId="77777777" w:rsidR="001175E4" w:rsidRDefault="001175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E4FF" w14:textId="2E661DC1" w:rsidR="001175E4" w:rsidRDefault="001175E4" w:rsidP="00C711FB">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E91F2A">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E91F2A">
      <w:rPr>
        <w:rFonts w:cs="Arial"/>
        <w:noProof/>
      </w:rPr>
      <w:t>122</w:t>
    </w:r>
    <w:r>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51B9" w14:textId="77777777" w:rsidR="001175E4" w:rsidRDefault="001175E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EBAF" w14:textId="2BA3E698" w:rsidR="001175E4" w:rsidRDefault="001175E4">
    <w:pPr>
      <w:pStyle w:val="Pieddepage"/>
      <w:jc w:val="right"/>
    </w:pPr>
    <w:r>
      <w:rPr>
        <w:rFonts w:cs="Arial"/>
      </w:rPr>
      <w:fldChar w:fldCharType="begin"/>
    </w:r>
    <w:r>
      <w:rPr>
        <w:rFonts w:cs="Arial"/>
      </w:rPr>
      <w:instrText xml:space="preserve"> PAGE </w:instrText>
    </w:r>
    <w:r>
      <w:rPr>
        <w:rFonts w:cs="Arial"/>
      </w:rPr>
      <w:fldChar w:fldCharType="separate"/>
    </w:r>
    <w:r w:rsidR="00E91F2A">
      <w:rPr>
        <w:rFonts w:cs="Arial"/>
        <w:noProof/>
      </w:rPr>
      <w:t>29</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E91F2A">
      <w:rPr>
        <w:rFonts w:cs="Arial"/>
        <w:noProof/>
      </w:rPr>
      <w:t>122</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E02" w14:textId="77777777" w:rsidR="001175E4" w:rsidRDefault="001175E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C62" w14:textId="77777777" w:rsidR="001175E4" w:rsidRDefault="001175E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7964" w14:textId="55ECDD3C" w:rsidR="001175E4" w:rsidRDefault="001175E4">
    <w:pPr>
      <w:pStyle w:val="Pieddepage"/>
    </w:pPr>
    <w:r>
      <w:fldChar w:fldCharType="begin"/>
    </w:r>
    <w:r>
      <w:instrText xml:space="preserve"> PAGE </w:instrText>
    </w:r>
    <w:r>
      <w:fldChar w:fldCharType="separate"/>
    </w:r>
    <w:r w:rsidR="00E91F2A">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D69E3" w14:textId="77777777" w:rsidR="001175E4" w:rsidRDefault="001175E4">
      <w:pPr>
        <w:spacing w:line="240" w:lineRule="auto"/>
      </w:pPr>
      <w:r>
        <w:separator/>
      </w:r>
    </w:p>
  </w:footnote>
  <w:footnote w:type="continuationSeparator" w:id="0">
    <w:p w14:paraId="2AC59911" w14:textId="77777777" w:rsidR="001175E4" w:rsidRDefault="001175E4">
      <w:pPr>
        <w:spacing w:line="240" w:lineRule="auto"/>
      </w:pPr>
      <w:r>
        <w:continuationSeparator/>
      </w:r>
    </w:p>
  </w:footnote>
  <w:footnote w:id="1">
    <w:p w14:paraId="56B4824A" w14:textId="55577F08" w:rsidR="001175E4" w:rsidRPr="00264BA6" w:rsidRDefault="001175E4" w:rsidP="000858CD">
      <w:pPr>
        <w:pStyle w:val="Notedebasdepage"/>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w:t>
      </w:r>
      <w:r>
        <w:rPr>
          <w:rFonts w:ascii="Arial" w:hAnsi="Arial" w:cs="Arial"/>
          <w:sz w:val="16"/>
          <w:shd w:val="clear" w:color="auto" w:fill="D9D9D9"/>
        </w:rPr>
        <w:t xml:space="preserve"> Part B Risk Assessment, December 2017</w:t>
      </w:r>
      <w:r w:rsidRPr="00AF344D">
        <w:rPr>
          <w:rFonts w:ascii="Arial" w:hAnsi="Arial" w:cs="Arial"/>
          <w:sz w:val="16"/>
          <w:shd w:val="clear" w:color="auto" w:fill="D9D9D9"/>
        </w:rPr>
        <w:t>.</w:t>
      </w:r>
    </w:p>
  </w:footnote>
  <w:footnote w:id="2">
    <w:p w14:paraId="4B9D0443" w14:textId="77777777" w:rsidR="001175E4" w:rsidRPr="00037733" w:rsidRDefault="001175E4"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de Ryckel B. 2012. Physical and chemical properties and storage stability of FANGA B+ SOURIS RAT- FIRST INTERIM REPORT Analysis on the test item as received and after 14 days at 54°C ± 2°C. Centre wallon de Recherches agronomiques, Report n°22719 of 6 September 2012, GLP</w:t>
      </w:r>
    </w:p>
  </w:footnote>
  <w:footnote w:id="3">
    <w:p w14:paraId="61B95794" w14:textId="77777777" w:rsidR="001175E4" w:rsidRPr="00037733" w:rsidRDefault="001175E4"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 xml:space="preserve">Forand V. 2012. </w:t>
      </w:r>
      <w:r w:rsidRPr="00037733">
        <w:rPr>
          <w:rFonts w:ascii="Arial" w:hAnsi="Arial" w:cs="Arial"/>
          <w:bCs/>
          <w:sz w:val="16"/>
          <w:szCs w:val="16"/>
          <w:lang w:val="en-US"/>
        </w:rPr>
        <w:t>Physico-chemical tests and analyses before and after an accelerated storage procedure for 14 days at 54 ± 2°C on FANGA SOURIS RAT PRO in compliance with CIPAC MT 46.3. DEFITRACES, Report n° 11-920010-033 of 15 February 2012. GLP.</w:t>
      </w:r>
      <w:r w:rsidRPr="00037733">
        <w:br w:type="page"/>
      </w:r>
    </w:p>
  </w:footnote>
  <w:footnote w:id="4">
    <w:p w14:paraId="1E61AF6B" w14:textId="77777777" w:rsidR="001175E4" w:rsidRPr="00037733" w:rsidRDefault="001175E4" w:rsidP="00037733">
      <w:pPr>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de Ryckel B. 2014. Physical and chemical properties and storage stability of FANGA B+ SOURIS RAT FIRST INTERIM REPORT Analysis on the test item as received and after 14 days at 54°C ± 2°C. Centre wallon de Recherches agronomiques, Report n° 22719 of 26 September 2012, GLP</w:t>
      </w:r>
      <w:r w:rsidRPr="00037733">
        <w:br w:type="page"/>
      </w:r>
    </w:p>
  </w:footnote>
  <w:footnote w:id="5">
    <w:p w14:paraId="24936FDE" w14:textId="77777777" w:rsidR="001175E4" w:rsidRDefault="001175E4" w:rsidP="00037733">
      <w:r w:rsidRPr="00037733">
        <w:rPr>
          <w:rStyle w:val="Caractresdenotedebasdepage"/>
          <w:rFonts w:ascii="Arial" w:hAnsi="Arial" w:cs="Arial"/>
          <w:sz w:val="16"/>
          <w:szCs w:val="16"/>
        </w:rPr>
        <w:footnoteRef/>
      </w:r>
      <w:r w:rsidRPr="00037733">
        <w:rPr>
          <w:rFonts w:ascii="Arial" w:hAnsi="Arial" w:cs="Arial"/>
          <w:sz w:val="16"/>
          <w:szCs w:val="16"/>
        </w:rPr>
        <w:t>de Ryckel B. 2014. Physical and chemical properties and storage stability of FANGA B+ SOURIS RAT FINAL REPORT Analysis on the test item as received after 14 days at 54°C ± 2°C and after 16 months and 2 years at 20°C ± 2°C. Centre wallon de Recherches agronomiques, Report n° 22719 of 29 April 2014, GLP</w:t>
      </w:r>
      <w:r>
        <w:rPr>
          <w:rFonts w:ascii="Calibri" w:hAnsi="Calibri"/>
          <w:sz w:val="18"/>
          <w:szCs w:val="18"/>
        </w:rPr>
        <w:t>.</w:t>
      </w:r>
      <w:r>
        <w:br w:type="page"/>
      </w:r>
    </w:p>
  </w:footnote>
  <w:footnote w:id="6">
    <w:p w14:paraId="473762E0" w14:textId="77777777" w:rsidR="001175E4" w:rsidRPr="00037733" w:rsidRDefault="001175E4" w:rsidP="00037733">
      <w:pPr>
        <w:pStyle w:val="Notedebasdepage2"/>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Ferron N. Sieve test and dustiness for granular products test before and after an accelerated storage procedure for 8 weeks at 40 ± 2 °C on FANGA SOURIS RAT PRO In compliance with CIPAC MT 46.3 – Handbook J (2000). DEFITRACES, Report n° 12-920010-010 of 28 September 2012, GLP</w:t>
      </w:r>
    </w:p>
  </w:footnote>
  <w:footnote w:id="7">
    <w:p w14:paraId="32D9134D" w14:textId="77777777" w:rsidR="001175E4" w:rsidRDefault="001175E4" w:rsidP="00037733">
      <w:pPr>
        <w:spacing w:line="240" w:lineRule="auto"/>
      </w:pPr>
      <w:r w:rsidRPr="00037733">
        <w:rPr>
          <w:rStyle w:val="Caractresdenotedebasdepage"/>
          <w:rFonts w:ascii="Arial" w:hAnsi="Arial" w:cs="Arial"/>
          <w:sz w:val="16"/>
          <w:szCs w:val="16"/>
        </w:rPr>
        <w:footnoteRef/>
      </w:r>
      <w:r w:rsidRPr="00037733">
        <w:rPr>
          <w:rFonts w:ascii="Arial" w:hAnsi="Arial" w:cs="Arial"/>
          <w:sz w:val="16"/>
          <w:szCs w:val="16"/>
        </w:rPr>
        <w:t>Ferron N. Sieve test and dustiness for granular products test before and after an accelerated storage procedure for 8 weeks at 40 ± 2 °C on FANGA SOURIS RAT PRO In compliance with CIPAC MT 46.3 – Handbook J (2000). DEFITRACES, Report n° 12-920010-010 of 28 September 2012, GLP.</w:t>
      </w:r>
    </w:p>
  </w:footnote>
  <w:footnote w:id="8">
    <w:p w14:paraId="4CC64857" w14:textId="77777777" w:rsidR="001175E4" w:rsidRPr="00037733" w:rsidRDefault="001175E4"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Forand V. 2012. Physico chemical tests on FANGA SOURIS RAT PRO. DEFITRACES, Report n°11-920010-032 of  20 January 2012, GLP.</w:t>
      </w:r>
    </w:p>
  </w:footnote>
  <w:footnote w:id="9">
    <w:p w14:paraId="6DD20380" w14:textId="77777777" w:rsidR="001175E4" w:rsidRPr="00037733" w:rsidRDefault="001175E4" w:rsidP="00037733">
      <w:pPr>
        <w:spacing w:line="240" w:lineRule="auto"/>
        <w:rPr>
          <w:rFonts w:ascii="Arial" w:hAnsi="Arial" w:cs="Arial"/>
          <w:sz w:val="16"/>
          <w:szCs w:val="16"/>
        </w:rPr>
      </w:pPr>
      <w:r w:rsidRPr="00037733">
        <w:rPr>
          <w:rStyle w:val="Caractresdenotedebasdepage"/>
          <w:rFonts w:ascii="Arial" w:hAnsi="Arial" w:cs="Arial"/>
          <w:sz w:val="16"/>
          <w:szCs w:val="16"/>
        </w:rPr>
        <w:footnoteRef/>
      </w:r>
      <w:r w:rsidRPr="00037733">
        <w:rPr>
          <w:rFonts w:ascii="Arial" w:hAnsi="Arial" w:cs="Arial"/>
          <w:sz w:val="16"/>
          <w:szCs w:val="16"/>
        </w:rPr>
        <w:t xml:space="preserve"> Detrimont H, Ambrosi D. 2012.Literature survey on explosive properties, oxidising properties of the ingredients of the product FANGA RAT-DICAL TECH (in Demangel B. 2012. Physicochemical test on FANGA RADICAL-TECH. DEFITRACES, study report n° 11-920010-028 of 22 February 2012).</w:t>
      </w:r>
      <w:r w:rsidRPr="00037733">
        <w:br w:type="page"/>
      </w:r>
    </w:p>
  </w:footnote>
  <w:footnote w:id="10">
    <w:p w14:paraId="2CDD33CC" w14:textId="77777777" w:rsidR="001175E4" w:rsidRDefault="001175E4" w:rsidP="00E531C4">
      <w:pPr>
        <w:shd w:val="clear" w:color="auto" w:fill="FFFFFF"/>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11">
    <w:p w14:paraId="3D18DAF9" w14:textId="77777777" w:rsidR="001175E4" w:rsidRDefault="001175E4" w:rsidP="00E531C4">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12">
    <w:p w14:paraId="7D954F54" w14:textId="77777777" w:rsidR="001175E4" w:rsidRDefault="001175E4" w:rsidP="00E531C4">
      <w:pPr>
        <w:pStyle w:val="Notedebasdepage"/>
        <w:shd w:val="clear" w:color="auto" w:fill="FFFFFF"/>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3">
    <w:p w14:paraId="641157A7" w14:textId="77777777" w:rsidR="001175E4" w:rsidRDefault="001175E4" w:rsidP="00E531C4">
      <w:pPr>
        <w:shd w:val="clear" w:color="auto" w:fill="FFFFFF"/>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4">
    <w:p w14:paraId="085C918A" w14:textId="77777777" w:rsidR="001175E4" w:rsidRDefault="001175E4" w:rsidP="00E531C4">
      <w:pPr>
        <w:shd w:val="clear" w:color="auto" w:fill="FFFFFF"/>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5">
    <w:p w14:paraId="11ACFC5D" w14:textId="3ADAAD2B" w:rsidR="001175E4" w:rsidRPr="00264BA6" w:rsidRDefault="001175E4" w:rsidP="00F6782C">
      <w:pPr>
        <w:pStyle w:val="Notedebasdepage"/>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 Part B Risk Assessment</w:t>
      </w:r>
      <w:r w:rsidRPr="00F43400">
        <w:rPr>
          <w:rFonts w:ascii="Arial" w:hAnsi="Arial" w:cs="Arial"/>
          <w:sz w:val="16"/>
          <w:shd w:val="clear" w:color="auto" w:fill="D9D9D9"/>
        </w:rPr>
        <w:t xml:space="preserve">, </w:t>
      </w:r>
      <w:r w:rsidRPr="00AB1F8E">
        <w:rPr>
          <w:rFonts w:ascii="Arial" w:hAnsi="Arial" w:cs="Arial"/>
          <w:sz w:val="16"/>
          <w:shd w:val="clear" w:color="auto" w:fill="D9D9D9"/>
        </w:rPr>
        <w:t>December</w:t>
      </w:r>
      <w:r w:rsidRPr="00F43400">
        <w:rPr>
          <w:rFonts w:ascii="Arial" w:hAnsi="Arial" w:cs="Arial"/>
          <w:sz w:val="16"/>
          <w:shd w:val="clear" w:color="auto" w:fill="D9D9D9"/>
        </w:rPr>
        <w:t xml:space="preserve"> 201</w:t>
      </w:r>
      <w:r w:rsidRPr="00AB1F8E">
        <w:rPr>
          <w:rFonts w:ascii="Arial" w:hAnsi="Arial" w:cs="Arial"/>
          <w:sz w:val="16"/>
          <w:shd w:val="clear" w:color="auto" w:fill="D9D9D9"/>
        </w:rPr>
        <w:t>7</w:t>
      </w:r>
      <w:r w:rsidRPr="00F43400">
        <w:rPr>
          <w:rFonts w:ascii="Arial" w:hAnsi="Arial" w:cs="Arial"/>
          <w:sz w:val="16"/>
          <w:shd w:val="clear" w:color="auto" w:fill="D9D9D9"/>
        </w:rPr>
        <w:t>.</w:t>
      </w:r>
    </w:p>
  </w:footnote>
  <w:footnote w:id="16">
    <w:p w14:paraId="4105DDA6" w14:textId="77777777" w:rsidR="001175E4" w:rsidRPr="004B7660" w:rsidRDefault="001175E4" w:rsidP="00735132">
      <w:pPr>
        <w:pStyle w:val="Notedebasdepage"/>
        <w:jc w:val="both"/>
        <w:rPr>
          <w:rFonts w:ascii="Arial" w:hAnsi="Arial" w:cs="Arial"/>
        </w:rPr>
      </w:pPr>
      <w:r w:rsidRPr="004B7660">
        <w:rPr>
          <w:rStyle w:val="Appelnotedebasdep"/>
          <w:rFonts w:ascii="Arial" w:hAnsi="Arial" w:cs="Arial"/>
          <w:sz w:val="16"/>
        </w:rPr>
        <w:footnoteRef/>
      </w:r>
      <w:r w:rsidRPr="004B7660">
        <w:rPr>
          <w:rFonts w:ascii="Arial" w:hAnsi="Arial" w:cs="Arial"/>
          <w:sz w:val="16"/>
          <w:lang w:val="en-GB"/>
        </w:rPr>
        <w:t>HEEG opinion on harmonising the number of manipulations in the assessment of rodenticides (anticoagulant), agreed at TMII2010</w:t>
      </w:r>
    </w:p>
  </w:footnote>
  <w:footnote w:id="17">
    <w:p w14:paraId="191500E6" w14:textId="77777777" w:rsidR="001175E4" w:rsidRPr="00454287" w:rsidRDefault="001175E4" w:rsidP="002B1854">
      <w:pPr>
        <w:pStyle w:val="Notedebasdepage"/>
        <w:jc w:val="both"/>
        <w:rPr>
          <w:rFonts w:ascii="Arial" w:hAnsi="Arial" w:cs="Arial"/>
          <w:sz w:val="16"/>
          <w:szCs w:val="16"/>
          <w:lang w:val="en-US"/>
        </w:rPr>
      </w:pPr>
      <w:r w:rsidRPr="00454287">
        <w:rPr>
          <w:rStyle w:val="Appelnotedebasdep"/>
          <w:rFonts w:ascii="Arial" w:hAnsi="Arial" w:cs="Arial"/>
          <w:sz w:val="16"/>
          <w:szCs w:val="16"/>
        </w:rPr>
        <w:footnoteRef/>
      </w:r>
      <w:r w:rsidRPr="00454287">
        <w:rPr>
          <w:rFonts w:ascii="Arial" w:hAnsi="Arial" w:cs="Arial"/>
          <w:sz w:val="16"/>
          <w:szCs w:val="16"/>
          <w:lang w:val="en-GB"/>
        </w:rPr>
        <w:t>Syngeta Limited and Activa / PelgarBrodifacoum and Difenacoum Task Force Combined Assessment Report according to the procedure of Directive 98/8/EC, active substance in biocidal products, brodifacoum CAS n°56073-10-0, product type 14 (rodenticides), RMS Italy, Revision: 16 december 2010</w:t>
      </w:r>
    </w:p>
  </w:footnote>
  <w:footnote w:id="18">
    <w:p w14:paraId="55D037FE" w14:textId="77777777" w:rsidR="001175E4" w:rsidRPr="00454287" w:rsidRDefault="001175E4" w:rsidP="002B1854">
      <w:pPr>
        <w:spacing w:line="240" w:lineRule="auto"/>
        <w:rPr>
          <w:rFonts w:ascii="Arial" w:hAnsi="Arial" w:cs="Arial"/>
          <w:color w:val="1F497D"/>
          <w:sz w:val="16"/>
          <w:szCs w:val="16"/>
        </w:rPr>
      </w:pPr>
      <w:r w:rsidRPr="00454287">
        <w:rPr>
          <w:rStyle w:val="Appelnotedebasdep"/>
          <w:rFonts w:ascii="Arial" w:hAnsi="Arial" w:cs="Arial"/>
          <w:sz w:val="16"/>
          <w:szCs w:val="16"/>
        </w:rPr>
        <w:footnoteRef/>
      </w:r>
      <w:r w:rsidRPr="00454287">
        <w:rPr>
          <w:rFonts w:ascii="Arial" w:hAnsi="Arial" w:cs="Arial"/>
          <w:color w:val="1F497D"/>
          <w:sz w:val="16"/>
          <w:szCs w:val="16"/>
        </w:rPr>
        <w:t xml:space="preserve">: </w:t>
      </w:r>
      <w:r w:rsidRPr="00454287">
        <w:rPr>
          <w:rFonts w:ascii="Arial" w:hAnsi="Arial" w:cs="Arial"/>
          <w:sz w:val="16"/>
          <w:szCs w:val="16"/>
        </w:rPr>
        <w:t>Guidance on the Biocidal Products Regulation, Volume IV Environment - Part B Risk Assessment (active substances), Version 1.0, April 2015</w:t>
      </w:r>
    </w:p>
    <w:p w14:paraId="3000ED35" w14:textId="77777777" w:rsidR="001175E4" w:rsidRPr="007F391E" w:rsidRDefault="001175E4" w:rsidP="002B1854">
      <w:pPr>
        <w:pStyle w:val="Notedebasdepage"/>
      </w:pPr>
    </w:p>
  </w:footnote>
  <w:footnote w:id="19">
    <w:p w14:paraId="2E98CD3E" w14:textId="77777777" w:rsidR="001175E4" w:rsidRPr="001E59B3" w:rsidRDefault="001175E4" w:rsidP="002B1854">
      <w:pPr>
        <w:pStyle w:val="Notedebasdepage"/>
        <w:jc w:val="both"/>
        <w:rPr>
          <w:rFonts w:ascii="Arial" w:hAnsi="Arial" w:cs="Arial"/>
          <w:sz w:val="16"/>
          <w:szCs w:val="16"/>
          <w:lang w:val="en-US"/>
        </w:rPr>
      </w:pPr>
      <w:r w:rsidRPr="001E59B3">
        <w:rPr>
          <w:rStyle w:val="Appelnotedebasdep"/>
          <w:rFonts w:ascii="Arial" w:hAnsi="Arial" w:cs="Arial"/>
          <w:sz w:val="16"/>
          <w:szCs w:val="16"/>
        </w:rPr>
        <w:footnoteRef/>
      </w:r>
      <w:r w:rsidRPr="00736F07">
        <w:rPr>
          <w:rFonts w:ascii="Arial" w:hAnsi="Arial" w:cs="Arial"/>
          <w:sz w:val="16"/>
          <w:szCs w:val="16"/>
          <w:lang w:val="en-GB"/>
        </w:rPr>
        <w:t>Syngeta Limited and Activa / PelgarBrodifacoum and Difenacoum Task Force</w:t>
      </w:r>
      <w:r w:rsidRPr="001E59B3">
        <w:rPr>
          <w:rFonts w:ascii="Arial" w:hAnsi="Arial" w:cs="Arial"/>
          <w:sz w:val="16"/>
          <w:szCs w:val="16"/>
          <w:lang w:val="en-GB"/>
        </w:rPr>
        <w:t xml:space="preserve"> Com</w:t>
      </w:r>
      <w:r>
        <w:rPr>
          <w:rFonts w:ascii="Arial" w:hAnsi="Arial" w:cs="Arial"/>
          <w:sz w:val="16"/>
          <w:szCs w:val="16"/>
          <w:lang w:val="en-GB"/>
        </w:rPr>
        <w:t>bined Assessment Report</w:t>
      </w:r>
      <w:r w:rsidRPr="001E59B3">
        <w:rPr>
          <w:rFonts w:ascii="Arial" w:hAnsi="Arial" w:cs="Arial"/>
          <w:sz w:val="16"/>
          <w:szCs w:val="16"/>
          <w:lang w:val="en-GB"/>
        </w:rPr>
        <w:t xml:space="preserve"> according to the procedure of Directive 98/8/EC, active substance in biocidal products, </w:t>
      </w:r>
      <w:r>
        <w:rPr>
          <w:rFonts w:ascii="Arial" w:hAnsi="Arial" w:cs="Arial"/>
          <w:sz w:val="16"/>
          <w:szCs w:val="16"/>
          <w:lang w:val="en-GB"/>
        </w:rPr>
        <w:t>brodifacoum</w:t>
      </w:r>
      <w:r w:rsidRPr="001E59B3">
        <w:rPr>
          <w:rFonts w:ascii="Arial" w:hAnsi="Arial" w:cs="Arial"/>
          <w:sz w:val="16"/>
          <w:szCs w:val="16"/>
          <w:lang w:val="en-GB"/>
        </w:rPr>
        <w:t xml:space="preserve"> CAS n°</w:t>
      </w:r>
      <w:r>
        <w:rPr>
          <w:rFonts w:ascii="Arial" w:hAnsi="Arial" w:cs="Arial"/>
          <w:sz w:val="16"/>
          <w:szCs w:val="16"/>
          <w:lang w:val="en-GB"/>
        </w:rPr>
        <w:t>56073-10-0</w:t>
      </w:r>
      <w:r w:rsidRPr="001E59B3">
        <w:rPr>
          <w:rFonts w:ascii="Arial" w:hAnsi="Arial" w:cs="Arial"/>
          <w:sz w:val="16"/>
          <w:szCs w:val="16"/>
          <w:lang w:val="en-GB"/>
        </w:rPr>
        <w:t xml:space="preserve">, product type 14 (rodenticides), RMS </w:t>
      </w:r>
      <w:r>
        <w:rPr>
          <w:rFonts w:ascii="Arial" w:hAnsi="Arial" w:cs="Arial"/>
          <w:sz w:val="16"/>
          <w:szCs w:val="16"/>
          <w:lang w:val="en-GB"/>
        </w:rPr>
        <w:t>Italy</w:t>
      </w:r>
      <w:r w:rsidRPr="001E59B3">
        <w:rPr>
          <w:rFonts w:ascii="Arial" w:hAnsi="Arial" w:cs="Arial"/>
          <w:sz w:val="16"/>
          <w:szCs w:val="16"/>
          <w:lang w:val="en-GB"/>
        </w:rPr>
        <w:t xml:space="preserve">, </w:t>
      </w:r>
      <w:r>
        <w:rPr>
          <w:rFonts w:ascii="Arial" w:hAnsi="Arial" w:cs="Arial"/>
          <w:sz w:val="16"/>
          <w:szCs w:val="16"/>
          <w:lang w:val="en-GB"/>
        </w:rPr>
        <w:t>Revision: 16 december 2010</w:t>
      </w:r>
    </w:p>
  </w:footnote>
  <w:footnote w:id="20">
    <w:p w14:paraId="370685D6" w14:textId="77777777" w:rsidR="001175E4" w:rsidRPr="00037733" w:rsidRDefault="001175E4" w:rsidP="002B1854">
      <w:pPr>
        <w:pStyle w:val="Notedebasdepage"/>
        <w:rPr>
          <w:rFonts w:ascii="Arial" w:hAnsi="Arial" w:cs="Arial"/>
          <w:sz w:val="16"/>
          <w:szCs w:val="16"/>
          <w:lang w:val="en-GB"/>
        </w:rPr>
      </w:pPr>
      <w:r w:rsidRPr="00037733">
        <w:rPr>
          <w:rStyle w:val="Appelnotedebasdep"/>
          <w:rFonts w:ascii="Arial" w:hAnsi="Arial" w:cs="Arial"/>
          <w:sz w:val="16"/>
          <w:szCs w:val="16"/>
        </w:rPr>
        <w:footnoteRef/>
      </w:r>
      <w:r w:rsidRPr="00037733">
        <w:rPr>
          <w:rFonts w:ascii="Arial" w:hAnsi="Arial" w:cs="Arial"/>
          <w:sz w:val="16"/>
          <w:szCs w:val="16"/>
          <w:lang w:val="en-GB"/>
        </w:rPr>
        <w:t>EUBEES 2 - Emission scenario document for biocides used as rodenticides (Larsen, 2003)</w:t>
      </w:r>
    </w:p>
  </w:footnote>
  <w:footnote w:id="21">
    <w:p w14:paraId="10493312" w14:textId="77777777" w:rsidR="001175E4" w:rsidRPr="00CB59C8" w:rsidRDefault="001175E4" w:rsidP="002B1854">
      <w:pPr>
        <w:pStyle w:val="Default"/>
        <w:rPr>
          <w:lang w:val="en-US"/>
        </w:rPr>
      </w:pPr>
      <w:r w:rsidRPr="00037733">
        <w:rPr>
          <w:rStyle w:val="Appelnotedebasdep"/>
          <w:rFonts w:ascii="Arial" w:hAnsi="Arial" w:cs="Arial"/>
          <w:sz w:val="16"/>
          <w:szCs w:val="16"/>
        </w:rPr>
        <w:footnoteRef/>
      </w:r>
      <w:r w:rsidRPr="00037733">
        <w:rPr>
          <w:rFonts w:ascii="Arial" w:hAnsi="Arial" w:cs="Arial"/>
          <w:color w:val="auto"/>
          <w:sz w:val="16"/>
          <w:szCs w:val="16"/>
          <w:lang w:val="en-GB" w:eastAsia="sv-SE"/>
        </w:rPr>
        <w:t>Guidance on t</w:t>
      </w:r>
      <w:r w:rsidRPr="00037733">
        <w:rPr>
          <w:rFonts w:ascii="Arial" w:hAnsi="Arial" w:cs="Arial"/>
          <w:sz w:val="16"/>
          <w:szCs w:val="16"/>
          <w:lang w:val="en-GB"/>
        </w:rPr>
        <w:t xml:space="preserve">he Biocidal Products Regulation, </w:t>
      </w:r>
      <w:r w:rsidRPr="00037733">
        <w:rPr>
          <w:rFonts w:ascii="Arial" w:hAnsi="Arial" w:cs="Arial"/>
          <w:color w:val="auto"/>
          <w:sz w:val="16"/>
          <w:szCs w:val="16"/>
          <w:lang w:val="en-GB" w:eastAsia="sv-SE"/>
        </w:rPr>
        <w:t>Volume IV Environment - Part B Risk</w:t>
      </w:r>
      <w:r w:rsidRPr="00037733">
        <w:rPr>
          <w:rFonts w:ascii="Arial" w:hAnsi="Arial" w:cs="Arial"/>
          <w:sz w:val="16"/>
          <w:szCs w:val="16"/>
          <w:lang w:val="en-GB"/>
        </w:rPr>
        <w:t xml:space="preserve"> Assessment (active substances), Version 1.0, </w:t>
      </w:r>
      <w:r w:rsidRPr="00037733">
        <w:rPr>
          <w:rFonts w:ascii="Arial" w:hAnsi="Arial" w:cs="Arial"/>
          <w:color w:val="auto"/>
          <w:sz w:val="16"/>
          <w:szCs w:val="16"/>
          <w:lang w:val="en-GB" w:eastAsia="sv-SE"/>
        </w:rPr>
        <w:t>April 2015</w:t>
      </w:r>
    </w:p>
  </w:footnote>
  <w:footnote w:id="22">
    <w:p w14:paraId="6338E239" w14:textId="77777777" w:rsidR="001175E4" w:rsidRDefault="001175E4">
      <w:pPr>
        <w:pStyle w:val="Notedebasdepage"/>
        <w:jc w:val="both"/>
      </w:pPr>
      <w:r>
        <w:rPr>
          <w:rStyle w:val="Caractresdenotedebasdepage"/>
          <w:rFonts w:ascii="Arial" w:hAnsi="Arial"/>
        </w:rPr>
        <w:footnoteRef/>
      </w:r>
      <w:r>
        <w:rPr>
          <w:rFonts w:ascii="Arial" w:hAnsi="Arial" w:cs="Arial"/>
          <w:sz w:val="16"/>
          <w:szCs w:val="16"/>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23">
    <w:p w14:paraId="3D5CE680" w14:textId="77777777" w:rsidR="001175E4" w:rsidRPr="002E3E14" w:rsidRDefault="001175E4" w:rsidP="00F10A3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4">
    <w:p w14:paraId="300386C1" w14:textId="77777777" w:rsidR="001175E4" w:rsidRPr="0053371B" w:rsidRDefault="001175E4" w:rsidP="00F10A3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5">
    <w:p w14:paraId="1255742E" w14:textId="77777777" w:rsidR="001175E4" w:rsidRPr="002238F3" w:rsidRDefault="001175E4" w:rsidP="00F10A3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6">
    <w:p w14:paraId="184B96C0" w14:textId="77777777" w:rsidR="001175E4" w:rsidRDefault="001175E4">
      <w:r>
        <w:rPr>
          <w:rStyle w:val="Caractresdenotedebasdepage"/>
          <w:rFonts w:ascii="Arial" w:hAnsi="Arial"/>
        </w:rPr>
        <w:footnoteRef/>
      </w:r>
      <w:r>
        <w:br w:type="page"/>
      </w:r>
    </w:p>
    <w:p w14:paraId="26E308C3" w14:textId="77777777" w:rsidR="001175E4" w:rsidRDefault="001175E4">
      <w:pPr>
        <w:pStyle w:val="Notedebasdepage"/>
        <w:pageBreakBefore/>
      </w:pPr>
      <w:r>
        <w:rPr>
          <w:rFonts w:ascii="Arial" w:hAnsi="Arial" w:cs="Arial"/>
        </w:rPr>
        <w:tab/>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AD03" w14:textId="77777777" w:rsidR="001175E4" w:rsidRDefault="001175E4">
    <w:pPr>
      <w:pStyle w:val="En-tte"/>
    </w:pPr>
    <w:r>
      <w:rPr>
        <w:noProof/>
        <w:lang w:val="fr-FR" w:eastAsia="fr-FR"/>
      </w:rPr>
      <w:drawing>
        <wp:inline distT="0" distB="0" distL="0" distR="0" wp14:anchorId="77A45F39" wp14:editId="77E5F2B5">
          <wp:extent cx="1972310" cy="6959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695960"/>
                  </a:xfrm>
                  <a:prstGeom prst="rect">
                    <a:avLst/>
                  </a:prstGeom>
                  <a:solidFill>
                    <a:srgbClr val="FFFFFF"/>
                  </a:solid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B061" w14:textId="77777777" w:rsidR="001175E4" w:rsidRDefault="001175E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3992" w14:textId="77777777" w:rsidR="001175E4" w:rsidRDefault="001175E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9F7E" w14:textId="77777777" w:rsidR="001175E4" w:rsidRDefault="001175E4"/>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258" w14:textId="77777777" w:rsidR="001175E4" w:rsidRDefault="001175E4"/>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D4A2" w14:textId="77777777" w:rsidR="001175E4" w:rsidRDefault="001175E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DC0B" w14:textId="77777777" w:rsidR="001175E4" w:rsidRDefault="001175E4"/>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70B4" w14:textId="77777777" w:rsidR="001175E4" w:rsidRDefault="001175E4"/>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672D" w14:textId="77777777" w:rsidR="001175E4" w:rsidRDefault="001175E4"/>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3323" w14:textId="77777777" w:rsidR="001175E4" w:rsidRDefault="001175E4"/>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DD4D" w14:textId="77777777" w:rsidR="001175E4" w:rsidRDefault="001175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CE18" w14:textId="38C5264F" w:rsidR="001175E4" w:rsidRDefault="001175E4">
    <w:pPr>
      <w:pStyle w:val="En-tte"/>
      <w:pBdr>
        <w:bottom w:val="single" w:sz="8" w:space="1" w:color="000000"/>
      </w:pBdr>
      <w:jc w:val="right"/>
      <w:rPr>
        <w:b/>
      </w:rPr>
    </w:pPr>
    <w:r>
      <w:rPr>
        <w:rFonts w:ascii="Arial" w:hAnsi="Arial" w:cs="Arial"/>
        <w:b/>
      </w:rPr>
      <w:t xml:space="preserve">Product Assessment Report – </w:t>
    </w:r>
    <w:r w:rsidRPr="002257A7">
      <w:rPr>
        <w:rFonts w:ascii="Arial" w:hAnsi="Arial" w:cs="Arial"/>
        <w:b/>
      </w:rPr>
      <w:t>FANGA B+ SOURIS RAT</w:t>
    </w:r>
    <w:r>
      <w:rPr>
        <w:rFonts w:ascii="Arial" w:hAnsi="Arial" w:cs="Arial"/>
        <w:b/>
      </w:rPr>
      <w:t xml:space="preserve"> - Brodifacoum</w:t>
    </w:r>
  </w:p>
  <w:p w14:paraId="5A5B5080" w14:textId="77777777" w:rsidR="001175E4" w:rsidRDefault="001175E4">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2EC9" w14:textId="77777777" w:rsidR="001175E4" w:rsidRDefault="001175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38A7" w14:textId="77777777" w:rsidR="001175E4" w:rsidRDefault="001175E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443" w14:textId="77777777" w:rsidR="001175E4" w:rsidRDefault="001175E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C0D1" w14:textId="77777777" w:rsidR="001175E4" w:rsidRDefault="001175E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B9B3" w14:textId="77777777" w:rsidR="001175E4" w:rsidRDefault="001175E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C89D" w14:textId="77777777" w:rsidR="001175E4" w:rsidRDefault="001175E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AD0A" w14:textId="77777777" w:rsidR="001175E4" w:rsidRDefault="001175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4EFD06"/>
    <w:lvl w:ilvl="0">
      <w:start w:val="1"/>
      <w:numFmt w:val="decimal"/>
      <w:pStyle w:val="Titre1"/>
      <w:lvlText w:val="%1"/>
      <w:lvlJc w:val="left"/>
      <w:pPr>
        <w:tabs>
          <w:tab w:val="num" w:pos="0"/>
        </w:tabs>
        <w:ind w:left="1304" w:hanging="1304"/>
      </w:pPr>
    </w:lvl>
    <w:lvl w:ilvl="1">
      <w:start w:val="1"/>
      <w:numFmt w:val="decimal"/>
      <w:pStyle w:val="Titre2"/>
      <w:lvlText w:val="%1.%2"/>
      <w:lvlJc w:val="left"/>
      <w:pPr>
        <w:tabs>
          <w:tab w:val="num" w:pos="0"/>
        </w:tabs>
        <w:ind w:left="1304" w:hanging="1304"/>
      </w:p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142"/>
        </w:tabs>
        <w:ind w:left="1446" w:hanging="1304"/>
      </w:pPr>
    </w:lvl>
    <w:lvl w:ilvl="4">
      <w:start w:val="1"/>
      <w:numFmt w:val="decimal"/>
      <w:pStyle w:val="Titre5"/>
      <w:lvlText w:val="%1.%2.%3.%4.%5"/>
      <w:lvlJc w:val="left"/>
      <w:pPr>
        <w:tabs>
          <w:tab w:val="num" w:pos="0"/>
        </w:tabs>
        <w:ind w:left="3289" w:hanging="1304"/>
      </w:pPr>
    </w:lvl>
    <w:lvl w:ilvl="5">
      <w:start w:val="1"/>
      <w:numFmt w:val="decimal"/>
      <w:pStyle w:val="Titre6"/>
      <w:lvlText w:val="%1.%2.%3.%4.%5.%6"/>
      <w:lvlJc w:val="left"/>
      <w:pPr>
        <w:tabs>
          <w:tab w:val="num" w:pos="0"/>
        </w:tabs>
        <w:ind w:left="1304" w:hanging="1304"/>
      </w:pPr>
    </w:lvl>
    <w:lvl w:ilvl="6">
      <w:start w:val="1"/>
      <w:numFmt w:val="decimal"/>
      <w:pStyle w:val="Titre7"/>
      <w:lvlText w:val="%1.%2.%3.%4.%5.%6.%7"/>
      <w:lvlJc w:val="left"/>
      <w:pPr>
        <w:tabs>
          <w:tab w:val="num" w:pos="0"/>
        </w:tabs>
        <w:ind w:left="1304" w:hanging="1304"/>
      </w:pPr>
    </w:lvl>
    <w:lvl w:ilvl="7">
      <w:start w:val="1"/>
      <w:numFmt w:val="decimal"/>
      <w:pStyle w:val="Titre8"/>
      <w:lvlText w:val="%1.%2.%3.%4.%5.%6.%7.%8"/>
      <w:lvlJc w:val="left"/>
      <w:pPr>
        <w:tabs>
          <w:tab w:val="num" w:pos="0"/>
        </w:tabs>
        <w:ind w:left="1304" w:hanging="1304"/>
      </w:pPr>
    </w:lvl>
    <w:lvl w:ilvl="8">
      <w:start w:val="1"/>
      <w:numFmt w:val="decimal"/>
      <w:pStyle w:val="Titre9"/>
      <w:lvlText w:val="%1.%2.%3.%4.%5.%6.%7.%8.%9"/>
      <w:lvlJc w:val="left"/>
      <w:pPr>
        <w:tabs>
          <w:tab w:val="num" w:pos="0"/>
        </w:tabs>
        <w:ind w:left="1304" w:hanging="1304"/>
      </w:pPr>
    </w:lvl>
  </w:abstractNum>
  <w:abstractNum w:abstractNumId="1" w15:restartNumberingAfterBreak="0">
    <w:nsid w:val="00000002"/>
    <w:multiLevelType w:val="multilevel"/>
    <w:tmpl w:val="00000002"/>
    <w:name w:val="WW8Num2"/>
    <w:lvl w:ilvl="0">
      <w:start w:val="1"/>
      <w:numFmt w:val="decimal"/>
      <w:pStyle w:val="TITRE10"/>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1429" w:hanging="360"/>
      </w:pPr>
      <w:rPr>
        <w:rFonts w:ascii="Calibri" w:hAnsi="Calibri" w:cs="Arial"/>
        <w:lang w:val="en-US"/>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44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cs="Symbol" w:hint="default"/>
      </w:rPr>
    </w:lvl>
  </w:abstractNum>
  <w:abstractNum w:abstractNumId="6" w15:restartNumberingAfterBreak="0">
    <w:nsid w:val="00000007"/>
    <w:multiLevelType w:val="singleLevel"/>
    <w:tmpl w:val="00000007"/>
    <w:name w:val="WW8Num7"/>
    <w:lvl w:ilvl="0">
      <w:start w:val="3"/>
      <w:numFmt w:val="bullet"/>
      <w:pStyle w:val="MyList"/>
      <w:lvlText w:val=" "/>
      <w:lvlJc w:val="left"/>
      <w:pPr>
        <w:tabs>
          <w:tab w:val="num" w:pos="0"/>
        </w:tabs>
        <w:ind w:left="360" w:hanging="360"/>
      </w:pPr>
      <w:rPr>
        <w:rFonts w:ascii="Calibri" w:hAnsi="Calibri" w:cs="Symbol" w:hint="default"/>
        <w:lang w:val="en-GB"/>
      </w:rPr>
    </w:lvl>
  </w:abstractNum>
  <w:abstractNum w:abstractNumId="7" w15:restartNumberingAfterBreak="0">
    <w:nsid w:val="00000008"/>
    <w:multiLevelType w:val="multilevel"/>
    <w:tmpl w:val="00000008"/>
    <w:name w:val="WW8Num8"/>
    <w:lvl w:ilvl="0">
      <w:start w:val="2"/>
      <w:numFmt w:val="decimal"/>
      <w:lvlText w:val="%1"/>
      <w:lvlJc w:val="left"/>
      <w:pPr>
        <w:tabs>
          <w:tab w:val="num" w:pos="660"/>
        </w:tabs>
        <w:ind w:left="660" w:hanging="660"/>
      </w:pPr>
      <w:rPr>
        <w:rFonts w:ascii="Symbol" w:hAnsi="Symbol" w:cs="Symbol" w:hint="default"/>
      </w:rPr>
    </w:lvl>
    <w:lvl w:ilvl="1">
      <w:start w:val="2"/>
      <w:numFmt w:val="decimal"/>
      <w:lvlText w:val="%1.%2"/>
      <w:lvlJc w:val="left"/>
      <w:pPr>
        <w:tabs>
          <w:tab w:val="num" w:pos="1020"/>
        </w:tabs>
        <w:ind w:left="1020" w:hanging="660"/>
      </w:pPr>
      <w:rPr>
        <w:rFonts w:ascii="Symbol" w:hAnsi="Symbol" w:cs="Symbol" w:hint="default"/>
      </w:rPr>
    </w:lvl>
    <w:lvl w:ilvl="2">
      <w:start w:val="1"/>
      <w:numFmt w:val="decimal"/>
      <w:lvlText w:val="%1.%2.%3"/>
      <w:lvlJc w:val="left"/>
      <w:pPr>
        <w:tabs>
          <w:tab w:val="num" w:pos="1440"/>
        </w:tabs>
        <w:ind w:left="1440" w:hanging="720"/>
      </w:pPr>
      <w:rPr>
        <w:rFonts w:ascii="Symbol" w:hAnsi="Symbol" w:cs="Symbol"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ascii="Symbol" w:hAnsi="Symbol" w:cs="Symbol" w:hint="default"/>
      </w:rPr>
    </w:lvl>
    <w:lvl w:ilvl="5">
      <w:start w:val="1"/>
      <w:numFmt w:val="decimal"/>
      <w:lvlText w:val="%1.%2.%3.%4.%5.%6"/>
      <w:lvlJc w:val="left"/>
      <w:pPr>
        <w:tabs>
          <w:tab w:val="num" w:pos="2880"/>
        </w:tabs>
        <w:ind w:left="2880" w:hanging="1080"/>
      </w:pPr>
      <w:rPr>
        <w:rFonts w:ascii="Symbol" w:hAnsi="Symbol" w:cs="Symbol" w:hint="default"/>
      </w:rPr>
    </w:lvl>
    <w:lvl w:ilvl="6">
      <w:start w:val="1"/>
      <w:numFmt w:val="decimal"/>
      <w:lvlText w:val="%1.%2.%3.%4.%5.%6.%7"/>
      <w:lvlJc w:val="left"/>
      <w:pPr>
        <w:tabs>
          <w:tab w:val="num" w:pos="3600"/>
        </w:tabs>
        <w:ind w:left="3600" w:hanging="1440"/>
      </w:pPr>
      <w:rPr>
        <w:rFonts w:ascii="Symbol" w:hAnsi="Symbol" w:cs="Symbol" w:hint="default"/>
      </w:rPr>
    </w:lvl>
    <w:lvl w:ilvl="7">
      <w:start w:val="1"/>
      <w:numFmt w:val="decimal"/>
      <w:lvlText w:val="%1.%2.%3.%4.%5.%6.%7.%8"/>
      <w:lvlJc w:val="left"/>
      <w:pPr>
        <w:tabs>
          <w:tab w:val="num" w:pos="3960"/>
        </w:tabs>
        <w:ind w:left="3960" w:hanging="1440"/>
      </w:pPr>
      <w:rPr>
        <w:rFonts w:ascii="Symbol" w:hAnsi="Symbol" w:cs="Symbol" w:hint="default"/>
      </w:rPr>
    </w:lvl>
    <w:lvl w:ilvl="8">
      <w:start w:val="1"/>
      <w:numFmt w:val="decimal"/>
      <w:lvlText w:val="%1.%2.%3.%4.%5.%6.%7.%8.%9"/>
      <w:lvlJc w:val="left"/>
      <w:pPr>
        <w:tabs>
          <w:tab w:val="num" w:pos="4680"/>
        </w:tabs>
        <w:ind w:left="4680" w:hanging="1800"/>
      </w:pPr>
      <w:rPr>
        <w:rFonts w:ascii="Symbol" w:hAnsi="Symbol" w:cs="Symbol" w:hint="default"/>
      </w:rPr>
    </w:lvl>
  </w:abstractNum>
  <w:abstractNum w:abstractNumId="8" w15:restartNumberingAfterBreak="0">
    <w:nsid w:val="00000009"/>
    <w:multiLevelType w:val="singleLevel"/>
    <w:tmpl w:val="00000009"/>
    <w:name w:val="WW8Num9"/>
    <w:lvl w:ilvl="0">
      <w:numFmt w:val="bullet"/>
      <w:lvlText w:val="-"/>
      <w:lvlJc w:val="left"/>
      <w:pPr>
        <w:tabs>
          <w:tab w:val="num" w:pos="786"/>
        </w:tabs>
        <w:ind w:left="786" w:hanging="360"/>
      </w:pPr>
      <w:rPr>
        <w:rFonts w:ascii="Calibri" w:hAnsi="Calibri"/>
        <w:lang w:val="en-US"/>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1664" w:hanging="360"/>
      </w:pPr>
      <w:rPr>
        <w:rFonts w:ascii="Times New Roman" w:hAnsi="Times New Roman" w:cs="Symbol" w:hint="default"/>
        <w:lang w:val="en-US"/>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sz w:val="20"/>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1429" w:hanging="360"/>
      </w:pPr>
      <w:rPr>
        <w:rFonts w:ascii="Calibri" w:hAnsi="Calibri" w:cs="Symbol"/>
        <w:sz w:val="20"/>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Times New Roman" w:hAnsi="Times New Roman" w:cs="Calibri" w:hint="default"/>
        <w:szCs w:val="22"/>
        <w:lang w:val="en-US"/>
      </w:rPr>
    </w:lvl>
  </w:abstractNum>
  <w:abstractNum w:abstractNumId="14" w15:restartNumberingAfterBreak="0">
    <w:nsid w:val="0000000F"/>
    <w:multiLevelType w:val="singleLevel"/>
    <w:tmpl w:val="0000000F"/>
    <w:name w:val="WW8Num16"/>
    <w:lvl w:ilvl="0">
      <w:numFmt w:val="bullet"/>
      <w:lvlText w:val="-"/>
      <w:lvlJc w:val="left"/>
      <w:pPr>
        <w:tabs>
          <w:tab w:val="num" w:pos="0"/>
        </w:tabs>
        <w:ind w:left="720" w:hanging="360"/>
      </w:pPr>
      <w:rPr>
        <w:rFonts w:ascii="Calibri" w:hAnsi="Calibri" w:cs="Times New Roman" w:hint="default"/>
        <w:szCs w:val="22"/>
        <w:lang w:val="en-GB"/>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Calibri" w:hAnsi="Calibri" w:cs="Symbol" w:hint="default"/>
        <w:sz w:val="22"/>
        <w:szCs w:val="22"/>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Times New Roman" w:hint="default"/>
      </w:rPr>
    </w:lvl>
  </w:abstractNum>
  <w:abstractNum w:abstractNumId="17" w15:restartNumberingAfterBreak="0">
    <w:nsid w:val="00000012"/>
    <w:multiLevelType w:val="singleLevel"/>
    <w:tmpl w:val="00000012"/>
    <w:name w:val="WW8Num20"/>
    <w:lvl w:ilvl="0">
      <w:start w:val="1"/>
      <w:numFmt w:val="bullet"/>
      <w:pStyle w:val="Punkt-Liste"/>
      <w:lvlText w:val=""/>
      <w:lvlJc w:val="left"/>
      <w:pPr>
        <w:tabs>
          <w:tab w:val="num" w:pos="0"/>
        </w:tabs>
        <w:ind w:left="2012" w:hanging="283"/>
      </w:pPr>
      <w:rPr>
        <w:rFonts w:ascii="Symbol" w:hAnsi="Symbol" w:cs="Calibri" w:hint="default"/>
      </w:rPr>
    </w:lvl>
  </w:abstractNum>
  <w:abstractNum w:abstractNumId="18"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Symbol" w:hAnsi="Symbol" w:cs="Arial"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hint="default"/>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hint="default"/>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Calibri" w:hint="default"/>
        <w:szCs w:val="22"/>
        <w:lang w:val="en-U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Calibri" w:hint="default"/>
        <w:szCs w:val="22"/>
        <w:lang w:val="en-U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Calibri" w:hint="default"/>
        <w:szCs w:val="22"/>
        <w:lang w:val="en-U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00000015"/>
    <w:multiLevelType w:val="multilevel"/>
    <w:tmpl w:val="00000015"/>
    <w:name w:val="WW8Num23"/>
    <w:lvl w:ilvl="0">
      <w:start w:val="2"/>
      <w:numFmt w:val="decimal"/>
      <w:lvlText w:val="%1"/>
      <w:lvlJc w:val="left"/>
      <w:pPr>
        <w:tabs>
          <w:tab w:val="num" w:pos="660"/>
        </w:tabs>
        <w:ind w:left="660" w:hanging="660"/>
      </w:pPr>
      <w:rPr>
        <w:rFonts w:ascii="Times New Roman" w:eastAsia="Times New Roman" w:hAnsi="Times New Roman" w:cs="Times New Roman" w:hint="default"/>
        <w:color w:val="auto"/>
        <w:sz w:val="22"/>
        <w:szCs w:val="22"/>
        <w:lang w:val="en-GB"/>
      </w:rPr>
    </w:lvl>
    <w:lvl w:ilvl="1">
      <w:start w:val="2"/>
      <w:numFmt w:val="decimal"/>
      <w:lvlText w:val="%1.%2"/>
      <w:lvlJc w:val="left"/>
      <w:pPr>
        <w:tabs>
          <w:tab w:val="num" w:pos="1020"/>
        </w:tabs>
        <w:ind w:left="1020" w:hanging="660"/>
      </w:pPr>
      <w:rPr>
        <w:rFonts w:ascii="Courier New" w:hAnsi="Courier New" w:cs="Courier New" w:hint="default"/>
      </w:rPr>
    </w:lvl>
    <w:lvl w:ilvl="2">
      <w:start w:val="1"/>
      <w:numFmt w:val="decimal"/>
      <w:lvlText w:val="%1.%2.%3"/>
      <w:lvlJc w:val="left"/>
      <w:pPr>
        <w:tabs>
          <w:tab w:val="num" w:pos="1440"/>
        </w:tabs>
        <w:ind w:left="1440" w:hanging="720"/>
      </w:pPr>
      <w:rPr>
        <w:rFonts w:ascii="Wingdings" w:hAnsi="Wingdings" w:cs="Wingding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6"/>
    <w:multiLevelType w:val="multilevel"/>
    <w:tmpl w:val="00000016"/>
    <w:name w:val="WW8Num24"/>
    <w:lvl w:ilvl="0">
      <w:start w:val="1"/>
      <w:numFmt w:val="bullet"/>
      <w:lvlText w:val="-"/>
      <w:lvlJc w:val="left"/>
      <w:pPr>
        <w:tabs>
          <w:tab w:val="num" w:pos="0"/>
        </w:tabs>
        <w:ind w:left="1664" w:hanging="360"/>
      </w:pPr>
      <w:rPr>
        <w:rFonts w:ascii="Times New Roman" w:hAnsi="Times New Roman" w:cs="Times New Roman" w:hint="default"/>
        <w:sz w:val="20"/>
        <w:szCs w:val="20"/>
        <w:lang w:val="en-GB"/>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cs="Symbol"/>
        <w:b/>
        <w:bCs/>
        <w:sz w:val="24"/>
        <w:szCs w:val="26"/>
        <w:lang w:val="x-none" w:eastAsia="x-none" w:bidi="x-none"/>
      </w:rPr>
    </w:lvl>
    <w:lvl w:ilvl="3">
      <w:start w:val="1"/>
      <w:numFmt w:val="bullet"/>
      <w:lvlText w:val=""/>
      <w:lvlJc w:val="left"/>
      <w:pPr>
        <w:tabs>
          <w:tab w:val="num" w:pos="0"/>
        </w:tabs>
        <w:ind w:left="3824" w:hanging="360"/>
      </w:pPr>
      <w:rPr>
        <w:rFonts w:ascii="Symbol" w:hAnsi="Symbol" w:cs="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cs="Symbol"/>
        <w:b/>
        <w:bCs/>
        <w:sz w:val="24"/>
        <w:szCs w:val="26"/>
        <w:lang w:val="x-none" w:eastAsia="x-none" w:bidi="x-none"/>
      </w:rPr>
    </w:lvl>
    <w:lvl w:ilvl="6">
      <w:start w:val="1"/>
      <w:numFmt w:val="bullet"/>
      <w:lvlText w:val=""/>
      <w:lvlJc w:val="left"/>
      <w:pPr>
        <w:tabs>
          <w:tab w:val="num" w:pos="0"/>
        </w:tabs>
        <w:ind w:left="5984" w:hanging="360"/>
      </w:pPr>
      <w:rPr>
        <w:rFonts w:ascii="Symbol" w:hAnsi="Symbol" w:cs="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cs="Symbol"/>
        <w:b/>
        <w:bCs/>
        <w:sz w:val="24"/>
        <w:szCs w:val="26"/>
        <w:lang w:val="x-none" w:eastAsia="x-none" w:bidi="x-none"/>
      </w:rPr>
    </w:lvl>
  </w:abstractNum>
  <w:abstractNum w:abstractNumId="22" w15:restartNumberingAfterBreak="0">
    <w:nsid w:val="00000017"/>
    <w:multiLevelType w:val="multilevel"/>
    <w:tmpl w:val="00000017"/>
    <w:name w:val="WW8Num25"/>
    <w:lvl w:ilvl="0">
      <w:start w:val="19"/>
      <w:numFmt w:val="bullet"/>
      <w:lvlText w:val="-"/>
      <w:lvlJc w:val="left"/>
      <w:pPr>
        <w:tabs>
          <w:tab w:val="num" w:pos="0"/>
        </w:tabs>
        <w:ind w:left="720" w:hanging="360"/>
      </w:pPr>
      <w:rPr>
        <w:rFonts w:ascii="Arial" w:hAnsi="Arial"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0000019"/>
    <w:multiLevelType w:val="multilevel"/>
    <w:tmpl w:val="00000019"/>
    <w:name w:val="WW8Num27"/>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A"/>
    <w:multiLevelType w:val="multilevel"/>
    <w:tmpl w:val="0000001A"/>
    <w:name w:val="WW8Num28"/>
    <w:lvl w:ilvl="0">
      <w:start w:val="1"/>
      <w:numFmt w:val="bullet"/>
      <w:lvlText w:val="-"/>
      <w:lvlJc w:val="left"/>
      <w:pPr>
        <w:tabs>
          <w:tab w:val="num" w:pos="0"/>
        </w:tabs>
        <w:ind w:left="1080" w:hanging="360"/>
      </w:pPr>
      <w:rPr>
        <w:rFonts w:ascii="Arial" w:hAnsi="Arial"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0000001B"/>
    <w:multiLevelType w:val="multilevel"/>
    <w:tmpl w:val="0000001B"/>
    <w:name w:val="WW8Num29"/>
    <w:lvl w:ilvl="0">
      <w:start w:val="1"/>
      <w:numFmt w:val="decimal"/>
      <w:lvlText w:val="%1"/>
      <w:lvlJc w:val="left"/>
      <w:pPr>
        <w:tabs>
          <w:tab w:val="num" w:pos="0"/>
        </w:tabs>
        <w:ind w:left="1304" w:hanging="1304"/>
      </w:pPr>
      <w:rPr>
        <w:rFonts w:ascii="Times New Roman" w:hAnsi="Times New Roman" w:cs="Times New Roman" w:hint="default"/>
      </w:rPr>
    </w:lvl>
    <w:lvl w:ilvl="1">
      <w:start w:val="1"/>
      <w:numFmt w:val="decimal"/>
      <w:lvlText w:val="%1.%2"/>
      <w:lvlJc w:val="left"/>
      <w:pPr>
        <w:tabs>
          <w:tab w:val="num" w:pos="0"/>
        </w:tabs>
        <w:ind w:left="1304" w:hanging="1304"/>
      </w:pPr>
      <w:rPr>
        <w:rFonts w:ascii="Times New Roman" w:hAnsi="Times New Roman" w:cs="Times New Roman" w:hint="default"/>
      </w:rPr>
    </w:lvl>
    <w:lvl w:ilvl="2">
      <w:start w:val="1"/>
      <w:numFmt w:val="decimal"/>
      <w:lvlText w:val="%1.%2.%3"/>
      <w:lvlJc w:val="left"/>
      <w:pPr>
        <w:tabs>
          <w:tab w:val="num" w:pos="0"/>
        </w:tabs>
        <w:ind w:left="1588" w:hanging="1304"/>
      </w:pPr>
      <w:rPr>
        <w:rFonts w:ascii="Wingdings" w:hAnsi="Wingdings" w:cs="Wingdings" w:hint="default"/>
      </w:rPr>
    </w:lvl>
    <w:lvl w:ilvl="3">
      <w:start w:val="1"/>
      <w:numFmt w:val="decimal"/>
      <w:lvlText w:val="%1.%2.%3.%4"/>
      <w:lvlJc w:val="left"/>
      <w:pPr>
        <w:tabs>
          <w:tab w:val="num" w:pos="0"/>
        </w:tabs>
        <w:ind w:left="2439" w:hanging="1304"/>
      </w:pPr>
      <w:rPr>
        <w:rFonts w:ascii="Times New Roman" w:hAnsi="Times New Roman" w:cs="Times New Roman" w:hint="default"/>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ascii="Times New Roman" w:hAnsi="Times New Roman" w:cs="Times New Roman" w:hint="default"/>
      </w:rPr>
    </w:lvl>
    <w:lvl w:ilvl="6">
      <w:start w:val="1"/>
      <w:numFmt w:val="decimal"/>
      <w:lvlText w:val="%1.%2.%3.%4.%5.%6.%7"/>
      <w:lvlJc w:val="left"/>
      <w:pPr>
        <w:tabs>
          <w:tab w:val="num" w:pos="0"/>
        </w:tabs>
        <w:ind w:left="1304" w:hanging="1304"/>
      </w:pPr>
      <w:rPr>
        <w:rFonts w:ascii="Times New Roman" w:hAnsi="Times New Roman" w:cs="Times New Roman" w:hint="default"/>
      </w:rPr>
    </w:lvl>
    <w:lvl w:ilvl="7">
      <w:start w:val="1"/>
      <w:numFmt w:val="decimal"/>
      <w:lvlText w:val="%1.%2.%3.%4.%5.%6.%7.%8"/>
      <w:lvlJc w:val="left"/>
      <w:pPr>
        <w:tabs>
          <w:tab w:val="num" w:pos="0"/>
        </w:tabs>
        <w:ind w:left="1304" w:hanging="1304"/>
      </w:pPr>
      <w:rPr>
        <w:rFonts w:ascii="Times New Roman" w:hAnsi="Times New Roman" w:cs="Times New Roman" w:hint="default"/>
      </w:rPr>
    </w:lvl>
    <w:lvl w:ilvl="8">
      <w:start w:val="1"/>
      <w:numFmt w:val="decimal"/>
      <w:lvlText w:val="%1.%2.%3.%4.%5.%6.%7.%8.%9"/>
      <w:lvlJc w:val="left"/>
      <w:pPr>
        <w:tabs>
          <w:tab w:val="num" w:pos="0"/>
        </w:tabs>
        <w:ind w:left="1304" w:hanging="1304"/>
      </w:pPr>
      <w:rPr>
        <w:rFonts w:ascii="Times New Roman" w:hAnsi="Times New Roman" w:cs="Times New Roman" w:hint="default"/>
      </w:rPr>
    </w:lvl>
  </w:abstractNum>
  <w:abstractNum w:abstractNumId="27" w15:restartNumberingAfterBreak="0">
    <w:nsid w:val="0000001C"/>
    <w:multiLevelType w:val="multilevel"/>
    <w:tmpl w:val="0000001C"/>
    <w:name w:val="WWNum14"/>
    <w:lvl w:ilvl="0">
      <w:start w:val="1"/>
      <w:numFmt w:val="bullet"/>
      <w:lvlText w:val="-"/>
      <w:lvlJc w:val="left"/>
      <w:pPr>
        <w:tabs>
          <w:tab w:val="num" w:pos="786"/>
        </w:tabs>
        <w:ind w:left="786" w:hanging="360"/>
      </w:pPr>
      <w:rPr>
        <w:rFonts w:ascii="Calibri" w:hAnsi="Calibri" w:cs="Times New Roman"/>
        <w:sz w:val="24"/>
        <w:szCs w:val="24"/>
      </w:rPr>
    </w:lvl>
    <w:lvl w:ilvl="1">
      <w:start w:val="1"/>
      <w:numFmt w:val="bullet"/>
      <w:lvlText w:val="-"/>
      <w:lvlJc w:val="left"/>
      <w:pPr>
        <w:tabs>
          <w:tab w:val="num" w:pos="1440"/>
        </w:tabs>
        <w:ind w:left="1440" w:hanging="360"/>
      </w:pPr>
      <w:rPr>
        <w:rFonts w:ascii="Calibri" w:hAnsi="Calibri" w:cs="Times New Roman"/>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name w:val="WWNum7"/>
    <w:lvl w:ilvl="0">
      <w:start w:val="1"/>
      <w:numFmt w:val="decimal"/>
      <w:lvlText w:val="%1"/>
      <w:lvlJc w:val="left"/>
      <w:pPr>
        <w:tabs>
          <w:tab w:val="num" w:pos="0"/>
        </w:tabs>
        <w:ind w:left="1304" w:hanging="1304"/>
      </w:pPr>
      <w:rPr>
        <w:rFonts w:cs="Times New Roman"/>
      </w:rPr>
    </w:lvl>
    <w:lvl w:ilvl="1">
      <w:start w:val="4"/>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304" w:hanging="1304"/>
      </w:pPr>
      <w:rPr>
        <w:rFonts w:cs="Times New Roman"/>
      </w:rPr>
    </w:lvl>
    <w:lvl w:ilvl="3">
      <w:start w:val="1"/>
      <w:numFmt w:val="decimal"/>
      <w:lvlText w:val="%1.%2.%3.%4"/>
      <w:lvlJc w:val="left"/>
      <w:pPr>
        <w:tabs>
          <w:tab w:val="num" w:pos="0"/>
        </w:tabs>
        <w:ind w:left="1304" w:hanging="1304"/>
      </w:pPr>
      <w:rPr>
        <w:rFonts w:cs="Times New Roman"/>
      </w:rPr>
    </w:lvl>
    <w:lvl w:ilvl="4">
      <w:start w:val="1"/>
      <w:numFmt w:val="decimal"/>
      <w:lvlText w:val="%1.%2.%3.%4.%5"/>
      <w:lvlJc w:val="left"/>
      <w:pPr>
        <w:tabs>
          <w:tab w:val="num" w:pos="0"/>
        </w:tabs>
        <w:ind w:left="1730" w:hanging="1304"/>
      </w:pPr>
      <w:rPr>
        <w:rFonts w:cs="Times New Roman"/>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000001E"/>
    <w:multiLevelType w:val="multilevel"/>
    <w:tmpl w:val="0000001E"/>
    <w:name w:val="WWNum23"/>
    <w:lvl w:ilvl="0">
      <w:start w:val="3"/>
      <w:numFmt w:val="bullet"/>
      <w:lvlText w:val=" "/>
      <w:lvlJc w:val="left"/>
      <w:pPr>
        <w:tabs>
          <w:tab w:val="num" w:pos="0"/>
        </w:tabs>
        <w:ind w:left="0" w:hanging="357"/>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51B1190"/>
    <w:multiLevelType w:val="hybridMultilevel"/>
    <w:tmpl w:val="F5A68FB4"/>
    <w:lvl w:ilvl="0" w:tplc="F2EE1F54">
      <w:numFmt w:val="bullet"/>
      <w:lvlText w:val="-"/>
      <w:lvlJc w:val="left"/>
      <w:pPr>
        <w:ind w:left="1440" w:hanging="360"/>
      </w:pPr>
      <w:rPr>
        <w:rFonts w:ascii="Times New Roman" w:eastAsia="Times New Roman" w:hAnsi="Times New Roman" w:cs="Times New Roman" w:hint="default"/>
      </w:rPr>
    </w:lvl>
    <w:lvl w:ilvl="1" w:tplc="5ED6B36E">
      <w:start w:val="1"/>
      <w:numFmt w:val="bullet"/>
      <w:lvlText w:val="o"/>
      <w:lvlJc w:val="left"/>
      <w:pPr>
        <w:ind w:left="2160" w:hanging="360"/>
      </w:pPr>
      <w:rPr>
        <w:rFonts w:ascii="Courier New" w:hAnsi="Courier New" w:cs="Courier New" w:hint="default"/>
      </w:rPr>
    </w:lvl>
    <w:lvl w:ilvl="2" w:tplc="28AEE74C">
      <w:start w:val="1"/>
      <w:numFmt w:val="bullet"/>
      <w:lvlText w:val=""/>
      <w:lvlJc w:val="left"/>
      <w:pPr>
        <w:ind w:left="2880" w:hanging="360"/>
      </w:pPr>
      <w:rPr>
        <w:rFonts w:ascii="Wingdings" w:hAnsi="Wingdings" w:hint="default"/>
      </w:rPr>
    </w:lvl>
    <w:lvl w:ilvl="3" w:tplc="FD6480DC">
      <w:start w:val="1"/>
      <w:numFmt w:val="bullet"/>
      <w:lvlText w:val=""/>
      <w:lvlJc w:val="left"/>
      <w:pPr>
        <w:ind w:left="3600" w:hanging="360"/>
      </w:pPr>
      <w:rPr>
        <w:rFonts w:ascii="Symbol" w:hAnsi="Symbol" w:hint="default"/>
      </w:rPr>
    </w:lvl>
    <w:lvl w:ilvl="4" w:tplc="180604B8" w:tentative="1">
      <w:start w:val="1"/>
      <w:numFmt w:val="bullet"/>
      <w:lvlText w:val="o"/>
      <w:lvlJc w:val="left"/>
      <w:pPr>
        <w:ind w:left="4320" w:hanging="360"/>
      </w:pPr>
      <w:rPr>
        <w:rFonts w:ascii="Courier New" w:hAnsi="Courier New" w:cs="Courier New" w:hint="default"/>
      </w:rPr>
    </w:lvl>
    <w:lvl w:ilvl="5" w:tplc="7414BF22" w:tentative="1">
      <w:start w:val="1"/>
      <w:numFmt w:val="bullet"/>
      <w:lvlText w:val=""/>
      <w:lvlJc w:val="left"/>
      <w:pPr>
        <w:ind w:left="5040" w:hanging="360"/>
      </w:pPr>
      <w:rPr>
        <w:rFonts w:ascii="Wingdings" w:hAnsi="Wingdings" w:hint="default"/>
      </w:rPr>
    </w:lvl>
    <w:lvl w:ilvl="6" w:tplc="0F6623F8" w:tentative="1">
      <w:start w:val="1"/>
      <w:numFmt w:val="bullet"/>
      <w:lvlText w:val=""/>
      <w:lvlJc w:val="left"/>
      <w:pPr>
        <w:ind w:left="5760" w:hanging="360"/>
      </w:pPr>
      <w:rPr>
        <w:rFonts w:ascii="Symbol" w:hAnsi="Symbol" w:hint="default"/>
      </w:rPr>
    </w:lvl>
    <w:lvl w:ilvl="7" w:tplc="65B8ABD4" w:tentative="1">
      <w:start w:val="1"/>
      <w:numFmt w:val="bullet"/>
      <w:lvlText w:val="o"/>
      <w:lvlJc w:val="left"/>
      <w:pPr>
        <w:ind w:left="6480" w:hanging="360"/>
      </w:pPr>
      <w:rPr>
        <w:rFonts w:ascii="Courier New" w:hAnsi="Courier New" w:cs="Courier New" w:hint="default"/>
      </w:rPr>
    </w:lvl>
    <w:lvl w:ilvl="8" w:tplc="5E2415C2" w:tentative="1">
      <w:start w:val="1"/>
      <w:numFmt w:val="bullet"/>
      <w:lvlText w:val=""/>
      <w:lvlJc w:val="left"/>
      <w:pPr>
        <w:ind w:left="7200" w:hanging="360"/>
      </w:pPr>
      <w:rPr>
        <w:rFonts w:ascii="Wingdings" w:hAnsi="Wingdings" w:hint="default"/>
      </w:rPr>
    </w:lvl>
  </w:abstractNum>
  <w:abstractNum w:abstractNumId="31"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A743E73"/>
    <w:multiLevelType w:val="hybridMultilevel"/>
    <w:tmpl w:val="F998EFB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E1F5F08"/>
    <w:multiLevelType w:val="hybridMultilevel"/>
    <w:tmpl w:val="1F08E5AC"/>
    <w:lvl w:ilvl="0" w:tplc="040C001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5E24304"/>
    <w:multiLevelType w:val="hybridMultilevel"/>
    <w:tmpl w:val="488EC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040C0003">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EF6997"/>
    <w:multiLevelType w:val="hybridMultilevel"/>
    <w:tmpl w:val="EE14383A"/>
    <w:lvl w:ilvl="0" w:tplc="040C000B">
      <w:start w:val="1"/>
      <w:numFmt w:val="bullet"/>
      <w:lvlText w:val=""/>
      <w:lvlJc w:val="left"/>
      <w:pPr>
        <w:ind w:left="1440" w:hanging="360"/>
      </w:pPr>
      <w:rPr>
        <w:rFonts w:ascii="Wingdings" w:hAnsi="Wingdings" w:hint="default"/>
      </w:rPr>
    </w:lvl>
    <w:lvl w:ilvl="1" w:tplc="19F2BFF2">
      <w:start w:val="1"/>
      <w:numFmt w:val="bullet"/>
      <w:lvlText w:val="o"/>
      <w:lvlJc w:val="left"/>
      <w:pPr>
        <w:ind w:left="2160" w:hanging="360"/>
      </w:pPr>
      <w:rPr>
        <w:rFonts w:ascii="Courier New" w:hAnsi="Courier New" w:cs="Courier New" w:hint="default"/>
      </w:rPr>
    </w:lvl>
    <w:lvl w:ilvl="2" w:tplc="34564948">
      <w:start w:val="1"/>
      <w:numFmt w:val="bullet"/>
      <w:lvlText w:val=""/>
      <w:lvlJc w:val="left"/>
      <w:pPr>
        <w:ind w:left="2880" w:hanging="360"/>
      </w:pPr>
      <w:rPr>
        <w:rFonts w:ascii="Wingdings" w:hAnsi="Wingdings" w:hint="default"/>
      </w:rPr>
    </w:lvl>
    <w:lvl w:ilvl="3" w:tplc="9E909970" w:tentative="1">
      <w:start w:val="1"/>
      <w:numFmt w:val="bullet"/>
      <w:lvlText w:val=""/>
      <w:lvlJc w:val="left"/>
      <w:pPr>
        <w:ind w:left="3600" w:hanging="360"/>
      </w:pPr>
      <w:rPr>
        <w:rFonts w:ascii="Symbol" w:hAnsi="Symbol" w:hint="default"/>
      </w:rPr>
    </w:lvl>
    <w:lvl w:ilvl="4" w:tplc="FD60EFDE" w:tentative="1">
      <w:start w:val="1"/>
      <w:numFmt w:val="bullet"/>
      <w:lvlText w:val="o"/>
      <w:lvlJc w:val="left"/>
      <w:pPr>
        <w:ind w:left="4320" w:hanging="360"/>
      </w:pPr>
      <w:rPr>
        <w:rFonts w:ascii="Courier New" w:hAnsi="Courier New" w:cs="Courier New" w:hint="default"/>
      </w:rPr>
    </w:lvl>
    <w:lvl w:ilvl="5" w:tplc="CF521A52" w:tentative="1">
      <w:start w:val="1"/>
      <w:numFmt w:val="bullet"/>
      <w:lvlText w:val=""/>
      <w:lvlJc w:val="left"/>
      <w:pPr>
        <w:ind w:left="5040" w:hanging="360"/>
      </w:pPr>
      <w:rPr>
        <w:rFonts w:ascii="Wingdings" w:hAnsi="Wingdings" w:hint="default"/>
      </w:rPr>
    </w:lvl>
    <w:lvl w:ilvl="6" w:tplc="24122574" w:tentative="1">
      <w:start w:val="1"/>
      <w:numFmt w:val="bullet"/>
      <w:lvlText w:val=""/>
      <w:lvlJc w:val="left"/>
      <w:pPr>
        <w:ind w:left="5760" w:hanging="360"/>
      </w:pPr>
      <w:rPr>
        <w:rFonts w:ascii="Symbol" w:hAnsi="Symbol" w:hint="default"/>
      </w:rPr>
    </w:lvl>
    <w:lvl w:ilvl="7" w:tplc="42EA8B34" w:tentative="1">
      <w:start w:val="1"/>
      <w:numFmt w:val="bullet"/>
      <w:lvlText w:val="o"/>
      <w:lvlJc w:val="left"/>
      <w:pPr>
        <w:ind w:left="6480" w:hanging="360"/>
      </w:pPr>
      <w:rPr>
        <w:rFonts w:ascii="Courier New" w:hAnsi="Courier New" w:cs="Courier New" w:hint="default"/>
      </w:rPr>
    </w:lvl>
    <w:lvl w:ilvl="8" w:tplc="F4DE9CDE" w:tentative="1">
      <w:start w:val="1"/>
      <w:numFmt w:val="bullet"/>
      <w:lvlText w:val=""/>
      <w:lvlJc w:val="left"/>
      <w:pPr>
        <w:ind w:left="7200" w:hanging="360"/>
      </w:pPr>
      <w:rPr>
        <w:rFonts w:ascii="Wingdings" w:hAnsi="Wingdings" w:hint="default"/>
      </w:rPr>
    </w:lvl>
  </w:abstractNum>
  <w:abstractNum w:abstractNumId="39" w15:restartNumberingAfterBreak="0">
    <w:nsid w:val="305D1F31"/>
    <w:multiLevelType w:val="hybridMultilevel"/>
    <w:tmpl w:val="DC94C112"/>
    <w:lvl w:ilvl="0" w:tplc="35E88508">
      <w:numFmt w:val="bullet"/>
      <w:lvlText w:val="-"/>
      <w:lvlJc w:val="left"/>
      <w:pPr>
        <w:ind w:left="1664" w:hanging="360"/>
      </w:pPr>
      <w:rPr>
        <w:rFonts w:ascii="Times New Roman" w:eastAsia="Times New Roman" w:hAnsi="Times New Roman" w:cs="Times New Roman" w:hint="default"/>
      </w:rPr>
    </w:lvl>
    <w:lvl w:ilvl="1" w:tplc="35E88508"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0" w15:restartNumberingAfterBreak="0">
    <w:nsid w:val="30FD052C"/>
    <w:multiLevelType w:val="multilevel"/>
    <w:tmpl w:val="975C4A78"/>
    <w:lvl w:ilvl="0">
      <w:start w:val="1"/>
      <w:numFmt w:val="decimal"/>
      <w:lvlText w:val="%1"/>
      <w:lvlJc w:val="left"/>
      <w:pPr>
        <w:ind w:left="1304" w:hanging="1304"/>
      </w:pPr>
      <w:rPr>
        <w:rFonts w:cs="Times New Roman" w:hint="default"/>
      </w:rPr>
    </w:lvl>
    <w:lvl w:ilvl="1">
      <w:start w:val="5"/>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41" w15:restartNumberingAfterBreak="0">
    <w:nsid w:val="322621B8"/>
    <w:multiLevelType w:val="hybridMultilevel"/>
    <w:tmpl w:val="85A4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3"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45BD2873"/>
    <w:multiLevelType w:val="hybridMultilevel"/>
    <w:tmpl w:val="DB9A46B0"/>
    <w:lvl w:ilvl="0" w:tplc="607008D0">
      <w:start w:val="1"/>
      <w:numFmt w:val="bullet"/>
      <w:lvlText w:val="‐"/>
      <w:lvlJc w:val="left"/>
      <w:pPr>
        <w:ind w:left="1664" w:hanging="360"/>
      </w:pPr>
      <w:rPr>
        <w:rFonts w:ascii="Calibri" w:hAnsi="Calibri"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5" w15:restartNumberingAfterBreak="0">
    <w:nsid w:val="46777E91"/>
    <w:multiLevelType w:val="hybridMultilevel"/>
    <w:tmpl w:val="9BAA5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9" w15:restartNumberingAfterBreak="0">
    <w:nsid w:val="4B1D65EF"/>
    <w:multiLevelType w:val="hybridMultilevel"/>
    <w:tmpl w:val="BE9A8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D1D1F44"/>
    <w:multiLevelType w:val="hybridMultilevel"/>
    <w:tmpl w:val="5C548F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D660107"/>
    <w:multiLevelType w:val="hybridMultilevel"/>
    <w:tmpl w:val="46F0BF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01A449A"/>
    <w:multiLevelType w:val="hybridMultilevel"/>
    <w:tmpl w:val="58A2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411462B"/>
    <w:multiLevelType w:val="hybridMultilevel"/>
    <w:tmpl w:val="B5A05A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15:restartNumberingAfterBreak="0">
    <w:nsid w:val="54673381"/>
    <w:multiLevelType w:val="hybridMultilevel"/>
    <w:tmpl w:val="CF187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DA374A1"/>
    <w:multiLevelType w:val="hybridMultilevel"/>
    <w:tmpl w:val="39D4F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F0914B1"/>
    <w:multiLevelType w:val="hybridMultilevel"/>
    <w:tmpl w:val="09F8ED58"/>
    <w:lvl w:ilvl="0" w:tplc="0930CE3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5FE22ACD"/>
    <w:multiLevelType w:val="hybridMultilevel"/>
    <w:tmpl w:val="83BA0F02"/>
    <w:lvl w:ilvl="0" w:tplc="9AEA98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3631360"/>
    <w:multiLevelType w:val="hybridMultilevel"/>
    <w:tmpl w:val="1DA6F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47E583D"/>
    <w:multiLevelType w:val="hybridMultilevel"/>
    <w:tmpl w:val="A30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72F2699"/>
    <w:multiLevelType w:val="hybridMultilevel"/>
    <w:tmpl w:val="FF9EE15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764B0E"/>
    <w:multiLevelType w:val="hybridMultilevel"/>
    <w:tmpl w:val="6206F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17"/>
  </w:num>
  <w:num w:numId="7">
    <w:abstractNumId w:val="27"/>
  </w:num>
  <w:num w:numId="8">
    <w:abstractNumId w:val="40"/>
  </w:num>
  <w:num w:numId="9">
    <w:abstractNumId w:val="38"/>
  </w:num>
  <w:num w:numId="10">
    <w:abstractNumId w:val="39"/>
  </w:num>
  <w:num w:numId="11">
    <w:abstractNumId w:val="30"/>
  </w:num>
  <w:num w:numId="12">
    <w:abstractNumId w:val="31"/>
  </w:num>
  <w:num w:numId="13">
    <w:abstractNumId w:val="36"/>
  </w:num>
  <w:num w:numId="14">
    <w:abstractNumId w:val="53"/>
  </w:num>
  <w:num w:numId="15">
    <w:abstractNumId w:val="33"/>
  </w:num>
  <w:num w:numId="16">
    <w:abstractNumId w:val="62"/>
  </w:num>
  <w:num w:numId="17">
    <w:abstractNumId w:val="37"/>
  </w:num>
  <w:num w:numId="18">
    <w:abstractNumId w:val="35"/>
  </w:num>
  <w:num w:numId="19">
    <w:abstractNumId w:val="46"/>
  </w:num>
  <w:num w:numId="20">
    <w:abstractNumId w:val="41"/>
  </w:num>
  <w:num w:numId="21">
    <w:abstractNumId w:val="48"/>
  </w:num>
  <w:num w:numId="22">
    <w:abstractNumId w:val="61"/>
  </w:num>
  <w:num w:numId="23">
    <w:abstractNumId w:val="59"/>
  </w:num>
  <w:num w:numId="24">
    <w:abstractNumId w:val="63"/>
  </w:num>
  <w:num w:numId="25">
    <w:abstractNumId w:val="51"/>
  </w:num>
  <w:num w:numId="26">
    <w:abstractNumId w:val="42"/>
  </w:num>
  <w:num w:numId="27">
    <w:abstractNumId w:val="58"/>
  </w:num>
  <w:num w:numId="28">
    <w:abstractNumId w:val="44"/>
  </w:num>
  <w:num w:numId="29">
    <w:abstractNumId w:val="60"/>
  </w:num>
  <w:num w:numId="30">
    <w:abstractNumId w:val="47"/>
  </w:num>
  <w:num w:numId="31">
    <w:abstractNumId w:val="43"/>
  </w:num>
  <w:num w:numId="32">
    <w:abstractNumId w:val="64"/>
  </w:num>
  <w:num w:numId="33">
    <w:abstractNumId w:val="52"/>
  </w:num>
  <w:num w:numId="34">
    <w:abstractNumId w:val="32"/>
  </w:num>
  <w:num w:numId="35">
    <w:abstractNumId w:val="57"/>
  </w:num>
  <w:num w:numId="36">
    <w:abstractNumId w:val="55"/>
  </w:num>
  <w:num w:numId="37">
    <w:abstractNumId w:val="13"/>
  </w:num>
  <w:num w:numId="38">
    <w:abstractNumId w:val="54"/>
  </w:num>
  <w:num w:numId="39">
    <w:abstractNumId w:val="56"/>
  </w:num>
  <w:num w:numId="40">
    <w:abstractNumId w:val="34"/>
  </w:num>
  <w:num w:numId="41">
    <w:abstractNumId w:val="0"/>
  </w:num>
  <w:num w:numId="42">
    <w:abstractNumId w:val="49"/>
  </w:num>
  <w:num w:numId="43">
    <w:abstractNumId w:val="65"/>
  </w:num>
  <w:num w:numId="44">
    <w:abstractNumId w:val="50"/>
  </w:num>
  <w:num w:numId="45">
    <w:abstractNumId w:val="45"/>
  </w:num>
  <w:num w:numId="46">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es-ES_tradnl"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029" w:vendorID="64" w:dllVersion="131078" w:nlCheck="1" w:checkStyle="1"/>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32"/>
    <w:rsid w:val="00000D80"/>
    <w:rsid w:val="00001637"/>
    <w:rsid w:val="000038C0"/>
    <w:rsid w:val="00010B98"/>
    <w:rsid w:val="00024D45"/>
    <w:rsid w:val="00037733"/>
    <w:rsid w:val="00083BA6"/>
    <w:rsid w:val="000858CD"/>
    <w:rsid w:val="000937AD"/>
    <w:rsid w:val="0009648C"/>
    <w:rsid w:val="000A67D0"/>
    <w:rsid w:val="000C0FBE"/>
    <w:rsid w:val="000C12AA"/>
    <w:rsid w:val="000C3198"/>
    <w:rsid w:val="000D15E1"/>
    <w:rsid w:val="000D2196"/>
    <w:rsid w:val="000D4923"/>
    <w:rsid w:val="000D751B"/>
    <w:rsid w:val="00106DFC"/>
    <w:rsid w:val="00111DE9"/>
    <w:rsid w:val="001175E4"/>
    <w:rsid w:val="001240C3"/>
    <w:rsid w:val="0013523F"/>
    <w:rsid w:val="001429C0"/>
    <w:rsid w:val="00161693"/>
    <w:rsid w:val="001720A5"/>
    <w:rsid w:val="001727E5"/>
    <w:rsid w:val="001824C3"/>
    <w:rsid w:val="001825AA"/>
    <w:rsid w:val="001A22D9"/>
    <w:rsid w:val="001A4B26"/>
    <w:rsid w:val="001B20B9"/>
    <w:rsid w:val="001B3755"/>
    <w:rsid w:val="001B43D7"/>
    <w:rsid w:val="001C4DEC"/>
    <w:rsid w:val="001D6C72"/>
    <w:rsid w:val="001D74EA"/>
    <w:rsid w:val="001E1C4F"/>
    <w:rsid w:val="001E307D"/>
    <w:rsid w:val="001F1B86"/>
    <w:rsid w:val="001F39C2"/>
    <w:rsid w:val="00223D1B"/>
    <w:rsid w:val="002257A7"/>
    <w:rsid w:val="0025296E"/>
    <w:rsid w:val="00263F45"/>
    <w:rsid w:val="002858C6"/>
    <w:rsid w:val="0028792E"/>
    <w:rsid w:val="00293294"/>
    <w:rsid w:val="002A1E8D"/>
    <w:rsid w:val="002B1854"/>
    <w:rsid w:val="002B1C31"/>
    <w:rsid w:val="002B63EC"/>
    <w:rsid w:val="002C4FC9"/>
    <w:rsid w:val="002C525A"/>
    <w:rsid w:val="002C66C5"/>
    <w:rsid w:val="002D7CE7"/>
    <w:rsid w:val="00304592"/>
    <w:rsid w:val="0033434A"/>
    <w:rsid w:val="003370E2"/>
    <w:rsid w:val="00355EBE"/>
    <w:rsid w:val="0036483F"/>
    <w:rsid w:val="00367242"/>
    <w:rsid w:val="00384AF6"/>
    <w:rsid w:val="003A013A"/>
    <w:rsid w:val="003A3C04"/>
    <w:rsid w:val="003A55CA"/>
    <w:rsid w:val="003B0AB7"/>
    <w:rsid w:val="003C1FEA"/>
    <w:rsid w:val="003F3A78"/>
    <w:rsid w:val="003F617F"/>
    <w:rsid w:val="003F7875"/>
    <w:rsid w:val="004019F2"/>
    <w:rsid w:val="004039D0"/>
    <w:rsid w:val="004073AC"/>
    <w:rsid w:val="0041058E"/>
    <w:rsid w:val="00416201"/>
    <w:rsid w:val="00422FB6"/>
    <w:rsid w:val="00433210"/>
    <w:rsid w:val="004474D4"/>
    <w:rsid w:val="00454287"/>
    <w:rsid w:val="00454709"/>
    <w:rsid w:val="0047402F"/>
    <w:rsid w:val="00474D45"/>
    <w:rsid w:val="00483FFA"/>
    <w:rsid w:val="00486432"/>
    <w:rsid w:val="004910F9"/>
    <w:rsid w:val="004920EA"/>
    <w:rsid w:val="004C6327"/>
    <w:rsid w:val="004C7DF0"/>
    <w:rsid w:val="004D7978"/>
    <w:rsid w:val="004E4EC7"/>
    <w:rsid w:val="00533636"/>
    <w:rsid w:val="00544BAA"/>
    <w:rsid w:val="00547D85"/>
    <w:rsid w:val="00553FAF"/>
    <w:rsid w:val="005825F7"/>
    <w:rsid w:val="00587E47"/>
    <w:rsid w:val="0059556F"/>
    <w:rsid w:val="005A2FCB"/>
    <w:rsid w:val="005A4A9C"/>
    <w:rsid w:val="005B41BB"/>
    <w:rsid w:val="005B4A25"/>
    <w:rsid w:val="005C63E4"/>
    <w:rsid w:val="005C65C1"/>
    <w:rsid w:val="005C7EB8"/>
    <w:rsid w:val="005D72F8"/>
    <w:rsid w:val="005E0F08"/>
    <w:rsid w:val="005F30BC"/>
    <w:rsid w:val="0060620B"/>
    <w:rsid w:val="006143D9"/>
    <w:rsid w:val="00615280"/>
    <w:rsid w:val="00624A10"/>
    <w:rsid w:val="0063683C"/>
    <w:rsid w:val="00641DCB"/>
    <w:rsid w:val="00655D52"/>
    <w:rsid w:val="00661F33"/>
    <w:rsid w:val="00666D24"/>
    <w:rsid w:val="006707DF"/>
    <w:rsid w:val="0067403D"/>
    <w:rsid w:val="006772F2"/>
    <w:rsid w:val="00686CAF"/>
    <w:rsid w:val="006B0FA8"/>
    <w:rsid w:val="006B3CA6"/>
    <w:rsid w:val="006B5770"/>
    <w:rsid w:val="006D1FA7"/>
    <w:rsid w:val="006D5A8B"/>
    <w:rsid w:val="006D759D"/>
    <w:rsid w:val="006E2A1C"/>
    <w:rsid w:val="006E521B"/>
    <w:rsid w:val="006F4C47"/>
    <w:rsid w:val="00702C35"/>
    <w:rsid w:val="007054C9"/>
    <w:rsid w:val="007068B6"/>
    <w:rsid w:val="00723194"/>
    <w:rsid w:val="00735132"/>
    <w:rsid w:val="00743B46"/>
    <w:rsid w:val="0074524E"/>
    <w:rsid w:val="00752B66"/>
    <w:rsid w:val="00760C2A"/>
    <w:rsid w:val="0076248D"/>
    <w:rsid w:val="00771422"/>
    <w:rsid w:val="007757BF"/>
    <w:rsid w:val="00795934"/>
    <w:rsid w:val="007B0300"/>
    <w:rsid w:val="007D182A"/>
    <w:rsid w:val="007E3061"/>
    <w:rsid w:val="007F2419"/>
    <w:rsid w:val="00807E9A"/>
    <w:rsid w:val="0081551F"/>
    <w:rsid w:val="00824ECF"/>
    <w:rsid w:val="00825C20"/>
    <w:rsid w:val="0082684A"/>
    <w:rsid w:val="00830E45"/>
    <w:rsid w:val="00831AD4"/>
    <w:rsid w:val="0083289B"/>
    <w:rsid w:val="00835E4D"/>
    <w:rsid w:val="00877375"/>
    <w:rsid w:val="00890297"/>
    <w:rsid w:val="008A5C17"/>
    <w:rsid w:val="008B48C5"/>
    <w:rsid w:val="008B6EB9"/>
    <w:rsid w:val="008C5753"/>
    <w:rsid w:val="008D2AD1"/>
    <w:rsid w:val="008D2F0F"/>
    <w:rsid w:val="008E10E7"/>
    <w:rsid w:val="008E7225"/>
    <w:rsid w:val="008E749A"/>
    <w:rsid w:val="008E7AB3"/>
    <w:rsid w:val="009216BA"/>
    <w:rsid w:val="00922538"/>
    <w:rsid w:val="00944B84"/>
    <w:rsid w:val="00945ED7"/>
    <w:rsid w:val="009604FE"/>
    <w:rsid w:val="0096319A"/>
    <w:rsid w:val="00967B09"/>
    <w:rsid w:val="009870CC"/>
    <w:rsid w:val="009924B8"/>
    <w:rsid w:val="0099408B"/>
    <w:rsid w:val="009A5268"/>
    <w:rsid w:val="009A6989"/>
    <w:rsid w:val="009B5506"/>
    <w:rsid w:val="009E63E6"/>
    <w:rsid w:val="009F029A"/>
    <w:rsid w:val="009F14D8"/>
    <w:rsid w:val="009F3126"/>
    <w:rsid w:val="009F683C"/>
    <w:rsid w:val="00A06A26"/>
    <w:rsid w:val="00A07A2E"/>
    <w:rsid w:val="00A240CF"/>
    <w:rsid w:val="00A40A31"/>
    <w:rsid w:val="00A42DD2"/>
    <w:rsid w:val="00A567D2"/>
    <w:rsid w:val="00A616F8"/>
    <w:rsid w:val="00A7025A"/>
    <w:rsid w:val="00A801D5"/>
    <w:rsid w:val="00A82C48"/>
    <w:rsid w:val="00A85C0C"/>
    <w:rsid w:val="00A978D0"/>
    <w:rsid w:val="00AA3724"/>
    <w:rsid w:val="00AA6715"/>
    <w:rsid w:val="00AB0EED"/>
    <w:rsid w:val="00AB18DD"/>
    <w:rsid w:val="00AB1F8E"/>
    <w:rsid w:val="00AC1D04"/>
    <w:rsid w:val="00AC2A18"/>
    <w:rsid w:val="00AC3115"/>
    <w:rsid w:val="00AC459F"/>
    <w:rsid w:val="00AD2619"/>
    <w:rsid w:val="00AD3C4E"/>
    <w:rsid w:val="00AD56CE"/>
    <w:rsid w:val="00AD6A50"/>
    <w:rsid w:val="00AE5E2C"/>
    <w:rsid w:val="00AF0326"/>
    <w:rsid w:val="00AF22EE"/>
    <w:rsid w:val="00AF7C92"/>
    <w:rsid w:val="00B14EF2"/>
    <w:rsid w:val="00B166C7"/>
    <w:rsid w:val="00B240C4"/>
    <w:rsid w:val="00B37CE7"/>
    <w:rsid w:val="00B47EB9"/>
    <w:rsid w:val="00B51C3C"/>
    <w:rsid w:val="00B546F6"/>
    <w:rsid w:val="00B57FB7"/>
    <w:rsid w:val="00B60EB0"/>
    <w:rsid w:val="00B709A1"/>
    <w:rsid w:val="00B75305"/>
    <w:rsid w:val="00B8649F"/>
    <w:rsid w:val="00B93B12"/>
    <w:rsid w:val="00B945E2"/>
    <w:rsid w:val="00B97C85"/>
    <w:rsid w:val="00BA761A"/>
    <w:rsid w:val="00BB55EB"/>
    <w:rsid w:val="00BC2889"/>
    <w:rsid w:val="00BC5601"/>
    <w:rsid w:val="00BC5C5A"/>
    <w:rsid w:val="00BD0291"/>
    <w:rsid w:val="00BD2831"/>
    <w:rsid w:val="00BD457E"/>
    <w:rsid w:val="00BE67BD"/>
    <w:rsid w:val="00BF67F2"/>
    <w:rsid w:val="00C00C48"/>
    <w:rsid w:val="00C01F41"/>
    <w:rsid w:val="00C20081"/>
    <w:rsid w:val="00C207E4"/>
    <w:rsid w:val="00C27343"/>
    <w:rsid w:val="00C3043E"/>
    <w:rsid w:val="00C3560A"/>
    <w:rsid w:val="00C35E55"/>
    <w:rsid w:val="00C53B34"/>
    <w:rsid w:val="00C55CB8"/>
    <w:rsid w:val="00C60986"/>
    <w:rsid w:val="00C63C86"/>
    <w:rsid w:val="00C711FB"/>
    <w:rsid w:val="00C71D66"/>
    <w:rsid w:val="00C80205"/>
    <w:rsid w:val="00C86B28"/>
    <w:rsid w:val="00C934EC"/>
    <w:rsid w:val="00CA3DBA"/>
    <w:rsid w:val="00CB3626"/>
    <w:rsid w:val="00CD05E8"/>
    <w:rsid w:val="00CD1E0A"/>
    <w:rsid w:val="00CD3504"/>
    <w:rsid w:val="00CD3E07"/>
    <w:rsid w:val="00CE1641"/>
    <w:rsid w:val="00CF191A"/>
    <w:rsid w:val="00CF3C92"/>
    <w:rsid w:val="00CF5350"/>
    <w:rsid w:val="00D06202"/>
    <w:rsid w:val="00D0682B"/>
    <w:rsid w:val="00D15912"/>
    <w:rsid w:val="00D16AD9"/>
    <w:rsid w:val="00D45118"/>
    <w:rsid w:val="00D60A36"/>
    <w:rsid w:val="00D7273A"/>
    <w:rsid w:val="00D84902"/>
    <w:rsid w:val="00DB2113"/>
    <w:rsid w:val="00DB49F8"/>
    <w:rsid w:val="00DB641E"/>
    <w:rsid w:val="00DD4806"/>
    <w:rsid w:val="00DE6901"/>
    <w:rsid w:val="00DF5277"/>
    <w:rsid w:val="00E03647"/>
    <w:rsid w:val="00E11F77"/>
    <w:rsid w:val="00E144E6"/>
    <w:rsid w:val="00E21D15"/>
    <w:rsid w:val="00E275F2"/>
    <w:rsid w:val="00E44D20"/>
    <w:rsid w:val="00E531C4"/>
    <w:rsid w:val="00E64883"/>
    <w:rsid w:val="00E8205A"/>
    <w:rsid w:val="00E846D5"/>
    <w:rsid w:val="00E91F2A"/>
    <w:rsid w:val="00E95FCD"/>
    <w:rsid w:val="00E97D20"/>
    <w:rsid w:val="00EA7714"/>
    <w:rsid w:val="00EB0615"/>
    <w:rsid w:val="00EB08D0"/>
    <w:rsid w:val="00EB4F27"/>
    <w:rsid w:val="00ED0DBF"/>
    <w:rsid w:val="00EE21DC"/>
    <w:rsid w:val="00F035F1"/>
    <w:rsid w:val="00F10A37"/>
    <w:rsid w:val="00F15848"/>
    <w:rsid w:val="00F223D6"/>
    <w:rsid w:val="00F35395"/>
    <w:rsid w:val="00F41702"/>
    <w:rsid w:val="00F43400"/>
    <w:rsid w:val="00F56518"/>
    <w:rsid w:val="00F578D4"/>
    <w:rsid w:val="00F64637"/>
    <w:rsid w:val="00F6543E"/>
    <w:rsid w:val="00F6782C"/>
    <w:rsid w:val="00F7660F"/>
    <w:rsid w:val="00F82AE0"/>
    <w:rsid w:val="00F8440F"/>
    <w:rsid w:val="00F97915"/>
    <w:rsid w:val="00FA04F6"/>
    <w:rsid w:val="00FC7ECF"/>
    <w:rsid w:val="00FD764E"/>
    <w:rsid w:val="00FD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4796481B"/>
  <w15:docId w15:val="{878F8144-DEB0-4028-8BDD-1C4ACD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2">
    <w:name w:val="WW8Num1z2"/>
    <w:rPr>
      <w:rFonts w:ascii="Symbol" w:hAnsi="Symbol" w:cs="Symbol"/>
      <w:b/>
      <w:bCs/>
      <w:sz w:val="24"/>
      <w:szCs w:val="26"/>
      <w:lang w:val="x-none" w:eastAsia="x-none" w:bidi="x-none"/>
    </w:rPr>
  </w:style>
  <w:style w:type="character" w:customStyle="1" w:styleId="WW8Num2z0">
    <w:name w:val="WW8Num2z0"/>
  </w:style>
  <w:style w:type="character" w:customStyle="1" w:styleId="WW8Num3z0">
    <w:name w:val="WW8Num3z0"/>
    <w:rPr>
      <w:rFonts w:cs="Arial"/>
      <w:lang w:val="en-US"/>
    </w:rPr>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lang w:val="en-GB"/>
    </w:rPr>
  </w:style>
  <w:style w:type="character" w:customStyle="1" w:styleId="WW8Num8z0">
    <w:name w:val="WW8Num8z0"/>
    <w:rPr>
      <w:rFonts w:ascii="Symbol" w:hAnsi="Symbol" w:cs="Symbol" w:hint="default"/>
    </w:rPr>
  </w:style>
  <w:style w:type="character" w:customStyle="1" w:styleId="WW8Num8z3">
    <w:name w:val="WW8Num8z3"/>
    <w:rPr>
      <w:rFonts w:ascii="Symbol" w:hAnsi="Symbol" w:cs="Symbol" w:hint="default"/>
    </w:rPr>
  </w:style>
  <w:style w:type="character" w:customStyle="1" w:styleId="WW8Num9z0">
    <w:name w:val="WW8Num9z0"/>
    <w:rPr>
      <w:lang w:val="en-US"/>
    </w:rPr>
  </w:style>
  <w:style w:type="character" w:customStyle="1" w:styleId="WW8Num10z0">
    <w:name w:val="WW8Num10z0"/>
    <w:rPr>
      <w:rFonts w:ascii="Symbol" w:hAnsi="Symbol" w:cs="Symbol" w:hint="default"/>
      <w:lang w:val="en-US"/>
    </w:rPr>
  </w:style>
  <w:style w:type="character" w:customStyle="1" w:styleId="WW8Num11z0">
    <w:name w:val="WW8Num11z0"/>
    <w:rPr>
      <w:rFonts w:ascii="Symbol" w:hAnsi="Symbol" w:cs="Symbol"/>
      <w:sz w:val="20"/>
    </w:rPr>
  </w:style>
  <w:style w:type="character" w:customStyle="1" w:styleId="WW8Num12z0">
    <w:name w:val="WW8Num12z0"/>
    <w:rPr>
      <w:rFonts w:ascii="Symbol" w:hAnsi="Symbol" w:cs="Symbol"/>
      <w:sz w:val="20"/>
    </w:rPr>
  </w:style>
  <w:style w:type="character" w:customStyle="1" w:styleId="WW8Num13z0">
    <w:name w:val="WW8Num13z0"/>
    <w:rPr>
      <w:rFonts w:ascii="Symbol" w:hAnsi="Symbol" w:cs="Symbol"/>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7z0">
    <w:name w:val="WW8Num17z0"/>
    <w:rPr>
      <w:rFonts w:ascii="Symbol" w:hAnsi="Symbol" w:cs="Symbol" w:hint="default"/>
      <w:sz w:val="22"/>
      <w:szCs w:val="22"/>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Calibri" w:eastAsia="Times New Roman" w:hAnsi="Calibri" w:cs="Calibri" w:hint="default"/>
    </w:rPr>
  </w:style>
  <w:style w:type="character" w:customStyle="1" w:styleId="WW8Num20z0">
    <w:name w:val="WW8Num20z0"/>
    <w:rPr>
      <w:rFonts w:ascii="Calibri" w:eastAsia="Times New Roman" w:hAnsi="Calibri" w:cs="Calibri" w:hint="default"/>
    </w:rPr>
  </w:style>
  <w:style w:type="character" w:customStyle="1" w:styleId="WW8Num21z0">
    <w:name w:val="WW8Num21z0"/>
    <w:rPr>
      <w:rFonts w:cs="Arial" w:hint="default"/>
      <w:lang w:val="en-GB"/>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hint="default"/>
      <w:szCs w:val="22"/>
      <w:lang w:val="en-U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s="Times New Roman" w:hint="default"/>
      <w:sz w:val="20"/>
      <w:szCs w:val="20"/>
      <w:lang w:val="en-GB"/>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cs="Symbol"/>
      <w:b/>
      <w:bCs/>
      <w:sz w:val="24"/>
      <w:szCs w:val="26"/>
      <w:lang w:val="x-none" w:eastAsia="x-none" w:bidi="x-none"/>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2">
    <w:name w:val="WW8Num29z2"/>
    <w:rPr>
      <w:rFonts w:ascii="Wingdings" w:hAnsi="Wingdings" w:cs="Wingdings" w:hint="default"/>
    </w:rPr>
  </w:style>
  <w:style w:type="character" w:customStyle="1" w:styleId="WW8Num29z4">
    <w:name w:val="WW8Num29z4"/>
    <w:rPr>
      <w:rFonts w:cs="Courier New"/>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aliases w:val="Heading 3 Char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aliases w:val="test Car,header protocols Car,LandscapeHeader Car,Header 1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link w:val="Corpsdetexte2"/>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link w:val="Date"/>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character" w:styleId="Appeldenotedefin">
    <w:name w:val="endnote reference"/>
    <w:uiPriority w:val="99"/>
    <w:rPr>
      <w:vertAlign w:val="superscript"/>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uiPriority w:val="99"/>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uiPriority w:val="99"/>
    <w:qFormat/>
    <w:pPr>
      <w:spacing w:line="240" w:lineRule="auto"/>
    </w:pPr>
    <w:rPr>
      <w:sz w:val="20"/>
      <w:szCs w:val="20"/>
    </w:rPr>
  </w:style>
  <w:style w:type="paragraph" w:styleId="En-tte">
    <w:name w:val="header"/>
    <w:aliases w:val="test,header protocols,LandscapeHeader,Header 1"/>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4"/>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0">
    <w:name w:val="Paragraphe de liste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qFormat/>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qFormat/>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qFormat/>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qFormat/>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2">
    <w:name w:val="Note de bas de page2"/>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paragraph" w:customStyle="1" w:styleId="Corpsdetexte32">
    <w:name w:val="Corps de texte 32"/>
    <w:basedOn w:val="Normal"/>
    <w:pPr>
      <w:spacing w:after="120"/>
    </w:pPr>
    <w:rPr>
      <w:sz w:val="16"/>
      <w:szCs w:val="16"/>
    </w:rPr>
  </w:style>
  <w:style w:type="paragraph" w:styleId="Corpsdetexte2">
    <w:name w:val="Body Text 2"/>
    <w:basedOn w:val="Normal"/>
    <w:link w:val="Corpsdetexte2Car"/>
    <w:uiPriority w:val="99"/>
    <w:semiHidden/>
    <w:unhideWhenUsed/>
    <w:rsid w:val="00735132"/>
    <w:pPr>
      <w:suppressAutoHyphens w:val="0"/>
      <w:spacing w:after="120" w:line="480" w:lineRule="auto"/>
    </w:pPr>
    <w:rPr>
      <w:rFonts w:eastAsia="Times New Roman"/>
      <w:lang w:eastAsia="x-none"/>
    </w:rPr>
  </w:style>
  <w:style w:type="character" w:customStyle="1" w:styleId="Corpsdetexte2Car1">
    <w:name w:val="Corps de texte 2 Car1"/>
    <w:uiPriority w:val="99"/>
    <w:semiHidden/>
    <w:rsid w:val="00735132"/>
    <w:rPr>
      <w:rFonts w:eastAsia="Calibri"/>
      <w:sz w:val="22"/>
      <w:szCs w:val="24"/>
      <w:lang w:val="sv-SE" w:eastAsia="ar-SA"/>
    </w:rPr>
  </w:style>
  <w:style w:type="character" w:styleId="Marquedecommentaire">
    <w:name w:val="annotation reference"/>
    <w:uiPriority w:val="99"/>
    <w:unhideWhenUsed/>
    <w:rsid w:val="0074524E"/>
    <w:rPr>
      <w:sz w:val="16"/>
      <w:szCs w:val="16"/>
    </w:rPr>
  </w:style>
  <w:style w:type="paragraph" w:styleId="Commentaire">
    <w:name w:val="annotation text"/>
    <w:basedOn w:val="Normal"/>
    <w:link w:val="CommentaireCar1"/>
    <w:uiPriority w:val="99"/>
    <w:unhideWhenUsed/>
    <w:rsid w:val="0074524E"/>
    <w:rPr>
      <w:sz w:val="20"/>
      <w:szCs w:val="20"/>
    </w:rPr>
  </w:style>
  <w:style w:type="character" w:customStyle="1" w:styleId="CommentaireCar1">
    <w:name w:val="Commentaire Car1"/>
    <w:link w:val="Commentaire"/>
    <w:uiPriority w:val="99"/>
    <w:semiHidden/>
    <w:rsid w:val="0074524E"/>
    <w:rPr>
      <w:rFonts w:eastAsia="Calibri"/>
      <w:lang w:val="sv-SE" w:eastAsia="ar-SA"/>
    </w:rPr>
  </w:style>
  <w:style w:type="paragraph" w:styleId="Lgende">
    <w:name w:val="caption"/>
    <w:basedOn w:val="Normal"/>
    <w:next w:val="Normal"/>
    <w:uiPriority w:val="35"/>
    <w:unhideWhenUsed/>
    <w:qFormat/>
    <w:rsid w:val="005C63E4"/>
    <w:pPr>
      <w:suppressAutoHyphens w:val="0"/>
    </w:pPr>
    <w:rPr>
      <w:b/>
      <w:bCs/>
      <w:sz w:val="20"/>
      <w:szCs w:val="20"/>
      <w:lang w:eastAsia="sv-SE"/>
    </w:rPr>
  </w:style>
  <w:style w:type="table" w:styleId="Grilledutableau">
    <w:name w:val="Table Grid"/>
    <w:basedOn w:val="TableauNormal"/>
    <w:uiPriority w:val="59"/>
    <w:rsid w:val="002B18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2B1854"/>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2B1854"/>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2B1854"/>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Date">
    <w:name w:val="Date"/>
    <w:basedOn w:val="Normal"/>
    <w:next w:val="Normal"/>
    <w:link w:val="DateCar"/>
    <w:rsid w:val="002B1854"/>
    <w:pPr>
      <w:suppressAutoHyphens w:val="0"/>
      <w:spacing w:line="240" w:lineRule="auto"/>
      <w:ind w:left="5103" w:right="-567"/>
    </w:pPr>
    <w:rPr>
      <w:rFonts w:eastAsia="Times New Roman"/>
      <w:sz w:val="24"/>
      <w:szCs w:val="20"/>
      <w:lang w:val="en-GB" w:eastAsia="x-none"/>
    </w:rPr>
  </w:style>
  <w:style w:type="character" w:customStyle="1" w:styleId="DateCar1">
    <w:name w:val="Date Car1"/>
    <w:uiPriority w:val="99"/>
    <w:semiHidden/>
    <w:rsid w:val="002B1854"/>
    <w:rPr>
      <w:rFonts w:eastAsia="Calibri"/>
      <w:sz w:val="22"/>
      <w:szCs w:val="24"/>
      <w:lang w:val="sv-SE" w:eastAsia="ar-SA"/>
    </w:rPr>
  </w:style>
  <w:style w:type="paragraph" w:customStyle="1" w:styleId="Paragraphedeliste11">
    <w:name w:val="Paragraphe de liste11"/>
    <w:basedOn w:val="Normal"/>
    <w:rsid w:val="00F10A37"/>
    <w:pPr>
      <w:spacing w:after="200" w:line="276" w:lineRule="auto"/>
      <w:ind w:left="720"/>
    </w:pPr>
    <w:rPr>
      <w:rFonts w:ascii="Calibri" w:eastAsia="Times New Roman" w:hAnsi="Calibri" w:cs="Calibri"/>
      <w:szCs w:val="22"/>
      <w:lang w:val="fr-FR"/>
    </w:rPr>
  </w:style>
  <w:style w:type="numbering" w:customStyle="1" w:styleId="Aucuneliste1">
    <w:name w:val="Aucune liste1"/>
    <w:next w:val="Aucuneliste"/>
    <w:uiPriority w:val="99"/>
    <w:semiHidden/>
    <w:unhideWhenUsed/>
    <w:rsid w:val="00F10A37"/>
  </w:style>
  <w:style w:type="character" w:customStyle="1" w:styleId="heading1Zchn">
    <w:name w:val="heading1 Zchn"/>
    <w:locked/>
    <w:rsid w:val="00F10A37"/>
    <w:rPr>
      <w:rFonts w:ascii="Times" w:hAnsi="Times"/>
      <w:b/>
      <w:color w:val="auto"/>
      <w:sz w:val="29"/>
    </w:rPr>
  </w:style>
  <w:style w:type="paragraph" w:customStyle="1" w:styleId="ReportHeading1">
    <w:name w:val="Report Heading 1"/>
    <w:basedOn w:val="Normal"/>
    <w:next w:val="Normal"/>
    <w:uiPriority w:val="1"/>
    <w:qFormat/>
    <w:rsid w:val="00F10A3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F10A37"/>
    <w:rPr>
      <w:sz w:val="35"/>
    </w:rPr>
  </w:style>
  <w:style w:type="paragraph" w:customStyle="1" w:styleId="ReportHeading3">
    <w:name w:val="Report Heading 3"/>
    <w:basedOn w:val="ReportHeading2"/>
    <w:next w:val="Normal"/>
    <w:uiPriority w:val="1"/>
    <w:qFormat/>
    <w:rsid w:val="00F10A37"/>
    <w:rPr>
      <w:sz w:val="29"/>
    </w:rPr>
  </w:style>
  <w:style w:type="paragraph" w:customStyle="1" w:styleId="ReportHeading4">
    <w:name w:val="Report Heading 4"/>
    <w:basedOn w:val="ReportHeading3"/>
    <w:next w:val="Normal"/>
    <w:uiPriority w:val="1"/>
    <w:qFormat/>
    <w:rsid w:val="00F10A37"/>
    <w:rPr>
      <w:sz w:val="24"/>
    </w:rPr>
  </w:style>
  <w:style w:type="paragraph" w:customStyle="1" w:styleId="ReportHeading5">
    <w:name w:val="Report Heading 5"/>
    <w:basedOn w:val="ReportHeading4"/>
    <w:next w:val="Normal"/>
    <w:uiPriority w:val="1"/>
    <w:qFormat/>
    <w:rsid w:val="00F10A37"/>
    <w:rPr>
      <w:sz w:val="20"/>
    </w:rPr>
  </w:style>
  <w:style w:type="paragraph" w:customStyle="1" w:styleId="ReportHeading6">
    <w:name w:val="Report Heading 6"/>
    <w:basedOn w:val="ReportHeading5"/>
    <w:next w:val="Normal"/>
    <w:uiPriority w:val="1"/>
    <w:qFormat/>
    <w:rsid w:val="00F10A37"/>
  </w:style>
  <w:style w:type="paragraph" w:customStyle="1" w:styleId="TableHeading">
    <w:name w:val="Table Heading"/>
    <w:basedOn w:val="ReportHeading6"/>
    <w:next w:val="Normal"/>
    <w:uiPriority w:val="1"/>
    <w:qFormat/>
    <w:rsid w:val="00F10A37"/>
  </w:style>
  <w:style w:type="paragraph" w:customStyle="1" w:styleId="Special">
    <w:name w:val="Special"/>
    <w:basedOn w:val="ReportHeading6"/>
    <w:next w:val="Normal"/>
    <w:qFormat/>
    <w:rsid w:val="00F10A37"/>
    <w:pPr>
      <w:spacing w:before="0"/>
    </w:pPr>
    <w:rPr>
      <w:b w:val="0"/>
      <w:sz w:val="16"/>
    </w:rPr>
  </w:style>
  <w:style w:type="paragraph" w:styleId="En-ttedetabledesmatires">
    <w:name w:val="TOC Heading"/>
    <w:basedOn w:val="Normal"/>
    <w:next w:val="Normal"/>
    <w:uiPriority w:val="39"/>
    <w:semiHidden/>
    <w:unhideWhenUsed/>
    <w:qFormat/>
    <w:rsid w:val="00F10A3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F10A3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F10A37"/>
    <w:rPr>
      <w:rFonts w:ascii="Verdana" w:hAnsi="Verdana" w:cs="Times"/>
      <w:bCs/>
      <w:lang w:val="de-DE" w:eastAsia="de-DE"/>
    </w:rPr>
  </w:style>
  <w:style w:type="paragraph" w:styleId="PrformatHTML">
    <w:name w:val="HTML Preformatted"/>
    <w:basedOn w:val="Normal"/>
    <w:link w:val="PrformatHTMLCar"/>
    <w:uiPriority w:val="99"/>
    <w:semiHidden/>
    <w:unhideWhenUsed/>
    <w:rsid w:val="00F1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10A37"/>
    <w:rPr>
      <w:rFonts w:ascii="Courier New" w:hAnsi="Courier New" w:cs="Courier New"/>
    </w:rPr>
  </w:style>
  <w:style w:type="character" w:customStyle="1" w:styleId="MSGENFONTSTYLENAMETEMPLATEROLENUMBERMSGENFONTSTYLENAMEBYROLETEXT2">
    <w:name w:val="MSG_EN_FONT_STYLE_NAME_TEMPLATE_ROLE_NUMBER MSG_EN_FONT_STYLE_NAME_BY_ROLE_TEXT 2"/>
    <w:rsid w:val="00BC5C5A"/>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table" w:customStyle="1" w:styleId="Grilledutableau4">
    <w:name w:val="Grille du tableau4"/>
    <w:basedOn w:val="TableauNormal"/>
    <w:next w:val="Grilledutableau"/>
    <w:uiPriority w:val="59"/>
    <w:rsid w:val="00BF6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BF67F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8430">
      <w:bodyDiv w:val="1"/>
      <w:marLeft w:val="0"/>
      <w:marRight w:val="0"/>
      <w:marTop w:val="0"/>
      <w:marBottom w:val="0"/>
      <w:divBdr>
        <w:top w:val="none" w:sz="0" w:space="0" w:color="auto"/>
        <w:left w:val="none" w:sz="0" w:space="0" w:color="auto"/>
        <w:bottom w:val="none" w:sz="0" w:space="0" w:color="auto"/>
        <w:right w:val="none" w:sz="0" w:space="0" w:color="auto"/>
      </w:divBdr>
    </w:div>
    <w:div w:id="990136161">
      <w:bodyDiv w:val="1"/>
      <w:marLeft w:val="0"/>
      <w:marRight w:val="0"/>
      <w:marTop w:val="0"/>
      <w:marBottom w:val="0"/>
      <w:divBdr>
        <w:top w:val="none" w:sz="0" w:space="0" w:color="auto"/>
        <w:left w:val="none" w:sz="0" w:space="0" w:color="auto"/>
        <w:bottom w:val="none" w:sz="0" w:space="0" w:color="auto"/>
        <w:right w:val="none" w:sz="0" w:space="0" w:color="auto"/>
      </w:divBdr>
    </w:div>
    <w:div w:id="16381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riplan@andorra.ad" TargetMode="Externa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21.xml"/><Relationship Id="rId55" Type="http://schemas.openxmlformats.org/officeDocument/2006/relationships/oleObject" Target="embeddings/Feuille_Microsoft_Excel_97-2003.xls"/><Relationship Id="rId63" Type="http://schemas.openxmlformats.org/officeDocument/2006/relationships/header" Target="header18.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iplan@andorra.ad"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3.wmf"/><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3.xml"/><Relationship Id="rId58" Type="http://schemas.openxmlformats.org/officeDocument/2006/relationships/header" Target="header16.xml"/><Relationship Id="rId66"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header" Target="header14.xml"/><Relationship Id="rId57" Type="http://schemas.openxmlformats.org/officeDocument/2006/relationships/oleObject" Target="embeddings/Feuille_Microsoft_Excel_97-20031.xls"/><Relationship Id="rId61"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yperlink" Target="mailto:sara.lodini@activa.it" TargetMode="External"/><Relationship Id="rId31" Type="http://schemas.openxmlformats.org/officeDocument/2006/relationships/footer" Target="footer11.xml"/><Relationship Id="rId44" Type="http://schemas.openxmlformats.org/officeDocument/2006/relationships/header" Target="header12.xml"/><Relationship Id="rId52" Type="http://schemas.openxmlformats.org/officeDocument/2006/relationships/header" Target="header15.xml"/><Relationship Id="rId60" Type="http://schemas.openxmlformats.org/officeDocument/2006/relationships/footer" Target="footer25.xm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image" Target="media/image5.emf"/><Relationship Id="rId64" Type="http://schemas.openxmlformats.org/officeDocument/2006/relationships/footer" Target="footer27.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oleObject" Target="embeddings/oleObject1.bin"/><Relationship Id="rId46" Type="http://schemas.openxmlformats.org/officeDocument/2006/relationships/footer" Target="footer19.xml"/><Relationship Id="rId59" Type="http://schemas.openxmlformats.org/officeDocument/2006/relationships/footer" Target="footer24.xml"/><Relationship Id="rId67" Type="http://schemas.openxmlformats.org/officeDocument/2006/relationships/footer" Target="footer29.xml"/><Relationship Id="rId20" Type="http://schemas.openxmlformats.org/officeDocument/2006/relationships/hyperlink" Target="mailto:sara.lodini@activa.it" TargetMode="External"/><Relationship Id="rId41" Type="http://schemas.openxmlformats.org/officeDocument/2006/relationships/footer" Target="footer16.xml"/><Relationship Id="rId54" Type="http://schemas.openxmlformats.org/officeDocument/2006/relationships/image" Target="media/image4.emf"/><Relationship Id="rId62"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EC81-A7AA-438B-AD38-2C3124ED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122</Pages>
  <Words>39083</Words>
  <Characters>214962</Characters>
  <Application>Microsoft Office Word</Application>
  <DocSecurity>0</DocSecurity>
  <Lines>1791</Lines>
  <Paragraphs>507</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253538</CharactersWithSpaces>
  <SharedDoc>false</SharedDoc>
  <HLinks>
    <vt:vector size="762" baseType="variant">
      <vt:variant>
        <vt:i4>1769582</vt:i4>
      </vt:variant>
      <vt:variant>
        <vt:i4>741</vt:i4>
      </vt:variant>
      <vt:variant>
        <vt:i4>0</vt:i4>
      </vt:variant>
      <vt:variant>
        <vt:i4>5</vt:i4>
      </vt:variant>
      <vt:variant>
        <vt:lpwstr>mailto:sara.lodini@activa.it</vt:lpwstr>
      </vt:variant>
      <vt:variant>
        <vt:lpwstr/>
      </vt:variant>
      <vt:variant>
        <vt:i4>1769582</vt:i4>
      </vt:variant>
      <vt:variant>
        <vt:i4>738</vt:i4>
      </vt:variant>
      <vt:variant>
        <vt:i4>0</vt:i4>
      </vt:variant>
      <vt:variant>
        <vt:i4>5</vt:i4>
      </vt:variant>
      <vt:variant>
        <vt:lpwstr>mailto:sara.lodini@activa.it</vt:lpwstr>
      </vt:variant>
      <vt:variant>
        <vt:lpwstr/>
      </vt:variant>
      <vt:variant>
        <vt:i4>655412</vt:i4>
      </vt:variant>
      <vt:variant>
        <vt:i4>735</vt:i4>
      </vt:variant>
      <vt:variant>
        <vt:i4>0</vt:i4>
      </vt:variant>
      <vt:variant>
        <vt:i4>5</vt:i4>
      </vt:variant>
      <vt:variant>
        <vt:lpwstr>mailto:triplan@andorra.ad</vt:lpwstr>
      </vt:variant>
      <vt:variant>
        <vt:lpwstr/>
      </vt:variant>
      <vt:variant>
        <vt:i4>655412</vt:i4>
      </vt:variant>
      <vt:variant>
        <vt:i4>732</vt:i4>
      </vt:variant>
      <vt:variant>
        <vt:i4>0</vt:i4>
      </vt:variant>
      <vt:variant>
        <vt:i4>5</vt:i4>
      </vt:variant>
      <vt:variant>
        <vt:lpwstr>mailto:triplan@andorra.ad</vt:lpwstr>
      </vt:variant>
      <vt:variant>
        <vt:lpwstr/>
      </vt:variant>
      <vt:variant>
        <vt:i4>655412</vt:i4>
      </vt:variant>
      <vt:variant>
        <vt:i4>729</vt:i4>
      </vt:variant>
      <vt:variant>
        <vt:i4>0</vt:i4>
      </vt:variant>
      <vt:variant>
        <vt:i4>5</vt:i4>
      </vt:variant>
      <vt:variant>
        <vt:lpwstr>mailto:triplan@andorra.ad</vt:lpwstr>
      </vt:variant>
      <vt:variant>
        <vt:lpwstr/>
      </vt:variant>
      <vt:variant>
        <vt:i4>1245244</vt:i4>
      </vt:variant>
      <vt:variant>
        <vt:i4>722</vt:i4>
      </vt:variant>
      <vt:variant>
        <vt:i4>0</vt:i4>
      </vt:variant>
      <vt:variant>
        <vt:i4>5</vt:i4>
      </vt:variant>
      <vt:variant>
        <vt:lpwstr/>
      </vt:variant>
      <vt:variant>
        <vt:lpwstr>_Toc438110164</vt:lpwstr>
      </vt:variant>
      <vt:variant>
        <vt:i4>1245244</vt:i4>
      </vt:variant>
      <vt:variant>
        <vt:i4>716</vt:i4>
      </vt:variant>
      <vt:variant>
        <vt:i4>0</vt:i4>
      </vt:variant>
      <vt:variant>
        <vt:i4>5</vt:i4>
      </vt:variant>
      <vt:variant>
        <vt:lpwstr/>
      </vt:variant>
      <vt:variant>
        <vt:lpwstr>_Toc438110163</vt:lpwstr>
      </vt:variant>
      <vt:variant>
        <vt:i4>1245244</vt:i4>
      </vt:variant>
      <vt:variant>
        <vt:i4>710</vt:i4>
      </vt:variant>
      <vt:variant>
        <vt:i4>0</vt:i4>
      </vt:variant>
      <vt:variant>
        <vt:i4>5</vt:i4>
      </vt:variant>
      <vt:variant>
        <vt:lpwstr/>
      </vt:variant>
      <vt:variant>
        <vt:lpwstr>_Toc438110162</vt:lpwstr>
      </vt:variant>
      <vt:variant>
        <vt:i4>1245244</vt:i4>
      </vt:variant>
      <vt:variant>
        <vt:i4>704</vt:i4>
      </vt:variant>
      <vt:variant>
        <vt:i4>0</vt:i4>
      </vt:variant>
      <vt:variant>
        <vt:i4>5</vt:i4>
      </vt:variant>
      <vt:variant>
        <vt:lpwstr/>
      </vt:variant>
      <vt:variant>
        <vt:lpwstr>_Toc438110161</vt:lpwstr>
      </vt:variant>
      <vt:variant>
        <vt:i4>1245244</vt:i4>
      </vt:variant>
      <vt:variant>
        <vt:i4>698</vt:i4>
      </vt:variant>
      <vt:variant>
        <vt:i4>0</vt:i4>
      </vt:variant>
      <vt:variant>
        <vt:i4>5</vt:i4>
      </vt:variant>
      <vt:variant>
        <vt:lpwstr/>
      </vt:variant>
      <vt:variant>
        <vt:lpwstr>_Toc438110160</vt:lpwstr>
      </vt:variant>
      <vt:variant>
        <vt:i4>1048636</vt:i4>
      </vt:variant>
      <vt:variant>
        <vt:i4>692</vt:i4>
      </vt:variant>
      <vt:variant>
        <vt:i4>0</vt:i4>
      </vt:variant>
      <vt:variant>
        <vt:i4>5</vt:i4>
      </vt:variant>
      <vt:variant>
        <vt:lpwstr/>
      </vt:variant>
      <vt:variant>
        <vt:lpwstr>_Toc438110159</vt:lpwstr>
      </vt:variant>
      <vt:variant>
        <vt:i4>1048636</vt:i4>
      </vt:variant>
      <vt:variant>
        <vt:i4>686</vt:i4>
      </vt:variant>
      <vt:variant>
        <vt:i4>0</vt:i4>
      </vt:variant>
      <vt:variant>
        <vt:i4>5</vt:i4>
      </vt:variant>
      <vt:variant>
        <vt:lpwstr/>
      </vt:variant>
      <vt:variant>
        <vt:lpwstr>_Toc438110158</vt:lpwstr>
      </vt:variant>
      <vt:variant>
        <vt:i4>1048636</vt:i4>
      </vt:variant>
      <vt:variant>
        <vt:i4>680</vt:i4>
      </vt:variant>
      <vt:variant>
        <vt:i4>0</vt:i4>
      </vt:variant>
      <vt:variant>
        <vt:i4>5</vt:i4>
      </vt:variant>
      <vt:variant>
        <vt:lpwstr/>
      </vt:variant>
      <vt:variant>
        <vt:lpwstr>_Toc438110157</vt:lpwstr>
      </vt:variant>
      <vt:variant>
        <vt:i4>1048636</vt:i4>
      </vt:variant>
      <vt:variant>
        <vt:i4>674</vt:i4>
      </vt:variant>
      <vt:variant>
        <vt:i4>0</vt:i4>
      </vt:variant>
      <vt:variant>
        <vt:i4>5</vt:i4>
      </vt:variant>
      <vt:variant>
        <vt:lpwstr/>
      </vt:variant>
      <vt:variant>
        <vt:lpwstr>_Toc438110156</vt:lpwstr>
      </vt:variant>
      <vt:variant>
        <vt:i4>1048636</vt:i4>
      </vt:variant>
      <vt:variant>
        <vt:i4>668</vt:i4>
      </vt:variant>
      <vt:variant>
        <vt:i4>0</vt:i4>
      </vt:variant>
      <vt:variant>
        <vt:i4>5</vt:i4>
      </vt:variant>
      <vt:variant>
        <vt:lpwstr/>
      </vt:variant>
      <vt:variant>
        <vt:lpwstr>_Toc438110155</vt:lpwstr>
      </vt:variant>
      <vt:variant>
        <vt:i4>1048636</vt:i4>
      </vt:variant>
      <vt:variant>
        <vt:i4>662</vt:i4>
      </vt:variant>
      <vt:variant>
        <vt:i4>0</vt:i4>
      </vt:variant>
      <vt:variant>
        <vt:i4>5</vt:i4>
      </vt:variant>
      <vt:variant>
        <vt:lpwstr/>
      </vt:variant>
      <vt:variant>
        <vt:lpwstr>_Toc438110154</vt:lpwstr>
      </vt:variant>
      <vt:variant>
        <vt:i4>1048636</vt:i4>
      </vt:variant>
      <vt:variant>
        <vt:i4>656</vt:i4>
      </vt:variant>
      <vt:variant>
        <vt:i4>0</vt:i4>
      </vt:variant>
      <vt:variant>
        <vt:i4>5</vt:i4>
      </vt:variant>
      <vt:variant>
        <vt:lpwstr/>
      </vt:variant>
      <vt:variant>
        <vt:lpwstr>_Toc438110153</vt:lpwstr>
      </vt:variant>
      <vt:variant>
        <vt:i4>1048636</vt:i4>
      </vt:variant>
      <vt:variant>
        <vt:i4>650</vt:i4>
      </vt:variant>
      <vt:variant>
        <vt:i4>0</vt:i4>
      </vt:variant>
      <vt:variant>
        <vt:i4>5</vt:i4>
      </vt:variant>
      <vt:variant>
        <vt:lpwstr/>
      </vt:variant>
      <vt:variant>
        <vt:lpwstr>_Toc438110152</vt:lpwstr>
      </vt:variant>
      <vt:variant>
        <vt:i4>1048636</vt:i4>
      </vt:variant>
      <vt:variant>
        <vt:i4>644</vt:i4>
      </vt:variant>
      <vt:variant>
        <vt:i4>0</vt:i4>
      </vt:variant>
      <vt:variant>
        <vt:i4>5</vt:i4>
      </vt:variant>
      <vt:variant>
        <vt:lpwstr/>
      </vt:variant>
      <vt:variant>
        <vt:lpwstr>_Toc438110151</vt:lpwstr>
      </vt:variant>
      <vt:variant>
        <vt:i4>1048636</vt:i4>
      </vt:variant>
      <vt:variant>
        <vt:i4>638</vt:i4>
      </vt:variant>
      <vt:variant>
        <vt:i4>0</vt:i4>
      </vt:variant>
      <vt:variant>
        <vt:i4>5</vt:i4>
      </vt:variant>
      <vt:variant>
        <vt:lpwstr/>
      </vt:variant>
      <vt:variant>
        <vt:lpwstr>_Toc438110150</vt:lpwstr>
      </vt:variant>
      <vt:variant>
        <vt:i4>1114172</vt:i4>
      </vt:variant>
      <vt:variant>
        <vt:i4>632</vt:i4>
      </vt:variant>
      <vt:variant>
        <vt:i4>0</vt:i4>
      </vt:variant>
      <vt:variant>
        <vt:i4>5</vt:i4>
      </vt:variant>
      <vt:variant>
        <vt:lpwstr/>
      </vt:variant>
      <vt:variant>
        <vt:lpwstr>_Toc438110149</vt:lpwstr>
      </vt:variant>
      <vt:variant>
        <vt:i4>1114172</vt:i4>
      </vt:variant>
      <vt:variant>
        <vt:i4>626</vt:i4>
      </vt:variant>
      <vt:variant>
        <vt:i4>0</vt:i4>
      </vt:variant>
      <vt:variant>
        <vt:i4>5</vt:i4>
      </vt:variant>
      <vt:variant>
        <vt:lpwstr/>
      </vt:variant>
      <vt:variant>
        <vt:lpwstr>_Toc438110148</vt:lpwstr>
      </vt:variant>
      <vt:variant>
        <vt:i4>1114172</vt:i4>
      </vt:variant>
      <vt:variant>
        <vt:i4>620</vt:i4>
      </vt:variant>
      <vt:variant>
        <vt:i4>0</vt:i4>
      </vt:variant>
      <vt:variant>
        <vt:i4>5</vt:i4>
      </vt:variant>
      <vt:variant>
        <vt:lpwstr/>
      </vt:variant>
      <vt:variant>
        <vt:lpwstr>_Toc438110147</vt:lpwstr>
      </vt:variant>
      <vt:variant>
        <vt:i4>1114172</vt:i4>
      </vt:variant>
      <vt:variant>
        <vt:i4>614</vt:i4>
      </vt:variant>
      <vt:variant>
        <vt:i4>0</vt:i4>
      </vt:variant>
      <vt:variant>
        <vt:i4>5</vt:i4>
      </vt:variant>
      <vt:variant>
        <vt:lpwstr/>
      </vt:variant>
      <vt:variant>
        <vt:lpwstr>_Toc438110146</vt:lpwstr>
      </vt:variant>
      <vt:variant>
        <vt:i4>1114172</vt:i4>
      </vt:variant>
      <vt:variant>
        <vt:i4>608</vt:i4>
      </vt:variant>
      <vt:variant>
        <vt:i4>0</vt:i4>
      </vt:variant>
      <vt:variant>
        <vt:i4>5</vt:i4>
      </vt:variant>
      <vt:variant>
        <vt:lpwstr/>
      </vt:variant>
      <vt:variant>
        <vt:lpwstr>_Toc438110145</vt:lpwstr>
      </vt:variant>
      <vt:variant>
        <vt:i4>1114172</vt:i4>
      </vt:variant>
      <vt:variant>
        <vt:i4>602</vt:i4>
      </vt:variant>
      <vt:variant>
        <vt:i4>0</vt:i4>
      </vt:variant>
      <vt:variant>
        <vt:i4>5</vt:i4>
      </vt:variant>
      <vt:variant>
        <vt:lpwstr/>
      </vt:variant>
      <vt:variant>
        <vt:lpwstr>_Toc438110144</vt:lpwstr>
      </vt:variant>
      <vt:variant>
        <vt:i4>1114172</vt:i4>
      </vt:variant>
      <vt:variant>
        <vt:i4>596</vt:i4>
      </vt:variant>
      <vt:variant>
        <vt:i4>0</vt:i4>
      </vt:variant>
      <vt:variant>
        <vt:i4>5</vt:i4>
      </vt:variant>
      <vt:variant>
        <vt:lpwstr/>
      </vt:variant>
      <vt:variant>
        <vt:lpwstr>_Toc438110143</vt:lpwstr>
      </vt:variant>
      <vt:variant>
        <vt:i4>1114172</vt:i4>
      </vt:variant>
      <vt:variant>
        <vt:i4>590</vt:i4>
      </vt:variant>
      <vt:variant>
        <vt:i4>0</vt:i4>
      </vt:variant>
      <vt:variant>
        <vt:i4>5</vt:i4>
      </vt:variant>
      <vt:variant>
        <vt:lpwstr/>
      </vt:variant>
      <vt:variant>
        <vt:lpwstr>_Toc438110142</vt:lpwstr>
      </vt:variant>
      <vt:variant>
        <vt:i4>1114172</vt:i4>
      </vt:variant>
      <vt:variant>
        <vt:i4>584</vt:i4>
      </vt:variant>
      <vt:variant>
        <vt:i4>0</vt:i4>
      </vt:variant>
      <vt:variant>
        <vt:i4>5</vt:i4>
      </vt:variant>
      <vt:variant>
        <vt:lpwstr/>
      </vt:variant>
      <vt:variant>
        <vt:lpwstr>_Toc438110141</vt:lpwstr>
      </vt:variant>
      <vt:variant>
        <vt:i4>1114172</vt:i4>
      </vt:variant>
      <vt:variant>
        <vt:i4>578</vt:i4>
      </vt:variant>
      <vt:variant>
        <vt:i4>0</vt:i4>
      </vt:variant>
      <vt:variant>
        <vt:i4>5</vt:i4>
      </vt:variant>
      <vt:variant>
        <vt:lpwstr/>
      </vt:variant>
      <vt:variant>
        <vt:lpwstr>_Toc438110140</vt:lpwstr>
      </vt:variant>
      <vt:variant>
        <vt:i4>1441852</vt:i4>
      </vt:variant>
      <vt:variant>
        <vt:i4>572</vt:i4>
      </vt:variant>
      <vt:variant>
        <vt:i4>0</vt:i4>
      </vt:variant>
      <vt:variant>
        <vt:i4>5</vt:i4>
      </vt:variant>
      <vt:variant>
        <vt:lpwstr/>
      </vt:variant>
      <vt:variant>
        <vt:lpwstr>_Toc438110139</vt:lpwstr>
      </vt:variant>
      <vt:variant>
        <vt:i4>1441852</vt:i4>
      </vt:variant>
      <vt:variant>
        <vt:i4>566</vt:i4>
      </vt:variant>
      <vt:variant>
        <vt:i4>0</vt:i4>
      </vt:variant>
      <vt:variant>
        <vt:i4>5</vt:i4>
      </vt:variant>
      <vt:variant>
        <vt:lpwstr/>
      </vt:variant>
      <vt:variant>
        <vt:lpwstr>_Toc438110138</vt:lpwstr>
      </vt:variant>
      <vt:variant>
        <vt:i4>1441852</vt:i4>
      </vt:variant>
      <vt:variant>
        <vt:i4>560</vt:i4>
      </vt:variant>
      <vt:variant>
        <vt:i4>0</vt:i4>
      </vt:variant>
      <vt:variant>
        <vt:i4>5</vt:i4>
      </vt:variant>
      <vt:variant>
        <vt:lpwstr/>
      </vt:variant>
      <vt:variant>
        <vt:lpwstr>_Toc438110137</vt:lpwstr>
      </vt:variant>
      <vt:variant>
        <vt:i4>1441852</vt:i4>
      </vt:variant>
      <vt:variant>
        <vt:i4>554</vt:i4>
      </vt:variant>
      <vt:variant>
        <vt:i4>0</vt:i4>
      </vt:variant>
      <vt:variant>
        <vt:i4>5</vt:i4>
      </vt:variant>
      <vt:variant>
        <vt:lpwstr/>
      </vt:variant>
      <vt:variant>
        <vt:lpwstr>_Toc438110136</vt:lpwstr>
      </vt:variant>
      <vt:variant>
        <vt:i4>1441852</vt:i4>
      </vt:variant>
      <vt:variant>
        <vt:i4>548</vt:i4>
      </vt:variant>
      <vt:variant>
        <vt:i4>0</vt:i4>
      </vt:variant>
      <vt:variant>
        <vt:i4>5</vt:i4>
      </vt:variant>
      <vt:variant>
        <vt:lpwstr/>
      </vt:variant>
      <vt:variant>
        <vt:lpwstr>_Toc438110135</vt:lpwstr>
      </vt:variant>
      <vt:variant>
        <vt:i4>1441852</vt:i4>
      </vt:variant>
      <vt:variant>
        <vt:i4>542</vt:i4>
      </vt:variant>
      <vt:variant>
        <vt:i4>0</vt:i4>
      </vt:variant>
      <vt:variant>
        <vt:i4>5</vt:i4>
      </vt:variant>
      <vt:variant>
        <vt:lpwstr/>
      </vt:variant>
      <vt:variant>
        <vt:lpwstr>_Toc438110134</vt:lpwstr>
      </vt:variant>
      <vt:variant>
        <vt:i4>1441852</vt:i4>
      </vt:variant>
      <vt:variant>
        <vt:i4>536</vt:i4>
      </vt:variant>
      <vt:variant>
        <vt:i4>0</vt:i4>
      </vt:variant>
      <vt:variant>
        <vt:i4>5</vt:i4>
      </vt:variant>
      <vt:variant>
        <vt:lpwstr/>
      </vt:variant>
      <vt:variant>
        <vt:lpwstr>_Toc438110133</vt:lpwstr>
      </vt:variant>
      <vt:variant>
        <vt:i4>1441852</vt:i4>
      </vt:variant>
      <vt:variant>
        <vt:i4>530</vt:i4>
      </vt:variant>
      <vt:variant>
        <vt:i4>0</vt:i4>
      </vt:variant>
      <vt:variant>
        <vt:i4>5</vt:i4>
      </vt:variant>
      <vt:variant>
        <vt:lpwstr/>
      </vt:variant>
      <vt:variant>
        <vt:lpwstr>_Toc438110132</vt:lpwstr>
      </vt:variant>
      <vt:variant>
        <vt:i4>1441852</vt:i4>
      </vt:variant>
      <vt:variant>
        <vt:i4>524</vt:i4>
      </vt:variant>
      <vt:variant>
        <vt:i4>0</vt:i4>
      </vt:variant>
      <vt:variant>
        <vt:i4>5</vt:i4>
      </vt:variant>
      <vt:variant>
        <vt:lpwstr/>
      </vt:variant>
      <vt:variant>
        <vt:lpwstr>_Toc438110131</vt:lpwstr>
      </vt:variant>
      <vt:variant>
        <vt:i4>1441852</vt:i4>
      </vt:variant>
      <vt:variant>
        <vt:i4>518</vt:i4>
      </vt:variant>
      <vt:variant>
        <vt:i4>0</vt:i4>
      </vt:variant>
      <vt:variant>
        <vt:i4>5</vt:i4>
      </vt:variant>
      <vt:variant>
        <vt:lpwstr/>
      </vt:variant>
      <vt:variant>
        <vt:lpwstr>_Toc438110130</vt:lpwstr>
      </vt:variant>
      <vt:variant>
        <vt:i4>1507388</vt:i4>
      </vt:variant>
      <vt:variant>
        <vt:i4>512</vt:i4>
      </vt:variant>
      <vt:variant>
        <vt:i4>0</vt:i4>
      </vt:variant>
      <vt:variant>
        <vt:i4>5</vt:i4>
      </vt:variant>
      <vt:variant>
        <vt:lpwstr/>
      </vt:variant>
      <vt:variant>
        <vt:lpwstr>_Toc438110129</vt:lpwstr>
      </vt:variant>
      <vt:variant>
        <vt:i4>1507388</vt:i4>
      </vt:variant>
      <vt:variant>
        <vt:i4>506</vt:i4>
      </vt:variant>
      <vt:variant>
        <vt:i4>0</vt:i4>
      </vt:variant>
      <vt:variant>
        <vt:i4>5</vt:i4>
      </vt:variant>
      <vt:variant>
        <vt:lpwstr/>
      </vt:variant>
      <vt:variant>
        <vt:lpwstr>_Toc438110128</vt:lpwstr>
      </vt:variant>
      <vt:variant>
        <vt:i4>1507388</vt:i4>
      </vt:variant>
      <vt:variant>
        <vt:i4>500</vt:i4>
      </vt:variant>
      <vt:variant>
        <vt:i4>0</vt:i4>
      </vt:variant>
      <vt:variant>
        <vt:i4>5</vt:i4>
      </vt:variant>
      <vt:variant>
        <vt:lpwstr/>
      </vt:variant>
      <vt:variant>
        <vt:lpwstr>_Toc438110127</vt:lpwstr>
      </vt:variant>
      <vt:variant>
        <vt:i4>1507388</vt:i4>
      </vt:variant>
      <vt:variant>
        <vt:i4>494</vt:i4>
      </vt:variant>
      <vt:variant>
        <vt:i4>0</vt:i4>
      </vt:variant>
      <vt:variant>
        <vt:i4>5</vt:i4>
      </vt:variant>
      <vt:variant>
        <vt:lpwstr/>
      </vt:variant>
      <vt:variant>
        <vt:lpwstr>_Toc438110126</vt:lpwstr>
      </vt:variant>
      <vt:variant>
        <vt:i4>1507388</vt:i4>
      </vt:variant>
      <vt:variant>
        <vt:i4>488</vt:i4>
      </vt:variant>
      <vt:variant>
        <vt:i4>0</vt:i4>
      </vt:variant>
      <vt:variant>
        <vt:i4>5</vt:i4>
      </vt:variant>
      <vt:variant>
        <vt:lpwstr/>
      </vt:variant>
      <vt:variant>
        <vt:lpwstr>_Toc438110125</vt:lpwstr>
      </vt:variant>
      <vt:variant>
        <vt:i4>1507388</vt:i4>
      </vt:variant>
      <vt:variant>
        <vt:i4>482</vt:i4>
      </vt:variant>
      <vt:variant>
        <vt:i4>0</vt:i4>
      </vt:variant>
      <vt:variant>
        <vt:i4>5</vt:i4>
      </vt:variant>
      <vt:variant>
        <vt:lpwstr/>
      </vt:variant>
      <vt:variant>
        <vt:lpwstr>_Toc438110124</vt:lpwstr>
      </vt:variant>
      <vt:variant>
        <vt:i4>1507388</vt:i4>
      </vt:variant>
      <vt:variant>
        <vt:i4>476</vt:i4>
      </vt:variant>
      <vt:variant>
        <vt:i4>0</vt:i4>
      </vt:variant>
      <vt:variant>
        <vt:i4>5</vt:i4>
      </vt:variant>
      <vt:variant>
        <vt:lpwstr/>
      </vt:variant>
      <vt:variant>
        <vt:lpwstr>_Toc438110123</vt:lpwstr>
      </vt:variant>
      <vt:variant>
        <vt:i4>1507388</vt:i4>
      </vt:variant>
      <vt:variant>
        <vt:i4>470</vt:i4>
      </vt:variant>
      <vt:variant>
        <vt:i4>0</vt:i4>
      </vt:variant>
      <vt:variant>
        <vt:i4>5</vt:i4>
      </vt:variant>
      <vt:variant>
        <vt:lpwstr/>
      </vt:variant>
      <vt:variant>
        <vt:lpwstr>_Toc438110122</vt:lpwstr>
      </vt:variant>
      <vt:variant>
        <vt:i4>1507388</vt:i4>
      </vt:variant>
      <vt:variant>
        <vt:i4>464</vt:i4>
      </vt:variant>
      <vt:variant>
        <vt:i4>0</vt:i4>
      </vt:variant>
      <vt:variant>
        <vt:i4>5</vt:i4>
      </vt:variant>
      <vt:variant>
        <vt:lpwstr/>
      </vt:variant>
      <vt:variant>
        <vt:lpwstr>_Toc438110121</vt:lpwstr>
      </vt:variant>
      <vt:variant>
        <vt:i4>1507388</vt:i4>
      </vt:variant>
      <vt:variant>
        <vt:i4>458</vt:i4>
      </vt:variant>
      <vt:variant>
        <vt:i4>0</vt:i4>
      </vt:variant>
      <vt:variant>
        <vt:i4>5</vt:i4>
      </vt:variant>
      <vt:variant>
        <vt:lpwstr/>
      </vt:variant>
      <vt:variant>
        <vt:lpwstr>_Toc438110120</vt:lpwstr>
      </vt:variant>
      <vt:variant>
        <vt:i4>1310780</vt:i4>
      </vt:variant>
      <vt:variant>
        <vt:i4>452</vt:i4>
      </vt:variant>
      <vt:variant>
        <vt:i4>0</vt:i4>
      </vt:variant>
      <vt:variant>
        <vt:i4>5</vt:i4>
      </vt:variant>
      <vt:variant>
        <vt:lpwstr/>
      </vt:variant>
      <vt:variant>
        <vt:lpwstr>_Toc438110119</vt:lpwstr>
      </vt:variant>
      <vt:variant>
        <vt:i4>1310780</vt:i4>
      </vt:variant>
      <vt:variant>
        <vt:i4>446</vt:i4>
      </vt:variant>
      <vt:variant>
        <vt:i4>0</vt:i4>
      </vt:variant>
      <vt:variant>
        <vt:i4>5</vt:i4>
      </vt:variant>
      <vt:variant>
        <vt:lpwstr/>
      </vt:variant>
      <vt:variant>
        <vt:lpwstr>_Toc438110118</vt:lpwstr>
      </vt:variant>
      <vt:variant>
        <vt:i4>1310780</vt:i4>
      </vt:variant>
      <vt:variant>
        <vt:i4>440</vt:i4>
      </vt:variant>
      <vt:variant>
        <vt:i4>0</vt:i4>
      </vt:variant>
      <vt:variant>
        <vt:i4>5</vt:i4>
      </vt:variant>
      <vt:variant>
        <vt:lpwstr/>
      </vt:variant>
      <vt:variant>
        <vt:lpwstr>_Toc438110117</vt:lpwstr>
      </vt:variant>
      <vt:variant>
        <vt:i4>1310780</vt:i4>
      </vt:variant>
      <vt:variant>
        <vt:i4>434</vt:i4>
      </vt:variant>
      <vt:variant>
        <vt:i4>0</vt:i4>
      </vt:variant>
      <vt:variant>
        <vt:i4>5</vt:i4>
      </vt:variant>
      <vt:variant>
        <vt:lpwstr/>
      </vt:variant>
      <vt:variant>
        <vt:lpwstr>_Toc438110116</vt:lpwstr>
      </vt:variant>
      <vt:variant>
        <vt:i4>1310780</vt:i4>
      </vt:variant>
      <vt:variant>
        <vt:i4>428</vt:i4>
      </vt:variant>
      <vt:variant>
        <vt:i4>0</vt:i4>
      </vt:variant>
      <vt:variant>
        <vt:i4>5</vt:i4>
      </vt:variant>
      <vt:variant>
        <vt:lpwstr/>
      </vt:variant>
      <vt:variant>
        <vt:lpwstr>_Toc438110115</vt:lpwstr>
      </vt:variant>
      <vt:variant>
        <vt:i4>1310780</vt:i4>
      </vt:variant>
      <vt:variant>
        <vt:i4>422</vt:i4>
      </vt:variant>
      <vt:variant>
        <vt:i4>0</vt:i4>
      </vt:variant>
      <vt:variant>
        <vt:i4>5</vt:i4>
      </vt:variant>
      <vt:variant>
        <vt:lpwstr/>
      </vt:variant>
      <vt:variant>
        <vt:lpwstr>_Toc438110114</vt:lpwstr>
      </vt:variant>
      <vt:variant>
        <vt:i4>1310780</vt:i4>
      </vt:variant>
      <vt:variant>
        <vt:i4>416</vt:i4>
      </vt:variant>
      <vt:variant>
        <vt:i4>0</vt:i4>
      </vt:variant>
      <vt:variant>
        <vt:i4>5</vt:i4>
      </vt:variant>
      <vt:variant>
        <vt:lpwstr/>
      </vt:variant>
      <vt:variant>
        <vt:lpwstr>_Toc438110113</vt:lpwstr>
      </vt:variant>
      <vt:variant>
        <vt:i4>1310780</vt:i4>
      </vt:variant>
      <vt:variant>
        <vt:i4>410</vt:i4>
      </vt:variant>
      <vt:variant>
        <vt:i4>0</vt:i4>
      </vt:variant>
      <vt:variant>
        <vt:i4>5</vt:i4>
      </vt:variant>
      <vt:variant>
        <vt:lpwstr/>
      </vt:variant>
      <vt:variant>
        <vt:lpwstr>_Toc438110112</vt:lpwstr>
      </vt:variant>
      <vt:variant>
        <vt:i4>1310780</vt:i4>
      </vt:variant>
      <vt:variant>
        <vt:i4>404</vt:i4>
      </vt:variant>
      <vt:variant>
        <vt:i4>0</vt:i4>
      </vt:variant>
      <vt:variant>
        <vt:i4>5</vt:i4>
      </vt:variant>
      <vt:variant>
        <vt:lpwstr/>
      </vt:variant>
      <vt:variant>
        <vt:lpwstr>_Toc438110111</vt:lpwstr>
      </vt:variant>
      <vt:variant>
        <vt:i4>1310780</vt:i4>
      </vt:variant>
      <vt:variant>
        <vt:i4>398</vt:i4>
      </vt:variant>
      <vt:variant>
        <vt:i4>0</vt:i4>
      </vt:variant>
      <vt:variant>
        <vt:i4>5</vt:i4>
      </vt:variant>
      <vt:variant>
        <vt:lpwstr/>
      </vt:variant>
      <vt:variant>
        <vt:lpwstr>_Toc438110110</vt:lpwstr>
      </vt:variant>
      <vt:variant>
        <vt:i4>1376316</vt:i4>
      </vt:variant>
      <vt:variant>
        <vt:i4>392</vt:i4>
      </vt:variant>
      <vt:variant>
        <vt:i4>0</vt:i4>
      </vt:variant>
      <vt:variant>
        <vt:i4>5</vt:i4>
      </vt:variant>
      <vt:variant>
        <vt:lpwstr/>
      </vt:variant>
      <vt:variant>
        <vt:lpwstr>_Toc438110109</vt:lpwstr>
      </vt:variant>
      <vt:variant>
        <vt:i4>1376316</vt:i4>
      </vt:variant>
      <vt:variant>
        <vt:i4>386</vt:i4>
      </vt:variant>
      <vt:variant>
        <vt:i4>0</vt:i4>
      </vt:variant>
      <vt:variant>
        <vt:i4>5</vt:i4>
      </vt:variant>
      <vt:variant>
        <vt:lpwstr/>
      </vt:variant>
      <vt:variant>
        <vt:lpwstr>_Toc438110108</vt:lpwstr>
      </vt:variant>
      <vt:variant>
        <vt:i4>1376316</vt:i4>
      </vt:variant>
      <vt:variant>
        <vt:i4>380</vt:i4>
      </vt:variant>
      <vt:variant>
        <vt:i4>0</vt:i4>
      </vt:variant>
      <vt:variant>
        <vt:i4>5</vt:i4>
      </vt:variant>
      <vt:variant>
        <vt:lpwstr/>
      </vt:variant>
      <vt:variant>
        <vt:lpwstr>_Toc438110107</vt:lpwstr>
      </vt:variant>
      <vt:variant>
        <vt:i4>1376316</vt:i4>
      </vt:variant>
      <vt:variant>
        <vt:i4>374</vt:i4>
      </vt:variant>
      <vt:variant>
        <vt:i4>0</vt:i4>
      </vt:variant>
      <vt:variant>
        <vt:i4>5</vt:i4>
      </vt:variant>
      <vt:variant>
        <vt:lpwstr/>
      </vt:variant>
      <vt:variant>
        <vt:lpwstr>_Toc438110106</vt:lpwstr>
      </vt:variant>
      <vt:variant>
        <vt:i4>1376316</vt:i4>
      </vt:variant>
      <vt:variant>
        <vt:i4>368</vt:i4>
      </vt:variant>
      <vt:variant>
        <vt:i4>0</vt:i4>
      </vt:variant>
      <vt:variant>
        <vt:i4>5</vt:i4>
      </vt:variant>
      <vt:variant>
        <vt:lpwstr/>
      </vt:variant>
      <vt:variant>
        <vt:lpwstr>_Toc438110105</vt:lpwstr>
      </vt:variant>
      <vt:variant>
        <vt:i4>1376316</vt:i4>
      </vt:variant>
      <vt:variant>
        <vt:i4>362</vt:i4>
      </vt:variant>
      <vt:variant>
        <vt:i4>0</vt:i4>
      </vt:variant>
      <vt:variant>
        <vt:i4>5</vt:i4>
      </vt:variant>
      <vt:variant>
        <vt:lpwstr/>
      </vt:variant>
      <vt:variant>
        <vt:lpwstr>_Toc438110104</vt:lpwstr>
      </vt:variant>
      <vt:variant>
        <vt:i4>1376316</vt:i4>
      </vt:variant>
      <vt:variant>
        <vt:i4>356</vt:i4>
      </vt:variant>
      <vt:variant>
        <vt:i4>0</vt:i4>
      </vt:variant>
      <vt:variant>
        <vt:i4>5</vt:i4>
      </vt:variant>
      <vt:variant>
        <vt:lpwstr/>
      </vt:variant>
      <vt:variant>
        <vt:lpwstr>_Toc438110103</vt:lpwstr>
      </vt:variant>
      <vt:variant>
        <vt:i4>1376316</vt:i4>
      </vt:variant>
      <vt:variant>
        <vt:i4>350</vt:i4>
      </vt:variant>
      <vt:variant>
        <vt:i4>0</vt:i4>
      </vt:variant>
      <vt:variant>
        <vt:i4>5</vt:i4>
      </vt:variant>
      <vt:variant>
        <vt:lpwstr/>
      </vt:variant>
      <vt:variant>
        <vt:lpwstr>_Toc438110102</vt:lpwstr>
      </vt:variant>
      <vt:variant>
        <vt:i4>1376316</vt:i4>
      </vt:variant>
      <vt:variant>
        <vt:i4>344</vt:i4>
      </vt:variant>
      <vt:variant>
        <vt:i4>0</vt:i4>
      </vt:variant>
      <vt:variant>
        <vt:i4>5</vt:i4>
      </vt:variant>
      <vt:variant>
        <vt:lpwstr/>
      </vt:variant>
      <vt:variant>
        <vt:lpwstr>_Toc438110101</vt:lpwstr>
      </vt:variant>
      <vt:variant>
        <vt:i4>1376316</vt:i4>
      </vt:variant>
      <vt:variant>
        <vt:i4>338</vt:i4>
      </vt:variant>
      <vt:variant>
        <vt:i4>0</vt:i4>
      </vt:variant>
      <vt:variant>
        <vt:i4>5</vt:i4>
      </vt:variant>
      <vt:variant>
        <vt:lpwstr/>
      </vt:variant>
      <vt:variant>
        <vt:lpwstr>_Toc438110100</vt:lpwstr>
      </vt:variant>
      <vt:variant>
        <vt:i4>1835069</vt:i4>
      </vt:variant>
      <vt:variant>
        <vt:i4>332</vt:i4>
      </vt:variant>
      <vt:variant>
        <vt:i4>0</vt:i4>
      </vt:variant>
      <vt:variant>
        <vt:i4>5</vt:i4>
      </vt:variant>
      <vt:variant>
        <vt:lpwstr/>
      </vt:variant>
      <vt:variant>
        <vt:lpwstr>_Toc438110099</vt:lpwstr>
      </vt:variant>
      <vt:variant>
        <vt:i4>1835069</vt:i4>
      </vt:variant>
      <vt:variant>
        <vt:i4>326</vt:i4>
      </vt:variant>
      <vt:variant>
        <vt:i4>0</vt:i4>
      </vt:variant>
      <vt:variant>
        <vt:i4>5</vt:i4>
      </vt:variant>
      <vt:variant>
        <vt:lpwstr/>
      </vt:variant>
      <vt:variant>
        <vt:lpwstr>_Toc438110098</vt:lpwstr>
      </vt:variant>
      <vt:variant>
        <vt:i4>1835069</vt:i4>
      </vt:variant>
      <vt:variant>
        <vt:i4>320</vt:i4>
      </vt:variant>
      <vt:variant>
        <vt:i4>0</vt:i4>
      </vt:variant>
      <vt:variant>
        <vt:i4>5</vt:i4>
      </vt:variant>
      <vt:variant>
        <vt:lpwstr/>
      </vt:variant>
      <vt:variant>
        <vt:lpwstr>_Toc438110097</vt:lpwstr>
      </vt:variant>
      <vt:variant>
        <vt:i4>1835069</vt:i4>
      </vt:variant>
      <vt:variant>
        <vt:i4>314</vt:i4>
      </vt:variant>
      <vt:variant>
        <vt:i4>0</vt:i4>
      </vt:variant>
      <vt:variant>
        <vt:i4>5</vt:i4>
      </vt:variant>
      <vt:variant>
        <vt:lpwstr/>
      </vt:variant>
      <vt:variant>
        <vt:lpwstr>_Toc438110096</vt:lpwstr>
      </vt:variant>
      <vt:variant>
        <vt:i4>1835069</vt:i4>
      </vt:variant>
      <vt:variant>
        <vt:i4>308</vt:i4>
      </vt:variant>
      <vt:variant>
        <vt:i4>0</vt:i4>
      </vt:variant>
      <vt:variant>
        <vt:i4>5</vt:i4>
      </vt:variant>
      <vt:variant>
        <vt:lpwstr/>
      </vt:variant>
      <vt:variant>
        <vt:lpwstr>_Toc438110095</vt:lpwstr>
      </vt:variant>
      <vt:variant>
        <vt:i4>1835069</vt:i4>
      </vt:variant>
      <vt:variant>
        <vt:i4>302</vt:i4>
      </vt:variant>
      <vt:variant>
        <vt:i4>0</vt:i4>
      </vt:variant>
      <vt:variant>
        <vt:i4>5</vt:i4>
      </vt:variant>
      <vt:variant>
        <vt:lpwstr/>
      </vt:variant>
      <vt:variant>
        <vt:lpwstr>_Toc438110094</vt:lpwstr>
      </vt:variant>
      <vt:variant>
        <vt:i4>1835069</vt:i4>
      </vt:variant>
      <vt:variant>
        <vt:i4>296</vt:i4>
      </vt:variant>
      <vt:variant>
        <vt:i4>0</vt:i4>
      </vt:variant>
      <vt:variant>
        <vt:i4>5</vt:i4>
      </vt:variant>
      <vt:variant>
        <vt:lpwstr/>
      </vt:variant>
      <vt:variant>
        <vt:lpwstr>_Toc438110093</vt:lpwstr>
      </vt:variant>
      <vt:variant>
        <vt:i4>1835069</vt:i4>
      </vt:variant>
      <vt:variant>
        <vt:i4>290</vt:i4>
      </vt:variant>
      <vt:variant>
        <vt:i4>0</vt:i4>
      </vt:variant>
      <vt:variant>
        <vt:i4>5</vt:i4>
      </vt:variant>
      <vt:variant>
        <vt:lpwstr/>
      </vt:variant>
      <vt:variant>
        <vt:lpwstr>_Toc438110092</vt:lpwstr>
      </vt:variant>
      <vt:variant>
        <vt:i4>1835069</vt:i4>
      </vt:variant>
      <vt:variant>
        <vt:i4>284</vt:i4>
      </vt:variant>
      <vt:variant>
        <vt:i4>0</vt:i4>
      </vt:variant>
      <vt:variant>
        <vt:i4>5</vt:i4>
      </vt:variant>
      <vt:variant>
        <vt:lpwstr/>
      </vt:variant>
      <vt:variant>
        <vt:lpwstr>_Toc438110091</vt:lpwstr>
      </vt:variant>
      <vt:variant>
        <vt:i4>1835069</vt:i4>
      </vt:variant>
      <vt:variant>
        <vt:i4>278</vt:i4>
      </vt:variant>
      <vt:variant>
        <vt:i4>0</vt:i4>
      </vt:variant>
      <vt:variant>
        <vt:i4>5</vt:i4>
      </vt:variant>
      <vt:variant>
        <vt:lpwstr/>
      </vt:variant>
      <vt:variant>
        <vt:lpwstr>_Toc438110090</vt:lpwstr>
      </vt:variant>
      <vt:variant>
        <vt:i4>1900605</vt:i4>
      </vt:variant>
      <vt:variant>
        <vt:i4>272</vt:i4>
      </vt:variant>
      <vt:variant>
        <vt:i4>0</vt:i4>
      </vt:variant>
      <vt:variant>
        <vt:i4>5</vt:i4>
      </vt:variant>
      <vt:variant>
        <vt:lpwstr/>
      </vt:variant>
      <vt:variant>
        <vt:lpwstr>_Toc438110089</vt:lpwstr>
      </vt:variant>
      <vt:variant>
        <vt:i4>1900605</vt:i4>
      </vt:variant>
      <vt:variant>
        <vt:i4>266</vt:i4>
      </vt:variant>
      <vt:variant>
        <vt:i4>0</vt:i4>
      </vt:variant>
      <vt:variant>
        <vt:i4>5</vt:i4>
      </vt:variant>
      <vt:variant>
        <vt:lpwstr/>
      </vt:variant>
      <vt:variant>
        <vt:lpwstr>_Toc438110088</vt:lpwstr>
      </vt:variant>
      <vt:variant>
        <vt:i4>1900605</vt:i4>
      </vt:variant>
      <vt:variant>
        <vt:i4>260</vt:i4>
      </vt:variant>
      <vt:variant>
        <vt:i4>0</vt:i4>
      </vt:variant>
      <vt:variant>
        <vt:i4>5</vt:i4>
      </vt:variant>
      <vt:variant>
        <vt:lpwstr/>
      </vt:variant>
      <vt:variant>
        <vt:lpwstr>_Toc438110087</vt:lpwstr>
      </vt:variant>
      <vt:variant>
        <vt:i4>1900605</vt:i4>
      </vt:variant>
      <vt:variant>
        <vt:i4>254</vt:i4>
      </vt:variant>
      <vt:variant>
        <vt:i4>0</vt:i4>
      </vt:variant>
      <vt:variant>
        <vt:i4>5</vt:i4>
      </vt:variant>
      <vt:variant>
        <vt:lpwstr/>
      </vt:variant>
      <vt:variant>
        <vt:lpwstr>_Toc438110086</vt:lpwstr>
      </vt:variant>
      <vt:variant>
        <vt:i4>1900605</vt:i4>
      </vt:variant>
      <vt:variant>
        <vt:i4>248</vt:i4>
      </vt:variant>
      <vt:variant>
        <vt:i4>0</vt:i4>
      </vt:variant>
      <vt:variant>
        <vt:i4>5</vt:i4>
      </vt:variant>
      <vt:variant>
        <vt:lpwstr/>
      </vt:variant>
      <vt:variant>
        <vt:lpwstr>_Toc438110085</vt:lpwstr>
      </vt:variant>
      <vt:variant>
        <vt:i4>1900605</vt:i4>
      </vt:variant>
      <vt:variant>
        <vt:i4>242</vt:i4>
      </vt:variant>
      <vt:variant>
        <vt:i4>0</vt:i4>
      </vt:variant>
      <vt:variant>
        <vt:i4>5</vt:i4>
      </vt:variant>
      <vt:variant>
        <vt:lpwstr/>
      </vt:variant>
      <vt:variant>
        <vt:lpwstr>_Toc438110084</vt:lpwstr>
      </vt:variant>
      <vt:variant>
        <vt:i4>1900605</vt:i4>
      </vt:variant>
      <vt:variant>
        <vt:i4>236</vt:i4>
      </vt:variant>
      <vt:variant>
        <vt:i4>0</vt:i4>
      </vt:variant>
      <vt:variant>
        <vt:i4>5</vt:i4>
      </vt:variant>
      <vt:variant>
        <vt:lpwstr/>
      </vt:variant>
      <vt:variant>
        <vt:lpwstr>_Toc438110083</vt:lpwstr>
      </vt:variant>
      <vt:variant>
        <vt:i4>1900605</vt:i4>
      </vt:variant>
      <vt:variant>
        <vt:i4>230</vt:i4>
      </vt:variant>
      <vt:variant>
        <vt:i4>0</vt:i4>
      </vt:variant>
      <vt:variant>
        <vt:i4>5</vt:i4>
      </vt:variant>
      <vt:variant>
        <vt:lpwstr/>
      </vt:variant>
      <vt:variant>
        <vt:lpwstr>_Toc438110082</vt:lpwstr>
      </vt:variant>
      <vt:variant>
        <vt:i4>1900605</vt:i4>
      </vt:variant>
      <vt:variant>
        <vt:i4>224</vt:i4>
      </vt:variant>
      <vt:variant>
        <vt:i4>0</vt:i4>
      </vt:variant>
      <vt:variant>
        <vt:i4>5</vt:i4>
      </vt:variant>
      <vt:variant>
        <vt:lpwstr/>
      </vt:variant>
      <vt:variant>
        <vt:lpwstr>_Toc438110081</vt:lpwstr>
      </vt:variant>
      <vt:variant>
        <vt:i4>1900605</vt:i4>
      </vt:variant>
      <vt:variant>
        <vt:i4>218</vt:i4>
      </vt:variant>
      <vt:variant>
        <vt:i4>0</vt:i4>
      </vt:variant>
      <vt:variant>
        <vt:i4>5</vt:i4>
      </vt:variant>
      <vt:variant>
        <vt:lpwstr/>
      </vt:variant>
      <vt:variant>
        <vt:lpwstr>_Toc438110080</vt:lpwstr>
      </vt:variant>
      <vt:variant>
        <vt:i4>1179709</vt:i4>
      </vt:variant>
      <vt:variant>
        <vt:i4>212</vt:i4>
      </vt:variant>
      <vt:variant>
        <vt:i4>0</vt:i4>
      </vt:variant>
      <vt:variant>
        <vt:i4>5</vt:i4>
      </vt:variant>
      <vt:variant>
        <vt:lpwstr/>
      </vt:variant>
      <vt:variant>
        <vt:lpwstr>_Toc438110079</vt:lpwstr>
      </vt:variant>
      <vt:variant>
        <vt:i4>1179709</vt:i4>
      </vt:variant>
      <vt:variant>
        <vt:i4>206</vt:i4>
      </vt:variant>
      <vt:variant>
        <vt:i4>0</vt:i4>
      </vt:variant>
      <vt:variant>
        <vt:i4>5</vt:i4>
      </vt:variant>
      <vt:variant>
        <vt:lpwstr/>
      </vt:variant>
      <vt:variant>
        <vt:lpwstr>_Toc438110078</vt:lpwstr>
      </vt:variant>
      <vt:variant>
        <vt:i4>1179709</vt:i4>
      </vt:variant>
      <vt:variant>
        <vt:i4>200</vt:i4>
      </vt:variant>
      <vt:variant>
        <vt:i4>0</vt:i4>
      </vt:variant>
      <vt:variant>
        <vt:i4>5</vt:i4>
      </vt:variant>
      <vt:variant>
        <vt:lpwstr/>
      </vt:variant>
      <vt:variant>
        <vt:lpwstr>_Toc438110077</vt:lpwstr>
      </vt:variant>
      <vt:variant>
        <vt:i4>1179709</vt:i4>
      </vt:variant>
      <vt:variant>
        <vt:i4>194</vt:i4>
      </vt:variant>
      <vt:variant>
        <vt:i4>0</vt:i4>
      </vt:variant>
      <vt:variant>
        <vt:i4>5</vt:i4>
      </vt:variant>
      <vt:variant>
        <vt:lpwstr/>
      </vt:variant>
      <vt:variant>
        <vt:lpwstr>_Toc438110076</vt:lpwstr>
      </vt:variant>
      <vt:variant>
        <vt:i4>1179709</vt:i4>
      </vt:variant>
      <vt:variant>
        <vt:i4>188</vt:i4>
      </vt:variant>
      <vt:variant>
        <vt:i4>0</vt:i4>
      </vt:variant>
      <vt:variant>
        <vt:i4>5</vt:i4>
      </vt:variant>
      <vt:variant>
        <vt:lpwstr/>
      </vt:variant>
      <vt:variant>
        <vt:lpwstr>_Toc438110075</vt:lpwstr>
      </vt:variant>
      <vt:variant>
        <vt:i4>1179709</vt:i4>
      </vt:variant>
      <vt:variant>
        <vt:i4>182</vt:i4>
      </vt:variant>
      <vt:variant>
        <vt:i4>0</vt:i4>
      </vt:variant>
      <vt:variant>
        <vt:i4>5</vt:i4>
      </vt:variant>
      <vt:variant>
        <vt:lpwstr/>
      </vt:variant>
      <vt:variant>
        <vt:lpwstr>_Toc438110074</vt:lpwstr>
      </vt:variant>
      <vt:variant>
        <vt:i4>1179709</vt:i4>
      </vt:variant>
      <vt:variant>
        <vt:i4>176</vt:i4>
      </vt:variant>
      <vt:variant>
        <vt:i4>0</vt:i4>
      </vt:variant>
      <vt:variant>
        <vt:i4>5</vt:i4>
      </vt:variant>
      <vt:variant>
        <vt:lpwstr/>
      </vt:variant>
      <vt:variant>
        <vt:lpwstr>_Toc438110073</vt:lpwstr>
      </vt:variant>
      <vt:variant>
        <vt:i4>1179709</vt:i4>
      </vt:variant>
      <vt:variant>
        <vt:i4>170</vt:i4>
      </vt:variant>
      <vt:variant>
        <vt:i4>0</vt:i4>
      </vt:variant>
      <vt:variant>
        <vt:i4>5</vt:i4>
      </vt:variant>
      <vt:variant>
        <vt:lpwstr/>
      </vt:variant>
      <vt:variant>
        <vt:lpwstr>_Toc438110072</vt:lpwstr>
      </vt:variant>
      <vt:variant>
        <vt:i4>1179709</vt:i4>
      </vt:variant>
      <vt:variant>
        <vt:i4>164</vt:i4>
      </vt:variant>
      <vt:variant>
        <vt:i4>0</vt:i4>
      </vt:variant>
      <vt:variant>
        <vt:i4>5</vt:i4>
      </vt:variant>
      <vt:variant>
        <vt:lpwstr/>
      </vt:variant>
      <vt:variant>
        <vt:lpwstr>_Toc438110071</vt:lpwstr>
      </vt:variant>
      <vt:variant>
        <vt:i4>1179709</vt:i4>
      </vt:variant>
      <vt:variant>
        <vt:i4>158</vt:i4>
      </vt:variant>
      <vt:variant>
        <vt:i4>0</vt:i4>
      </vt:variant>
      <vt:variant>
        <vt:i4>5</vt:i4>
      </vt:variant>
      <vt:variant>
        <vt:lpwstr/>
      </vt:variant>
      <vt:variant>
        <vt:lpwstr>_Toc438110070</vt:lpwstr>
      </vt:variant>
      <vt:variant>
        <vt:i4>1245245</vt:i4>
      </vt:variant>
      <vt:variant>
        <vt:i4>152</vt:i4>
      </vt:variant>
      <vt:variant>
        <vt:i4>0</vt:i4>
      </vt:variant>
      <vt:variant>
        <vt:i4>5</vt:i4>
      </vt:variant>
      <vt:variant>
        <vt:lpwstr/>
      </vt:variant>
      <vt:variant>
        <vt:lpwstr>_Toc438110069</vt:lpwstr>
      </vt:variant>
      <vt:variant>
        <vt:i4>1245245</vt:i4>
      </vt:variant>
      <vt:variant>
        <vt:i4>146</vt:i4>
      </vt:variant>
      <vt:variant>
        <vt:i4>0</vt:i4>
      </vt:variant>
      <vt:variant>
        <vt:i4>5</vt:i4>
      </vt:variant>
      <vt:variant>
        <vt:lpwstr/>
      </vt:variant>
      <vt:variant>
        <vt:lpwstr>_Toc438110068</vt:lpwstr>
      </vt:variant>
      <vt:variant>
        <vt:i4>1245245</vt:i4>
      </vt:variant>
      <vt:variant>
        <vt:i4>140</vt:i4>
      </vt:variant>
      <vt:variant>
        <vt:i4>0</vt:i4>
      </vt:variant>
      <vt:variant>
        <vt:i4>5</vt:i4>
      </vt:variant>
      <vt:variant>
        <vt:lpwstr/>
      </vt:variant>
      <vt:variant>
        <vt:lpwstr>_Toc438110067</vt:lpwstr>
      </vt:variant>
      <vt:variant>
        <vt:i4>1245245</vt:i4>
      </vt:variant>
      <vt:variant>
        <vt:i4>134</vt:i4>
      </vt:variant>
      <vt:variant>
        <vt:i4>0</vt:i4>
      </vt:variant>
      <vt:variant>
        <vt:i4>5</vt:i4>
      </vt:variant>
      <vt:variant>
        <vt:lpwstr/>
      </vt:variant>
      <vt:variant>
        <vt:lpwstr>_Toc438110066</vt:lpwstr>
      </vt:variant>
      <vt:variant>
        <vt:i4>1245245</vt:i4>
      </vt:variant>
      <vt:variant>
        <vt:i4>128</vt:i4>
      </vt:variant>
      <vt:variant>
        <vt:i4>0</vt:i4>
      </vt:variant>
      <vt:variant>
        <vt:i4>5</vt:i4>
      </vt:variant>
      <vt:variant>
        <vt:lpwstr/>
      </vt:variant>
      <vt:variant>
        <vt:lpwstr>_Toc438110065</vt:lpwstr>
      </vt:variant>
      <vt:variant>
        <vt:i4>1245245</vt:i4>
      </vt:variant>
      <vt:variant>
        <vt:i4>122</vt:i4>
      </vt:variant>
      <vt:variant>
        <vt:i4>0</vt:i4>
      </vt:variant>
      <vt:variant>
        <vt:i4>5</vt:i4>
      </vt:variant>
      <vt:variant>
        <vt:lpwstr/>
      </vt:variant>
      <vt:variant>
        <vt:lpwstr>_Toc438110064</vt:lpwstr>
      </vt:variant>
      <vt:variant>
        <vt:i4>1245245</vt:i4>
      </vt:variant>
      <vt:variant>
        <vt:i4>116</vt:i4>
      </vt:variant>
      <vt:variant>
        <vt:i4>0</vt:i4>
      </vt:variant>
      <vt:variant>
        <vt:i4>5</vt:i4>
      </vt:variant>
      <vt:variant>
        <vt:lpwstr/>
      </vt:variant>
      <vt:variant>
        <vt:lpwstr>_Toc438110063</vt:lpwstr>
      </vt:variant>
      <vt:variant>
        <vt:i4>1245245</vt:i4>
      </vt:variant>
      <vt:variant>
        <vt:i4>110</vt:i4>
      </vt:variant>
      <vt:variant>
        <vt:i4>0</vt:i4>
      </vt:variant>
      <vt:variant>
        <vt:i4>5</vt:i4>
      </vt:variant>
      <vt:variant>
        <vt:lpwstr/>
      </vt:variant>
      <vt:variant>
        <vt:lpwstr>_Toc438110062</vt:lpwstr>
      </vt:variant>
      <vt:variant>
        <vt:i4>1245245</vt:i4>
      </vt:variant>
      <vt:variant>
        <vt:i4>104</vt:i4>
      </vt:variant>
      <vt:variant>
        <vt:i4>0</vt:i4>
      </vt:variant>
      <vt:variant>
        <vt:i4>5</vt:i4>
      </vt:variant>
      <vt:variant>
        <vt:lpwstr/>
      </vt:variant>
      <vt:variant>
        <vt:lpwstr>_Toc438110061</vt:lpwstr>
      </vt:variant>
      <vt:variant>
        <vt:i4>1245245</vt:i4>
      </vt:variant>
      <vt:variant>
        <vt:i4>98</vt:i4>
      </vt:variant>
      <vt:variant>
        <vt:i4>0</vt:i4>
      </vt:variant>
      <vt:variant>
        <vt:i4>5</vt:i4>
      </vt:variant>
      <vt:variant>
        <vt:lpwstr/>
      </vt:variant>
      <vt:variant>
        <vt:lpwstr>_Toc438110060</vt:lpwstr>
      </vt:variant>
      <vt:variant>
        <vt:i4>1048637</vt:i4>
      </vt:variant>
      <vt:variant>
        <vt:i4>92</vt:i4>
      </vt:variant>
      <vt:variant>
        <vt:i4>0</vt:i4>
      </vt:variant>
      <vt:variant>
        <vt:i4>5</vt:i4>
      </vt:variant>
      <vt:variant>
        <vt:lpwstr/>
      </vt:variant>
      <vt:variant>
        <vt:lpwstr>_Toc438110059</vt:lpwstr>
      </vt:variant>
      <vt:variant>
        <vt:i4>1048637</vt:i4>
      </vt:variant>
      <vt:variant>
        <vt:i4>86</vt:i4>
      </vt:variant>
      <vt:variant>
        <vt:i4>0</vt:i4>
      </vt:variant>
      <vt:variant>
        <vt:i4>5</vt:i4>
      </vt:variant>
      <vt:variant>
        <vt:lpwstr/>
      </vt:variant>
      <vt:variant>
        <vt:lpwstr>_Toc438110058</vt:lpwstr>
      </vt:variant>
      <vt:variant>
        <vt:i4>1048637</vt:i4>
      </vt:variant>
      <vt:variant>
        <vt:i4>80</vt:i4>
      </vt:variant>
      <vt:variant>
        <vt:i4>0</vt:i4>
      </vt:variant>
      <vt:variant>
        <vt:i4>5</vt:i4>
      </vt:variant>
      <vt:variant>
        <vt:lpwstr/>
      </vt:variant>
      <vt:variant>
        <vt:lpwstr>_Toc438110057</vt:lpwstr>
      </vt:variant>
      <vt:variant>
        <vt:i4>1048637</vt:i4>
      </vt:variant>
      <vt:variant>
        <vt:i4>74</vt:i4>
      </vt:variant>
      <vt:variant>
        <vt:i4>0</vt:i4>
      </vt:variant>
      <vt:variant>
        <vt:i4>5</vt:i4>
      </vt:variant>
      <vt:variant>
        <vt:lpwstr/>
      </vt:variant>
      <vt:variant>
        <vt:lpwstr>_Toc438110056</vt:lpwstr>
      </vt:variant>
      <vt:variant>
        <vt:i4>1048637</vt:i4>
      </vt:variant>
      <vt:variant>
        <vt:i4>68</vt:i4>
      </vt:variant>
      <vt:variant>
        <vt:i4>0</vt:i4>
      </vt:variant>
      <vt:variant>
        <vt:i4>5</vt:i4>
      </vt:variant>
      <vt:variant>
        <vt:lpwstr/>
      </vt:variant>
      <vt:variant>
        <vt:lpwstr>_Toc438110055</vt:lpwstr>
      </vt:variant>
      <vt:variant>
        <vt:i4>1048637</vt:i4>
      </vt:variant>
      <vt:variant>
        <vt:i4>62</vt:i4>
      </vt:variant>
      <vt:variant>
        <vt:i4>0</vt:i4>
      </vt:variant>
      <vt:variant>
        <vt:i4>5</vt:i4>
      </vt:variant>
      <vt:variant>
        <vt:lpwstr/>
      </vt:variant>
      <vt:variant>
        <vt:lpwstr>_Toc438110054</vt:lpwstr>
      </vt:variant>
      <vt:variant>
        <vt:i4>1048637</vt:i4>
      </vt:variant>
      <vt:variant>
        <vt:i4>56</vt:i4>
      </vt:variant>
      <vt:variant>
        <vt:i4>0</vt:i4>
      </vt:variant>
      <vt:variant>
        <vt:i4>5</vt:i4>
      </vt:variant>
      <vt:variant>
        <vt:lpwstr/>
      </vt:variant>
      <vt:variant>
        <vt:lpwstr>_Toc438110053</vt:lpwstr>
      </vt:variant>
      <vt:variant>
        <vt:i4>1048637</vt:i4>
      </vt:variant>
      <vt:variant>
        <vt:i4>50</vt:i4>
      </vt:variant>
      <vt:variant>
        <vt:i4>0</vt:i4>
      </vt:variant>
      <vt:variant>
        <vt:i4>5</vt:i4>
      </vt:variant>
      <vt:variant>
        <vt:lpwstr/>
      </vt:variant>
      <vt:variant>
        <vt:lpwstr>_Toc438110052</vt:lpwstr>
      </vt:variant>
      <vt:variant>
        <vt:i4>1048637</vt:i4>
      </vt:variant>
      <vt:variant>
        <vt:i4>44</vt:i4>
      </vt:variant>
      <vt:variant>
        <vt:i4>0</vt:i4>
      </vt:variant>
      <vt:variant>
        <vt:i4>5</vt:i4>
      </vt:variant>
      <vt:variant>
        <vt:lpwstr/>
      </vt:variant>
      <vt:variant>
        <vt:lpwstr>_Toc438110051</vt:lpwstr>
      </vt:variant>
      <vt:variant>
        <vt:i4>1048637</vt:i4>
      </vt:variant>
      <vt:variant>
        <vt:i4>38</vt:i4>
      </vt:variant>
      <vt:variant>
        <vt:i4>0</vt:i4>
      </vt:variant>
      <vt:variant>
        <vt:i4>5</vt:i4>
      </vt:variant>
      <vt:variant>
        <vt:lpwstr/>
      </vt:variant>
      <vt:variant>
        <vt:lpwstr>_Toc438110050</vt:lpwstr>
      </vt:variant>
      <vt:variant>
        <vt:i4>1114173</vt:i4>
      </vt:variant>
      <vt:variant>
        <vt:i4>32</vt:i4>
      </vt:variant>
      <vt:variant>
        <vt:i4>0</vt:i4>
      </vt:variant>
      <vt:variant>
        <vt:i4>5</vt:i4>
      </vt:variant>
      <vt:variant>
        <vt:lpwstr/>
      </vt:variant>
      <vt:variant>
        <vt:lpwstr>_Toc438110049</vt:lpwstr>
      </vt:variant>
      <vt:variant>
        <vt:i4>1114173</vt:i4>
      </vt:variant>
      <vt:variant>
        <vt:i4>26</vt:i4>
      </vt:variant>
      <vt:variant>
        <vt:i4>0</vt:i4>
      </vt:variant>
      <vt:variant>
        <vt:i4>5</vt:i4>
      </vt:variant>
      <vt:variant>
        <vt:lpwstr/>
      </vt:variant>
      <vt:variant>
        <vt:lpwstr>_Toc438110048</vt:lpwstr>
      </vt:variant>
      <vt:variant>
        <vt:i4>1114173</vt:i4>
      </vt:variant>
      <vt:variant>
        <vt:i4>20</vt:i4>
      </vt:variant>
      <vt:variant>
        <vt:i4>0</vt:i4>
      </vt:variant>
      <vt:variant>
        <vt:i4>5</vt:i4>
      </vt:variant>
      <vt:variant>
        <vt:lpwstr/>
      </vt:variant>
      <vt:variant>
        <vt:lpwstr>_Toc438110047</vt:lpwstr>
      </vt:variant>
      <vt:variant>
        <vt:i4>1114173</vt:i4>
      </vt:variant>
      <vt:variant>
        <vt:i4>14</vt:i4>
      </vt:variant>
      <vt:variant>
        <vt:i4>0</vt:i4>
      </vt:variant>
      <vt:variant>
        <vt:i4>5</vt:i4>
      </vt:variant>
      <vt:variant>
        <vt:lpwstr/>
      </vt:variant>
      <vt:variant>
        <vt:lpwstr>_Toc438110046</vt:lpwstr>
      </vt:variant>
      <vt:variant>
        <vt:i4>1114173</vt:i4>
      </vt:variant>
      <vt:variant>
        <vt:i4>8</vt:i4>
      </vt:variant>
      <vt:variant>
        <vt:i4>0</vt:i4>
      </vt:variant>
      <vt:variant>
        <vt:i4>5</vt:i4>
      </vt:variant>
      <vt:variant>
        <vt:lpwstr/>
      </vt:variant>
      <vt:variant>
        <vt:lpwstr>_Toc438110045</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RAT Benjamin</cp:lastModifiedBy>
  <cp:revision>88</cp:revision>
  <cp:lastPrinted>2015-10-23T15:31:00Z</cp:lastPrinted>
  <dcterms:created xsi:type="dcterms:W3CDTF">2018-07-16T13:30:00Z</dcterms:created>
  <dcterms:modified xsi:type="dcterms:W3CDTF">2019-02-13T13:46:00Z</dcterms:modified>
</cp:coreProperties>
</file>