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DB465E4"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14:anchorId="4DFCCA0C" wp14:editId="458F0B85">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C404DB"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2CB58DE2" w14:textId="77777777" w:rsidR="009D0C0B" w:rsidRDefault="009D0C0B">
      <w:pPr>
        <w:tabs>
          <w:tab w:val="left" w:pos="8505"/>
        </w:tabs>
        <w:ind w:left="-142" w:right="-45"/>
        <w:rPr>
          <w:sz w:val="36"/>
          <w:szCs w:val="36"/>
        </w:rPr>
      </w:pPr>
    </w:p>
    <w:p w14:paraId="4C10D777" w14:textId="77777777" w:rsidR="009D0C0B" w:rsidRDefault="009D0C0B">
      <w:pPr>
        <w:tabs>
          <w:tab w:val="left" w:pos="8505"/>
        </w:tabs>
        <w:ind w:left="-142" w:right="-45"/>
        <w:jc w:val="center"/>
        <w:rPr>
          <w:b/>
          <w:bCs/>
          <w:sz w:val="22"/>
          <w:szCs w:val="36"/>
        </w:rPr>
      </w:pPr>
    </w:p>
    <w:p w14:paraId="3D26CB32" w14:textId="77777777" w:rsidR="009D0C0B" w:rsidRDefault="00FA480B">
      <w:pPr>
        <w:jc w:val="center"/>
        <w:rPr>
          <w:b/>
          <w:bCs/>
          <w:sz w:val="24"/>
          <w:szCs w:val="24"/>
        </w:rPr>
      </w:pPr>
      <w:r>
        <w:rPr>
          <w:b/>
          <w:bCs/>
          <w:sz w:val="36"/>
          <w:szCs w:val="36"/>
        </w:rPr>
        <w:t>PRODUCT ASSESSMEN</w:t>
      </w:r>
      <w:r w:rsidR="005B5086">
        <w:rPr>
          <w:b/>
          <w:bCs/>
          <w:sz w:val="36"/>
          <w:szCs w:val="36"/>
        </w:rPr>
        <w:t xml:space="preserve">T REPORT OF A BIOCIDAL PRODUCT </w:t>
      </w:r>
      <w:r>
        <w:rPr>
          <w:b/>
          <w:bCs/>
          <w:sz w:val="36"/>
          <w:szCs w:val="36"/>
        </w:rPr>
        <w:t>FOR NATIONAL AUTHORISATION APPLICATIONS</w:t>
      </w:r>
    </w:p>
    <w:p w14:paraId="144E0446" w14:textId="77777777" w:rsidR="009D0C0B" w:rsidRDefault="009D0C0B">
      <w:pPr>
        <w:tabs>
          <w:tab w:val="left" w:pos="8505"/>
        </w:tabs>
        <w:ind w:left="-142" w:right="-45"/>
        <w:jc w:val="center"/>
        <w:rPr>
          <w:b/>
          <w:bCs/>
          <w:sz w:val="24"/>
          <w:szCs w:val="24"/>
        </w:rPr>
      </w:pPr>
    </w:p>
    <w:p w14:paraId="1006B35F" w14:textId="77777777" w:rsidR="009D0C0B" w:rsidRDefault="00FA480B">
      <w:pPr>
        <w:tabs>
          <w:tab w:val="left" w:pos="8505"/>
        </w:tabs>
        <w:ind w:left="-142" w:right="-45"/>
        <w:jc w:val="center"/>
        <w:rPr>
          <w:b/>
          <w:bCs/>
          <w:sz w:val="36"/>
          <w:szCs w:val="24"/>
          <w:lang w:val="en-US"/>
        </w:rPr>
      </w:pPr>
      <w:r>
        <w:rPr>
          <w:bCs/>
          <w:sz w:val="24"/>
          <w:szCs w:val="24"/>
        </w:rPr>
        <w:t>(</w:t>
      </w:r>
      <w:proofErr w:type="gramStart"/>
      <w:r>
        <w:rPr>
          <w:bCs/>
          <w:sz w:val="24"/>
          <w:szCs w:val="24"/>
        </w:rPr>
        <w:t>submitted</w:t>
      </w:r>
      <w:proofErr w:type="gramEnd"/>
      <w:r>
        <w:rPr>
          <w:bCs/>
          <w:sz w:val="24"/>
          <w:szCs w:val="24"/>
        </w:rPr>
        <w:t xml:space="preserve"> by the evaluating Competent Authority)</w:t>
      </w:r>
    </w:p>
    <w:p w14:paraId="6C1BF0FE" w14:textId="77777777" w:rsidR="009D0C0B" w:rsidRDefault="009D0C0B">
      <w:pPr>
        <w:tabs>
          <w:tab w:val="left" w:pos="8505"/>
        </w:tabs>
        <w:ind w:left="-142" w:right="-45"/>
        <w:jc w:val="center"/>
        <w:rPr>
          <w:b/>
          <w:bCs/>
          <w:sz w:val="36"/>
          <w:szCs w:val="24"/>
          <w:lang w:val="en-US"/>
        </w:rPr>
      </w:pPr>
    </w:p>
    <w:p w14:paraId="06F923EF"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32369534" wp14:editId="7306C354">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1EE42B6B" w14:textId="77777777" w:rsidR="009D0C0B" w:rsidRPr="00594F5B" w:rsidRDefault="00594F5B">
      <w:pPr>
        <w:keepNext/>
        <w:widowControl w:val="0"/>
        <w:tabs>
          <w:tab w:val="left" w:pos="1304"/>
        </w:tabs>
        <w:autoSpaceDE w:val="0"/>
        <w:spacing w:before="480" w:after="120" w:line="400" w:lineRule="atLeast"/>
        <w:jc w:val="center"/>
        <w:rPr>
          <w:bCs/>
          <w:sz w:val="32"/>
          <w:szCs w:val="32"/>
          <w:lang w:val="fr-FR"/>
        </w:rPr>
      </w:pPr>
      <w:r w:rsidRPr="00594F5B">
        <w:rPr>
          <w:bCs/>
          <w:sz w:val="32"/>
          <w:szCs w:val="32"/>
          <w:lang w:val="fr-FR"/>
        </w:rPr>
        <w:t>GEL ATTRACTIF ANTI-FOURMIS</w:t>
      </w:r>
    </w:p>
    <w:p w14:paraId="32626610" w14:textId="77777777" w:rsidR="009D0C0B" w:rsidRPr="00594F5B" w:rsidRDefault="009D0C0B">
      <w:pPr>
        <w:rPr>
          <w:bCs/>
          <w:sz w:val="32"/>
          <w:szCs w:val="32"/>
          <w:lang w:val="fr-FR"/>
        </w:rPr>
      </w:pPr>
    </w:p>
    <w:p w14:paraId="03F24484" w14:textId="77777777" w:rsidR="009D0C0B" w:rsidRPr="001F5556" w:rsidRDefault="00FA480B">
      <w:pPr>
        <w:tabs>
          <w:tab w:val="left" w:pos="8505"/>
        </w:tabs>
        <w:ind w:left="-142" w:right="-45"/>
        <w:jc w:val="center"/>
        <w:rPr>
          <w:bCs/>
          <w:sz w:val="32"/>
          <w:szCs w:val="32"/>
          <w:lang w:val="fr-FR"/>
        </w:rPr>
      </w:pPr>
      <w:r w:rsidRPr="001F5556">
        <w:rPr>
          <w:bCs/>
          <w:sz w:val="32"/>
          <w:szCs w:val="32"/>
          <w:lang w:val="fr-FR"/>
        </w:rPr>
        <w:t>Product type</w:t>
      </w:r>
      <w:r w:rsidR="00594F5B" w:rsidRPr="001F5556">
        <w:rPr>
          <w:bCs/>
          <w:sz w:val="32"/>
          <w:szCs w:val="32"/>
          <w:lang w:val="fr-FR"/>
        </w:rPr>
        <w:t xml:space="preserve"> 18</w:t>
      </w:r>
    </w:p>
    <w:p w14:paraId="003B211F" w14:textId="77777777" w:rsidR="009D0C0B" w:rsidRPr="001F5556" w:rsidRDefault="009D0C0B">
      <w:pPr>
        <w:tabs>
          <w:tab w:val="left" w:pos="8505"/>
        </w:tabs>
        <w:ind w:right="-45"/>
        <w:rPr>
          <w:bCs/>
          <w:sz w:val="32"/>
          <w:szCs w:val="32"/>
          <w:lang w:val="fr-FR"/>
        </w:rPr>
      </w:pPr>
    </w:p>
    <w:p w14:paraId="77725955" w14:textId="77777777" w:rsidR="009D0C0B" w:rsidRDefault="00594F5B">
      <w:pPr>
        <w:tabs>
          <w:tab w:val="left" w:pos="8505"/>
        </w:tabs>
        <w:ind w:left="-142" w:right="-45"/>
        <w:jc w:val="center"/>
        <w:rPr>
          <w:bCs/>
          <w:sz w:val="32"/>
          <w:szCs w:val="32"/>
        </w:rPr>
      </w:pPr>
      <w:r>
        <w:rPr>
          <w:bCs/>
          <w:sz w:val="32"/>
          <w:szCs w:val="32"/>
        </w:rPr>
        <w:t>Cypermethrin, D-Fructose</w:t>
      </w:r>
    </w:p>
    <w:p w14:paraId="78D9FF1F" w14:textId="77777777" w:rsidR="009D0C0B" w:rsidRDefault="009D0C0B">
      <w:pPr>
        <w:tabs>
          <w:tab w:val="left" w:pos="8505"/>
        </w:tabs>
        <w:ind w:right="-45"/>
        <w:rPr>
          <w:bCs/>
          <w:sz w:val="32"/>
          <w:szCs w:val="32"/>
        </w:rPr>
      </w:pPr>
    </w:p>
    <w:p w14:paraId="5E1D5068" w14:textId="77777777" w:rsidR="009D0C0B" w:rsidRDefault="009D0C0B">
      <w:pPr>
        <w:tabs>
          <w:tab w:val="left" w:pos="8505"/>
        </w:tabs>
        <w:ind w:right="-45"/>
        <w:jc w:val="center"/>
        <w:rPr>
          <w:bCs/>
          <w:sz w:val="32"/>
          <w:szCs w:val="32"/>
        </w:rPr>
      </w:pPr>
    </w:p>
    <w:p w14:paraId="25A28145" w14:textId="77777777" w:rsidR="009D0C0B" w:rsidRDefault="00FA480B">
      <w:pPr>
        <w:tabs>
          <w:tab w:val="left" w:pos="8505"/>
        </w:tabs>
        <w:ind w:right="-45"/>
        <w:jc w:val="center"/>
        <w:rPr>
          <w:bCs/>
          <w:sz w:val="32"/>
          <w:szCs w:val="32"/>
        </w:rPr>
      </w:pPr>
      <w:r>
        <w:rPr>
          <w:bCs/>
          <w:sz w:val="32"/>
          <w:szCs w:val="32"/>
        </w:rPr>
        <w:t xml:space="preserve">Case Number in R4BP: </w:t>
      </w:r>
      <w:r w:rsidR="00594F5B" w:rsidRPr="00594F5B">
        <w:rPr>
          <w:bCs/>
          <w:sz w:val="32"/>
          <w:szCs w:val="32"/>
        </w:rPr>
        <w:t>BC-SM059300-33</w:t>
      </w:r>
    </w:p>
    <w:p w14:paraId="66460596" w14:textId="77777777" w:rsidR="009D0C0B" w:rsidRDefault="009D0C0B">
      <w:pPr>
        <w:tabs>
          <w:tab w:val="left" w:pos="8505"/>
        </w:tabs>
        <w:ind w:right="-45"/>
        <w:rPr>
          <w:bCs/>
          <w:sz w:val="32"/>
          <w:szCs w:val="32"/>
        </w:rPr>
      </w:pPr>
    </w:p>
    <w:p w14:paraId="27513D4F" w14:textId="77777777" w:rsidR="009D0C0B" w:rsidRDefault="009D0C0B">
      <w:pPr>
        <w:tabs>
          <w:tab w:val="left" w:pos="8505"/>
        </w:tabs>
        <w:ind w:left="-142" w:right="-45"/>
        <w:jc w:val="center"/>
        <w:rPr>
          <w:bCs/>
          <w:sz w:val="32"/>
          <w:szCs w:val="32"/>
        </w:rPr>
      </w:pPr>
    </w:p>
    <w:p w14:paraId="72A9D62A" w14:textId="77777777" w:rsidR="009D0C0B" w:rsidRDefault="00FA480B">
      <w:pPr>
        <w:tabs>
          <w:tab w:val="left" w:pos="8505"/>
        </w:tabs>
        <w:ind w:left="-142" w:right="-45"/>
        <w:jc w:val="center"/>
        <w:rPr>
          <w:rFonts w:eastAsia="Verdana"/>
        </w:rPr>
      </w:pPr>
      <w:r>
        <w:rPr>
          <w:bCs/>
          <w:sz w:val="32"/>
          <w:szCs w:val="32"/>
        </w:rPr>
        <w:t xml:space="preserve">Evaluating Competent Authority: </w:t>
      </w:r>
      <w:r w:rsidR="00594F5B">
        <w:rPr>
          <w:bCs/>
          <w:sz w:val="32"/>
          <w:szCs w:val="32"/>
        </w:rPr>
        <w:t>France</w:t>
      </w:r>
    </w:p>
    <w:p w14:paraId="7889FA9F" w14:textId="77777777" w:rsidR="009D0C0B" w:rsidRDefault="00FA480B">
      <w:pPr>
        <w:tabs>
          <w:tab w:val="left" w:pos="8505"/>
        </w:tabs>
        <w:ind w:left="-142" w:right="-45"/>
        <w:jc w:val="center"/>
        <w:rPr>
          <w:bCs/>
          <w:sz w:val="32"/>
          <w:szCs w:val="32"/>
        </w:rPr>
      </w:pPr>
      <w:r>
        <w:rPr>
          <w:rFonts w:eastAsia="Verdana"/>
        </w:rPr>
        <w:t xml:space="preserve"> </w:t>
      </w:r>
    </w:p>
    <w:p w14:paraId="60609F38" w14:textId="77777777" w:rsidR="009D0C0B" w:rsidRDefault="009D0C0B">
      <w:pPr>
        <w:tabs>
          <w:tab w:val="left" w:pos="8505"/>
        </w:tabs>
        <w:ind w:left="-142" w:right="-45"/>
        <w:jc w:val="center"/>
        <w:rPr>
          <w:bCs/>
          <w:sz w:val="32"/>
          <w:szCs w:val="32"/>
        </w:rPr>
      </w:pPr>
    </w:p>
    <w:p w14:paraId="75C9121D" w14:textId="5DF9DE6C" w:rsidR="009D0C0B" w:rsidRDefault="00FA480B" w:rsidP="00D40501">
      <w:pPr>
        <w:shd w:val="clear" w:color="auto" w:fill="FFFFFF" w:themeFill="background1"/>
        <w:tabs>
          <w:tab w:val="left" w:pos="8505"/>
        </w:tabs>
        <w:ind w:left="-142" w:right="-45"/>
        <w:jc w:val="center"/>
        <w:rPr>
          <w:rFonts w:ascii="Times New Roman" w:hAnsi="Times New Roman" w:cs="Times New Roman"/>
          <w:bCs/>
          <w:sz w:val="50"/>
          <w:szCs w:val="50"/>
        </w:rPr>
      </w:pPr>
      <w:r>
        <w:rPr>
          <w:bCs/>
          <w:sz w:val="32"/>
          <w:szCs w:val="32"/>
        </w:rPr>
        <w:t>Date: [</w:t>
      </w:r>
      <w:r w:rsidR="00CD2600">
        <w:rPr>
          <w:bCs/>
          <w:sz w:val="32"/>
          <w:szCs w:val="32"/>
        </w:rPr>
        <w:t>15/11</w:t>
      </w:r>
      <w:r w:rsidR="0030585C" w:rsidRPr="00D40501">
        <w:rPr>
          <w:bCs/>
          <w:sz w:val="32"/>
          <w:szCs w:val="32"/>
        </w:rPr>
        <w:t>/</w:t>
      </w:r>
      <w:r w:rsidR="0080344F" w:rsidRPr="00D40501">
        <w:rPr>
          <w:bCs/>
          <w:sz w:val="32"/>
          <w:szCs w:val="32"/>
        </w:rPr>
        <w:t>2022</w:t>
      </w:r>
      <w:r w:rsidRPr="00D40501">
        <w:rPr>
          <w:bCs/>
          <w:sz w:val="32"/>
          <w:szCs w:val="32"/>
        </w:rPr>
        <w:t>]</w:t>
      </w:r>
      <w:r>
        <w:rPr>
          <w:bCs/>
          <w:sz w:val="32"/>
          <w:szCs w:val="32"/>
        </w:rPr>
        <w:t xml:space="preserve"> </w:t>
      </w:r>
    </w:p>
    <w:p w14:paraId="3DC8DC85" w14:textId="77777777" w:rsidR="009D0C0B" w:rsidRDefault="009D0C0B">
      <w:pPr>
        <w:widowControl w:val="0"/>
        <w:autoSpaceDE w:val="0"/>
        <w:spacing w:before="200"/>
        <w:rPr>
          <w:b/>
          <w:sz w:val="22"/>
        </w:rPr>
      </w:pPr>
    </w:p>
    <w:p w14:paraId="06F8D96A" w14:textId="77777777" w:rsidR="0080344F" w:rsidRDefault="0080344F" w:rsidP="0080344F">
      <w:pPr>
        <w:pStyle w:val="Inhaltsverzeichnisberschrift"/>
        <w:pageBreakBefore/>
        <w:rPr>
          <w:rFonts w:cs="Verdana"/>
          <w:color w:val="000000"/>
          <w:u w:val="single"/>
        </w:rPr>
      </w:pPr>
      <w:bookmarkStart w:id="0" w:name="_Toc98426997"/>
      <w:r>
        <w:rPr>
          <w:rFonts w:ascii="Verdana" w:hAnsi="Verdana" w:cs="Verdana"/>
          <w:color w:val="000000"/>
          <w:u w:val="single"/>
        </w:rPr>
        <w:lastRenderedPageBreak/>
        <w:t>Table of Contents</w:t>
      </w:r>
      <w:bookmarkEnd w:id="0"/>
    </w:p>
    <w:p w14:paraId="13B95EEC" w14:textId="77777777" w:rsidR="0080344F" w:rsidRPr="0080344F" w:rsidRDefault="0080344F" w:rsidP="0080344F">
      <w:pPr>
        <w:rPr>
          <w:color w:val="000000"/>
          <w:u w:val="single"/>
          <w:lang w:val="en-US" w:eastAsia="ja-JP"/>
        </w:rPr>
      </w:pPr>
    </w:p>
    <w:p w14:paraId="67EA8D5C" w14:textId="1A6219FC" w:rsidR="002C3F89" w:rsidRDefault="0080344F">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rsidRPr="006C666D">
        <w:rPr>
          <w:rFonts w:ascii="Verdana" w:hAnsi="Verdana"/>
        </w:rPr>
        <w:fldChar w:fldCharType="begin"/>
      </w:r>
      <w:r w:rsidRPr="006C666D">
        <w:rPr>
          <w:rFonts w:ascii="Verdana" w:hAnsi="Verdana"/>
        </w:rPr>
        <w:instrText xml:space="preserve"> TOC \o "1-4" \h</w:instrText>
      </w:r>
      <w:r w:rsidRPr="006C666D">
        <w:rPr>
          <w:rFonts w:ascii="Verdana" w:hAnsi="Verdana"/>
        </w:rPr>
        <w:fldChar w:fldCharType="separate"/>
      </w:r>
      <w:hyperlink w:anchor="_Toc98426997" w:history="1">
        <w:r w:rsidR="002C3F89" w:rsidRPr="004A6EA1">
          <w:rPr>
            <w:rStyle w:val="Lienhypertexte"/>
            <w:rFonts w:ascii="Verdana" w:hAnsi="Verdana" w:cs="Verdana"/>
            <w:noProof/>
          </w:rPr>
          <w:t>Table of Contents</w:t>
        </w:r>
        <w:r w:rsidR="002C3F89">
          <w:rPr>
            <w:noProof/>
          </w:rPr>
          <w:tab/>
        </w:r>
        <w:r w:rsidR="002C3F89">
          <w:rPr>
            <w:noProof/>
          </w:rPr>
          <w:fldChar w:fldCharType="begin"/>
        </w:r>
        <w:r w:rsidR="002C3F89">
          <w:rPr>
            <w:noProof/>
          </w:rPr>
          <w:instrText xml:space="preserve"> PAGEREF _Toc98426997 \h </w:instrText>
        </w:r>
        <w:r w:rsidR="002C3F89">
          <w:rPr>
            <w:noProof/>
          </w:rPr>
        </w:r>
        <w:r w:rsidR="002C3F89">
          <w:rPr>
            <w:noProof/>
          </w:rPr>
          <w:fldChar w:fldCharType="separate"/>
        </w:r>
        <w:r w:rsidR="00D40501">
          <w:rPr>
            <w:noProof/>
          </w:rPr>
          <w:t>2</w:t>
        </w:r>
        <w:r w:rsidR="002C3F89">
          <w:rPr>
            <w:noProof/>
          </w:rPr>
          <w:fldChar w:fldCharType="end"/>
        </w:r>
      </w:hyperlink>
    </w:p>
    <w:p w14:paraId="2C3DF0F1" w14:textId="769B9EBE" w:rsidR="002C3F89" w:rsidRDefault="00310429">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98426998" w:history="1">
        <w:r w:rsidR="002C3F89" w:rsidRPr="004A6EA1">
          <w:rPr>
            <w:rStyle w:val="Lienhypertexte"/>
            <w:rFonts w:eastAsia="Calibri" w:cs="Times New Roman"/>
            <w:noProof/>
            <w:kern w:val="1"/>
            <w:lang w:eastAsia="en-US" w:bidi="x-none"/>
          </w:rPr>
          <w:t>1</w:t>
        </w:r>
        <w:r w:rsidR="002C3F89">
          <w:rPr>
            <w:rFonts w:asciiTheme="minorHAnsi" w:eastAsiaTheme="minorEastAsia" w:hAnsiTheme="minorHAnsi" w:cstheme="minorBidi"/>
            <w:b w:val="0"/>
            <w:bCs w:val="0"/>
            <w:caps w:val="0"/>
            <w:noProof/>
            <w:sz w:val="22"/>
            <w:szCs w:val="22"/>
            <w:lang w:val="fr-FR" w:eastAsia="fr-FR"/>
          </w:rPr>
          <w:tab/>
        </w:r>
        <w:r w:rsidR="002C3F89" w:rsidRPr="004A6EA1">
          <w:rPr>
            <w:rStyle w:val="Lienhypertexte"/>
            <w:rFonts w:eastAsia="Calibri"/>
            <w:noProof/>
          </w:rPr>
          <w:t>CONCLUSION</w:t>
        </w:r>
        <w:r w:rsidR="002C3F89">
          <w:rPr>
            <w:noProof/>
          </w:rPr>
          <w:tab/>
        </w:r>
        <w:r w:rsidR="002C3F89">
          <w:rPr>
            <w:noProof/>
          </w:rPr>
          <w:fldChar w:fldCharType="begin"/>
        </w:r>
        <w:r w:rsidR="002C3F89">
          <w:rPr>
            <w:noProof/>
          </w:rPr>
          <w:instrText xml:space="preserve"> PAGEREF _Toc98426998 \h </w:instrText>
        </w:r>
        <w:r w:rsidR="002C3F89">
          <w:rPr>
            <w:noProof/>
          </w:rPr>
        </w:r>
        <w:r w:rsidR="002C3F89">
          <w:rPr>
            <w:noProof/>
          </w:rPr>
          <w:fldChar w:fldCharType="separate"/>
        </w:r>
        <w:r w:rsidR="00D40501">
          <w:rPr>
            <w:noProof/>
          </w:rPr>
          <w:t>4</w:t>
        </w:r>
        <w:r w:rsidR="002C3F89">
          <w:rPr>
            <w:noProof/>
          </w:rPr>
          <w:fldChar w:fldCharType="end"/>
        </w:r>
      </w:hyperlink>
    </w:p>
    <w:p w14:paraId="5F512451" w14:textId="58FEFDE4" w:rsidR="002C3F89" w:rsidRDefault="00310429">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98426999" w:history="1">
        <w:r w:rsidR="002C3F89" w:rsidRPr="004A6EA1">
          <w:rPr>
            <w:rStyle w:val="Lienhypertexte"/>
            <w:rFonts w:cs="Times New Roman"/>
            <w:noProof/>
            <w:kern w:val="1"/>
            <w:lang w:bidi="x-none"/>
          </w:rPr>
          <w:t>2</w:t>
        </w:r>
        <w:r w:rsidR="002C3F89">
          <w:rPr>
            <w:rFonts w:asciiTheme="minorHAnsi" w:eastAsiaTheme="minorEastAsia" w:hAnsiTheme="minorHAnsi" w:cstheme="minorBidi"/>
            <w:b w:val="0"/>
            <w:bCs w:val="0"/>
            <w:caps w:val="0"/>
            <w:noProof/>
            <w:sz w:val="22"/>
            <w:szCs w:val="22"/>
            <w:lang w:val="fr-FR" w:eastAsia="fr-FR"/>
          </w:rPr>
          <w:tab/>
        </w:r>
        <w:r w:rsidR="002C3F89" w:rsidRPr="004A6EA1">
          <w:rPr>
            <w:rStyle w:val="Lienhypertexte"/>
            <w:rFonts w:eastAsia="Calibri"/>
            <w:noProof/>
          </w:rPr>
          <w:t>ASSESSMENT REPORT</w:t>
        </w:r>
        <w:r w:rsidR="002C3F89">
          <w:rPr>
            <w:noProof/>
          </w:rPr>
          <w:tab/>
        </w:r>
        <w:r w:rsidR="002C3F89">
          <w:rPr>
            <w:noProof/>
          </w:rPr>
          <w:fldChar w:fldCharType="begin"/>
        </w:r>
        <w:r w:rsidR="002C3F89">
          <w:rPr>
            <w:noProof/>
          </w:rPr>
          <w:instrText xml:space="preserve"> PAGEREF _Toc98426999 \h </w:instrText>
        </w:r>
        <w:r w:rsidR="002C3F89">
          <w:rPr>
            <w:noProof/>
          </w:rPr>
        </w:r>
        <w:r w:rsidR="002C3F89">
          <w:rPr>
            <w:noProof/>
          </w:rPr>
          <w:fldChar w:fldCharType="separate"/>
        </w:r>
        <w:r w:rsidR="00D40501">
          <w:rPr>
            <w:noProof/>
          </w:rPr>
          <w:t>6</w:t>
        </w:r>
        <w:r w:rsidR="002C3F89">
          <w:rPr>
            <w:noProof/>
          </w:rPr>
          <w:fldChar w:fldCharType="end"/>
        </w:r>
      </w:hyperlink>
    </w:p>
    <w:p w14:paraId="46EB1E4D" w14:textId="612CCFCD" w:rsidR="002C3F89" w:rsidRDefault="00310429">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98427000" w:history="1">
        <w:r w:rsidR="002C3F89" w:rsidRPr="004A6EA1">
          <w:rPr>
            <w:rStyle w:val="Lienhypertexte"/>
            <w:noProof/>
            <w:lang w:val="de-DE"/>
          </w:rPr>
          <w:t>2.1</w:t>
        </w:r>
        <w:r w:rsidR="002C3F89">
          <w:rPr>
            <w:rFonts w:asciiTheme="minorHAnsi" w:eastAsiaTheme="minorEastAsia" w:hAnsiTheme="minorHAnsi" w:cstheme="minorBidi"/>
            <w:smallCaps w:val="0"/>
            <w:noProof/>
            <w:sz w:val="22"/>
            <w:szCs w:val="22"/>
            <w:lang w:val="fr-FR" w:eastAsia="fr-FR"/>
          </w:rPr>
          <w:tab/>
        </w:r>
        <w:r w:rsidR="002C3F89" w:rsidRPr="004A6EA1">
          <w:rPr>
            <w:rStyle w:val="Lienhypertexte"/>
            <w:noProof/>
          </w:rPr>
          <w:t>Summary of the product assessment</w:t>
        </w:r>
        <w:r w:rsidR="002C3F89">
          <w:rPr>
            <w:noProof/>
          </w:rPr>
          <w:tab/>
        </w:r>
        <w:r w:rsidR="002C3F89">
          <w:rPr>
            <w:noProof/>
          </w:rPr>
          <w:fldChar w:fldCharType="begin"/>
        </w:r>
        <w:r w:rsidR="002C3F89">
          <w:rPr>
            <w:noProof/>
          </w:rPr>
          <w:instrText xml:space="preserve"> PAGEREF _Toc98427000 \h </w:instrText>
        </w:r>
        <w:r w:rsidR="002C3F89">
          <w:rPr>
            <w:noProof/>
          </w:rPr>
        </w:r>
        <w:r w:rsidR="002C3F89">
          <w:rPr>
            <w:noProof/>
          </w:rPr>
          <w:fldChar w:fldCharType="separate"/>
        </w:r>
        <w:r w:rsidR="00D40501">
          <w:rPr>
            <w:noProof/>
          </w:rPr>
          <w:t>6</w:t>
        </w:r>
        <w:r w:rsidR="002C3F89">
          <w:rPr>
            <w:noProof/>
          </w:rPr>
          <w:fldChar w:fldCharType="end"/>
        </w:r>
      </w:hyperlink>
    </w:p>
    <w:p w14:paraId="44F658DF" w14:textId="29DEE6ED"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01" w:history="1">
        <w:r w:rsidR="002C3F89" w:rsidRPr="004A6EA1">
          <w:rPr>
            <w:rStyle w:val="Lienhypertexte"/>
            <w:noProof/>
          </w:rPr>
          <w:t>2.1.1</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Administrative information</w:t>
        </w:r>
        <w:r w:rsidR="002C3F89">
          <w:rPr>
            <w:noProof/>
          </w:rPr>
          <w:tab/>
        </w:r>
        <w:r w:rsidR="002C3F89">
          <w:rPr>
            <w:noProof/>
          </w:rPr>
          <w:fldChar w:fldCharType="begin"/>
        </w:r>
        <w:r w:rsidR="002C3F89">
          <w:rPr>
            <w:noProof/>
          </w:rPr>
          <w:instrText xml:space="preserve"> PAGEREF _Toc98427001 \h </w:instrText>
        </w:r>
        <w:r w:rsidR="002C3F89">
          <w:rPr>
            <w:noProof/>
          </w:rPr>
        </w:r>
        <w:r w:rsidR="002C3F89">
          <w:rPr>
            <w:noProof/>
          </w:rPr>
          <w:fldChar w:fldCharType="separate"/>
        </w:r>
        <w:r w:rsidR="00D40501">
          <w:rPr>
            <w:noProof/>
          </w:rPr>
          <w:t>6</w:t>
        </w:r>
        <w:r w:rsidR="002C3F89">
          <w:rPr>
            <w:noProof/>
          </w:rPr>
          <w:fldChar w:fldCharType="end"/>
        </w:r>
      </w:hyperlink>
    </w:p>
    <w:p w14:paraId="39BC483E" w14:textId="4B71EE6D"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02" w:history="1">
        <w:r w:rsidR="002C3F89" w:rsidRPr="004A6EA1">
          <w:rPr>
            <w:rStyle w:val="Lienhypertexte"/>
            <w:b/>
            <w:bCs/>
            <w:noProof/>
            <w:lang w:eastAsia="en-GB"/>
          </w:rPr>
          <w:t>2.1.1.1</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Identifier of the product</w:t>
        </w:r>
        <w:r w:rsidR="002C3F89">
          <w:rPr>
            <w:noProof/>
          </w:rPr>
          <w:tab/>
        </w:r>
        <w:r w:rsidR="002C3F89">
          <w:rPr>
            <w:noProof/>
          </w:rPr>
          <w:fldChar w:fldCharType="begin"/>
        </w:r>
        <w:r w:rsidR="002C3F89">
          <w:rPr>
            <w:noProof/>
          </w:rPr>
          <w:instrText xml:space="preserve"> PAGEREF _Toc98427002 \h </w:instrText>
        </w:r>
        <w:r w:rsidR="002C3F89">
          <w:rPr>
            <w:noProof/>
          </w:rPr>
        </w:r>
        <w:r w:rsidR="002C3F89">
          <w:rPr>
            <w:noProof/>
          </w:rPr>
          <w:fldChar w:fldCharType="separate"/>
        </w:r>
        <w:r w:rsidR="00D40501">
          <w:rPr>
            <w:noProof/>
          </w:rPr>
          <w:t>6</w:t>
        </w:r>
        <w:r w:rsidR="002C3F89">
          <w:rPr>
            <w:noProof/>
          </w:rPr>
          <w:fldChar w:fldCharType="end"/>
        </w:r>
      </w:hyperlink>
    </w:p>
    <w:p w14:paraId="072C3537" w14:textId="4A421775"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03" w:history="1">
        <w:r w:rsidR="002C3F89" w:rsidRPr="004A6EA1">
          <w:rPr>
            <w:rStyle w:val="Lienhypertexte"/>
            <w:b/>
            <w:bCs/>
            <w:noProof/>
            <w:lang w:eastAsia="en-GB"/>
          </w:rPr>
          <w:t>2.1.1.2</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Authorisation holder</w:t>
        </w:r>
        <w:r w:rsidR="002C3F89">
          <w:rPr>
            <w:noProof/>
          </w:rPr>
          <w:tab/>
        </w:r>
        <w:r w:rsidR="002C3F89">
          <w:rPr>
            <w:noProof/>
          </w:rPr>
          <w:fldChar w:fldCharType="begin"/>
        </w:r>
        <w:r w:rsidR="002C3F89">
          <w:rPr>
            <w:noProof/>
          </w:rPr>
          <w:instrText xml:space="preserve"> PAGEREF _Toc98427003 \h </w:instrText>
        </w:r>
        <w:r w:rsidR="002C3F89">
          <w:rPr>
            <w:noProof/>
          </w:rPr>
        </w:r>
        <w:r w:rsidR="002C3F89">
          <w:rPr>
            <w:noProof/>
          </w:rPr>
          <w:fldChar w:fldCharType="separate"/>
        </w:r>
        <w:r w:rsidR="00D40501">
          <w:rPr>
            <w:noProof/>
          </w:rPr>
          <w:t>6</w:t>
        </w:r>
        <w:r w:rsidR="002C3F89">
          <w:rPr>
            <w:noProof/>
          </w:rPr>
          <w:fldChar w:fldCharType="end"/>
        </w:r>
      </w:hyperlink>
    </w:p>
    <w:p w14:paraId="4602256B" w14:textId="0DA2E5A5"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04" w:history="1">
        <w:r w:rsidR="002C3F89" w:rsidRPr="004A6EA1">
          <w:rPr>
            <w:rStyle w:val="Lienhypertexte"/>
            <w:b/>
            <w:bCs/>
            <w:noProof/>
            <w:lang w:eastAsia="en-GB"/>
          </w:rPr>
          <w:t>2.1.1.3</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Manufacturer(s) of the products</w:t>
        </w:r>
        <w:r w:rsidR="002C3F89">
          <w:rPr>
            <w:noProof/>
          </w:rPr>
          <w:tab/>
        </w:r>
        <w:r w:rsidR="002C3F89">
          <w:rPr>
            <w:noProof/>
          </w:rPr>
          <w:fldChar w:fldCharType="begin"/>
        </w:r>
        <w:r w:rsidR="002C3F89">
          <w:rPr>
            <w:noProof/>
          </w:rPr>
          <w:instrText xml:space="preserve"> PAGEREF _Toc98427004 \h </w:instrText>
        </w:r>
        <w:r w:rsidR="002C3F89">
          <w:rPr>
            <w:noProof/>
          </w:rPr>
        </w:r>
        <w:r w:rsidR="002C3F89">
          <w:rPr>
            <w:noProof/>
          </w:rPr>
          <w:fldChar w:fldCharType="separate"/>
        </w:r>
        <w:r w:rsidR="00D40501">
          <w:rPr>
            <w:noProof/>
          </w:rPr>
          <w:t>6</w:t>
        </w:r>
        <w:r w:rsidR="002C3F89">
          <w:rPr>
            <w:noProof/>
          </w:rPr>
          <w:fldChar w:fldCharType="end"/>
        </w:r>
      </w:hyperlink>
    </w:p>
    <w:p w14:paraId="5B625AAD" w14:textId="516D6234"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05" w:history="1">
        <w:r w:rsidR="002C3F89" w:rsidRPr="004A6EA1">
          <w:rPr>
            <w:rStyle w:val="Lienhypertexte"/>
            <w:b/>
            <w:bCs/>
            <w:noProof/>
            <w:lang w:eastAsia="en-GB"/>
          </w:rPr>
          <w:t>2.1.1.4</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Manufacturer(s) of the active substance(s)</w:t>
        </w:r>
        <w:r w:rsidR="002C3F89">
          <w:rPr>
            <w:noProof/>
          </w:rPr>
          <w:tab/>
        </w:r>
        <w:r w:rsidR="002C3F89">
          <w:rPr>
            <w:noProof/>
          </w:rPr>
          <w:fldChar w:fldCharType="begin"/>
        </w:r>
        <w:r w:rsidR="002C3F89">
          <w:rPr>
            <w:noProof/>
          </w:rPr>
          <w:instrText xml:space="preserve"> PAGEREF _Toc98427005 \h </w:instrText>
        </w:r>
        <w:r w:rsidR="002C3F89">
          <w:rPr>
            <w:noProof/>
          </w:rPr>
        </w:r>
        <w:r w:rsidR="002C3F89">
          <w:rPr>
            <w:noProof/>
          </w:rPr>
          <w:fldChar w:fldCharType="separate"/>
        </w:r>
        <w:r w:rsidR="00D40501">
          <w:rPr>
            <w:noProof/>
          </w:rPr>
          <w:t>6</w:t>
        </w:r>
        <w:r w:rsidR="002C3F89">
          <w:rPr>
            <w:noProof/>
          </w:rPr>
          <w:fldChar w:fldCharType="end"/>
        </w:r>
      </w:hyperlink>
    </w:p>
    <w:p w14:paraId="673D92C2" w14:textId="14F63D4D"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06" w:history="1">
        <w:r w:rsidR="002C3F89" w:rsidRPr="004A6EA1">
          <w:rPr>
            <w:rStyle w:val="Lienhypertexte"/>
            <w:rFonts w:eastAsia="Calibri"/>
            <w:noProof/>
            <w:lang w:eastAsia="en-US"/>
          </w:rPr>
          <w:t>2.1.2</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Product composition and formulation</w:t>
        </w:r>
        <w:r w:rsidR="002C3F89">
          <w:rPr>
            <w:noProof/>
          </w:rPr>
          <w:tab/>
        </w:r>
        <w:r w:rsidR="002C3F89">
          <w:rPr>
            <w:noProof/>
          </w:rPr>
          <w:fldChar w:fldCharType="begin"/>
        </w:r>
        <w:r w:rsidR="002C3F89">
          <w:rPr>
            <w:noProof/>
          </w:rPr>
          <w:instrText xml:space="preserve"> PAGEREF _Toc98427006 \h </w:instrText>
        </w:r>
        <w:r w:rsidR="002C3F89">
          <w:rPr>
            <w:noProof/>
          </w:rPr>
        </w:r>
        <w:r w:rsidR="002C3F89">
          <w:rPr>
            <w:noProof/>
          </w:rPr>
          <w:fldChar w:fldCharType="separate"/>
        </w:r>
        <w:r w:rsidR="00D40501">
          <w:rPr>
            <w:noProof/>
          </w:rPr>
          <w:t>8</w:t>
        </w:r>
        <w:r w:rsidR="002C3F89">
          <w:rPr>
            <w:noProof/>
          </w:rPr>
          <w:fldChar w:fldCharType="end"/>
        </w:r>
      </w:hyperlink>
    </w:p>
    <w:p w14:paraId="40341C9B" w14:textId="30399188"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07" w:history="1">
        <w:r w:rsidR="002C3F89" w:rsidRPr="004A6EA1">
          <w:rPr>
            <w:rStyle w:val="Lienhypertexte"/>
            <w:b/>
            <w:noProof/>
            <w:lang w:eastAsia="en-US"/>
          </w:rPr>
          <w:t>2.1.2.1</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Identity of the active substance</w:t>
        </w:r>
        <w:r w:rsidR="002C3F89">
          <w:rPr>
            <w:noProof/>
          </w:rPr>
          <w:tab/>
        </w:r>
        <w:r w:rsidR="002C3F89">
          <w:rPr>
            <w:noProof/>
          </w:rPr>
          <w:fldChar w:fldCharType="begin"/>
        </w:r>
        <w:r w:rsidR="002C3F89">
          <w:rPr>
            <w:noProof/>
          </w:rPr>
          <w:instrText xml:space="preserve"> PAGEREF _Toc98427007 \h </w:instrText>
        </w:r>
        <w:r w:rsidR="002C3F89">
          <w:rPr>
            <w:noProof/>
          </w:rPr>
        </w:r>
        <w:r w:rsidR="002C3F89">
          <w:rPr>
            <w:noProof/>
          </w:rPr>
          <w:fldChar w:fldCharType="separate"/>
        </w:r>
        <w:r w:rsidR="00D40501">
          <w:rPr>
            <w:noProof/>
          </w:rPr>
          <w:t>8</w:t>
        </w:r>
        <w:r w:rsidR="002C3F89">
          <w:rPr>
            <w:noProof/>
          </w:rPr>
          <w:fldChar w:fldCharType="end"/>
        </w:r>
      </w:hyperlink>
    </w:p>
    <w:p w14:paraId="2A3A3104" w14:textId="5D41E714"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08" w:history="1">
        <w:r w:rsidR="002C3F89" w:rsidRPr="004A6EA1">
          <w:rPr>
            <w:rStyle w:val="Lienhypertexte"/>
            <w:rFonts w:cs="Times New Roman"/>
            <w:b/>
            <w:noProof/>
            <w:lang w:eastAsia="fr-FR"/>
          </w:rPr>
          <w:t>2.1.2.2</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Candidate(s) for substitution</w:t>
        </w:r>
        <w:r w:rsidR="002C3F89">
          <w:rPr>
            <w:noProof/>
          </w:rPr>
          <w:tab/>
        </w:r>
        <w:r w:rsidR="002C3F89">
          <w:rPr>
            <w:noProof/>
          </w:rPr>
          <w:fldChar w:fldCharType="begin"/>
        </w:r>
        <w:r w:rsidR="002C3F89">
          <w:rPr>
            <w:noProof/>
          </w:rPr>
          <w:instrText xml:space="preserve"> PAGEREF _Toc98427008 \h </w:instrText>
        </w:r>
        <w:r w:rsidR="002C3F89">
          <w:rPr>
            <w:noProof/>
          </w:rPr>
        </w:r>
        <w:r w:rsidR="002C3F89">
          <w:rPr>
            <w:noProof/>
          </w:rPr>
          <w:fldChar w:fldCharType="separate"/>
        </w:r>
        <w:r w:rsidR="00D40501">
          <w:rPr>
            <w:noProof/>
          </w:rPr>
          <w:t>9</w:t>
        </w:r>
        <w:r w:rsidR="002C3F89">
          <w:rPr>
            <w:noProof/>
          </w:rPr>
          <w:fldChar w:fldCharType="end"/>
        </w:r>
      </w:hyperlink>
    </w:p>
    <w:p w14:paraId="15771D9A" w14:textId="78828EAA"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09" w:history="1">
        <w:r w:rsidR="002C3F89" w:rsidRPr="004A6EA1">
          <w:rPr>
            <w:rStyle w:val="Lienhypertexte"/>
            <w:b/>
            <w:bCs/>
            <w:noProof/>
            <w:lang w:eastAsia="en-GB"/>
          </w:rPr>
          <w:t>2.1.2.3</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Qualitative and quantitative information on the composition of the biocidal product</w:t>
        </w:r>
        <w:r w:rsidR="002C3F89">
          <w:rPr>
            <w:noProof/>
          </w:rPr>
          <w:tab/>
        </w:r>
        <w:r w:rsidR="002C3F89">
          <w:rPr>
            <w:noProof/>
          </w:rPr>
          <w:fldChar w:fldCharType="begin"/>
        </w:r>
        <w:r w:rsidR="002C3F89">
          <w:rPr>
            <w:noProof/>
          </w:rPr>
          <w:instrText xml:space="preserve"> PAGEREF _Toc98427009 \h </w:instrText>
        </w:r>
        <w:r w:rsidR="002C3F89">
          <w:rPr>
            <w:noProof/>
          </w:rPr>
        </w:r>
        <w:r w:rsidR="002C3F89">
          <w:rPr>
            <w:noProof/>
          </w:rPr>
          <w:fldChar w:fldCharType="separate"/>
        </w:r>
        <w:r w:rsidR="00D40501">
          <w:rPr>
            <w:noProof/>
          </w:rPr>
          <w:t>10</w:t>
        </w:r>
        <w:r w:rsidR="002C3F89">
          <w:rPr>
            <w:noProof/>
          </w:rPr>
          <w:fldChar w:fldCharType="end"/>
        </w:r>
      </w:hyperlink>
    </w:p>
    <w:p w14:paraId="15B76ACC" w14:textId="5CC0D5AF"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10" w:history="1">
        <w:r w:rsidR="002C3F89" w:rsidRPr="004A6EA1">
          <w:rPr>
            <w:rStyle w:val="Lienhypertexte"/>
            <w:rFonts w:cs="Times New Roman"/>
            <w:b/>
            <w:noProof/>
            <w:lang w:eastAsia="fr-FR"/>
          </w:rPr>
          <w:t>2.1.2.4</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Information on technical equivalence</w:t>
        </w:r>
        <w:r w:rsidR="002C3F89">
          <w:rPr>
            <w:noProof/>
          </w:rPr>
          <w:tab/>
        </w:r>
        <w:r w:rsidR="002C3F89">
          <w:rPr>
            <w:noProof/>
          </w:rPr>
          <w:fldChar w:fldCharType="begin"/>
        </w:r>
        <w:r w:rsidR="002C3F89">
          <w:rPr>
            <w:noProof/>
          </w:rPr>
          <w:instrText xml:space="preserve"> PAGEREF _Toc98427010 \h </w:instrText>
        </w:r>
        <w:r w:rsidR="002C3F89">
          <w:rPr>
            <w:noProof/>
          </w:rPr>
        </w:r>
        <w:r w:rsidR="002C3F89">
          <w:rPr>
            <w:noProof/>
          </w:rPr>
          <w:fldChar w:fldCharType="separate"/>
        </w:r>
        <w:r w:rsidR="00D40501">
          <w:rPr>
            <w:noProof/>
          </w:rPr>
          <w:t>10</w:t>
        </w:r>
        <w:r w:rsidR="002C3F89">
          <w:rPr>
            <w:noProof/>
          </w:rPr>
          <w:fldChar w:fldCharType="end"/>
        </w:r>
      </w:hyperlink>
    </w:p>
    <w:p w14:paraId="3888E362" w14:textId="0E274FB3"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11" w:history="1">
        <w:r w:rsidR="002C3F89" w:rsidRPr="004A6EA1">
          <w:rPr>
            <w:rStyle w:val="Lienhypertexte"/>
            <w:rFonts w:cs="Times"/>
            <w:b/>
            <w:bCs/>
            <w:noProof/>
          </w:rPr>
          <w:t>2.1.2.5</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Information on the substance(s) of concern</w:t>
        </w:r>
        <w:r w:rsidR="002C3F89">
          <w:rPr>
            <w:noProof/>
          </w:rPr>
          <w:tab/>
        </w:r>
        <w:r w:rsidR="002C3F89">
          <w:rPr>
            <w:noProof/>
          </w:rPr>
          <w:fldChar w:fldCharType="begin"/>
        </w:r>
        <w:r w:rsidR="002C3F89">
          <w:rPr>
            <w:noProof/>
          </w:rPr>
          <w:instrText xml:space="preserve"> PAGEREF _Toc98427011 \h </w:instrText>
        </w:r>
        <w:r w:rsidR="002C3F89">
          <w:rPr>
            <w:noProof/>
          </w:rPr>
        </w:r>
        <w:r w:rsidR="002C3F89">
          <w:rPr>
            <w:noProof/>
          </w:rPr>
          <w:fldChar w:fldCharType="separate"/>
        </w:r>
        <w:r w:rsidR="00D40501">
          <w:rPr>
            <w:noProof/>
          </w:rPr>
          <w:t>10</w:t>
        </w:r>
        <w:r w:rsidR="002C3F89">
          <w:rPr>
            <w:noProof/>
          </w:rPr>
          <w:fldChar w:fldCharType="end"/>
        </w:r>
      </w:hyperlink>
    </w:p>
    <w:p w14:paraId="7688072E" w14:textId="6C855314"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12" w:history="1">
        <w:r w:rsidR="002C3F89" w:rsidRPr="004A6EA1">
          <w:rPr>
            <w:rStyle w:val="Lienhypertexte"/>
            <w:b/>
            <w:noProof/>
          </w:rPr>
          <w:t>2.1.2.6</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Assessment of endocrine disruption (ED) properties of the biocidal product</w:t>
        </w:r>
        <w:r w:rsidR="002C3F89">
          <w:rPr>
            <w:noProof/>
          </w:rPr>
          <w:tab/>
        </w:r>
        <w:r w:rsidR="002C3F89">
          <w:rPr>
            <w:noProof/>
          </w:rPr>
          <w:fldChar w:fldCharType="begin"/>
        </w:r>
        <w:r w:rsidR="002C3F89">
          <w:rPr>
            <w:noProof/>
          </w:rPr>
          <w:instrText xml:space="preserve"> PAGEREF _Toc98427012 \h </w:instrText>
        </w:r>
        <w:r w:rsidR="002C3F89">
          <w:rPr>
            <w:noProof/>
          </w:rPr>
        </w:r>
        <w:r w:rsidR="002C3F89">
          <w:rPr>
            <w:noProof/>
          </w:rPr>
          <w:fldChar w:fldCharType="separate"/>
        </w:r>
        <w:r w:rsidR="00D40501">
          <w:rPr>
            <w:noProof/>
          </w:rPr>
          <w:t>10</w:t>
        </w:r>
        <w:r w:rsidR="002C3F89">
          <w:rPr>
            <w:noProof/>
          </w:rPr>
          <w:fldChar w:fldCharType="end"/>
        </w:r>
      </w:hyperlink>
    </w:p>
    <w:p w14:paraId="5B887515" w14:textId="57780A83"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13" w:history="1">
        <w:r w:rsidR="002C3F89" w:rsidRPr="004A6EA1">
          <w:rPr>
            <w:rStyle w:val="Lienhypertexte"/>
            <w:b/>
            <w:noProof/>
          </w:rPr>
          <w:t>2.1.2.7</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Type of formulation</w:t>
        </w:r>
        <w:r w:rsidR="002C3F89">
          <w:rPr>
            <w:noProof/>
          </w:rPr>
          <w:tab/>
        </w:r>
        <w:r w:rsidR="002C3F89">
          <w:rPr>
            <w:noProof/>
          </w:rPr>
          <w:fldChar w:fldCharType="begin"/>
        </w:r>
        <w:r w:rsidR="002C3F89">
          <w:rPr>
            <w:noProof/>
          </w:rPr>
          <w:instrText xml:space="preserve"> PAGEREF _Toc98427013 \h </w:instrText>
        </w:r>
        <w:r w:rsidR="002C3F89">
          <w:rPr>
            <w:noProof/>
          </w:rPr>
        </w:r>
        <w:r w:rsidR="002C3F89">
          <w:rPr>
            <w:noProof/>
          </w:rPr>
          <w:fldChar w:fldCharType="separate"/>
        </w:r>
        <w:r w:rsidR="00D40501">
          <w:rPr>
            <w:noProof/>
          </w:rPr>
          <w:t>10</w:t>
        </w:r>
        <w:r w:rsidR="002C3F89">
          <w:rPr>
            <w:noProof/>
          </w:rPr>
          <w:fldChar w:fldCharType="end"/>
        </w:r>
      </w:hyperlink>
    </w:p>
    <w:p w14:paraId="1D008CC2" w14:textId="60A23905"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14" w:history="1">
        <w:r w:rsidR="002C3F89" w:rsidRPr="004A6EA1">
          <w:rPr>
            <w:rStyle w:val="Lienhypertexte"/>
            <w:noProof/>
          </w:rPr>
          <w:t>2.1.3</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Hazard and precautionary statements</w:t>
        </w:r>
        <w:r w:rsidR="002C3F89">
          <w:rPr>
            <w:noProof/>
          </w:rPr>
          <w:tab/>
        </w:r>
        <w:r w:rsidR="002C3F89">
          <w:rPr>
            <w:noProof/>
          </w:rPr>
          <w:fldChar w:fldCharType="begin"/>
        </w:r>
        <w:r w:rsidR="002C3F89">
          <w:rPr>
            <w:noProof/>
          </w:rPr>
          <w:instrText xml:space="preserve"> PAGEREF _Toc98427014 \h </w:instrText>
        </w:r>
        <w:r w:rsidR="002C3F89">
          <w:rPr>
            <w:noProof/>
          </w:rPr>
        </w:r>
        <w:r w:rsidR="002C3F89">
          <w:rPr>
            <w:noProof/>
          </w:rPr>
          <w:fldChar w:fldCharType="separate"/>
        </w:r>
        <w:r w:rsidR="00D40501">
          <w:rPr>
            <w:noProof/>
          </w:rPr>
          <w:t>11</w:t>
        </w:r>
        <w:r w:rsidR="002C3F89">
          <w:rPr>
            <w:noProof/>
          </w:rPr>
          <w:fldChar w:fldCharType="end"/>
        </w:r>
      </w:hyperlink>
    </w:p>
    <w:p w14:paraId="3924B80F" w14:textId="63EBC7A4"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15" w:history="1">
        <w:r w:rsidR="002C3F89" w:rsidRPr="004A6EA1">
          <w:rPr>
            <w:rStyle w:val="Lienhypertexte"/>
            <w:noProof/>
          </w:rPr>
          <w:t>2.1.4</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Authorised use(s)</w:t>
        </w:r>
        <w:r w:rsidR="002C3F89">
          <w:rPr>
            <w:noProof/>
          </w:rPr>
          <w:tab/>
        </w:r>
        <w:r w:rsidR="002C3F89">
          <w:rPr>
            <w:noProof/>
          </w:rPr>
          <w:fldChar w:fldCharType="begin"/>
        </w:r>
        <w:r w:rsidR="002C3F89">
          <w:rPr>
            <w:noProof/>
          </w:rPr>
          <w:instrText xml:space="preserve"> PAGEREF _Toc98427015 \h </w:instrText>
        </w:r>
        <w:r w:rsidR="002C3F89">
          <w:rPr>
            <w:noProof/>
          </w:rPr>
        </w:r>
        <w:r w:rsidR="002C3F89">
          <w:rPr>
            <w:noProof/>
          </w:rPr>
          <w:fldChar w:fldCharType="separate"/>
        </w:r>
        <w:r w:rsidR="00D40501">
          <w:rPr>
            <w:noProof/>
          </w:rPr>
          <w:t>11</w:t>
        </w:r>
        <w:r w:rsidR="002C3F89">
          <w:rPr>
            <w:noProof/>
          </w:rPr>
          <w:fldChar w:fldCharType="end"/>
        </w:r>
      </w:hyperlink>
    </w:p>
    <w:p w14:paraId="50B5D929" w14:textId="23E86F24"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16" w:history="1">
        <w:r w:rsidR="002C3F89" w:rsidRPr="004A6EA1">
          <w:rPr>
            <w:rStyle w:val="Lienhypertexte"/>
            <w:b/>
            <w:noProof/>
          </w:rPr>
          <w:t>2.1.4.1</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Use description</w:t>
        </w:r>
        <w:r w:rsidR="002C3F89">
          <w:rPr>
            <w:noProof/>
          </w:rPr>
          <w:tab/>
        </w:r>
        <w:r w:rsidR="002C3F89">
          <w:rPr>
            <w:noProof/>
          </w:rPr>
          <w:fldChar w:fldCharType="begin"/>
        </w:r>
        <w:r w:rsidR="002C3F89">
          <w:rPr>
            <w:noProof/>
          </w:rPr>
          <w:instrText xml:space="preserve"> PAGEREF _Toc98427016 \h </w:instrText>
        </w:r>
        <w:r w:rsidR="002C3F89">
          <w:rPr>
            <w:noProof/>
          </w:rPr>
        </w:r>
        <w:r w:rsidR="002C3F89">
          <w:rPr>
            <w:noProof/>
          </w:rPr>
          <w:fldChar w:fldCharType="separate"/>
        </w:r>
        <w:r w:rsidR="00D40501">
          <w:rPr>
            <w:noProof/>
          </w:rPr>
          <w:t>11</w:t>
        </w:r>
        <w:r w:rsidR="002C3F89">
          <w:rPr>
            <w:noProof/>
          </w:rPr>
          <w:fldChar w:fldCharType="end"/>
        </w:r>
      </w:hyperlink>
    </w:p>
    <w:p w14:paraId="6B58DF32" w14:textId="5BC22C94"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17" w:history="1">
        <w:r w:rsidR="002C3F89" w:rsidRPr="004A6EA1">
          <w:rPr>
            <w:rStyle w:val="Lienhypertexte"/>
            <w:rFonts w:cs="Times"/>
            <w:b/>
            <w:bCs/>
            <w:noProof/>
          </w:rPr>
          <w:t>2.1.4.2</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Use-specific instructions for use</w:t>
        </w:r>
        <w:r w:rsidR="002C3F89">
          <w:rPr>
            <w:noProof/>
          </w:rPr>
          <w:tab/>
        </w:r>
        <w:r w:rsidR="002C3F89">
          <w:rPr>
            <w:noProof/>
          </w:rPr>
          <w:fldChar w:fldCharType="begin"/>
        </w:r>
        <w:r w:rsidR="002C3F89">
          <w:rPr>
            <w:noProof/>
          </w:rPr>
          <w:instrText xml:space="preserve"> PAGEREF _Toc98427017 \h </w:instrText>
        </w:r>
        <w:r w:rsidR="002C3F89">
          <w:rPr>
            <w:noProof/>
          </w:rPr>
        </w:r>
        <w:r w:rsidR="002C3F89">
          <w:rPr>
            <w:noProof/>
          </w:rPr>
          <w:fldChar w:fldCharType="separate"/>
        </w:r>
        <w:r w:rsidR="00D40501">
          <w:rPr>
            <w:noProof/>
          </w:rPr>
          <w:t>12</w:t>
        </w:r>
        <w:r w:rsidR="002C3F89">
          <w:rPr>
            <w:noProof/>
          </w:rPr>
          <w:fldChar w:fldCharType="end"/>
        </w:r>
      </w:hyperlink>
    </w:p>
    <w:p w14:paraId="4B77712E" w14:textId="4669D78B"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18" w:history="1">
        <w:r w:rsidR="002C3F89" w:rsidRPr="004A6EA1">
          <w:rPr>
            <w:rStyle w:val="Lienhypertexte"/>
            <w:rFonts w:cs="Times"/>
            <w:b/>
            <w:bCs/>
            <w:noProof/>
          </w:rPr>
          <w:t>2.1.4.3</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Use-specific risk mitigation measures</w:t>
        </w:r>
        <w:r w:rsidR="002C3F89">
          <w:rPr>
            <w:noProof/>
          </w:rPr>
          <w:tab/>
        </w:r>
        <w:r w:rsidR="002C3F89">
          <w:rPr>
            <w:noProof/>
          </w:rPr>
          <w:fldChar w:fldCharType="begin"/>
        </w:r>
        <w:r w:rsidR="002C3F89">
          <w:rPr>
            <w:noProof/>
          </w:rPr>
          <w:instrText xml:space="preserve"> PAGEREF _Toc98427018 \h </w:instrText>
        </w:r>
        <w:r w:rsidR="002C3F89">
          <w:rPr>
            <w:noProof/>
          </w:rPr>
        </w:r>
        <w:r w:rsidR="002C3F89">
          <w:rPr>
            <w:noProof/>
          </w:rPr>
          <w:fldChar w:fldCharType="separate"/>
        </w:r>
        <w:r w:rsidR="00D40501">
          <w:rPr>
            <w:noProof/>
          </w:rPr>
          <w:t>12</w:t>
        </w:r>
        <w:r w:rsidR="002C3F89">
          <w:rPr>
            <w:noProof/>
          </w:rPr>
          <w:fldChar w:fldCharType="end"/>
        </w:r>
      </w:hyperlink>
    </w:p>
    <w:p w14:paraId="403DE0D4" w14:textId="54D02532"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19" w:history="1">
        <w:r w:rsidR="002C3F89" w:rsidRPr="004A6EA1">
          <w:rPr>
            <w:rStyle w:val="Lienhypertexte"/>
            <w:rFonts w:cs="Times"/>
            <w:b/>
            <w:bCs/>
            <w:noProof/>
          </w:rPr>
          <w:t>2.1.4.4</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Where specific to the use, the particulars of likely direct or indirect effects, first aid instructions and emergency measures to protect the environment</w:t>
        </w:r>
        <w:r w:rsidR="002C3F89">
          <w:rPr>
            <w:noProof/>
          </w:rPr>
          <w:tab/>
        </w:r>
        <w:r w:rsidR="002C3F89">
          <w:rPr>
            <w:noProof/>
          </w:rPr>
          <w:fldChar w:fldCharType="begin"/>
        </w:r>
        <w:r w:rsidR="002C3F89">
          <w:rPr>
            <w:noProof/>
          </w:rPr>
          <w:instrText xml:space="preserve"> PAGEREF _Toc98427019 \h </w:instrText>
        </w:r>
        <w:r w:rsidR="002C3F89">
          <w:rPr>
            <w:noProof/>
          </w:rPr>
        </w:r>
        <w:r w:rsidR="002C3F89">
          <w:rPr>
            <w:noProof/>
          </w:rPr>
          <w:fldChar w:fldCharType="separate"/>
        </w:r>
        <w:r w:rsidR="00D40501">
          <w:rPr>
            <w:noProof/>
          </w:rPr>
          <w:t>12</w:t>
        </w:r>
        <w:r w:rsidR="002C3F89">
          <w:rPr>
            <w:noProof/>
          </w:rPr>
          <w:fldChar w:fldCharType="end"/>
        </w:r>
      </w:hyperlink>
    </w:p>
    <w:p w14:paraId="20E70D2B" w14:textId="54011B9B"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20" w:history="1">
        <w:r w:rsidR="002C3F89" w:rsidRPr="004A6EA1">
          <w:rPr>
            <w:rStyle w:val="Lienhypertexte"/>
            <w:rFonts w:cs="Times"/>
            <w:b/>
            <w:bCs/>
            <w:noProof/>
          </w:rPr>
          <w:t>2.1.4.5</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Where specific to the use, the instructions for safe disposal of the product and its packaging</w:t>
        </w:r>
        <w:r w:rsidR="002C3F89">
          <w:rPr>
            <w:noProof/>
          </w:rPr>
          <w:tab/>
        </w:r>
        <w:r w:rsidR="002C3F89">
          <w:rPr>
            <w:noProof/>
          </w:rPr>
          <w:fldChar w:fldCharType="begin"/>
        </w:r>
        <w:r w:rsidR="002C3F89">
          <w:rPr>
            <w:noProof/>
          </w:rPr>
          <w:instrText xml:space="preserve"> PAGEREF _Toc98427020 \h </w:instrText>
        </w:r>
        <w:r w:rsidR="002C3F89">
          <w:rPr>
            <w:noProof/>
          </w:rPr>
        </w:r>
        <w:r w:rsidR="002C3F89">
          <w:rPr>
            <w:noProof/>
          </w:rPr>
          <w:fldChar w:fldCharType="separate"/>
        </w:r>
        <w:r w:rsidR="00D40501">
          <w:rPr>
            <w:noProof/>
          </w:rPr>
          <w:t>12</w:t>
        </w:r>
        <w:r w:rsidR="002C3F89">
          <w:rPr>
            <w:noProof/>
          </w:rPr>
          <w:fldChar w:fldCharType="end"/>
        </w:r>
      </w:hyperlink>
    </w:p>
    <w:p w14:paraId="5AF0F087" w14:textId="48C54659"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21" w:history="1">
        <w:r w:rsidR="002C3F89" w:rsidRPr="004A6EA1">
          <w:rPr>
            <w:rStyle w:val="Lienhypertexte"/>
            <w:rFonts w:cs="Times"/>
            <w:b/>
            <w:bCs/>
            <w:noProof/>
          </w:rPr>
          <w:t>2.1.4.6</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Where specific to the use, the conditions of storage and shelf-life of the product under normal conditions of storage</w:t>
        </w:r>
        <w:r w:rsidR="002C3F89">
          <w:rPr>
            <w:noProof/>
          </w:rPr>
          <w:tab/>
        </w:r>
        <w:r w:rsidR="002C3F89">
          <w:rPr>
            <w:noProof/>
          </w:rPr>
          <w:fldChar w:fldCharType="begin"/>
        </w:r>
        <w:r w:rsidR="002C3F89">
          <w:rPr>
            <w:noProof/>
          </w:rPr>
          <w:instrText xml:space="preserve"> PAGEREF _Toc98427021 \h </w:instrText>
        </w:r>
        <w:r w:rsidR="002C3F89">
          <w:rPr>
            <w:noProof/>
          </w:rPr>
        </w:r>
        <w:r w:rsidR="002C3F89">
          <w:rPr>
            <w:noProof/>
          </w:rPr>
          <w:fldChar w:fldCharType="separate"/>
        </w:r>
        <w:r w:rsidR="00D40501">
          <w:rPr>
            <w:noProof/>
          </w:rPr>
          <w:t>12</w:t>
        </w:r>
        <w:r w:rsidR="002C3F89">
          <w:rPr>
            <w:noProof/>
          </w:rPr>
          <w:fldChar w:fldCharType="end"/>
        </w:r>
      </w:hyperlink>
    </w:p>
    <w:p w14:paraId="684856F0" w14:textId="1DDF8194"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22" w:history="1">
        <w:r w:rsidR="002C3F89" w:rsidRPr="004A6EA1">
          <w:rPr>
            <w:rStyle w:val="Lienhypertexte"/>
            <w:noProof/>
          </w:rPr>
          <w:t>2.1.5</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General directions for use</w:t>
        </w:r>
        <w:r w:rsidR="002C3F89">
          <w:rPr>
            <w:noProof/>
          </w:rPr>
          <w:tab/>
        </w:r>
        <w:r w:rsidR="002C3F89">
          <w:rPr>
            <w:noProof/>
          </w:rPr>
          <w:fldChar w:fldCharType="begin"/>
        </w:r>
        <w:r w:rsidR="002C3F89">
          <w:rPr>
            <w:noProof/>
          </w:rPr>
          <w:instrText xml:space="preserve"> PAGEREF _Toc98427022 \h </w:instrText>
        </w:r>
        <w:r w:rsidR="002C3F89">
          <w:rPr>
            <w:noProof/>
          </w:rPr>
        </w:r>
        <w:r w:rsidR="002C3F89">
          <w:rPr>
            <w:noProof/>
          </w:rPr>
          <w:fldChar w:fldCharType="separate"/>
        </w:r>
        <w:r w:rsidR="00D40501">
          <w:rPr>
            <w:noProof/>
          </w:rPr>
          <w:t>13</w:t>
        </w:r>
        <w:r w:rsidR="002C3F89">
          <w:rPr>
            <w:noProof/>
          </w:rPr>
          <w:fldChar w:fldCharType="end"/>
        </w:r>
      </w:hyperlink>
    </w:p>
    <w:p w14:paraId="3A3C249B" w14:textId="1CD8C54C"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23" w:history="1">
        <w:r w:rsidR="002C3F89" w:rsidRPr="004A6EA1">
          <w:rPr>
            <w:rStyle w:val="Lienhypertexte"/>
            <w:b/>
            <w:noProof/>
          </w:rPr>
          <w:t>2.1.5.1</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Instructions for use</w:t>
        </w:r>
        <w:r w:rsidR="002C3F89">
          <w:rPr>
            <w:noProof/>
          </w:rPr>
          <w:tab/>
        </w:r>
        <w:r w:rsidR="002C3F89">
          <w:rPr>
            <w:noProof/>
          </w:rPr>
          <w:fldChar w:fldCharType="begin"/>
        </w:r>
        <w:r w:rsidR="002C3F89">
          <w:rPr>
            <w:noProof/>
          </w:rPr>
          <w:instrText xml:space="preserve"> PAGEREF _Toc98427023 \h </w:instrText>
        </w:r>
        <w:r w:rsidR="002C3F89">
          <w:rPr>
            <w:noProof/>
          </w:rPr>
        </w:r>
        <w:r w:rsidR="002C3F89">
          <w:rPr>
            <w:noProof/>
          </w:rPr>
          <w:fldChar w:fldCharType="separate"/>
        </w:r>
        <w:r w:rsidR="00D40501">
          <w:rPr>
            <w:noProof/>
          </w:rPr>
          <w:t>13</w:t>
        </w:r>
        <w:r w:rsidR="002C3F89">
          <w:rPr>
            <w:noProof/>
          </w:rPr>
          <w:fldChar w:fldCharType="end"/>
        </w:r>
      </w:hyperlink>
    </w:p>
    <w:p w14:paraId="30552BF8" w14:textId="338D41C8"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24" w:history="1">
        <w:r w:rsidR="002C3F89" w:rsidRPr="004A6EA1">
          <w:rPr>
            <w:rStyle w:val="Lienhypertexte"/>
            <w:b/>
            <w:noProof/>
          </w:rPr>
          <w:t>2.1.5.2</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Risk mitigation measures</w:t>
        </w:r>
        <w:r w:rsidR="002C3F89">
          <w:rPr>
            <w:noProof/>
          </w:rPr>
          <w:tab/>
        </w:r>
        <w:r w:rsidR="002C3F89">
          <w:rPr>
            <w:noProof/>
          </w:rPr>
          <w:fldChar w:fldCharType="begin"/>
        </w:r>
        <w:r w:rsidR="002C3F89">
          <w:rPr>
            <w:noProof/>
          </w:rPr>
          <w:instrText xml:space="preserve"> PAGEREF _Toc98427024 \h </w:instrText>
        </w:r>
        <w:r w:rsidR="002C3F89">
          <w:rPr>
            <w:noProof/>
          </w:rPr>
        </w:r>
        <w:r w:rsidR="002C3F89">
          <w:rPr>
            <w:noProof/>
          </w:rPr>
          <w:fldChar w:fldCharType="separate"/>
        </w:r>
        <w:r w:rsidR="00D40501">
          <w:rPr>
            <w:noProof/>
          </w:rPr>
          <w:t>13</w:t>
        </w:r>
        <w:r w:rsidR="002C3F89">
          <w:rPr>
            <w:noProof/>
          </w:rPr>
          <w:fldChar w:fldCharType="end"/>
        </w:r>
      </w:hyperlink>
    </w:p>
    <w:p w14:paraId="4E84A4E1" w14:textId="37E8A1A8"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25" w:history="1">
        <w:r w:rsidR="002C3F89" w:rsidRPr="004A6EA1">
          <w:rPr>
            <w:rStyle w:val="Lienhypertexte"/>
            <w:b/>
            <w:noProof/>
          </w:rPr>
          <w:t>2.1.5.3</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Particulars of likely direct or indirect effects, first aid instructions and emergency measures to protect the environment</w:t>
        </w:r>
        <w:r w:rsidR="002C3F89">
          <w:rPr>
            <w:noProof/>
          </w:rPr>
          <w:tab/>
        </w:r>
        <w:r w:rsidR="002C3F89">
          <w:rPr>
            <w:noProof/>
          </w:rPr>
          <w:fldChar w:fldCharType="begin"/>
        </w:r>
        <w:r w:rsidR="002C3F89">
          <w:rPr>
            <w:noProof/>
          </w:rPr>
          <w:instrText xml:space="preserve"> PAGEREF _Toc98427025 \h </w:instrText>
        </w:r>
        <w:r w:rsidR="002C3F89">
          <w:rPr>
            <w:noProof/>
          </w:rPr>
        </w:r>
        <w:r w:rsidR="002C3F89">
          <w:rPr>
            <w:noProof/>
          </w:rPr>
          <w:fldChar w:fldCharType="separate"/>
        </w:r>
        <w:r w:rsidR="00D40501">
          <w:rPr>
            <w:noProof/>
          </w:rPr>
          <w:t>13</w:t>
        </w:r>
        <w:r w:rsidR="002C3F89">
          <w:rPr>
            <w:noProof/>
          </w:rPr>
          <w:fldChar w:fldCharType="end"/>
        </w:r>
      </w:hyperlink>
    </w:p>
    <w:p w14:paraId="51B63922" w14:textId="7B18D84B"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26" w:history="1">
        <w:r w:rsidR="002C3F89" w:rsidRPr="004A6EA1">
          <w:rPr>
            <w:rStyle w:val="Lienhypertexte"/>
            <w:b/>
            <w:noProof/>
          </w:rPr>
          <w:t>2.1.5.4</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Instructions for safe disposal of the product and its packaging</w:t>
        </w:r>
        <w:r w:rsidR="002C3F89">
          <w:rPr>
            <w:noProof/>
          </w:rPr>
          <w:tab/>
        </w:r>
        <w:r w:rsidR="002C3F89">
          <w:rPr>
            <w:noProof/>
          </w:rPr>
          <w:fldChar w:fldCharType="begin"/>
        </w:r>
        <w:r w:rsidR="002C3F89">
          <w:rPr>
            <w:noProof/>
          </w:rPr>
          <w:instrText xml:space="preserve"> PAGEREF _Toc98427026 \h </w:instrText>
        </w:r>
        <w:r w:rsidR="002C3F89">
          <w:rPr>
            <w:noProof/>
          </w:rPr>
        </w:r>
        <w:r w:rsidR="002C3F89">
          <w:rPr>
            <w:noProof/>
          </w:rPr>
          <w:fldChar w:fldCharType="separate"/>
        </w:r>
        <w:r w:rsidR="00D40501">
          <w:rPr>
            <w:noProof/>
          </w:rPr>
          <w:t>13</w:t>
        </w:r>
        <w:r w:rsidR="002C3F89">
          <w:rPr>
            <w:noProof/>
          </w:rPr>
          <w:fldChar w:fldCharType="end"/>
        </w:r>
      </w:hyperlink>
    </w:p>
    <w:p w14:paraId="56BAAEAF" w14:textId="074D7D94"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27" w:history="1">
        <w:r w:rsidR="002C3F89" w:rsidRPr="004A6EA1">
          <w:rPr>
            <w:rStyle w:val="Lienhypertexte"/>
            <w:b/>
            <w:noProof/>
          </w:rPr>
          <w:t>2.1.5.5</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Conditions of storage and shelf-life of the product under normal conditions of storage</w:t>
        </w:r>
        <w:r w:rsidR="002C3F89">
          <w:rPr>
            <w:noProof/>
          </w:rPr>
          <w:tab/>
        </w:r>
        <w:r w:rsidR="002C3F89">
          <w:rPr>
            <w:noProof/>
          </w:rPr>
          <w:fldChar w:fldCharType="begin"/>
        </w:r>
        <w:r w:rsidR="002C3F89">
          <w:rPr>
            <w:noProof/>
          </w:rPr>
          <w:instrText xml:space="preserve"> PAGEREF _Toc98427027 \h </w:instrText>
        </w:r>
        <w:r w:rsidR="002C3F89">
          <w:rPr>
            <w:noProof/>
          </w:rPr>
        </w:r>
        <w:r w:rsidR="002C3F89">
          <w:rPr>
            <w:noProof/>
          </w:rPr>
          <w:fldChar w:fldCharType="separate"/>
        </w:r>
        <w:r w:rsidR="00D40501">
          <w:rPr>
            <w:noProof/>
          </w:rPr>
          <w:t>13</w:t>
        </w:r>
        <w:r w:rsidR="002C3F89">
          <w:rPr>
            <w:noProof/>
          </w:rPr>
          <w:fldChar w:fldCharType="end"/>
        </w:r>
      </w:hyperlink>
    </w:p>
    <w:p w14:paraId="52CC478A" w14:textId="7C37AA52"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28" w:history="1">
        <w:r w:rsidR="002C3F89" w:rsidRPr="004A6EA1">
          <w:rPr>
            <w:rStyle w:val="Lienhypertexte"/>
            <w:noProof/>
          </w:rPr>
          <w:t>2.1.6</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Other information</w:t>
        </w:r>
        <w:r w:rsidR="002C3F89">
          <w:rPr>
            <w:noProof/>
          </w:rPr>
          <w:tab/>
        </w:r>
        <w:r w:rsidR="002C3F89">
          <w:rPr>
            <w:noProof/>
          </w:rPr>
          <w:fldChar w:fldCharType="begin"/>
        </w:r>
        <w:r w:rsidR="002C3F89">
          <w:rPr>
            <w:noProof/>
          </w:rPr>
          <w:instrText xml:space="preserve"> PAGEREF _Toc98427028 \h </w:instrText>
        </w:r>
        <w:r w:rsidR="002C3F89">
          <w:rPr>
            <w:noProof/>
          </w:rPr>
        </w:r>
        <w:r w:rsidR="002C3F89">
          <w:rPr>
            <w:noProof/>
          </w:rPr>
          <w:fldChar w:fldCharType="separate"/>
        </w:r>
        <w:r w:rsidR="00D40501">
          <w:rPr>
            <w:noProof/>
          </w:rPr>
          <w:t>14</w:t>
        </w:r>
        <w:r w:rsidR="002C3F89">
          <w:rPr>
            <w:noProof/>
          </w:rPr>
          <w:fldChar w:fldCharType="end"/>
        </w:r>
      </w:hyperlink>
    </w:p>
    <w:p w14:paraId="01E15C6B" w14:textId="45ADB807"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29" w:history="1">
        <w:r w:rsidR="002C3F89" w:rsidRPr="004A6EA1">
          <w:rPr>
            <w:rStyle w:val="Lienhypertexte"/>
            <w:rFonts w:eastAsia="Calibri"/>
            <w:noProof/>
            <w:lang w:eastAsia="en-US"/>
          </w:rPr>
          <w:t>2.1.7</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Packaging of the biocidal product</w:t>
        </w:r>
        <w:r w:rsidR="002C3F89">
          <w:rPr>
            <w:noProof/>
          </w:rPr>
          <w:tab/>
        </w:r>
        <w:r w:rsidR="002C3F89">
          <w:rPr>
            <w:noProof/>
          </w:rPr>
          <w:fldChar w:fldCharType="begin"/>
        </w:r>
        <w:r w:rsidR="002C3F89">
          <w:rPr>
            <w:noProof/>
          </w:rPr>
          <w:instrText xml:space="preserve"> PAGEREF _Toc98427029 \h </w:instrText>
        </w:r>
        <w:r w:rsidR="002C3F89">
          <w:rPr>
            <w:noProof/>
          </w:rPr>
        </w:r>
        <w:r w:rsidR="002C3F89">
          <w:rPr>
            <w:noProof/>
          </w:rPr>
          <w:fldChar w:fldCharType="separate"/>
        </w:r>
        <w:r w:rsidR="00D40501">
          <w:rPr>
            <w:noProof/>
          </w:rPr>
          <w:t>14</w:t>
        </w:r>
        <w:r w:rsidR="002C3F89">
          <w:rPr>
            <w:noProof/>
          </w:rPr>
          <w:fldChar w:fldCharType="end"/>
        </w:r>
      </w:hyperlink>
    </w:p>
    <w:p w14:paraId="3DA31BD6" w14:textId="7D788A86"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30" w:history="1">
        <w:r w:rsidR="002C3F89" w:rsidRPr="004A6EA1">
          <w:rPr>
            <w:rStyle w:val="Lienhypertexte"/>
            <w:noProof/>
          </w:rPr>
          <w:t>2.1.8</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lang w:eastAsia="en-US"/>
          </w:rPr>
          <w:t>Documentation</w:t>
        </w:r>
        <w:r w:rsidR="002C3F89">
          <w:rPr>
            <w:noProof/>
          </w:rPr>
          <w:tab/>
        </w:r>
        <w:r w:rsidR="002C3F89">
          <w:rPr>
            <w:noProof/>
          </w:rPr>
          <w:fldChar w:fldCharType="begin"/>
        </w:r>
        <w:r w:rsidR="002C3F89">
          <w:rPr>
            <w:noProof/>
          </w:rPr>
          <w:instrText xml:space="preserve"> PAGEREF _Toc98427030 \h </w:instrText>
        </w:r>
        <w:r w:rsidR="002C3F89">
          <w:rPr>
            <w:noProof/>
          </w:rPr>
        </w:r>
        <w:r w:rsidR="002C3F89">
          <w:rPr>
            <w:noProof/>
          </w:rPr>
          <w:fldChar w:fldCharType="separate"/>
        </w:r>
        <w:r w:rsidR="00D40501">
          <w:rPr>
            <w:noProof/>
          </w:rPr>
          <w:t>14</w:t>
        </w:r>
        <w:r w:rsidR="002C3F89">
          <w:rPr>
            <w:noProof/>
          </w:rPr>
          <w:fldChar w:fldCharType="end"/>
        </w:r>
      </w:hyperlink>
    </w:p>
    <w:p w14:paraId="356FA59B" w14:textId="2C7444A7"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31" w:history="1">
        <w:r w:rsidR="002C3F89" w:rsidRPr="004A6EA1">
          <w:rPr>
            <w:rStyle w:val="Lienhypertexte"/>
            <w:rFonts w:cs="Times New Roman"/>
            <w:b/>
            <w:iCs/>
            <w:noProof/>
            <w:lang w:eastAsia="en-US"/>
          </w:rPr>
          <w:t>2.1.8.1</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Data submitted in relation to product application</w:t>
        </w:r>
        <w:r w:rsidR="002C3F89">
          <w:rPr>
            <w:noProof/>
          </w:rPr>
          <w:tab/>
        </w:r>
        <w:r w:rsidR="002C3F89">
          <w:rPr>
            <w:noProof/>
          </w:rPr>
          <w:fldChar w:fldCharType="begin"/>
        </w:r>
        <w:r w:rsidR="002C3F89">
          <w:rPr>
            <w:noProof/>
          </w:rPr>
          <w:instrText xml:space="preserve"> PAGEREF _Toc98427031 \h </w:instrText>
        </w:r>
        <w:r w:rsidR="002C3F89">
          <w:rPr>
            <w:noProof/>
          </w:rPr>
        </w:r>
        <w:r w:rsidR="002C3F89">
          <w:rPr>
            <w:noProof/>
          </w:rPr>
          <w:fldChar w:fldCharType="separate"/>
        </w:r>
        <w:r w:rsidR="00D40501">
          <w:rPr>
            <w:noProof/>
          </w:rPr>
          <w:t>14</w:t>
        </w:r>
        <w:r w:rsidR="002C3F89">
          <w:rPr>
            <w:noProof/>
          </w:rPr>
          <w:fldChar w:fldCharType="end"/>
        </w:r>
      </w:hyperlink>
    </w:p>
    <w:p w14:paraId="1730F305" w14:textId="52C9543E"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32" w:history="1">
        <w:r w:rsidR="002C3F89" w:rsidRPr="004A6EA1">
          <w:rPr>
            <w:rStyle w:val="Lienhypertexte"/>
            <w:rFonts w:cs="Times New Roman"/>
            <w:b/>
            <w:iCs/>
            <w:noProof/>
            <w:lang w:eastAsia="en-US"/>
          </w:rPr>
          <w:t>2.1.8.2</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Access to documentation</w:t>
        </w:r>
        <w:r w:rsidR="002C3F89">
          <w:rPr>
            <w:noProof/>
          </w:rPr>
          <w:tab/>
        </w:r>
        <w:r w:rsidR="002C3F89">
          <w:rPr>
            <w:noProof/>
          </w:rPr>
          <w:fldChar w:fldCharType="begin"/>
        </w:r>
        <w:r w:rsidR="002C3F89">
          <w:rPr>
            <w:noProof/>
          </w:rPr>
          <w:instrText xml:space="preserve"> PAGEREF _Toc98427032 \h </w:instrText>
        </w:r>
        <w:r w:rsidR="002C3F89">
          <w:rPr>
            <w:noProof/>
          </w:rPr>
        </w:r>
        <w:r w:rsidR="002C3F89">
          <w:rPr>
            <w:noProof/>
          </w:rPr>
          <w:fldChar w:fldCharType="separate"/>
        </w:r>
        <w:r w:rsidR="00D40501">
          <w:rPr>
            <w:noProof/>
          </w:rPr>
          <w:t>14</w:t>
        </w:r>
        <w:r w:rsidR="002C3F89">
          <w:rPr>
            <w:noProof/>
          </w:rPr>
          <w:fldChar w:fldCharType="end"/>
        </w:r>
      </w:hyperlink>
    </w:p>
    <w:p w14:paraId="4BE7B3C6" w14:textId="0F136A69" w:rsidR="002C3F89" w:rsidRDefault="00310429">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98427033" w:history="1">
        <w:r w:rsidR="002C3F89" w:rsidRPr="004A6EA1">
          <w:rPr>
            <w:rStyle w:val="Lienhypertexte"/>
            <w:noProof/>
            <w:lang w:val="de-DE"/>
          </w:rPr>
          <w:t>2.2</w:t>
        </w:r>
        <w:r w:rsidR="002C3F89">
          <w:rPr>
            <w:rFonts w:asciiTheme="minorHAnsi" w:eastAsiaTheme="minorEastAsia" w:hAnsiTheme="minorHAnsi" w:cstheme="minorBidi"/>
            <w:smallCaps w:val="0"/>
            <w:noProof/>
            <w:sz w:val="22"/>
            <w:szCs w:val="22"/>
            <w:lang w:val="fr-FR" w:eastAsia="fr-FR"/>
          </w:rPr>
          <w:tab/>
        </w:r>
        <w:r w:rsidR="002C3F89" w:rsidRPr="004A6EA1">
          <w:rPr>
            <w:rStyle w:val="Lienhypertexte"/>
            <w:noProof/>
          </w:rPr>
          <w:t>Assessment of the biocidal product</w:t>
        </w:r>
        <w:r w:rsidR="002C3F89">
          <w:rPr>
            <w:noProof/>
          </w:rPr>
          <w:tab/>
        </w:r>
        <w:r w:rsidR="002C3F89">
          <w:rPr>
            <w:noProof/>
          </w:rPr>
          <w:fldChar w:fldCharType="begin"/>
        </w:r>
        <w:r w:rsidR="002C3F89">
          <w:rPr>
            <w:noProof/>
          </w:rPr>
          <w:instrText xml:space="preserve"> PAGEREF _Toc98427033 \h </w:instrText>
        </w:r>
        <w:r w:rsidR="002C3F89">
          <w:rPr>
            <w:noProof/>
          </w:rPr>
        </w:r>
        <w:r w:rsidR="002C3F89">
          <w:rPr>
            <w:noProof/>
          </w:rPr>
          <w:fldChar w:fldCharType="separate"/>
        </w:r>
        <w:r w:rsidR="00D40501">
          <w:rPr>
            <w:noProof/>
          </w:rPr>
          <w:t>15</w:t>
        </w:r>
        <w:r w:rsidR="002C3F89">
          <w:rPr>
            <w:noProof/>
          </w:rPr>
          <w:fldChar w:fldCharType="end"/>
        </w:r>
      </w:hyperlink>
    </w:p>
    <w:p w14:paraId="12E88C2C" w14:textId="3AEE623E"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34" w:history="1">
        <w:r w:rsidR="002C3F89" w:rsidRPr="004A6EA1">
          <w:rPr>
            <w:rStyle w:val="Lienhypertexte"/>
            <w:noProof/>
          </w:rPr>
          <w:t>2.2.1</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Intended use(s) as applied for by the applicant</w:t>
        </w:r>
        <w:r w:rsidR="002C3F89">
          <w:rPr>
            <w:noProof/>
          </w:rPr>
          <w:tab/>
        </w:r>
        <w:r w:rsidR="002C3F89">
          <w:rPr>
            <w:noProof/>
          </w:rPr>
          <w:fldChar w:fldCharType="begin"/>
        </w:r>
        <w:r w:rsidR="002C3F89">
          <w:rPr>
            <w:noProof/>
          </w:rPr>
          <w:instrText xml:space="preserve"> PAGEREF _Toc98427034 \h </w:instrText>
        </w:r>
        <w:r w:rsidR="002C3F89">
          <w:rPr>
            <w:noProof/>
          </w:rPr>
        </w:r>
        <w:r w:rsidR="002C3F89">
          <w:rPr>
            <w:noProof/>
          </w:rPr>
          <w:fldChar w:fldCharType="separate"/>
        </w:r>
        <w:r w:rsidR="00D40501">
          <w:rPr>
            <w:noProof/>
          </w:rPr>
          <w:t>15</w:t>
        </w:r>
        <w:r w:rsidR="002C3F89">
          <w:rPr>
            <w:noProof/>
          </w:rPr>
          <w:fldChar w:fldCharType="end"/>
        </w:r>
      </w:hyperlink>
    </w:p>
    <w:p w14:paraId="7E563445" w14:textId="45DD7064"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35" w:history="1">
        <w:r w:rsidR="002C3F89" w:rsidRPr="004A6EA1">
          <w:rPr>
            <w:rStyle w:val="Lienhypertexte"/>
            <w:rFonts w:eastAsia="Calibri"/>
            <w:noProof/>
            <w:lang w:eastAsia="sv-SE"/>
          </w:rPr>
          <w:t>2.2.2</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 xml:space="preserve">Physical, chemical and technical properties </w:t>
        </w:r>
        <w:r w:rsidR="002C3F89">
          <w:rPr>
            <w:noProof/>
          </w:rPr>
          <w:tab/>
        </w:r>
        <w:r w:rsidR="002C3F89">
          <w:rPr>
            <w:noProof/>
          </w:rPr>
          <w:fldChar w:fldCharType="begin"/>
        </w:r>
        <w:r w:rsidR="002C3F89">
          <w:rPr>
            <w:noProof/>
          </w:rPr>
          <w:instrText xml:space="preserve"> PAGEREF _Toc98427035 \h </w:instrText>
        </w:r>
        <w:r w:rsidR="002C3F89">
          <w:rPr>
            <w:noProof/>
          </w:rPr>
        </w:r>
        <w:r w:rsidR="002C3F89">
          <w:rPr>
            <w:noProof/>
          </w:rPr>
          <w:fldChar w:fldCharType="separate"/>
        </w:r>
        <w:r w:rsidR="00D40501">
          <w:rPr>
            <w:noProof/>
          </w:rPr>
          <w:t>16</w:t>
        </w:r>
        <w:r w:rsidR="002C3F89">
          <w:rPr>
            <w:noProof/>
          </w:rPr>
          <w:fldChar w:fldCharType="end"/>
        </w:r>
      </w:hyperlink>
    </w:p>
    <w:p w14:paraId="4C20356D" w14:textId="55E52018"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36" w:history="1">
        <w:r w:rsidR="002C3F89" w:rsidRPr="004A6EA1">
          <w:rPr>
            <w:rStyle w:val="Lienhypertexte"/>
            <w:rFonts w:eastAsia="Calibri"/>
            <w:noProof/>
            <w:lang w:eastAsia="en-US"/>
          </w:rPr>
          <w:t>2.2.3</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Physical hazards and respective characteristics</w:t>
        </w:r>
        <w:r w:rsidR="002C3F89">
          <w:rPr>
            <w:noProof/>
          </w:rPr>
          <w:tab/>
        </w:r>
        <w:r w:rsidR="002C3F89">
          <w:rPr>
            <w:noProof/>
          </w:rPr>
          <w:fldChar w:fldCharType="begin"/>
        </w:r>
        <w:r w:rsidR="002C3F89">
          <w:rPr>
            <w:noProof/>
          </w:rPr>
          <w:instrText xml:space="preserve"> PAGEREF _Toc98427036 \h </w:instrText>
        </w:r>
        <w:r w:rsidR="002C3F89">
          <w:rPr>
            <w:noProof/>
          </w:rPr>
        </w:r>
        <w:r w:rsidR="002C3F89">
          <w:rPr>
            <w:noProof/>
          </w:rPr>
          <w:fldChar w:fldCharType="separate"/>
        </w:r>
        <w:r w:rsidR="00D40501">
          <w:rPr>
            <w:noProof/>
          </w:rPr>
          <w:t>27</w:t>
        </w:r>
        <w:r w:rsidR="002C3F89">
          <w:rPr>
            <w:noProof/>
          </w:rPr>
          <w:fldChar w:fldCharType="end"/>
        </w:r>
      </w:hyperlink>
    </w:p>
    <w:p w14:paraId="0AAE61E7" w14:textId="64810F29"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37" w:history="1">
        <w:r w:rsidR="002C3F89" w:rsidRPr="004A6EA1">
          <w:rPr>
            <w:rStyle w:val="Lienhypertexte"/>
            <w:noProof/>
          </w:rPr>
          <w:t>2.2.4</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Methods for detection and identification</w:t>
        </w:r>
        <w:r w:rsidR="002C3F89">
          <w:rPr>
            <w:noProof/>
          </w:rPr>
          <w:tab/>
        </w:r>
        <w:r w:rsidR="002C3F89">
          <w:rPr>
            <w:noProof/>
          </w:rPr>
          <w:fldChar w:fldCharType="begin"/>
        </w:r>
        <w:r w:rsidR="002C3F89">
          <w:rPr>
            <w:noProof/>
          </w:rPr>
          <w:instrText xml:space="preserve"> PAGEREF _Toc98427037 \h </w:instrText>
        </w:r>
        <w:r w:rsidR="002C3F89">
          <w:rPr>
            <w:noProof/>
          </w:rPr>
        </w:r>
        <w:r w:rsidR="002C3F89">
          <w:rPr>
            <w:noProof/>
          </w:rPr>
          <w:fldChar w:fldCharType="separate"/>
        </w:r>
        <w:r w:rsidR="00D40501">
          <w:rPr>
            <w:noProof/>
          </w:rPr>
          <w:t>39</w:t>
        </w:r>
        <w:r w:rsidR="002C3F89">
          <w:rPr>
            <w:noProof/>
          </w:rPr>
          <w:fldChar w:fldCharType="end"/>
        </w:r>
      </w:hyperlink>
    </w:p>
    <w:p w14:paraId="5EEEA372" w14:textId="591CC974"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38" w:history="1">
        <w:r w:rsidR="002C3F89" w:rsidRPr="004A6EA1">
          <w:rPr>
            <w:rStyle w:val="Lienhypertexte"/>
            <w:noProof/>
          </w:rPr>
          <w:t>2.2.5</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Efficacy against target organisms</w:t>
        </w:r>
        <w:r w:rsidR="002C3F89">
          <w:rPr>
            <w:noProof/>
          </w:rPr>
          <w:tab/>
        </w:r>
        <w:r w:rsidR="002C3F89">
          <w:rPr>
            <w:noProof/>
          </w:rPr>
          <w:fldChar w:fldCharType="begin"/>
        </w:r>
        <w:r w:rsidR="002C3F89">
          <w:rPr>
            <w:noProof/>
          </w:rPr>
          <w:instrText xml:space="preserve"> PAGEREF _Toc98427038 \h </w:instrText>
        </w:r>
        <w:r w:rsidR="002C3F89">
          <w:rPr>
            <w:noProof/>
          </w:rPr>
        </w:r>
        <w:r w:rsidR="002C3F89">
          <w:rPr>
            <w:noProof/>
          </w:rPr>
          <w:fldChar w:fldCharType="separate"/>
        </w:r>
        <w:r w:rsidR="00D40501">
          <w:rPr>
            <w:noProof/>
          </w:rPr>
          <w:t>44</w:t>
        </w:r>
        <w:r w:rsidR="002C3F89">
          <w:rPr>
            <w:noProof/>
          </w:rPr>
          <w:fldChar w:fldCharType="end"/>
        </w:r>
      </w:hyperlink>
    </w:p>
    <w:p w14:paraId="04014607" w14:textId="48C257AA"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39" w:history="1">
        <w:r w:rsidR="002C3F89" w:rsidRPr="004A6EA1">
          <w:rPr>
            <w:rStyle w:val="Lienhypertexte"/>
            <w:rFonts w:cs="Times New Roman"/>
            <w:b/>
            <w:iCs/>
            <w:noProof/>
            <w:lang w:eastAsia="en-US"/>
          </w:rPr>
          <w:t>2.2.5.1</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Function and field of use</w:t>
        </w:r>
        <w:r w:rsidR="002C3F89">
          <w:rPr>
            <w:noProof/>
          </w:rPr>
          <w:tab/>
        </w:r>
        <w:r w:rsidR="002C3F89">
          <w:rPr>
            <w:noProof/>
          </w:rPr>
          <w:fldChar w:fldCharType="begin"/>
        </w:r>
        <w:r w:rsidR="002C3F89">
          <w:rPr>
            <w:noProof/>
          </w:rPr>
          <w:instrText xml:space="preserve"> PAGEREF _Toc98427039 \h </w:instrText>
        </w:r>
        <w:r w:rsidR="002C3F89">
          <w:rPr>
            <w:noProof/>
          </w:rPr>
        </w:r>
        <w:r w:rsidR="002C3F89">
          <w:rPr>
            <w:noProof/>
          </w:rPr>
          <w:fldChar w:fldCharType="separate"/>
        </w:r>
        <w:r w:rsidR="00D40501">
          <w:rPr>
            <w:noProof/>
          </w:rPr>
          <w:t>44</w:t>
        </w:r>
        <w:r w:rsidR="002C3F89">
          <w:rPr>
            <w:noProof/>
          </w:rPr>
          <w:fldChar w:fldCharType="end"/>
        </w:r>
      </w:hyperlink>
    </w:p>
    <w:p w14:paraId="3FE82674" w14:textId="78F9D48B"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40" w:history="1">
        <w:r w:rsidR="002C3F89" w:rsidRPr="004A6EA1">
          <w:rPr>
            <w:rStyle w:val="Lienhypertexte"/>
            <w:b/>
            <w:noProof/>
          </w:rPr>
          <w:t>2.2.5.2</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Organisms to be controlled and products, organisms or objects to be protected</w:t>
        </w:r>
        <w:r w:rsidR="002C3F89">
          <w:rPr>
            <w:noProof/>
          </w:rPr>
          <w:tab/>
        </w:r>
        <w:r w:rsidR="002C3F89">
          <w:rPr>
            <w:noProof/>
          </w:rPr>
          <w:fldChar w:fldCharType="begin"/>
        </w:r>
        <w:r w:rsidR="002C3F89">
          <w:rPr>
            <w:noProof/>
          </w:rPr>
          <w:instrText xml:space="preserve"> PAGEREF _Toc98427040 \h </w:instrText>
        </w:r>
        <w:r w:rsidR="002C3F89">
          <w:rPr>
            <w:noProof/>
          </w:rPr>
        </w:r>
        <w:r w:rsidR="002C3F89">
          <w:rPr>
            <w:noProof/>
          </w:rPr>
          <w:fldChar w:fldCharType="separate"/>
        </w:r>
        <w:r w:rsidR="00D40501">
          <w:rPr>
            <w:noProof/>
          </w:rPr>
          <w:t>44</w:t>
        </w:r>
        <w:r w:rsidR="002C3F89">
          <w:rPr>
            <w:noProof/>
          </w:rPr>
          <w:fldChar w:fldCharType="end"/>
        </w:r>
      </w:hyperlink>
    </w:p>
    <w:p w14:paraId="4817F48D" w14:textId="67C651F6"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41" w:history="1">
        <w:r w:rsidR="002C3F89" w:rsidRPr="004A6EA1">
          <w:rPr>
            <w:rStyle w:val="Lienhypertexte"/>
            <w:rFonts w:cs="Times New Roman"/>
            <w:b/>
            <w:iCs/>
            <w:noProof/>
            <w:lang w:eastAsia="en-US"/>
          </w:rPr>
          <w:t>2.2.5.3</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Effects on target organisms, including unacceptable suffering</w:t>
        </w:r>
        <w:r w:rsidR="002C3F89">
          <w:rPr>
            <w:noProof/>
          </w:rPr>
          <w:tab/>
        </w:r>
        <w:r w:rsidR="002C3F89">
          <w:rPr>
            <w:noProof/>
          </w:rPr>
          <w:fldChar w:fldCharType="begin"/>
        </w:r>
        <w:r w:rsidR="002C3F89">
          <w:rPr>
            <w:noProof/>
          </w:rPr>
          <w:instrText xml:space="preserve"> PAGEREF _Toc98427041 \h </w:instrText>
        </w:r>
        <w:r w:rsidR="002C3F89">
          <w:rPr>
            <w:noProof/>
          </w:rPr>
        </w:r>
        <w:r w:rsidR="002C3F89">
          <w:rPr>
            <w:noProof/>
          </w:rPr>
          <w:fldChar w:fldCharType="separate"/>
        </w:r>
        <w:r w:rsidR="00D40501">
          <w:rPr>
            <w:noProof/>
          </w:rPr>
          <w:t>44</w:t>
        </w:r>
        <w:r w:rsidR="002C3F89">
          <w:rPr>
            <w:noProof/>
          </w:rPr>
          <w:fldChar w:fldCharType="end"/>
        </w:r>
      </w:hyperlink>
    </w:p>
    <w:p w14:paraId="5A0D98D7" w14:textId="34C95EE8"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42" w:history="1">
        <w:r w:rsidR="002C3F89" w:rsidRPr="004A6EA1">
          <w:rPr>
            <w:rStyle w:val="Lienhypertexte"/>
            <w:rFonts w:cs="Times New Roman"/>
            <w:b/>
            <w:iCs/>
            <w:noProof/>
            <w:lang w:eastAsia="en-US"/>
          </w:rPr>
          <w:t>2.2.5.4</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Mode of action, including time delay</w:t>
        </w:r>
        <w:r w:rsidR="002C3F89">
          <w:rPr>
            <w:noProof/>
          </w:rPr>
          <w:tab/>
        </w:r>
        <w:r w:rsidR="002C3F89">
          <w:rPr>
            <w:noProof/>
          </w:rPr>
          <w:fldChar w:fldCharType="begin"/>
        </w:r>
        <w:r w:rsidR="002C3F89">
          <w:rPr>
            <w:noProof/>
          </w:rPr>
          <w:instrText xml:space="preserve"> PAGEREF _Toc98427042 \h </w:instrText>
        </w:r>
        <w:r w:rsidR="002C3F89">
          <w:rPr>
            <w:noProof/>
          </w:rPr>
        </w:r>
        <w:r w:rsidR="002C3F89">
          <w:rPr>
            <w:noProof/>
          </w:rPr>
          <w:fldChar w:fldCharType="separate"/>
        </w:r>
        <w:r w:rsidR="00D40501">
          <w:rPr>
            <w:noProof/>
          </w:rPr>
          <w:t>44</w:t>
        </w:r>
        <w:r w:rsidR="002C3F89">
          <w:rPr>
            <w:noProof/>
          </w:rPr>
          <w:fldChar w:fldCharType="end"/>
        </w:r>
      </w:hyperlink>
    </w:p>
    <w:p w14:paraId="56AD6538" w14:textId="282B4831"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43" w:history="1">
        <w:r w:rsidR="002C3F89" w:rsidRPr="004A6EA1">
          <w:rPr>
            <w:rStyle w:val="Lienhypertexte"/>
            <w:rFonts w:cs="Times New Roman"/>
            <w:b/>
            <w:iCs/>
            <w:noProof/>
            <w:lang w:eastAsia="en-US"/>
          </w:rPr>
          <w:t>2.2.5.5</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Efficacy data</w:t>
        </w:r>
        <w:r w:rsidR="002C3F89">
          <w:rPr>
            <w:noProof/>
          </w:rPr>
          <w:tab/>
        </w:r>
        <w:r w:rsidR="002C3F89">
          <w:rPr>
            <w:noProof/>
          </w:rPr>
          <w:fldChar w:fldCharType="begin"/>
        </w:r>
        <w:r w:rsidR="002C3F89">
          <w:rPr>
            <w:noProof/>
          </w:rPr>
          <w:instrText xml:space="preserve"> PAGEREF _Toc98427043 \h </w:instrText>
        </w:r>
        <w:r w:rsidR="002C3F89">
          <w:rPr>
            <w:noProof/>
          </w:rPr>
        </w:r>
        <w:r w:rsidR="002C3F89">
          <w:rPr>
            <w:noProof/>
          </w:rPr>
          <w:fldChar w:fldCharType="separate"/>
        </w:r>
        <w:r w:rsidR="00D40501">
          <w:rPr>
            <w:noProof/>
          </w:rPr>
          <w:t>44</w:t>
        </w:r>
        <w:r w:rsidR="002C3F89">
          <w:rPr>
            <w:noProof/>
          </w:rPr>
          <w:fldChar w:fldCharType="end"/>
        </w:r>
      </w:hyperlink>
    </w:p>
    <w:p w14:paraId="5510EB83" w14:textId="1A61C183"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44" w:history="1">
        <w:r w:rsidR="002C3F89" w:rsidRPr="004A6EA1">
          <w:rPr>
            <w:rStyle w:val="Lienhypertexte"/>
            <w:rFonts w:cs="Times New Roman"/>
            <w:b/>
            <w:iCs/>
            <w:noProof/>
            <w:lang w:eastAsia="en-US"/>
          </w:rPr>
          <w:t>2.2.5.6</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Occurrence of resistance and resistance management</w:t>
        </w:r>
        <w:r w:rsidR="002C3F89">
          <w:rPr>
            <w:noProof/>
          </w:rPr>
          <w:tab/>
        </w:r>
        <w:r w:rsidR="002C3F89">
          <w:rPr>
            <w:noProof/>
          </w:rPr>
          <w:fldChar w:fldCharType="begin"/>
        </w:r>
        <w:r w:rsidR="002C3F89">
          <w:rPr>
            <w:noProof/>
          </w:rPr>
          <w:instrText xml:space="preserve"> PAGEREF _Toc98427044 \h </w:instrText>
        </w:r>
        <w:r w:rsidR="002C3F89">
          <w:rPr>
            <w:noProof/>
          </w:rPr>
        </w:r>
        <w:r w:rsidR="002C3F89">
          <w:rPr>
            <w:noProof/>
          </w:rPr>
          <w:fldChar w:fldCharType="separate"/>
        </w:r>
        <w:r w:rsidR="00D40501">
          <w:rPr>
            <w:noProof/>
          </w:rPr>
          <w:t>50</w:t>
        </w:r>
        <w:r w:rsidR="002C3F89">
          <w:rPr>
            <w:noProof/>
          </w:rPr>
          <w:fldChar w:fldCharType="end"/>
        </w:r>
      </w:hyperlink>
    </w:p>
    <w:p w14:paraId="0527D616" w14:textId="2D60D68F"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45" w:history="1">
        <w:r w:rsidR="002C3F89" w:rsidRPr="004A6EA1">
          <w:rPr>
            <w:rStyle w:val="Lienhypertexte"/>
            <w:rFonts w:cs="Times New Roman"/>
            <w:b/>
            <w:iCs/>
            <w:noProof/>
            <w:lang w:eastAsia="en-US"/>
          </w:rPr>
          <w:t>2.2.5.7</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Known limitations</w:t>
        </w:r>
        <w:r w:rsidR="002C3F89">
          <w:rPr>
            <w:noProof/>
          </w:rPr>
          <w:tab/>
        </w:r>
        <w:r w:rsidR="002C3F89">
          <w:rPr>
            <w:noProof/>
          </w:rPr>
          <w:fldChar w:fldCharType="begin"/>
        </w:r>
        <w:r w:rsidR="002C3F89">
          <w:rPr>
            <w:noProof/>
          </w:rPr>
          <w:instrText xml:space="preserve"> PAGEREF _Toc98427045 \h </w:instrText>
        </w:r>
        <w:r w:rsidR="002C3F89">
          <w:rPr>
            <w:noProof/>
          </w:rPr>
        </w:r>
        <w:r w:rsidR="002C3F89">
          <w:rPr>
            <w:noProof/>
          </w:rPr>
          <w:fldChar w:fldCharType="separate"/>
        </w:r>
        <w:r w:rsidR="00D40501">
          <w:rPr>
            <w:noProof/>
          </w:rPr>
          <w:t>50</w:t>
        </w:r>
        <w:r w:rsidR="002C3F89">
          <w:rPr>
            <w:noProof/>
          </w:rPr>
          <w:fldChar w:fldCharType="end"/>
        </w:r>
      </w:hyperlink>
    </w:p>
    <w:p w14:paraId="644CC722" w14:textId="142C7010"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46" w:history="1">
        <w:r w:rsidR="002C3F89" w:rsidRPr="004A6EA1">
          <w:rPr>
            <w:rStyle w:val="Lienhypertexte"/>
            <w:rFonts w:cs="Times New Roman"/>
            <w:b/>
            <w:iCs/>
            <w:noProof/>
            <w:lang w:eastAsia="en-US"/>
          </w:rPr>
          <w:t>2.2.5.8</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Evaluation of the label claims</w:t>
        </w:r>
        <w:r w:rsidR="002C3F89">
          <w:rPr>
            <w:noProof/>
          </w:rPr>
          <w:tab/>
        </w:r>
        <w:r w:rsidR="002C3F89">
          <w:rPr>
            <w:noProof/>
          </w:rPr>
          <w:fldChar w:fldCharType="begin"/>
        </w:r>
        <w:r w:rsidR="002C3F89">
          <w:rPr>
            <w:noProof/>
          </w:rPr>
          <w:instrText xml:space="preserve"> PAGEREF _Toc98427046 \h </w:instrText>
        </w:r>
        <w:r w:rsidR="002C3F89">
          <w:rPr>
            <w:noProof/>
          </w:rPr>
        </w:r>
        <w:r w:rsidR="002C3F89">
          <w:rPr>
            <w:noProof/>
          </w:rPr>
          <w:fldChar w:fldCharType="separate"/>
        </w:r>
        <w:r w:rsidR="00D40501">
          <w:rPr>
            <w:noProof/>
          </w:rPr>
          <w:t>50</w:t>
        </w:r>
        <w:r w:rsidR="002C3F89">
          <w:rPr>
            <w:noProof/>
          </w:rPr>
          <w:fldChar w:fldCharType="end"/>
        </w:r>
      </w:hyperlink>
    </w:p>
    <w:p w14:paraId="70804594" w14:textId="5AF880E7"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47" w:history="1">
        <w:r w:rsidR="002C3F89" w:rsidRPr="004A6EA1">
          <w:rPr>
            <w:rStyle w:val="Lienhypertexte"/>
            <w:b/>
            <w:noProof/>
          </w:rPr>
          <w:t>2.2.5.9</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Relevant information if the product is intended to be authorised for use with other biocidal product(s)</w:t>
        </w:r>
        <w:r w:rsidR="002C3F89">
          <w:rPr>
            <w:noProof/>
          </w:rPr>
          <w:tab/>
        </w:r>
        <w:r w:rsidR="002C3F89">
          <w:rPr>
            <w:noProof/>
          </w:rPr>
          <w:fldChar w:fldCharType="begin"/>
        </w:r>
        <w:r w:rsidR="002C3F89">
          <w:rPr>
            <w:noProof/>
          </w:rPr>
          <w:instrText xml:space="preserve"> PAGEREF _Toc98427047 \h </w:instrText>
        </w:r>
        <w:r w:rsidR="002C3F89">
          <w:rPr>
            <w:noProof/>
          </w:rPr>
        </w:r>
        <w:r w:rsidR="002C3F89">
          <w:rPr>
            <w:noProof/>
          </w:rPr>
          <w:fldChar w:fldCharType="separate"/>
        </w:r>
        <w:r w:rsidR="00D40501">
          <w:rPr>
            <w:noProof/>
          </w:rPr>
          <w:t>50</w:t>
        </w:r>
        <w:r w:rsidR="002C3F89">
          <w:rPr>
            <w:noProof/>
          </w:rPr>
          <w:fldChar w:fldCharType="end"/>
        </w:r>
      </w:hyperlink>
    </w:p>
    <w:p w14:paraId="03FA43FE" w14:textId="6AD4CBC5" w:rsidR="002C3F89" w:rsidRDefault="00310429">
      <w:pPr>
        <w:pStyle w:val="TM4"/>
        <w:tabs>
          <w:tab w:val="right" w:leader="dot" w:pos="9203"/>
        </w:tabs>
        <w:rPr>
          <w:rFonts w:asciiTheme="minorHAnsi" w:eastAsiaTheme="minorEastAsia" w:hAnsiTheme="minorHAnsi" w:cstheme="minorBidi"/>
          <w:noProof/>
          <w:sz w:val="22"/>
          <w:szCs w:val="22"/>
          <w:lang w:val="fr-FR" w:eastAsia="fr-FR"/>
        </w:rPr>
      </w:pPr>
      <w:hyperlink w:anchor="_Toc98427048" w:history="1">
        <w:r w:rsidR="002C3F89" w:rsidRPr="004A6EA1">
          <w:rPr>
            <w:rStyle w:val="Lienhypertexte"/>
            <w:noProof/>
            <w:lang w:eastAsia="en-US"/>
          </w:rPr>
          <w:t>The product is not intended to be used with other biocidal products.</w:t>
        </w:r>
        <w:r w:rsidR="002C3F89">
          <w:rPr>
            <w:noProof/>
          </w:rPr>
          <w:tab/>
        </w:r>
        <w:r w:rsidR="002C3F89">
          <w:rPr>
            <w:noProof/>
          </w:rPr>
          <w:fldChar w:fldCharType="begin"/>
        </w:r>
        <w:r w:rsidR="002C3F89">
          <w:rPr>
            <w:noProof/>
          </w:rPr>
          <w:instrText xml:space="preserve"> PAGEREF _Toc98427048 \h </w:instrText>
        </w:r>
        <w:r w:rsidR="002C3F89">
          <w:rPr>
            <w:noProof/>
          </w:rPr>
        </w:r>
        <w:r w:rsidR="002C3F89">
          <w:rPr>
            <w:noProof/>
          </w:rPr>
          <w:fldChar w:fldCharType="separate"/>
        </w:r>
        <w:r w:rsidR="00D40501">
          <w:rPr>
            <w:noProof/>
          </w:rPr>
          <w:t>50</w:t>
        </w:r>
        <w:r w:rsidR="002C3F89">
          <w:rPr>
            <w:noProof/>
          </w:rPr>
          <w:fldChar w:fldCharType="end"/>
        </w:r>
      </w:hyperlink>
    </w:p>
    <w:p w14:paraId="330F1940" w14:textId="7FA77D10"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49" w:history="1">
        <w:r w:rsidR="002C3F89" w:rsidRPr="004A6EA1">
          <w:rPr>
            <w:rStyle w:val="Lienhypertexte"/>
            <w:rFonts w:eastAsia="Calibri" w:cs="Times New Roman"/>
            <w:noProof/>
            <w:lang w:eastAsia="en-US"/>
          </w:rPr>
          <w:t>2.2.6</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Risk assessment for human health</w:t>
        </w:r>
        <w:r w:rsidR="002C3F89">
          <w:rPr>
            <w:noProof/>
          </w:rPr>
          <w:tab/>
        </w:r>
        <w:r w:rsidR="002C3F89">
          <w:rPr>
            <w:noProof/>
          </w:rPr>
          <w:fldChar w:fldCharType="begin"/>
        </w:r>
        <w:r w:rsidR="002C3F89">
          <w:rPr>
            <w:noProof/>
          </w:rPr>
          <w:instrText xml:space="preserve"> PAGEREF _Toc98427049 \h </w:instrText>
        </w:r>
        <w:r w:rsidR="002C3F89">
          <w:rPr>
            <w:noProof/>
          </w:rPr>
        </w:r>
        <w:r w:rsidR="002C3F89">
          <w:rPr>
            <w:noProof/>
          </w:rPr>
          <w:fldChar w:fldCharType="separate"/>
        </w:r>
        <w:r w:rsidR="00D40501">
          <w:rPr>
            <w:noProof/>
          </w:rPr>
          <w:t>51</w:t>
        </w:r>
        <w:r w:rsidR="002C3F89">
          <w:rPr>
            <w:noProof/>
          </w:rPr>
          <w:fldChar w:fldCharType="end"/>
        </w:r>
      </w:hyperlink>
    </w:p>
    <w:p w14:paraId="65488C02" w14:textId="4FA1F289"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50" w:history="1">
        <w:r w:rsidR="002C3F89" w:rsidRPr="004A6EA1">
          <w:rPr>
            <w:rStyle w:val="Lienhypertexte"/>
            <w:b/>
            <w:noProof/>
            <w:lang w:eastAsia="en-US"/>
          </w:rPr>
          <w:t>2.2.6.1</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Assessment of effects on Human Health</w:t>
        </w:r>
        <w:r w:rsidR="002C3F89">
          <w:rPr>
            <w:noProof/>
          </w:rPr>
          <w:tab/>
        </w:r>
        <w:r w:rsidR="002C3F89">
          <w:rPr>
            <w:noProof/>
          </w:rPr>
          <w:fldChar w:fldCharType="begin"/>
        </w:r>
        <w:r w:rsidR="002C3F89">
          <w:rPr>
            <w:noProof/>
          </w:rPr>
          <w:instrText xml:space="preserve"> PAGEREF _Toc98427050 \h </w:instrText>
        </w:r>
        <w:r w:rsidR="002C3F89">
          <w:rPr>
            <w:noProof/>
          </w:rPr>
        </w:r>
        <w:r w:rsidR="002C3F89">
          <w:rPr>
            <w:noProof/>
          </w:rPr>
          <w:fldChar w:fldCharType="separate"/>
        </w:r>
        <w:r w:rsidR="00D40501">
          <w:rPr>
            <w:noProof/>
          </w:rPr>
          <w:t>51</w:t>
        </w:r>
        <w:r w:rsidR="002C3F89">
          <w:rPr>
            <w:noProof/>
          </w:rPr>
          <w:fldChar w:fldCharType="end"/>
        </w:r>
      </w:hyperlink>
    </w:p>
    <w:p w14:paraId="2B3007D0" w14:textId="5DADB6E5"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51" w:history="1">
        <w:r w:rsidR="002C3F89" w:rsidRPr="004A6EA1">
          <w:rPr>
            <w:rStyle w:val="Lienhypertexte"/>
            <w:rFonts w:cs="Times New Roman"/>
            <w:b/>
            <w:iCs/>
            <w:noProof/>
            <w:lang w:eastAsia="en-US"/>
          </w:rPr>
          <w:t>2.2.6.2</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 xml:space="preserve">Exposure assessment </w:t>
        </w:r>
        <w:r w:rsidR="002C3F89">
          <w:rPr>
            <w:noProof/>
          </w:rPr>
          <w:tab/>
        </w:r>
        <w:r w:rsidR="002C3F89">
          <w:rPr>
            <w:noProof/>
          </w:rPr>
          <w:fldChar w:fldCharType="begin"/>
        </w:r>
        <w:r w:rsidR="002C3F89">
          <w:rPr>
            <w:noProof/>
          </w:rPr>
          <w:instrText xml:space="preserve"> PAGEREF _Toc98427051 \h </w:instrText>
        </w:r>
        <w:r w:rsidR="002C3F89">
          <w:rPr>
            <w:noProof/>
          </w:rPr>
        </w:r>
        <w:r w:rsidR="002C3F89">
          <w:rPr>
            <w:noProof/>
          </w:rPr>
          <w:fldChar w:fldCharType="separate"/>
        </w:r>
        <w:r w:rsidR="00D40501">
          <w:rPr>
            <w:noProof/>
          </w:rPr>
          <w:t>53</w:t>
        </w:r>
        <w:r w:rsidR="002C3F89">
          <w:rPr>
            <w:noProof/>
          </w:rPr>
          <w:fldChar w:fldCharType="end"/>
        </w:r>
      </w:hyperlink>
    </w:p>
    <w:p w14:paraId="6CA87D4B" w14:textId="5F8509D9"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52" w:history="1">
        <w:r w:rsidR="002C3F89" w:rsidRPr="004A6EA1">
          <w:rPr>
            <w:rStyle w:val="Lienhypertexte"/>
            <w:b/>
            <w:noProof/>
          </w:rPr>
          <w:t>2.2.6.3</w:t>
        </w:r>
        <w:r w:rsidR="002C3F89">
          <w:rPr>
            <w:rFonts w:asciiTheme="minorHAnsi" w:eastAsiaTheme="minorEastAsia" w:hAnsiTheme="minorHAnsi" w:cstheme="minorBidi"/>
            <w:noProof/>
            <w:sz w:val="22"/>
            <w:szCs w:val="22"/>
            <w:lang w:val="fr-FR" w:eastAsia="fr-FR"/>
          </w:rPr>
          <w:tab/>
        </w:r>
        <w:r w:rsidR="002C3F89" w:rsidRPr="004A6EA1">
          <w:rPr>
            <w:rStyle w:val="Lienhypertexte"/>
            <w:noProof/>
          </w:rPr>
          <w:t>Risk characterisation for human health</w:t>
        </w:r>
        <w:r w:rsidR="002C3F89">
          <w:rPr>
            <w:noProof/>
          </w:rPr>
          <w:tab/>
        </w:r>
        <w:r w:rsidR="002C3F89">
          <w:rPr>
            <w:noProof/>
          </w:rPr>
          <w:fldChar w:fldCharType="begin"/>
        </w:r>
        <w:r w:rsidR="002C3F89">
          <w:rPr>
            <w:noProof/>
          </w:rPr>
          <w:instrText xml:space="preserve"> PAGEREF _Toc98427052 \h </w:instrText>
        </w:r>
        <w:r w:rsidR="002C3F89">
          <w:rPr>
            <w:noProof/>
          </w:rPr>
        </w:r>
        <w:r w:rsidR="002C3F89">
          <w:rPr>
            <w:noProof/>
          </w:rPr>
          <w:fldChar w:fldCharType="separate"/>
        </w:r>
        <w:r w:rsidR="00D40501">
          <w:rPr>
            <w:noProof/>
          </w:rPr>
          <w:t>58</w:t>
        </w:r>
        <w:r w:rsidR="002C3F89">
          <w:rPr>
            <w:noProof/>
          </w:rPr>
          <w:fldChar w:fldCharType="end"/>
        </w:r>
      </w:hyperlink>
    </w:p>
    <w:p w14:paraId="16DB9212" w14:textId="5F4809C0"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53" w:history="1">
        <w:r w:rsidR="002C3F89" w:rsidRPr="004A6EA1">
          <w:rPr>
            <w:rStyle w:val="Lienhypertexte"/>
            <w:rFonts w:eastAsia="Calibri" w:cs="Times New Roman"/>
            <w:noProof/>
            <w:lang w:eastAsia="en-US"/>
          </w:rPr>
          <w:t>2.2.7</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Risk assessment for animal health</w:t>
        </w:r>
        <w:r w:rsidR="002C3F89">
          <w:rPr>
            <w:noProof/>
          </w:rPr>
          <w:tab/>
        </w:r>
        <w:r w:rsidR="002C3F89">
          <w:rPr>
            <w:noProof/>
          </w:rPr>
          <w:fldChar w:fldCharType="begin"/>
        </w:r>
        <w:r w:rsidR="002C3F89">
          <w:rPr>
            <w:noProof/>
          </w:rPr>
          <w:instrText xml:space="preserve"> PAGEREF _Toc98427053 \h </w:instrText>
        </w:r>
        <w:r w:rsidR="002C3F89">
          <w:rPr>
            <w:noProof/>
          </w:rPr>
        </w:r>
        <w:r w:rsidR="002C3F89">
          <w:rPr>
            <w:noProof/>
          </w:rPr>
          <w:fldChar w:fldCharType="separate"/>
        </w:r>
        <w:r w:rsidR="00D40501">
          <w:rPr>
            <w:noProof/>
          </w:rPr>
          <w:t>59</w:t>
        </w:r>
        <w:r w:rsidR="002C3F89">
          <w:rPr>
            <w:noProof/>
          </w:rPr>
          <w:fldChar w:fldCharType="end"/>
        </w:r>
      </w:hyperlink>
    </w:p>
    <w:p w14:paraId="007F7EB4" w14:textId="28AE5F87"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54" w:history="1">
        <w:r w:rsidR="002C3F89" w:rsidRPr="004A6EA1">
          <w:rPr>
            <w:rStyle w:val="Lienhypertexte"/>
            <w:rFonts w:eastAsia="Calibri" w:cs="Times New Roman"/>
            <w:noProof/>
            <w:lang w:eastAsia="en-US"/>
          </w:rPr>
          <w:t>2.2.8</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Risk assessment for the environment</w:t>
        </w:r>
        <w:r w:rsidR="002C3F89">
          <w:rPr>
            <w:noProof/>
          </w:rPr>
          <w:tab/>
        </w:r>
        <w:r w:rsidR="002C3F89">
          <w:rPr>
            <w:noProof/>
          </w:rPr>
          <w:fldChar w:fldCharType="begin"/>
        </w:r>
        <w:r w:rsidR="002C3F89">
          <w:rPr>
            <w:noProof/>
          </w:rPr>
          <w:instrText xml:space="preserve"> PAGEREF _Toc98427054 \h </w:instrText>
        </w:r>
        <w:r w:rsidR="002C3F89">
          <w:rPr>
            <w:noProof/>
          </w:rPr>
        </w:r>
        <w:r w:rsidR="002C3F89">
          <w:rPr>
            <w:noProof/>
          </w:rPr>
          <w:fldChar w:fldCharType="separate"/>
        </w:r>
        <w:r w:rsidR="00D40501">
          <w:rPr>
            <w:noProof/>
          </w:rPr>
          <w:t>59</w:t>
        </w:r>
        <w:r w:rsidR="002C3F89">
          <w:rPr>
            <w:noProof/>
          </w:rPr>
          <w:fldChar w:fldCharType="end"/>
        </w:r>
      </w:hyperlink>
    </w:p>
    <w:p w14:paraId="362C81C7" w14:textId="1213DBBC"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55" w:history="1">
        <w:r w:rsidR="002C3F89" w:rsidRPr="004A6EA1">
          <w:rPr>
            <w:rStyle w:val="Lienhypertexte"/>
            <w:rFonts w:cs="Times New Roman"/>
            <w:b/>
            <w:iCs/>
            <w:noProof/>
            <w:lang w:eastAsia="en-US"/>
          </w:rPr>
          <w:t>2.2.8.1</w:t>
        </w:r>
        <w:r w:rsidR="002C3F89">
          <w:rPr>
            <w:rFonts w:asciiTheme="minorHAnsi" w:eastAsiaTheme="minorEastAsia" w:hAnsiTheme="minorHAnsi" w:cstheme="minorBidi"/>
            <w:noProof/>
            <w:sz w:val="22"/>
            <w:szCs w:val="22"/>
            <w:lang w:val="fr-FR" w:eastAsia="fr-FR"/>
          </w:rPr>
          <w:tab/>
        </w:r>
        <w:r w:rsidR="002C3F89" w:rsidRPr="004A6EA1">
          <w:rPr>
            <w:rStyle w:val="Lienhypertexte"/>
            <w:b/>
            <w:noProof/>
          </w:rPr>
          <w:t>Effects assessment on the environment</w:t>
        </w:r>
        <w:r w:rsidR="002C3F89">
          <w:rPr>
            <w:noProof/>
          </w:rPr>
          <w:tab/>
        </w:r>
        <w:r w:rsidR="002C3F89">
          <w:rPr>
            <w:noProof/>
          </w:rPr>
          <w:fldChar w:fldCharType="begin"/>
        </w:r>
        <w:r w:rsidR="002C3F89">
          <w:rPr>
            <w:noProof/>
          </w:rPr>
          <w:instrText xml:space="preserve"> PAGEREF _Toc98427055 \h </w:instrText>
        </w:r>
        <w:r w:rsidR="002C3F89">
          <w:rPr>
            <w:noProof/>
          </w:rPr>
        </w:r>
        <w:r w:rsidR="002C3F89">
          <w:rPr>
            <w:noProof/>
          </w:rPr>
          <w:fldChar w:fldCharType="separate"/>
        </w:r>
        <w:r w:rsidR="00D40501">
          <w:rPr>
            <w:noProof/>
          </w:rPr>
          <w:t>60</w:t>
        </w:r>
        <w:r w:rsidR="002C3F89">
          <w:rPr>
            <w:noProof/>
          </w:rPr>
          <w:fldChar w:fldCharType="end"/>
        </w:r>
      </w:hyperlink>
    </w:p>
    <w:p w14:paraId="647B8695" w14:textId="6141F569"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56" w:history="1">
        <w:r w:rsidR="002C3F89" w:rsidRPr="004A6EA1">
          <w:rPr>
            <w:rStyle w:val="Lienhypertexte"/>
            <w:rFonts w:cs="Times New Roman"/>
            <w:b/>
            <w:noProof/>
            <w:lang w:eastAsia="en-US"/>
          </w:rPr>
          <w:t>2.2.8.2</w:t>
        </w:r>
        <w:r w:rsidR="002C3F89">
          <w:rPr>
            <w:rFonts w:asciiTheme="minorHAnsi" w:eastAsiaTheme="minorEastAsia" w:hAnsiTheme="minorHAnsi" w:cstheme="minorBidi"/>
            <w:noProof/>
            <w:sz w:val="22"/>
            <w:szCs w:val="22"/>
            <w:lang w:val="fr-FR" w:eastAsia="fr-FR"/>
          </w:rPr>
          <w:tab/>
        </w:r>
        <w:r w:rsidR="002C3F89" w:rsidRPr="004A6EA1">
          <w:rPr>
            <w:rStyle w:val="Lienhypertexte"/>
            <w:b/>
            <w:noProof/>
          </w:rPr>
          <w:t>Exposure assessment</w:t>
        </w:r>
        <w:r w:rsidR="002C3F89">
          <w:rPr>
            <w:noProof/>
          </w:rPr>
          <w:tab/>
        </w:r>
        <w:r w:rsidR="002C3F89">
          <w:rPr>
            <w:noProof/>
          </w:rPr>
          <w:fldChar w:fldCharType="begin"/>
        </w:r>
        <w:r w:rsidR="002C3F89">
          <w:rPr>
            <w:noProof/>
          </w:rPr>
          <w:instrText xml:space="preserve"> PAGEREF _Toc98427056 \h </w:instrText>
        </w:r>
        <w:r w:rsidR="002C3F89">
          <w:rPr>
            <w:noProof/>
          </w:rPr>
        </w:r>
        <w:r w:rsidR="002C3F89">
          <w:rPr>
            <w:noProof/>
          </w:rPr>
          <w:fldChar w:fldCharType="separate"/>
        </w:r>
        <w:r w:rsidR="00D40501">
          <w:rPr>
            <w:noProof/>
          </w:rPr>
          <w:t>64</w:t>
        </w:r>
        <w:r w:rsidR="002C3F89">
          <w:rPr>
            <w:noProof/>
          </w:rPr>
          <w:fldChar w:fldCharType="end"/>
        </w:r>
      </w:hyperlink>
    </w:p>
    <w:p w14:paraId="71E6FEE2" w14:textId="4031F501" w:rsidR="002C3F89" w:rsidRDefault="00310429">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8427057" w:history="1">
        <w:r w:rsidR="002C3F89" w:rsidRPr="004A6EA1">
          <w:rPr>
            <w:rStyle w:val="Lienhypertexte"/>
            <w:b/>
            <w:noProof/>
            <w:lang w:eastAsia="en-US"/>
          </w:rPr>
          <w:t>2.2.8.3</w:t>
        </w:r>
        <w:r w:rsidR="002C3F89">
          <w:rPr>
            <w:rFonts w:asciiTheme="minorHAnsi" w:eastAsiaTheme="minorEastAsia" w:hAnsiTheme="minorHAnsi" w:cstheme="minorBidi"/>
            <w:noProof/>
            <w:sz w:val="22"/>
            <w:szCs w:val="22"/>
            <w:lang w:val="fr-FR" w:eastAsia="fr-FR"/>
          </w:rPr>
          <w:tab/>
        </w:r>
        <w:r w:rsidR="002C3F89" w:rsidRPr="004A6EA1">
          <w:rPr>
            <w:rStyle w:val="Lienhypertexte"/>
            <w:b/>
            <w:noProof/>
          </w:rPr>
          <w:t>Risk characterisation</w:t>
        </w:r>
        <w:r w:rsidR="002C3F89">
          <w:rPr>
            <w:noProof/>
          </w:rPr>
          <w:tab/>
        </w:r>
        <w:r w:rsidR="002C3F89">
          <w:rPr>
            <w:noProof/>
          </w:rPr>
          <w:fldChar w:fldCharType="begin"/>
        </w:r>
        <w:r w:rsidR="002C3F89">
          <w:rPr>
            <w:noProof/>
          </w:rPr>
          <w:instrText xml:space="preserve"> PAGEREF _Toc98427057 \h </w:instrText>
        </w:r>
        <w:r w:rsidR="002C3F89">
          <w:rPr>
            <w:noProof/>
          </w:rPr>
        </w:r>
        <w:r w:rsidR="002C3F89">
          <w:rPr>
            <w:noProof/>
          </w:rPr>
          <w:fldChar w:fldCharType="separate"/>
        </w:r>
        <w:r w:rsidR="00D40501">
          <w:rPr>
            <w:noProof/>
          </w:rPr>
          <w:t>68</w:t>
        </w:r>
        <w:r w:rsidR="002C3F89">
          <w:rPr>
            <w:noProof/>
          </w:rPr>
          <w:fldChar w:fldCharType="end"/>
        </w:r>
      </w:hyperlink>
    </w:p>
    <w:p w14:paraId="45CD0E80" w14:textId="6D4E0EF9"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58" w:history="1">
        <w:r w:rsidR="002C3F89" w:rsidRPr="004A6EA1">
          <w:rPr>
            <w:rStyle w:val="Lienhypertexte"/>
            <w:rFonts w:eastAsia="Calibri" w:cs="Times New Roman"/>
            <w:noProof/>
            <w:lang w:eastAsia="en-US"/>
          </w:rPr>
          <w:t>2.2.9</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Measures to protect man, animals and the environment</w:t>
        </w:r>
        <w:r w:rsidR="002C3F89">
          <w:rPr>
            <w:noProof/>
          </w:rPr>
          <w:tab/>
        </w:r>
        <w:r w:rsidR="002C3F89">
          <w:rPr>
            <w:noProof/>
          </w:rPr>
          <w:fldChar w:fldCharType="begin"/>
        </w:r>
        <w:r w:rsidR="002C3F89">
          <w:rPr>
            <w:noProof/>
          </w:rPr>
          <w:instrText xml:space="preserve"> PAGEREF _Toc98427058 \h </w:instrText>
        </w:r>
        <w:r w:rsidR="002C3F89">
          <w:rPr>
            <w:noProof/>
          </w:rPr>
        </w:r>
        <w:r w:rsidR="002C3F89">
          <w:rPr>
            <w:noProof/>
          </w:rPr>
          <w:fldChar w:fldCharType="separate"/>
        </w:r>
        <w:r w:rsidR="00D40501">
          <w:rPr>
            <w:noProof/>
          </w:rPr>
          <w:t>71</w:t>
        </w:r>
        <w:r w:rsidR="002C3F89">
          <w:rPr>
            <w:noProof/>
          </w:rPr>
          <w:fldChar w:fldCharType="end"/>
        </w:r>
      </w:hyperlink>
    </w:p>
    <w:p w14:paraId="66B21BA4" w14:textId="166F86AE"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59" w:history="1">
        <w:r w:rsidR="002C3F89" w:rsidRPr="004A6EA1">
          <w:rPr>
            <w:rStyle w:val="Lienhypertexte"/>
            <w:rFonts w:eastAsia="Calibri"/>
            <w:noProof/>
            <w:lang w:eastAsia="en-US"/>
          </w:rPr>
          <w:t>2.2.10</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Assessment of a combination of biocidal products</w:t>
        </w:r>
        <w:r w:rsidR="002C3F89">
          <w:rPr>
            <w:noProof/>
          </w:rPr>
          <w:tab/>
        </w:r>
        <w:r w:rsidR="002C3F89">
          <w:rPr>
            <w:noProof/>
          </w:rPr>
          <w:fldChar w:fldCharType="begin"/>
        </w:r>
        <w:r w:rsidR="002C3F89">
          <w:rPr>
            <w:noProof/>
          </w:rPr>
          <w:instrText xml:space="preserve"> PAGEREF _Toc98427059 \h </w:instrText>
        </w:r>
        <w:r w:rsidR="002C3F89">
          <w:rPr>
            <w:noProof/>
          </w:rPr>
        </w:r>
        <w:r w:rsidR="002C3F89">
          <w:rPr>
            <w:noProof/>
          </w:rPr>
          <w:fldChar w:fldCharType="separate"/>
        </w:r>
        <w:r w:rsidR="00D40501">
          <w:rPr>
            <w:noProof/>
          </w:rPr>
          <w:t>71</w:t>
        </w:r>
        <w:r w:rsidR="002C3F89">
          <w:rPr>
            <w:noProof/>
          </w:rPr>
          <w:fldChar w:fldCharType="end"/>
        </w:r>
      </w:hyperlink>
    </w:p>
    <w:p w14:paraId="59DB45EF" w14:textId="3ECC3949" w:rsidR="002C3F89" w:rsidRDefault="00310429">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8427060" w:history="1">
        <w:r w:rsidR="002C3F89" w:rsidRPr="004A6EA1">
          <w:rPr>
            <w:rStyle w:val="Lienhypertexte"/>
            <w:rFonts w:eastAsia="Calibri" w:cs="Times New Roman"/>
            <w:noProof/>
            <w:lang w:eastAsia="en-US"/>
          </w:rPr>
          <w:t>2.2.11</w:t>
        </w:r>
        <w:r w:rsidR="002C3F89">
          <w:rPr>
            <w:rFonts w:asciiTheme="minorHAnsi" w:eastAsiaTheme="minorEastAsia" w:hAnsiTheme="minorHAnsi" w:cstheme="minorBidi"/>
            <w:i w:val="0"/>
            <w:iCs w:val="0"/>
            <w:noProof/>
            <w:sz w:val="22"/>
            <w:szCs w:val="22"/>
            <w:lang w:val="fr-FR" w:eastAsia="fr-FR"/>
          </w:rPr>
          <w:tab/>
        </w:r>
        <w:r w:rsidR="002C3F89" w:rsidRPr="004A6EA1">
          <w:rPr>
            <w:rStyle w:val="Lienhypertexte"/>
            <w:noProof/>
          </w:rPr>
          <w:t>Comparative assessment</w:t>
        </w:r>
        <w:r w:rsidR="002C3F89">
          <w:rPr>
            <w:noProof/>
          </w:rPr>
          <w:tab/>
        </w:r>
        <w:r w:rsidR="002C3F89">
          <w:rPr>
            <w:noProof/>
          </w:rPr>
          <w:fldChar w:fldCharType="begin"/>
        </w:r>
        <w:r w:rsidR="002C3F89">
          <w:rPr>
            <w:noProof/>
          </w:rPr>
          <w:instrText xml:space="preserve"> PAGEREF _Toc98427060 \h </w:instrText>
        </w:r>
        <w:r w:rsidR="002C3F89">
          <w:rPr>
            <w:noProof/>
          </w:rPr>
        </w:r>
        <w:r w:rsidR="002C3F89">
          <w:rPr>
            <w:noProof/>
          </w:rPr>
          <w:fldChar w:fldCharType="separate"/>
        </w:r>
        <w:r w:rsidR="00D40501">
          <w:rPr>
            <w:noProof/>
          </w:rPr>
          <w:t>71</w:t>
        </w:r>
        <w:r w:rsidR="002C3F89">
          <w:rPr>
            <w:noProof/>
          </w:rPr>
          <w:fldChar w:fldCharType="end"/>
        </w:r>
      </w:hyperlink>
    </w:p>
    <w:p w14:paraId="4C16B61E" w14:textId="43E42A27" w:rsidR="002C3F89" w:rsidRDefault="00310429">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98427061" w:history="1">
        <w:r w:rsidR="002C3F89" w:rsidRPr="004A6EA1">
          <w:rPr>
            <w:rStyle w:val="Lienhypertexte"/>
            <w:rFonts w:cs="Times New Roman"/>
            <w:noProof/>
            <w:kern w:val="1"/>
            <w:lang w:bidi="x-none"/>
          </w:rPr>
          <w:t>3</w:t>
        </w:r>
        <w:r w:rsidR="002C3F89">
          <w:rPr>
            <w:rFonts w:asciiTheme="minorHAnsi" w:eastAsiaTheme="minorEastAsia" w:hAnsiTheme="minorHAnsi" w:cstheme="minorBidi"/>
            <w:b w:val="0"/>
            <w:bCs w:val="0"/>
            <w:caps w:val="0"/>
            <w:noProof/>
            <w:sz w:val="22"/>
            <w:szCs w:val="22"/>
            <w:lang w:val="fr-FR" w:eastAsia="fr-FR"/>
          </w:rPr>
          <w:tab/>
        </w:r>
        <w:r w:rsidR="002C3F89" w:rsidRPr="004A6EA1">
          <w:rPr>
            <w:rStyle w:val="Lienhypertexte"/>
            <w:rFonts w:eastAsia="Calibri"/>
            <w:noProof/>
          </w:rPr>
          <w:t>Annexes</w:t>
        </w:r>
        <w:r w:rsidR="002C3F89">
          <w:rPr>
            <w:noProof/>
          </w:rPr>
          <w:tab/>
        </w:r>
        <w:r w:rsidR="002C3F89">
          <w:rPr>
            <w:noProof/>
          </w:rPr>
          <w:fldChar w:fldCharType="begin"/>
        </w:r>
        <w:r w:rsidR="002C3F89">
          <w:rPr>
            <w:noProof/>
          </w:rPr>
          <w:instrText xml:space="preserve"> PAGEREF _Toc98427061 \h </w:instrText>
        </w:r>
        <w:r w:rsidR="002C3F89">
          <w:rPr>
            <w:noProof/>
          </w:rPr>
        </w:r>
        <w:r w:rsidR="002C3F89">
          <w:rPr>
            <w:noProof/>
          </w:rPr>
          <w:fldChar w:fldCharType="separate"/>
        </w:r>
        <w:r w:rsidR="00D40501">
          <w:rPr>
            <w:noProof/>
          </w:rPr>
          <w:t>72</w:t>
        </w:r>
        <w:r w:rsidR="002C3F89">
          <w:rPr>
            <w:noProof/>
          </w:rPr>
          <w:fldChar w:fldCharType="end"/>
        </w:r>
      </w:hyperlink>
    </w:p>
    <w:p w14:paraId="1E558401" w14:textId="07FFC1A4" w:rsidR="002C3F89" w:rsidRDefault="00310429">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98427062" w:history="1">
        <w:r w:rsidR="002C3F89" w:rsidRPr="004A6EA1">
          <w:rPr>
            <w:rStyle w:val="Lienhypertexte"/>
            <w:noProof/>
            <w:lang w:val="de-DE"/>
          </w:rPr>
          <w:t>3.1</w:t>
        </w:r>
        <w:r w:rsidR="002C3F89">
          <w:rPr>
            <w:rFonts w:asciiTheme="minorHAnsi" w:eastAsiaTheme="minorEastAsia" w:hAnsiTheme="minorHAnsi" w:cstheme="minorBidi"/>
            <w:smallCaps w:val="0"/>
            <w:noProof/>
            <w:sz w:val="22"/>
            <w:szCs w:val="22"/>
            <w:lang w:val="fr-FR" w:eastAsia="fr-FR"/>
          </w:rPr>
          <w:tab/>
        </w:r>
        <w:r w:rsidR="002C3F89" w:rsidRPr="004A6EA1">
          <w:rPr>
            <w:rStyle w:val="Lienhypertexte"/>
            <w:noProof/>
          </w:rPr>
          <w:t>List of studies for the biocidal product</w:t>
        </w:r>
        <w:r w:rsidR="002C3F89">
          <w:rPr>
            <w:noProof/>
          </w:rPr>
          <w:tab/>
        </w:r>
        <w:r w:rsidR="002C3F89">
          <w:rPr>
            <w:noProof/>
          </w:rPr>
          <w:fldChar w:fldCharType="begin"/>
        </w:r>
        <w:r w:rsidR="002C3F89">
          <w:rPr>
            <w:noProof/>
          </w:rPr>
          <w:instrText xml:space="preserve"> PAGEREF _Toc98427062 \h </w:instrText>
        </w:r>
        <w:r w:rsidR="002C3F89">
          <w:rPr>
            <w:noProof/>
          </w:rPr>
        </w:r>
        <w:r w:rsidR="002C3F89">
          <w:rPr>
            <w:noProof/>
          </w:rPr>
          <w:fldChar w:fldCharType="separate"/>
        </w:r>
        <w:r w:rsidR="00D40501">
          <w:rPr>
            <w:noProof/>
          </w:rPr>
          <w:t>72</w:t>
        </w:r>
        <w:r w:rsidR="002C3F89">
          <w:rPr>
            <w:noProof/>
          </w:rPr>
          <w:fldChar w:fldCharType="end"/>
        </w:r>
      </w:hyperlink>
    </w:p>
    <w:p w14:paraId="51B5CB71" w14:textId="21DD46D7" w:rsidR="002C3F89" w:rsidRDefault="00310429">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98427063" w:history="1">
        <w:r w:rsidR="002C3F89" w:rsidRPr="004A6EA1">
          <w:rPr>
            <w:rStyle w:val="Lienhypertexte"/>
            <w:caps/>
            <w:noProof/>
            <w:lang w:val="de-DE" w:eastAsia="en-US"/>
          </w:rPr>
          <w:t>3.2</w:t>
        </w:r>
        <w:r w:rsidR="002C3F89">
          <w:rPr>
            <w:rFonts w:asciiTheme="minorHAnsi" w:eastAsiaTheme="minorEastAsia" w:hAnsiTheme="minorHAnsi" w:cstheme="minorBidi"/>
            <w:smallCaps w:val="0"/>
            <w:noProof/>
            <w:sz w:val="22"/>
            <w:szCs w:val="22"/>
            <w:lang w:val="fr-FR" w:eastAsia="fr-FR"/>
          </w:rPr>
          <w:tab/>
        </w:r>
        <w:r w:rsidR="002C3F89" w:rsidRPr="004A6EA1">
          <w:rPr>
            <w:rStyle w:val="Lienhypertexte"/>
            <w:noProof/>
          </w:rPr>
          <w:t>Output tables from exposure assessment tools</w:t>
        </w:r>
        <w:r w:rsidR="002C3F89">
          <w:rPr>
            <w:noProof/>
          </w:rPr>
          <w:tab/>
        </w:r>
        <w:r w:rsidR="002C3F89">
          <w:rPr>
            <w:noProof/>
          </w:rPr>
          <w:fldChar w:fldCharType="begin"/>
        </w:r>
        <w:r w:rsidR="002C3F89">
          <w:rPr>
            <w:noProof/>
          </w:rPr>
          <w:instrText xml:space="preserve"> PAGEREF _Toc98427063 \h </w:instrText>
        </w:r>
        <w:r w:rsidR="002C3F89">
          <w:rPr>
            <w:noProof/>
          </w:rPr>
        </w:r>
        <w:r w:rsidR="002C3F89">
          <w:rPr>
            <w:noProof/>
          </w:rPr>
          <w:fldChar w:fldCharType="separate"/>
        </w:r>
        <w:r w:rsidR="00D40501">
          <w:rPr>
            <w:noProof/>
          </w:rPr>
          <w:t>73</w:t>
        </w:r>
        <w:r w:rsidR="002C3F89">
          <w:rPr>
            <w:noProof/>
          </w:rPr>
          <w:fldChar w:fldCharType="end"/>
        </w:r>
      </w:hyperlink>
    </w:p>
    <w:p w14:paraId="464A86EA" w14:textId="2ABF9F1D" w:rsidR="002C3F89" w:rsidRDefault="00310429">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98427067" w:history="1">
        <w:r w:rsidR="002C3F89" w:rsidRPr="004A6EA1">
          <w:rPr>
            <w:rStyle w:val="Lienhypertexte"/>
            <w:rFonts w:eastAsia="Verdana"/>
            <w:caps/>
            <w:noProof/>
            <w:lang w:val="de-DE" w:eastAsia="en-US"/>
          </w:rPr>
          <w:t>3.3</w:t>
        </w:r>
        <w:r w:rsidR="002C3F89">
          <w:rPr>
            <w:rFonts w:asciiTheme="minorHAnsi" w:eastAsiaTheme="minorEastAsia" w:hAnsiTheme="minorHAnsi" w:cstheme="minorBidi"/>
            <w:smallCaps w:val="0"/>
            <w:noProof/>
            <w:sz w:val="22"/>
            <w:szCs w:val="22"/>
            <w:lang w:val="fr-FR" w:eastAsia="fr-FR"/>
          </w:rPr>
          <w:tab/>
        </w:r>
        <w:r w:rsidR="002C3F89" w:rsidRPr="004A6EA1">
          <w:rPr>
            <w:rStyle w:val="Lienhypertexte"/>
            <w:noProof/>
            <w:lang w:val="de-DE"/>
          </w:rPr>
          <w:t>Confidential annex</w:t>
        </w:r>
        <w:r w:rsidR="002C3F89">
          <w:rPr>
            <w:noProof/>
          </w:rPr>
          <w:tab/>
        </w:r>
        <w:r w:rsidR="002C3F89">
          <w:rPr>
            <w:noProof/>
          </w:rPr>
          <w:fldChar w:fldCharType="begin"/>
        </w:r>
        <w:r w:rsidR="002C3F89">
          <w:rPr>
            <w:noProof/>
          </w:rPr>
          <w:instrText xml:space="preserve"> PAGEREF _Toc98427067 \h </w:instrText>
        </w:r>
        <w:r w:rsidR="002C3F89">
          <w:rPr>
            <w:noProof/>
          </w:rPr>
        </w:r>
        <w:r w:rsidR="002C3F89">
          <w:rPr>
            <w:noProof/>
          </w:rPr>
          <w:fldChar w:fldCharType="separate"/>
        </w:r>
        <w:r w:rsidR="00D40501">
          <w:rPr>
            <w:noProof/>
          </w:rPr>
          <w:t>73</w:t>
        </w:r>
        <w:r w:rsidR="002C3F89">
          <w:rPr>
            <w:noProof/>
          </w:rPr>
          <w:fldChar w:fldCharType="end"/>
        </w:r>
      </w:hyperlink>
    </w:p>
    <w:p w14:paraId="77A5A425" w14:textId="77777777" w:rsidR="0080344F" w:rsidRDefault="0080344F" w:rsidP="0080344F">
      <w:pPr>
        <w:ind w:left="360"/>
        <w:jc w:val="both"/>
        <w:rPr>
          <w:rFonts w:eastAsia="Calibri"/>
          <w:lang w:val="fr-FR" w:eastAsia="en-US"/>
        </w:rPr>
      </w:pPr>
      <w:r w:rsidRPr="006C666D">
        <w:fldChar w:fldCharType="end"/>
      </w:r>
    </w:p>
    <w:p w14:paraId="13A68A1F" w14:textId="77777777" w:rsidR="009D0C0B" w:rsidRDefault="00FA480B">
      <w:pPr>
        <w:pStyle w:val="Titre1"/>
        <w:pageBreakBefore/>
        <w:rPr>
          <w:rFonts w:eastAsia="Calibri"/>
          <w:i/>
          <w:lang w:eastAsia="en-US"/>
        </w:rPr>
      </w:pPr>
      <w:bookmarkStart w:id="1" w:name="_Toc98426998"/>
      <w:r>
        <w:rPr>
          <w:rFonts w:eastAsia="Calibri"/>
        </w:rPr>
        <w:t>CONCLUSION</w:t>
      </w:r>
      <w:bookmarkEnd w:id="1"/>
    </w:p>
    <w:p w14:paraId="5A334174" w14:textId="07E6609A" w:rsidR="00594F5B" w:rsidRPr="0080344F" w:rsidRDefault="0080344F" w:rsidP="0080344F">
      <w:pPr>
        <w:spacing w:line="260" w:lineRule="atLeast"/>
        <w:contextualSpacing/>
        <w:jc w:val="both"/>
        <w:rPr>
          <w:rFonts w:eastAsia="Calibri"/>
          <w:lang w:eastAsia="en-US"/>
        </w:rPr>
      </w:pPr>
      <w:r w:rsidRPr="0080344F">
        <w:rPr>
          <w:rFonts w:eastAsia="Calibri"/>
          <w:lang w:eastAsia="en-US"/>
        </w:rPr>
        <w:t xml:space="preserve">The product GEL ATTRACTIF ANTI-FOURMIS is an insecticide gel bait (PT18) containing 0.217% w/w cypermethrin </w:t>
      </w:r>
      <w:proofErr w:type="spellStart"/>
      <w:r w:rsidRPr="0080344F">
        <w:rPr>
          <w:rFonts w:eastAsia="Calibri"/>
          <w:lang w:eastAsia="en-US"/>
        </w:rPr>
        <w:t>cis</w:t>
      </w:r>
      <w:proofErr w:type="gramStart"/>
      <w:r w:rsidRPr="0080344F">
        <w:rPr>
          <w:rFonts w:eastAsia="Calibri"/>
          <w:lang w:eastAsia="en-US"/>
        </w:rPr>
        <w:t>:trans</w:t>
      </w:r>
      <w:proofErr w:type="spellEnd"/>
      <w:proofErr w:type="gramEnd"/>
      <w:r w:rsidRPr="0080344F">
        <w:rPr>
          <w:rFonts w:eastAsia="Calibri"/>
          <w:lang w:eastAsia="en-US"/>
        </w:rPr>
        <w:t xml:space="preserve"> 40:60 (CAS No. 52315-07-8) as active substance and </w:t>
      </w:r>
      <w:r w:rsidR="0084738B">
        <w:rPr>
          <w:rFonts w:eastAsia="Calibri"/>
          <w:lang w:eastAsia="en-US"/>
        </w:rPr>
        <w:t>D-</w:t>
      </w:r>
      <w:r w:rsidRPr="0080344F">
        <w:rPr>
          <w:rFonts w:eastAsia="Calibri"/>
          <w:lang w:eastAsia="en-US"/>
        </w:rPr>
        <w:t xml:space="preserve">fructose as Annex I active substance </w:t>
      </w:r>
      <w:r w:rsidR="0084738B">
        <w:rPr>
          <w:rFonts w:eastAsia="Calibri"/>
          <w:lang w:eastAsia="en-US"/>
        </w:rPr>
        <w:t>to</w:t>
      </w:r>
      <w:r w:rsidRPr="0080344F">
        <w:rPr>
          <w:rFonts w:eastAsia="Calibri"/>
          <w:lang w:eastAsia="en-US"/>
        </w:rPr>
        <w:t xml:space="preserve"> control ants, for non-professional users, indoor. It is used for curative and preventive treatment.</w:t>
      </w:r>
    </w:p>
    <w:p w14:paraId="2D21D387" w14:textId="6F3EF02A" w:rsidR="0080344F" w:rsidRDefault="0080344F">
      <w:pPr>
        <w:spacing w:line="260" w:lineRule="atLeast"/>
        <w:ind w:left="360"/>
        <w:contextualSpacing/>
        <w:jc w:val="both"/>
        <w:rPr>
          <w:rFonts w:eastAsia="Calibri"/>
          <w:i/>
          <w:lang w:eastAsia="en-US"/>
        </w:rPr>
      </w:pPr>
    </w:p>
    <w:p w14:paraId="5C906D4C" w14:textId="77777777" w:rsidR="0080344F" w:rsidRDefault="0080344F">
      <w:pPr>
        <w:spacing w:line="260" w:lineRule="atLeast"/>
        <w:ind w:left="360"/>
        <w:contextualSpacing/>
        <w:jc w:val="both"/>
        <w:rPr>
          <w:rFonts w:eastAsia="Calibri"/>
          <w:i/>
          <w:lang w:eastAsia="en-US"/>
        </w:rPr>
      </w:pPr>
    </w:p>
    <w:p w14:paraId="7B62E1AB" w14:textId="69996F63" w:rsidR="009D0C0B" w:rsidRDefault="00594F5B">
      <w:pPr>
        <w:spacing w:line="260" w:lineRule="atLeast"/>
        <w:rPr>
          <w:rFonts w:eastAsia="Calibri"/>
          <w:b/>
          <w:u w:val="single"/>
          <w:lang w:eastAsia="en-US"/>
        </w:rPr>
      </w:pPr>
      <w:r w:rsidRPr="00833EB8">
        <w:rPr>
          <w:rFonts w:eastAsia="Calibri"/>
          <w:b/>
          <w:u w:val="single"/>
          <w:lang w:eastAsia="en-US"/>
        </w:rPr>
        <w:t xml:space="preserve">Conclusion on </w:t>
      </w:r>
      <w:proofErr w:type="spellStart"/>
      <w:r w:rsidRPr="00833EB8">
        <w:rPr>
          <w:rFonts w:eastAsia="Calibri"/>
          <w:b/>
          <w:u w:val="single"/>
          <w:lang w:eastAsia="en-US"/>
        </w:rPr>
        <w:t>physico</w:t>
      </w:r>
      <w:proofErr w:type="spellEnd"/>
      <w:r w:rsidRPr="00833EB8">
        <w:rPr>
          <w:rFonts w:eastAsia="Calibri"/>
          <w:b/>
          <w:u w:val="single"/>
          <w:lang w:eastAsia="en-US"/>
        </w:rPr>
        <w:t>-chemical properties and analytical methods:</w:t>
      </w:r>
    </w:p>
    <w:p w14:paraId="3E5307D3" w14:textId="77777777" w:rsidR="00DC49EE" w:rsidRPr="00833EB8" w:rsidRDefault="00DC49EE">
      <w:pPr>
        <w:spacing w:line="260" w:lineRule="atLeast"/>
        <w:rPr>
          <w:rFonts w:eastAsia="Calibri"/>
          <w:b/>
          <w:u w:val="single"/>
          <w:lang w:eastAsia="en-US"/>
        </w:rPr>
      </w:pPr>
    </w:p>
    <w:p w14:paraId="6A4AE128" w14:textId="6843BADE" w:rsidR="00816499" w:rsidRPr="004B37FB" w:rsidRDefault="00816499" w:rsidP="00965315">
      <w:pPr>
        <w:spacing w:line="260" w:lineRule="atLeast"/>
        <w:jc w:val="both"/>
        <w:rPr>
          <w:rFonts w:eastAsia="Calibri"/>
          <w:lang w:eastAsia="en-US"/>
        </w:rPr>
      </w:pPr>
      <w:r w:rsidRPr="004B37FB">
        <w:rPr>
          <w:rFonts w:eastAsia="Calibri"/>
          <w:lang w:eastAsia="en-US"/>
        </w:rPr>
        <w:t xml:space="preserve">The </w:t>
      </w:r>
      <w:proofErr w:type="spellStart"/>
      <w:r w:rsidRPr="004B37FB">
        <w:rPr>
          <w:rFonts w:eastAsia="Calibri"/>
          <w:lang w:eastAsia="en-US"/>
        </w:rPr>
        <w:t>physico</w:t>
      </w:r>
      <w:proofErr w:type="spellEnd"/>
      <w:r w:rsidRPr="004B37FB">
        <w:rPr>
          <w:rFonts w:eastAsia="Calibri"/>
          <w:lang w:eastAsia="en-US"/>
        </w:rPr>
        <w:t xml:space="preserve">-chemical properties of the product </w:t>
      </w:r>
      <w:r>
        <w:rPr>
          <w:rFonts w:eastAsia="Calibri"/>
          <w:lang w:eastAsia="en-US"/>
        </w:rPr>
        <w:t>GEL ATTRACTIF ANTI-FOURMIS</w:t>
      </w:r>
      <w:r w:rsidRPr="004B37FB">
        <w:rPr>
          <w:rFonts w:eastAsia="Calibri"/>
          <w:lang w:eastAsia="en-US"/>
        </w:rPr>
        <w:t xml:space="preserve"> have been described and considered acceptable in the conditions of use detailed in the SPC. </w:t>
      </w:r>
    </w:p>
    <w:p w14:paraId="5BFECBBF" w14:textId="367BEFF0" w:rsidR="00816499" w:rsidRDefault="00816499" w:rsidP="00965315">
      <w:pPr>
        <w:spacing w:line="260" w:lineRule="atLeast"/>
        <w:jc w:val="both"/>
        <w:rPr>
          <w:rFonts w:eastAsia="Calibri"/>
          <w:lang w:eastAsia="en-US"/>
        </w:rPr>
      </w:pPr>
      <w:r w:rsidRPr="004B37FB">
        <w:rPr>
          <w:rFonts w:eastAsia="Calibri"/>
          <w:lang w:eastAsia="en-US"/>
        </w:rPr>
        <w:t>The content of active substance</w:t>
      </w:r>
      <w:r w:rsidR="00044EB2">
        <w:rPr>
          <w:rFonts w:eastAsia="Calibri"/>
          <w:lang w:eastAsia="en-US"/>
        </w:rPr>
        <w:t xml:space="preserve"> </w:t>
      </w:r>
      <w:r w:rsidR="004469AB">
        <w:rPr>
          <w:rFonts w:eastAsia="Calibri"/>
          <w:lang w:eastAsia="en-US"/>
        </w:rPr>
        <w:t>c</w:t>
      </w:r>
      <w:r w:rsidR="00044EB2">
        <w:rPr>
          <w:rFonts w:eastAsia="Calibri"/>
          <w:lang w:eastAsia="en-US"/>
        </w:rPr>
        <w:t>ypermethrin</w:t>
      </w:r>
      <w:r w:rsidRPr="004B37FB">
        <w:rPr>
          <w:rFonts w:eastAsia="Calibri"/>
          <w:lang w:eastAsia="en-US"/>
        </w:rPr>
        <w:t xml:space="preserve"> decrease more than 10% after </w:t>
      </w:r>
      <w:r w:rsidR="00050BB8" w:rsidRPr="004B37FB">
        <w:rPr>
          <w:rFonts w:eastAsia="Calibri"/>
          <w:lang w:eastAsia="en-US"/>
        </w:rPr>
        <w:t>accelerated</w:t>
      </w:r>
      <w:r w:rsidRPr="004B37FB">
        <w:rPr>
          <w:rFonts w:eastAsia="Calibri"/>
          <w:lang w:eastAsia="en-US"/>
        </w:rPr>
        <w:t xml:space="preserve"> storage stability.</w:t>
      </w:r>
      <w:r w:rsidR="00E86D7B">
        <w:rPr>
          <w:rFonts w:eastAsia="Calibri"/>
          <w:lang w:eastAsia="en-US"/>
        </w:rPr>
        <w:t xml:space="preserve"> </w:t>
      </w:r>
      <w:r w:rsidR="00544E87" w:rsidRPr="004B37FB">
        <w:rPr>
          <w:rFonts w:eastAsia="Calibri"/>
          <w:lang w:eastAsia="en-US"/>
        </w:rPr>
        <w:t xml:space="preserve">Therefore, a </w:t>
      </w:r>
      <w:r w:rsidR="00050BB8" w:rsidRPr="004B37FB">
        <w:rPr>
          <w:rFonts w:eastAsia="Calibri"/>
          <w:lang w:eastAsia="en-US"/>
        </w:rPr>
        <w:t>6</w:t>
      </w:r>
      <w:r w:rsidRPr="004B37FB">
        <w:rPr>
          <w:rFonts w:eastAsia="Calibri"/>
          <w:lang w:eastAsia="en-US"/>
        </w:rPr>
        <w:t xml:space="preserve"> months shelf life can be granted at this step</w:t>
      </w:r>
      <w:r w:rsidR="00E86D7B">
        <w:rPr>
          <w:rFonts w:eastAsia="Calibri"/>
          <w:lang w:eastAsia="en-US"/>
        </w:rPr>
        <w:t xml:space="preserve"> based on the shelf life storage stability study</w:t>
      </w:r>
      <w:r w:rsidRPr="004B37FB">
        <w:rPr>
          <w:rFonts w:eastAsia="Calibri"/>
          <w:lang w:eastAsia="en-US"/>
        </w:rPr>
        <w:t>.</w:t>
      </w:r>
      <w:r w:rsidR="00D075DA">
        <w:rPr>
          <w:rFonts w:eastAsia="Calibri"/>
          <w:lang w:eastAsia="en-US"/>
        </w:rPr>
        <w:t xml:space="preserve"> The accelerated storage stability at 35°C show that the product is not stable. The mitigation measure, store the product at temperature below 25°C should be added on the label. Moreover, the packaging cannot be considered as barrier to light, therefore a mitigation measure, protect to light should be added on the label.</w:t>
      </w:r>
    </w:p>
    <w:p w14:paraId="19CEFA1B" w14:textId="75697B7E" w:rsidR="0035021B" w:rsidRDefault="0035021B" w:rsidP="00965315">
      <w:pPr>
        <w:spacing w:line="260" w:lineRule="atLeast"/>
        <w:jc w:val="both"/>
        <w:rPr>
          <w:rFonts w:eastAsia="Calibri"/>
          <w:lang w:eastAsia="en-US"/>
        </w:rPr>
      </w:pPr>
    </w:p>
    <w:p w14:paraId="6AB385BC" w14:textId="43B929F9" w:rsidR="0035021B" w:rsidRPr="004B37FB" w:rsidRDefault="0035021B" w:rsidP="00965315">
      <w:pPr>
        <w:spacing w:line="260" w:lineRule="atLeast"/>
        <w:jc w:val="both"/>
        <w:rPr>
          <w:rFonts w:eastAsia="Calibri"/>
          <w:lang w:eastAsia="en-US"/>
        </w:rPr>
      </w:pPr>
      <w:r>
        <w:rPr>
          <w:rFonts w:eastAsia="Calibri"/>
          <w:lang w:eastAsia="en-US"/>
        </w:rPr>
        <w:t xml:space="preserve">The product is not classified as explosive, oxidising and corrosive to metal. </w:t>
      </w:r>
      <w:r w:rsidR="00797B05">
        <w:rPr>
          <w:rFonts w:eastAsia="Calibri"/>
          <w:lang w:eastAsia="en-US"/>
        </w:rPr>
        <w:t>An SADT test has been provided and show that the product is not classified self-reactive.</w:t>
      </w:r>
    </w:p>
    <w:p w14:paraId="2F302545" w14:textId="77777777" w:rsidR="0035021B" w:rsidRPr="00502CFA" w:rsidRDefault="0035021B" w:rsidP="0035021B">
      <w:pPr>
        <w:spacing w:line="260" w:lineRule="atLeast"/>
        <w:jc w:val="both"/>
        <w:rPr>
          <w:rFonts w:eastAsia="Calibri"/>
          <w:lang w:eastAsia="en-US"/>
        </w:rPr>
      </w:pPr>
      <w:r>
        <w:rPr>
          <w:rFonts w:eastAsia="Calibri"/>
          <w:lang w:eastAsia="en-US"/>
        </w:rPr>
        <w:t>A</w:t>
      </w:r>
      <w:r w:rsidRPr="00373012">
        <w:rPr>
          <w:rFonts w:eastAsia="Calibri"/>
          <w:lang w:eastAsia="en-US"/>
        </w:rPr>
        <w:t xml:space="preserve"> test for auto-ignition </w:t>
      </w:r>
      <w:r w:rsidRPr="00502CFA">
        <w:rPr>
          <w:rFonts w:eastAsia="Calibri"/>
          <w:lang w:eastAsia="en-US"/>
        </w:rPr>
        <w:t>should be provided in post-authorization</w:t>
      </w:r>
      <w:r>
        <w:rPr>
          <w:rFonts w:eastAsia="Calibri"/>
          <w:lang w:eastAsia="en-US"/>
        </w:rPr>
        <w:t xml:space="preserve"> within 1 year</w:t>
      </w:r>
      <w:r w:rsidRPr="00502CFA">
        <w:rPr>
          <w:rFonts w:eastAsia="Calibri"/>
          <w:lang w:eastAsia="en-US"/>
        </w:rPr>
        <w:t xml:space="preserve">. </w:t>
      </w:r>
    </w:p>
    <w:p w14:paraId="5DD9FD5C" w14:textId="613A672F" w:rsidR="00816499" w:rsidRPr="004B37FB" w:rsidRDefault="00816499" w:rsidP="00965315">
      <w:pPr>
        <w:spacing w:line="260" w:lineRule="atLeast"/>
        <w:jc w:val="both"/>
        <w:rPr>
          <w:rFonts w:eastAsia="Calibri"/>
          <w:highlight w:val="yellow"/>
          <w:lang w:eastAsia="en-US"/>
        </w:rPr>
      </w:pPr>
    </w:p>
    <w:p w14:paraId="035F96D7" w14:textId="09EEDC66" w:rsidR="00965315" w:rsidRPr="00816499" w:rsidRDefault="00816499" w:rsidP="00965315">
      <w:pPr>
        <w:spacing w:line="260" w:lineRule="atLeast"/>
        <w:jc w:val="both"/>
        <w:rPr>
          <w:rFonts w:eastAsia="Calibri"/>
          <w:lang w:eastAsia="en-US"/>
        </w:rPr>
      </w:pPr>
      <w:r w:rsidRPr="004B37FB">
        <w:rPr>
          <w:rFonts w:eastAsia="Calibri"/>
          <w:lang w:eastAsia="en-US"/>
        </w:rPr>
        <w:t xml:space="preserve">Analytical methods for the determination of the active substance </w:t>
      </w:r>
      <w:r w:rsidRPr="00965315">
        <w:rPr>
          <w:rFonts w:eastAsia="Calibri"/>
          <w:lang w:eastAsia="en-US"/>
        </w:rPr>
        <w:t xml:space="preserve">cypermethrin </w:t>
      </w:r>
      <w:r w:rsidRPr="004B37FB">
        <w:rPr>
          <w:rFonts w:eastAsia="Calibri"/>
          <w:lang w:eastAsia="en-US"/>
        </w:rPr>
        <w:t>have been de</w:t>
      </w:r>
      <w:r w:rsidRPr="00965315">
        <w:rPr>
          <w:rFonts w:eastAsia="Calibri"/>
          <w:lang w:eastAsia="en-US"/>
        </w:rPr>
        <w:t xml:space="preserve">veloped and validated for this </w:t>
      </w:r>
      <w:r w:rsidRPr="004B37FB">
        <w:rPr>
          <w:rFonts w:eastAsia="Calibri"/>
          <w:lang w:eastAsia="en-US"/>
        </w:rPr>
        <w:t xml:space="preserve">determination in the biocidal product </w:t>
      </w:r>
      <w:r w:rsidRPr="00965315">
        <w:rPr>
          <w:rFonts w:eastAsia="Calibri"/>
          <w:lang w:eastAsia="en-US"/>
        </w:rPr>
        <w:t>GEL ATTRACTIF ANTI-FOURMIS</w:t>
      </w:r>
      <w:r w:rsidRPr="004B37FB">
        <w:rPr>
          <w:rFonts w:eastAsia="Calibri"/>
          <w:lang w:eastAsia="en-US"/>
        </w:rPr>
        <w:t>.</w:t>
      </w:r>
    </w:p>
    <w:p w14:paraId="72CF3469" w14:textId="77777777" w:rsidR="00594F5B" w:rsidRDefault="00594F5B">
      <w:pPr>
        <w:spacing w:line="260" w:lineRule="atLeast"/>
        <w:rPr>
          <w:rFonts w:eastAsia="Calibri"/>
          <w:b/>
          <w:lang w:eastAsia="en-US"/>
        </w:rPr>
      </w:pPr>
    </w:p>
    <w:p w14:paraId="121AA7C5" w14:textId="77777777" w:rsidR="00594F5B" w:rsidRDefault="00594F5B" w:rsidP="00594F5B">
      <w:pPr>
        <w:spacing w:line="260" w:lineRule="atLeast"/>
        <w:rPr>
          <w:rFonts w:eastAsia="Calibri"/>
          <w:b/>
          <w:u w:val="single"/>
          <w:lang w:val="de-DE" w:eastAsia="en-US"/>
        </w:rPr>
      </w:pPr>
      <w:proofErr w:type="spellStart"/>
      <w:r w:rsidRPr="007260D8">
        <w:rPr>
          <w:rFonts w:eastAsia="Calibri"/>
          <w:b/>
          <w:u w:val="single"/>
          <w:lang w:val="de-DE" w:eastAsia="en-US"/>
        </w:rPr>
        <w:t>Conclusion</w:t>
      </w:r>
      <w:proofErr w:type="spellEnd"/>
      <w:r w:rsidRPr="007260D8">
        <w:rPr>
          <w:rFonts w:eastAsia="Calibri"/>
          <w:b/>
          <w:u w:val="single"/>
          <w:lang w:val="de-DE" w:eastAsia="en-US"/>
        </w:rPr>
        <w:t xml:space="preserve"> on </w:t>
      </w:r>
      <w:proofErr w:type="spellStart"/>
      <w:r w:rsidRPr="007260D8">
        <w:rPr>
          <w:rFonts w:eastAsia="Calibri"/>
          <w:b/>
          <w:u w:val="single"/>
          <w:lang w:val="de-DE" w:eastAsia="en-US"/>
        </w:rPr>
        <w:t>efficacy</w:t>
      </w:r>
      <w:proofErr w:type="spellEnd"/>
      <w:r w:rsidRPr="007260D8">
        <w:rPr>
          <w:rFonts w:eastAsia="Calibri"/>
          <w:b/>
          <w:u w:val="single"/>
          <w:lang w:val="de-DE" w:eastAsia="en-US"/>
        </w:rPr>
        <w:t xml:space="preserve">: </w:t>
      </w:r>
    </w:p>
    <w:p w14:paraId="23A2DB5A" w14:textId="77777777" w:rsidR="00594F5B" w:rsidRDefault="00594F5B">
      <w:pPr>
        <w:spacing w:line="260" w:lineRule="atLeast"/>
        <w:rPr>
          <w:rFonts w:eastAsia="Calibri"/>
          <w:i/>
          <w:lang w:eastAsia="en-US"/>
        </w:rPr>
      </w:pPr>
    </w:p>
    <w:p w14:paraId="01772BCC" w14:textId="415E4050" w:rsidR="000168D9" w:rsidRDefault="00C17DB2" w:rsidP="000168D9">
      <w:pPr>
        <w:spacing w:line="260" w:lineRule="atLeast"/>
        <w:jc w:val="both"/>
        <w:rPr>
          <w:rFonts w:eastAsia="Calibri"/>
          <w:lang w:val="en-US" w:eastAsia="en-US"/>
        </w:rPr>
      </w:pPr>
      <w:r>
        <w:rPr>
          <w:rFonts w:eastAsia="Calibri"/>
          <w:lang w:val="en-US" w:eastAsia="en-US"/>
        </w:rPr>
        <w:t>T</w:t>
      </w:r>
      <w:r w:rsidR="00C90227" w:rsidRPr="00C94D13">
        <w:rPr>
          <w:rFonts w:eastAsia="Calibri"/>
          <w:lang w:val="en-US" w:eastAsia="en-US"/>
        </w:rPr>
        <w:t xml:space="preserve">he </w:t>
      </w:r>
      <w:r w:rsidR="00045FF4">
        <w:rPr>
          <w:rFonts w:eastAsia="Calibri"/>
          <w:lang w:val="en-US" w:eastAsia="en-US"/>
        </w:rPr>
        <w:t xml:space="preserve">bait </w:t>
      </w:r>
      <w:r w:rsidR="00C90227" w:rsidRPr="00C94D13">
        <w:rPr>
          <w:rFonts w:eastAsia="Calibri"/>
          <w:lang w:val="en-US" w:eastAsia="en-US"/>
        </w:rPr>
        <w:t xml:space="preserve">product </w:t>
      </w:r>
      <w:r w:rsidR="00C90227" w:rsidRPr="003D00DA">
        <w:rPr>
          <w:lang w:val="en-US"/>
        </w:rPr>
        <w:t>GEL ATTRACTIF ANTI-FOURMIS</w:t>
      </w:r>
      <w:r w:rsidR="00C90227" w:rsidRPr="00C94D13">
        <w:rPr>
          <w:rFonts w:eastAsia="Calibri"/>
          <w:lang w:val="en-US" w:eastAsia="en-US"/>
        </w:rPr>
        <w:t xml:space="preserve"> </w:t>
      </w:r>
      <w:r w:rsidR="00135443">
        <w:rPr>
          <w:rFonts w:eastAsia="Calibri"/>
          <w:lang w:val="en-US" w:eastAsia="en-US"/>
        </w:rPr>
        <w:t xml:space="preserve">has shown a sufficient efficacy (drops as spot application) </w:t>
      </w:r>
      <w:r w:rsidR="00D92ABC">
        <w:rPr>
          <w:rFonts w:eastAsia="Calibri"/>
          <w:lang w:val="en-US" w:eastAsia="en-US"/>
        </w:rPr>
        <w:t>indoors to control</w:t>
      </w:r>
      <w:r w:rsidR="000168D9">
        <w:rPr>
          <w:rFonts w:eastAsia="Calibri"/>
          <w:lang w:val="en-US" w:eastAsia="en-US"/>
        </w:rPr>
        <w:t xml:space="preserve"> ants with the destruction of nests </w:t>
      </w:r>
      <w:r w:rsidR="000168D9" w:rsidRPr="000168D9">
        <w:rPr>
          <w:rFonts w:eastAsia="Calibri"/>
          <w:lang w:val="en-US" w:eastAsia="en-US"/>
        </w:rPr>
        <w:t>at the application rate of 0.5 g /m²</w:t>
      </w:r>
      <w:r w:rsidR="000168D9">
        <w:rPr>
          <w:rFonts w:eastAsia="Calibri"/>
          <w:lang w:val="en-US" w:eastAsia="en-US"/>
        </w:rPr>
        <w:t>, against the following species:</w:t>
      </w:r>
    </w:p>
    <w:p w14:paraId="18F25661" w14:textId="60986B65" w:rsidR="000168D9" w:rsidRPr="001F5556" w:rsidRDefault="00135443" w:rsidP="000168D9">
      <w:pPr>
        <w:pStyle w:val="Paragraphedeliste"/>
        <w:numPr>
          <w:ilvl w:val="0"/>
          <w:numId w:val="10"/>
        </w:numPr>
        <w:spacing w:line="260" w:lineRule="atLeast"/>
        <w:jc w:val="both"/>
        <w:rPr>
          <w:rFonts w:eastAsia="Calibri"/>
          <w:lang w:val="en-US" w:eastAsia="en-US"/>
        </w:rPr>
      </w:pPr>
      <w:r>
        <w:t xml:space="preserve">Black </w:t>
      </w:r>
      <w:r w:rsidRPr="00F91CB9">
        <w:t>garden ant (</w:t>
      </w:r>
      <w:proofErr w:type="spellStart"/>
      <w:r w:rsidRPr="000168D9">
        <w:rPr>
          <w:i/>
        </w:rPr>
        <w:t>Lasius</w:t>
      </w:r>
      <w:proofErr w:type="spellEnd"/>
      <w:r w:rsidRPr="000168D9">
        <w:rPr>
          <w:i/>
        </w:rPr>
        <w:t xml:space="preserve"> </w:t>
      </w:r>
      <w:proofErr w:type="spellStart"/>
      <w:r w:rsidRPr="000168D9">
        <w:rPr>
          <w:i/>
        </w:rPr>
        <w:t>niger</w:t>
      </w:r>
      <w:proofErr w:type="spellEnd"/>
      <w:r w:rsidRPr="00F91CB9">
        <w:t xml:space="preserve">), </w:t>
      </w:r>
    </w:p>
    <w:p w14:paraId="625B6FA4" w14:textId="0DC0B387" w:rsidR="000168D9" w:rsidRPr="000168D9" w:rsidRDefault="00135443" w:rsidP="000168D9">
      <w:pPr>
        <w:pStyle w:val="Paragraphedeliste"/>
        <w:numPr>
          <w:ilvl w:val="0"/>
          <w:numId w:val="10"/>
        </w:numPr>
        <w:spacing w:line="260" w:lineRule="atLeast"/>
        <w:jc w:val="both"/>
        <w:rPr>
          <w:rFonts w:eastAsia="Calibri"/>
          <w:lang w:val="en-US" w:eastAsia="en-US"/>
        </w:rPr>
      </w:pPr>
      <w:r>
        <w:t>A</w:t>
      </w:r>
      <w:r w:rsidRPr="00F91CB9">
        <w:t>rgentine ant (</w:t>
      </w:r>
      <w:proofErr w:type="spellStart"/>
      <w:r w:rsidRPr="000168D9">
        <w:rPr>
          <w:i/>
        </w:rPr>
        <w:t>Linepithema</w:t>
      </w:r>
      <w:proofErr w:type="spellEnd"/>
      <w:r w:rsidRPr="000168D9">
        <w:rPr>
          <w:i/>
        </w:rPr>
        <w:t xml:space="preserve"> </w:t>
      </w:r>
      <w:proofErr w:type="spellStart"/>
      <w:r w:rsidRPr="000168D9">
        <w:rPr>
          <w:i/>
        </w:rPr>
        <w:t>humile</w:t>
      </w:r>
      <w:proofErr w:type="spellEnd"/>
      <w:r w:rsidRPr="00F91CB9">
        <w:t>)</w:t>
      </w:r>
    </w:p>
    <w:p w14:paraId="10E9194B" w14:textId="77777777" w:rsidR="000168D9" w:rsidRDefault="00135443" w:rsidP="000168D9">
      <w:pPr>
        <w:pStyle w:val="Paragraphedeliste"/>
        <w:numPr>
          <w:ilvl w:val="0"/>
          <w:numId w:val="10"/>
        </w:numPr>
        <w:spacing w:line="260" w:lineRule="atLeast"/>
        <w:jc w:val="both"/>
        <w:rPr>
          <w:rFonts w:eastAsia="Calibri"/>
          <w:lang w:val="en-US" w:eastAsia="en-US"/>
        </w:rPr>
      </w:pPr>
      <w:r>
        <w:t>P</w:t>
      </w:r>
      <w:r w:rsidRPr="00F91CB9">
        <w:t>haraoh ant (</w:t>
      </w:r>
      <w:proofErr w:type="spellStart"/>
      <w:r w:rsidRPr="000168D9">
        <w:rPr>
          <w:i/>
        </w:rPr>
        <w:t>Monomorium</w:t>
      </w:r>
      <w:proofErr w:type="spellEnd"/>
      <w:r w:rsidRPr="000168D9">
        <w:rPr>
          <w:i/>
        </w:rPr>
        <w:t xml:space="preserve"> </w:t>
      </w:r>
      <w:proofErr w:type="spellStart"/>
      <w:r w:rsidRPr="000168D9">
        <w:rPr>
          <w:i/>
        </w:rPr>
        <w:t>pharaonis</w:t>
      </w:r>
      <w:proofErr w:type="spellEnd"/>
      <w:r w:rsidRPr="00F91CB9">
        <w:t>)</w:t>
      </w:r>
    </w:p>
    <w:p w14:paraId="22303643" w14:textId="6BC6210F" w:rsidR="0023060C" w:rsidRDefault="0023060C" w:rsidP="001F5556">
      <w:pPr>
        <w:spacing w:line="260" w:lineRule="atLeast"/>
        <w:jc w:val="both"/>
        <w:rPr>
          <w:rFonts w:eastAsia="Calibri"/>
          <w:lang w:eastAsia="en-US"/>
        </w:rPr>
      </w:pPr>
      <w:r w:rsidRPr="00DD06DD">
        <w:rPr>
          <w:rFonts w:eastAsia="Calibri"/>
          <w:lang w:val="en-US" w:eastAsia="en-US"/>
        </w:rPr>
        <w:t>The time delay is 2 weeks for the reduction of population and 28 days for nest destruction</w:t>
      </w:r>
      <w:r w:rsidR="007A424B">
        <w:rPr>
          <w:rFonts w:eastAsia="Calibri"/>
          <w:lang w:val="en-US" w:eastAsia="en-US"/>
        </w:rPr>
        <w:t>.</w:t>
      </w:r>
    </w:p>
    <w:p w14:paraId="39C5DAAC" w14:textId="2F9C81E7" w:rsidR="00594F5B" w:rsidRDefault="00C90227" w:rsidP="001F5556">
      <w:pPr>
        <w:spacing w:line="260" w:lineRule="atLeast"/>
        <w:jc w:val="both"/>
        <w:rPr>
          <w:rFonts w:eastAsia="Calibri"/>
          <w:i/>
          <w:lang w:eastAsia="en-US"/>
        </w:rPr>
      </w:pPr>
      <w:r w:rsidRPr="002E1C16">
        <w:rPr>
          <w:rFonts w:eastAsia="Calibri"/>
          <w:lang w:eastAsia="en-US"/>
        </w:rPr>
        <w:t xml:space="preserve">The product has </w:t>
      </w:r>
      <w:r>
        <w:rPr>
          <w:rFonts w:eastAsia="Calibri"/>
          <w:lang w:eastAsia="en-US"/>
        </w:rPr>
        <w:t>a residual</w:t>
      </w:r>
      <w:r w:rsidRPr="002E1C16">
        <w:rPr>
          <w:rFonts w:eastAsia="Calibri"/>
          <w:lang w:eastAsia="en-US"/>
        </w:rPr>
        <w:t xml:space="preserve"> efficacy up to 4 weeks.</w:t>
      </w:r>
    </w:p>
    <w:p w14:paraId="51AC89FE" w14:textId="77777777" w:rsidR="00636E66" w:rsidRDefault="00636E66" w:rsidP="00594F5B">
      <w:pPr>
        <w:spacing w:line="260" w:lineRule="atLeast"/>
        <w:rPr>
          <w:b/>
          <w:u w:val="single"/>
          <w:lang w:eastAsia="en-US"/>
        </w:rPr>
      </w:pPr>
    </w:p>
    <w:p w14:paraId="7662BD31" w14:textId="272F03AB" w:rsidR="00594F5B" w:rsidRDefault="00594F5B" w:rsidP="00594F5B">
      <w:pPr>
        <w:spacing w:line="260" w:lineRule="atLeast"/>
        <w:rPr>
          <w:b/>
          <w:u w:val="single"/>
          <w:lang w:eastAsia="en-US"/>
        </w:rPr>
      </w:pPr>
      <w:r w:rsidRPr="00ED1593">
        <w:rPr>
          <w:b/>
          <w:u w:val="single"/>
          <w:lang w:eastAsia="en-US"/>
        </w:rPr>
        <w:t xml:space="preserve">Conclusion on Human Health: </w:t>
      </w:r>
    </w:p>
    <w:p w14:paraId="4500F04B" w14:textId="08DB5D50" w:rsidR="00594F5B" w:rsidRDefault="00594F5B">
      <w:pPr>
        <w:spacing w:line="260" w:lineRule="atLeast"/>
        <w:rPr>
          <w:rFonts w:eastAsia="Calibri"/>
          <w:i/>
          <w:lang w:eastAsia="en-US"/>
        </w:rPr>
      </w:pPr>
    </w:p>
    <w:p w14:paraId="62976E39" w14:textId="28DE4730" w:rsidR="00636E66" w:rsidRDefault="00636E66" w:rsidP="001F5556">
      <w:pPr>
        <w:spacing w:line="260" w:lineRule="atLeast"/>
        <w:jc w:val="both"/>
        <w:rPr>
          <w:rFonts w:eastAsia="Calibri"/>
          <w:lang w:val="en-US" w:eastAsia="en-US"/>
        </w:rPr>
      </w:pPr>
      <w:r w:rsidRPr="001F5556">
        <w:rPr>
          <w:rFonts w:eastAsia="Calibri"/>
          <w:lang w:val="en-US" w:eastAsia="en-US"/>
        </w:rPr>
        <w:t>For</w:t>
      </w:r>
      <w:r>
        <w:rPr>
          <w:rFonts w:eastAsia="Calibri"/>
          <w:lang w:val="en-US" w:eastAsia="en-US"/>
        </w:rPr>
        <w:t xml:space="preserve"> the product GEL ATTRACTIF ANTI-FOURMIS, the risk is considered acceptable for non-professional users and the general public, with the application of </w:t>
      </w:r>
      <w:r w:rsidR="005B63D0">
        <w:rPr>
          <w:rFonts w:eastAsia="Calibri"/>
          <w:lang w:val="en-US" w:eastAsia="en-US"/>
        </w:rPr>
        <w:t xml:space="preserve">the following </w:t>
      </w:r>
      <w:r>
        <w:rPr>
          <w:rFonts w:eastAsia="Calibri"/>
          <w:lang w:val="en-US" w:eastAsia="en-US"/>
        </w:rPr>
        <w:t>risk mitigation measure (RMM)</w:t>
      </w:r>
      <w:r w:rsidR="005B63D0">
        <w:rPr>
          <w:rFonts w:eastAsia="Calibri"/>
          <w:lang w:val="en-US" w:eastAsia="en-US"/>
        </w:rPr>
        <w:t>:</w:t>
      </w:r>
    </w:p>
    <w:p w14:paraId="3E18989A" w14:textId="28F97285" w:rsidR="005B63D0" w:rsidRPr="001F5556" w:rsidRDefault="005B63D0" w:rsidP="0080344F">
      <w:pPr>
        <w:pStyle w:val="Paragraphedeliste"/>
        <w:numPr>
          <w:ilvl w:val="0"/>
          <w:numId w:val="9"/>
        </w:numPr>
        <w:spacing w:line="260" w:lineRule="atLeast"/>
        <w:jc w:val="both"/>
        <w:rPr>
          <w:rFonts w:eastAsia="Calibri"/>
          <w:i/>
          <w:lang w:eastAsia="en-US"/>
        </w:rPr>
      </w:pPr>
      <w:r>
        <w:rPr>
          <w:rFonts w:eastAsia="Calibri"/>
          <w:lang w:eastAsia="en-US"/>
        </w:rPr>
        <w:t>Apply only in areas inaccessible to children and pets.</w:t>
      </w:r>
    </w:p>
    <w:p w14:paraId="500F51E0" w14:textId="77777777" w:rsidR="00594F5B" w:rsidRDefault="00594F5B">
      <w:pPr>
        <w:spacing w:line="260" w:lineRule="atLeast"/>
        <w:rPr>
          <w:rFonts w:eastAsia="Calibri"/>
          <w:i/>
          <w:lang w:eastAsia="en-US"/>
        </w:rPr>
      </w:pPr>
    </w:p>
    <w:p w14:paraId="76C4D60A" w14:textId="77777777" w:rsidR="00594F5B" w:rsidRPr="00AA1964" w:rsidRDefault="00594F5B" w:rsidP="00594F5B">
      <w:pPr>
        <w:spacing w:line="276" w:lineRule="auto"/>
        <w:rPr>
          <w:rFonts w:eastAsia="Calibri"/>
          <w:b/>
          <w:u w:val="single"/>
          <w:lang w:eastAsia="en-US"/>
        </w:rPr>
      </w:pPr>
      <w:r>
        <w:rPr>
          <w:rFonts w:eastAsia="Calibri"/>
          <w:b/>
          <w:u w:val="single"/>
          <w:lang w:eastAsia="en-US"/>
        </w:rPr>
        <w:t>Conclusion on</w:t>
      </w:r>
      <w:r w:rsidRPr="00AA1964">
        <w:rPr>
          <w:rFonts w:eastAsia="Calibri"/>
          <w:b/>
          <w:u w:val="single"/>
          <w:lang w:eastAsia="en-US"/>
        </w:rPr>
        <w:t xml:space="preserve"> </w:t>
      </w:r>
      <w:r>
        <w:rPr>
          <w:rFonts w:eastAsia="Calibri"/>
          <w:b/>
          <w:u w:val="single"/>
          <w:lang w:eastAsia="en-US"/>
        </w:rPr>
        <w:t>Food Safety</w:t>
      </w:r>
      <w:r w:rsidRPr="00AA1964">
        <w:rPr>
          <w:rFonts w:eastAsia="Calibri"/>
          <w:b/>
          <w:u w:val="single"/>
          <w:lang w:eastAsia="en-US"/>
        </w:rPr>
        <w:t>:</w:t>
      </w:r>
    </w:p>
    <w:p w14:paraId="78542B66" w14:textId="77777777" w:rsidR="00594F5B" w:rsidRDefault="00594F5B">
      <w:pPr>
        <w:spacing w:line="260" w:lineRule="atLeast"/>
        <w:rPr>
          <w:rFonts w:eastAsia="Calibri"/>
          <w:i/>
          <w:lang w:eastAsia="en-US"/>
        </w:rPr>
      </w:pPr>
    </w:p>
    <w:p w14:paraId="41D60CD6" w14:textId="77777777" w:rsidR="00134ABE" w:rsidRPr="00134ABE" w:rsidRDefault="00134ABE" w:rsidP="00F75916">
      <w:pPr>
        <w:suppressAutoHyphens w:val="0"/>
        <w:spacing w:after="200"/>
        <w:rPr>
          <w:rFonts w:eastAsiaTheme="minorHAnsi" w:cstheme="minorBidi"/>
          <w:lang w:val="en-US" w:eastAsia="fi-FI"/>
        </w:rPr>
      </w:pPr>
      <w:r w:rsidRPr="00134ABE">
        <w:rPr>
          <w:rFonts w:eastAsiaTheme="minorHAnsi" w:cstheme="minorBidi"/>
          <w:lang w:val="en-US" w:eastAsia="fi-FI"/>
        </w:rPr>
        <w:t xml:space="preserve">No specific residue data were submitted in the context of this dossier. To prevent dietary exposure the following risk mitigation measure should apply: </w:t>
      </w:r>
    </w:p>
    <w:p w14:paraId="4BB757B1" w14:textId="6E0D5EB9" w:rsidR="00134ABE" w:rsidRPr="001F5556" w:rsidRDefault="00134ABE" w:rsidP="001F5556">
      <w:pPr>
        <w:pStyle w:val="Paragraphedeliste"/>
        <w:numPr>
          <w:ilvl w:val="0"/>
          <w:numId w:val="9"/>
        </w:numPr>
        <w:spacing w:line="260" w:lineRule="atLeast"/>
        <w:jc w:val="both"/>
        <w:rPr>
          <w:rFonts w:eastAsia="Calibri"/>
          <w:lang w:eastAsia="en-US"/>
        </w:rPr>
      </w:pPr>
      <w:r w:rsidRPr="001F5556">
        <w:rPr>
          <w:rFonts w:eastAsia="Calibri"/>
          <w:lang w:eastAsia="en-US"/>
        </w:rPr>
        <w:t>Do not apply directly on or near food, feed or drinks, or on surfaces or utensils likely to be in direct contact with food, feed, drinks and livestock.</w:t>
      </w:r>
    </w:p>
    <w:p w14:paraId="5011EC4D" w14:textId="77777777" w:rsidR="00594F5B" w:rsidRDefault="00594F5B">
      <w:pPr>
        <w:spacing w:line="260" w:lineRule="atLeast"/>
        <w:rPr>
          <w:rFonts w:eastAsia="Calibri"/>
          <w:i/>
          <w:lang w:eastAsia="en-US"/>
        </w:rPr>
      </w:pPr>
    </w:p>
    <w:p w14:paraId="5AA336BD" w14:textId="77777777" w:rsidR="00594F5B" w:rsidRDefault="00594F5B" w:rsidP="00594F5B">
      <w:pPr>
        <w:jc w:val="both"/>
        <w:rPr>
          <w:b/>
          <w:u w:val="single"/>
          <w:lang w:eastAsia="en-US"/>
        </w:rPr>
      </w:pPr>
      <w:r>
        <w:rPr>
          <w:b/>
          <w:u w:val="single"/>
          <w:lang w:eastAsia="en-US"/>
        </w:rPr>
        <w:t xml:space="preserve">Conclusion on </w:t>
      </w:r>
      <w:r w:rsidRPr="00932576">
        <w:rPr>
          <w:b/>
          <w:u w:val="single"/>
          <w:lang w:eastAsia="en-US"/>
        </w:rPr>
        <w:t>Environment:</w:t>
      </w:r>
    </w:p>
    <w:p w14:paraId="1E2A1BCD" w14:textId="4BF333F0" w:rsidR="00EC14AB" w:rsidRDefault="00EC14AB" w:rsidP="00EC14AB">
      <w:pPr>
        <w:spacing w:before="240" w:after="240" w:line="260" w:lineRule="atLeast"/>
        <w:jc w:val="both"/>
        <w:rPr>
          <w:rFonts w:eastAsia="Calibri"/>
          <w:lang w:eastAsia="en-US"/>
        </w:rPr>
      </w:pPr>
      <w:r>
        <w:rPr>
          <w:rFonts w:eastAsia="Calibri"/>
          <w:lang w:eastAsia="en-US"/>
        </w:rPr>
        <w:t>The environmental risk assessment has been conducted for the active substance cypermethrin only</w:t>
      </w:r>
      <w:r>
        <w:t>.</w:t>
      </w:r>
      <w:r>
        <w:rPr>
          <w:rFonts w:eastAsia="Calibri"/>
          <w:lang w:eastAsia="en-US"/>
        </w:rPr>
        <w:t xml:space="preserve"> </w:t>
      </w:r>
    </w:p>
    <w:p w14:paraId="50793747" w14:textId="50C3F220" w:rsidR="00EC14AB" w:rsidRDefault="00EC14AB" w:rsidP="00EC14AB">
      <w:pPr>
        <w:spacing w:before="240" w:after="240" w:line="260" w:lineRule="atLeast"/>
        <w:jc w:val="both"/>
        <w:rPr>
          <w:rFonts w:cs="Arial"/>
          <w:szCs w:val="18"/>
          <w:lang w:eastAsia="en-GB"/>
        </w:rPr>
      </w:pPr>
      <w:r>
        <w:rPr>
          <w:rFonts w:cs="Arial"/>
          <w:szCs w:val="18"/>
          <w:lang w:eastAsia="en-GB"/>
        </w:rPr>
        <w:t>I</w:t>
      </w:r>
      <w:r w:rsidRPr="00FB425C">
        <w:rPr>
          <w:rFonts w:cs="Arial"/>
          <w:szCs w:val="18"/>
          <w:lang w:eastAsia="en-GB"/>
        </w:rPr>
        <w:t xml:space="preserve">t has been demonstrated </w:t>
      </w:r>
      <w:r>
        <w:rPr>
          <w:rFonts w:cs="Arial"/>
          <w:szCs w:val="18"/>
          <w:lang w:eastAsia="en-GB"/>
        </w:rPr>
        <w:t>that the intended use</w:t>
      </w:r>
      <w:r w:rsidRPr="00FB425C">
        <w:rPr>
          <w:rFonts w:cs="Arial"/>
          <w:szCs w:val="18"/>
          <w:lang w:eastAsia="en-GB"/>
        </w:rPr>
        <w:t xml:space="preserve"> of the </w:t>
      </w:r>
      <w:r>
        <w:rPr>
          <w:rFonts w:cs="Arial"/>
          <w:szCs w:val="18"/>
          <w:lang w:eastAsia="en-GB"/>
        </w:rPr>
        <w:t>biocidal product</w:t>
      </w:r>
      <w:r w:rsidRPr="00FB425C">
        <w:rPr>
          <w:rFonts w:cs="Arial"/>
          <w:szCs w:val="18"/>
          <w:lang w:eastAsia="en-GB"/>
        </w:rPr>
        <w:t xml:space="preserve"> </w:t>
      </w:r>
      <w:r w:rsidRPr="00483DA3">
        <w:rPr>
          <w:rFonts w:eastAsia="Calibri"/>
          <w:lang w:eastAsia="en-US"/>
        </w:rPr>
        <w:t xml:space="preserve">GEL ATTRACTIF ANTI-FOURMIS </w:t>
      </w:r>
      <w:r>
        <w:rPr>
          <w:rFonts w:eastAsia="Calibri"/>
          <w:lang w:eastAsia="en-US"/>
        </w:rPr>
        <w:t xml:space="preserve">applied </w:t>
      </w:r>
      <w:r w:rsidRPr="00483DA3">
        <w:rPr>
          <w:rFonts w:eastAsia="Calibri"/>
          <w:lang w:eastAsia="en-US"/>
        </w:rPr>
        <w:t xml:space="preserve">indoor </w:t>
      </w:r>
      <w:r>
        <w:rPr>
          <w:rFonts w:eastAsia="Calibri"/>
          <w:lang w:eastAsia="en-US"/>
        </w:rPr>
        <w:t xml:space="preserve">until 11 times per year </w:t>
      </w:r>
      <w:r w:rsidRPr="00483DA3">
        <w:rPr>
          <w:rFonts w:eastAsia="Calibri"/>
          <w:lang w:eastAsia="en-US"/>
        </w:rPr>
        <w:t xml:space="preserve">by non-professionals </w:t>
      </w:r>
      <w:r>
        <w:rPr>
          <w:rFonts w:eastAsia="Calibri"/>
          <w:lang w:eastAsia="en-US"/>
        </w:rPr>
        <w:t xml:space="preserve">in private houses </w:t>
      </w:r>
      <w:r w:rsidRPr="00483DA3">
        <w:rPr>
          <w:rFonts w:eastAsia="Calibri"/>
          <w:lang w:eastAsia="en-US"/>
        </w:rPr>
        <w:t xml:space="preserve">as gel droplets </w:t>
      </w:r>
      <w:r>
        <w:rPr>
          <w:rFonts w:eastAsia="Calibri"/>
          <w:lang w:eastAsia="en-US"/>
        </w:rPr>
        <w:t xml:space="preserve">where ants pass and near the entries of the nest </w:t>
      </w:r>
      <w:r w:rsidRPr="00FB425C">
        <w:rPr>
          <w:rFonts w:cs="Arial"/>
          <w:szCs w:val="18"/>
          <w:lang w:eastAsia="en-GB"/>
        </w:rPr>
        <w:t xml:space="preserve">does </w:t>
      </w:r>
      <w:r>
        <w:rPr>
          <w:rFonts w:cs="Arial"/>
          <w:szCs w:val="18"/>
          <w:lang w:eastAsia="en-GB"/>
        </w:rPr>
        <w:t xml:space="preserve">not </w:t>
      </w:r>
      <w:r w:rsidRPr="00FB425C">
        <w:rPr>
          <w:rFonts w:cs="Arial"/>
          <w:szCs w:val="18"/>
          <w:lang w:eastAsia="en-GB"/>
        </w:rPr>
        <w:t xml:space="preserve">pose a risk to </w:t>
      </w:r>
      <w:r>
        <w:rPr>
          <w:rFonts w:cs="Arial"/>
          <w:szCs w:val="18"/>
          <w:lang w:eastAsia="en-GB"/>
        </w:rPr>
        <w:t xml:space="preserve">the environmental </w:t>
      </w:r>
      <w:r w:rsidRPr="00FB425C">
        <w:rPr>
          <w:rFonts w:cs="Arial"/>
          <w:szCs w:val="18"/>
          <w:lang w:eastAsia="en-GB"/>
        </w:rPr>
        <w:t>compartments</w:t>
      </w:r>
      <w:r w:rsidRPr="00EB4346">
        <w:rPr>
          <w:rFonts w:cs="Arial"/>
          <w:szCs w:val="18"/>
          <w:lang w:eastAsia="en-GB"/>
        </w:rPr>
        <w:t>.</w:t>
      </w:r>
      <w:r>
        <w:rPr>
          <w:rFonts w:cs="Arial"/>
          <w:szCs w:val="18"/>
          <w:lang w:eastAsia="en-GB"/>
        </w:rPr>
        <w:t xml:space="preserve"> No specific risk mitigation measure is required.</w:t>
      </w:r>
    </w:p>
    <w:p w14:paraId="75DF38B5" w14:textId="77777777" w:rsidR="00594F5B" w:rsidRDefault="00594F5B">
      <w:pPr>
        <w:spacing w:line="260" w:lineRule="atLeast"/>
        <w:rPr>
          <w:rFonts w:eastAsia="Calibri"/>
          <w:i/>
          <w:lang w:eastAsia="en-US"/>
        </w:rPr>
      </w:pPr>
    </w:p>
    <w:p w14:paraId="0F8F666D" w14:textId="77777777" w:rsidR="00594F5B" w:rsidRDefault="00594F5B" w:rsidP="00594F5B">
      <w:pPr>
        <w:jc w:val="both"/>
        <w:rPr>
          <w:b/>
          <w:u w:val="single"/>
          <w:lang w:eastAsia="en-US"/>
        </w:rPr>
      </w:pPr>
      <w:r w:rsidRPr="00DD5188">
        <w:rPr>
          <w:b/>
          <w:u w:val="single"/>
          <w:lang w:eastAsia="en-US"/>
        </w:rPr>
        <w:t>OVERALL CONCLUSION</w:t>
      </w:r>
    </w:p>
    <w:p w14:paraId="0B592204" w14:textId="77777777" w:rsidR="00594F5B" w:rsidRDefault="00594F5B" w:rsidP="00594F5B">
      <w:pPr>
        <w:jc w:val="both"/>
        <w:rPr>
          <w:b/>
          <w:u w:val="single"/>
          <w:lang w:eastAsia="en-US"/>
        </w:rPr>
      </w:pPr>
    </w:p>
    <w:p w14:paraId="757AB2B1" w14:textId="77777777" w:rsidR="00594F5B" w:rsidRPr="00A257B8" w:rsidRDefault="00594F5B" w:rsidP="00594F5B">
      <w:pPr>
        <w:spacing w:line="276" w:lineRule="auto"/>
        <w:jc w:val="both"/>
        <w:rPr>
          <w:rFonts w:eastAsia="Calibri" w:cs="Arial"/>
          <w:lang w:val="en-US" w:eastAsia="en-US"/>
        </w:rPr>
      </w:pPr>
      <w:r w:rsidRPr="00A257B8">
        <w:rPr>
          <w:rFonts w:eastAsia="Calibri" w:cs="Arial"/>
          <w:lang w:val="en-US" w:eastAsia="en-US"/>
        </w:rPr>
        <w:t xml:space="preserve">FR CA considers that the product </w:t>
      </w:r>
      <w:r>
        <w:rPr>
          <w:rFonts w:cs="Times"/>
          <w:color w:val="000000"/>
          <w:sz w:val="18"/>
          <w:szCs w:val="18"/>
        </w:rPr>
        <w:t xml:space="preserve">GEL ATTRACTIF ANTI-FOURMIS </w:t>
      </w:r>
      <w:r w:rsidRPr="00A257B8">
        <w:rPr>
          <w:rFonts w:eastAsia="Calibri" w:cs="Arial"/>
          <w:lang w:val="en-US" w:eastAsia="en-US"/>
        </w:rPr>
        <w:t xml:space="preserve">shall be authorized </w:t>
      </w:r>
      <w:r>
        <w:rPr>
          <w:rFonts w:eastAsia="Calibri" w:cs="Arial"/>
          <w:lang w:val="en-US" w:eastAsia="en-US"/>
        </w:rPr>
        <w:t>a</w:t>
      </w:r>
      <w:r w:rsidRPr="00D31526">
        <w:rPr>
          <w:rFonts w:eastAsia="Calibri" w:cs="Arial"/>
          <w:lang w:val="en-US" w:eastAsia="en-US"/>
        </w:rPr>
        <w:t>ccording to Article 19(1)</w:t>
      </w:r>
      <w:r>
        <w:rPr>
          <w:rFonts w:eastAsia="Calibri" w:cs="Arial"/>
          <w:lang w:val="en-US" w:eastAsia="en-US"/>
        </w:rPr>
        <w:t xml:space="preserve"> for the following uses</w:t>
      </w:r>
      <w:r w:rsidRPr="00A257B8">
        <w:rPr>
          <w:rFonts w:eastAsia="Calibri" w:cs="Arial"/>
          <w:lang w:val="en-US" w:eastAsia="en-US"/>
        </w:rPr>
        <w:t xml:space="preserve">: </w:t>
      </w:r>
    </w:p>
    <w:p w14:paraId="7F2615D3" w14:textId="77777777" w:rsidR="00594F5B" w:rsidRDefault="00594F5B" w:rsidP="00594F5B">
      <w:pPr>
        <w:jc w:val="both"/>
        <w:rPr>
          <w:b/>
          <w:u w:val="single"/>
          <w:lang w:val="en-US" w:eastAsia="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126"/>
        <w:gridCol w:w="3544"/>
        <w:gridCol w:w="1701"/>
      </w:tblGrid>
      <w:tr w:rsidR="00F75916" w:rsidRPr="00A257B8" w14:paraId="6E8FE99D" w14:textId="114E5CA0" w:rsidTr="00F75916">
        <w:trPr>
          <w:trHeight w:val="545"/>
        </w:trPr>
        <w:tc>
          <w:tcPr>
            <w:tcW w:w="2127" w:type="dxa"/>
            <w:vAlign w:val="center"/>
          </w:tcPr>
          <w:p w14:paraId="732044A6" w14:textId="77777777" w:rsidR="00F75916" w:rsidRPr="00A257B8" w:rsidRDefault="00F75916" w:rsidP="00594F5B">
            <w:pPr>
              <w:keepNext/>
              <w:ind w:right="281"/>
              <w:outlineLvl w:val="1"/>
              <w:rPr>
                <w:rFonts w:eastAsia="Calibri" w:cs="Arial"/>
                <w:b/>
                <w:lang w:val="sv-SE" w:eastAsia="sv-SE"/>
              </w:rPr>
            </w:pPr>
            <w:r w:rsidRPr="00A257B8">
              <w:rPr>
                <w:rFonts w:eastAsia="Calibri" w:cs="Arial"/>
                <w:b/>
                <w:lang w:val="sv-SE" w:eastAsia="sv-SE"/>
              </w:rPr>
              <w:t>Target organism</w:t>
            </w:r>
            <w:r>
              <w:rPr>
                <w:rFonts w:eastAsia="Calibri" w:cs="Arial"/>
                <w:b/>
                <w:lang w:val="sv-SE" w:eastAsia="sv-SE"/>
              </w:rPr>
              <w:t>s</w:t>
            </w:r>
          </w:p>
        </w:tc>
        <w:tc>
          <w:tcPr>
            <w:tcW w:w="2126" w:type="dxa"/>
            <w:vAlign w:val="center"/>
          </w:tcPr>
          <w:p w14:paraId="37F67E08" w14:textId="77777777" w:rsidR="00F75916" w:rsidRPr="00A257B8" w:rsidRDefault="00F75916" w:rsidP="00594F5B">
            <w:pPr>
              <w:keepNext/>
              <w:autoSpaceDE w:val="0"/>
              <w:autoSpaceDN w:val="0"/>
              <w:adjustRightInd w:val="0"/>
              <w:ind w:right="281"/>
              <w:rPr>
                <w:rFonts w:eastAsia="Calibri" w:cs="Arial"/>
                <w:b/>
                <w:lang w:val="sv-SE" w:eastAsia="sv-SE"/>
              </w:rPr>
            </w:pPr>
            <w:r w:rsidRPr="00A257B8">
              <w:rPr>
                <w:rFonts w:eastAsia="Calibri" w:cs="Arial"/>
                <w:b/>
                <w:lang w:val="sv-SE" w:eastAsia="sv-SE"/>
              </w:rPr>
              <w:t>Application rates</w:t>
            </w:r>
          </w:p>
        </w:tc>
        <w:tc>
          <w:tcPr>
            <w:tcW w:w="3544" w:type="dxa"/>
            <w:vAlign w:val="center"/>
          </w:tcPr>
          <w:p w14:paraId="064DB7C6" w14:textId="77777777" w:rsidR="00F75916" w:rsidRPr="00A257B8" w:rsidRDefault="00F75916" w:rsidP="00594F5B">
            <w:pPr>
              <w:keepNext/>
              <w:autoSpaceDE w:val="0"/>
              <w:autoSpaceDN w:val="0"/>
              <w:adjustRightInd w:val="0"/>
              <w:ind w:right="281"/>
              <w:rPr>
                <w:rFonts w:eastAsia="Calibri" w:cs="Arial"/>
                <w:b/>
                <w:lang w:val="sv-SE" w:eastAsia="sv-SE"/>
              </w:rPr>
            </w:pPr>
            <w:r w:rsidRPr="00A257B8">
              <w:rPr>
                <w:rFonts w:eastAsia="Calibri" w:cs="Arial"/>
                <w:b/>
                <w:lang w:val="sv-SE" w:eastAsia="sv-SE"/>
              </w:rPr>
              <w:t>Use conditions</w:t>
            </w:r>
          </w:p>
        </w:tc>
        <w:tc>
          <w:tcPr>
            <w:tcW w:w="1701" w:type="dxa"/>
            <w:vAlign w:val="center"/>
          </w:tcPr>
          <w:p w14:paraId="06443122" w14:textId="28DF7243" w:rsidR="00F75916" w:rsidRPr="00A257B8" w:rsidRDefault="00F75916" w:rsidP="00F75916">
            <w:pPr>
              <w:keepNext/>
              <w:autoSpaceDE w:val="0"/>
              <w:autoSpaceDN w:val="0"/>
              <w:adjustRightInd w:val="0"/>
              <w:rPr>
                <w:rFonts w:eastAsia="Calibri" w:cs="Arial"/>
                <w:b/>
                <w:lang w:val="sv-SE" w:eastAsia="sv-SE"/>
              </w:rPr>
            </w:pPr>
            <w:r>
              <w:rPr>
                <w:rFonts w:eastAsia="Calibri" w:cs="Arial"/>
                <w:b/>
                <w:lang w:val="sv-SE" w:eastAsia="sv-SE"/>
              </w:rPr>
              <w:t>Conclusions</w:t>
            </w:r>
          </w:p>
        </w:tc>
      </w:tr>
      <w:tr w:rsidR="00F75916" w:rsidRPr="004A79AF" w14:paraId="2BF90E28" w14:textId="070A6B48" w:rsidTr="00F75916">
        <w:trPr>
          <w:trHeight w:val="1444"/>
        </w:trPr>
        <w:tc>
          <w:tcPr>
            <w:tcW w:w="2127" w:type="dxa"/>
            <w:shd w:val="clear" w:color="auto" w:fill="auto"/>
            <w:vAlign w:val="center"/>
          </w:tcPr>
          <w:p w14:paraId="22021F34" w14:textId="0340C048" w:rsidR="00F75916" w:rsidRPr="00594F5B" w:rsidRDefault="00F75916" w:rsidP="00833EB8">
            <w:pPr>
              <w:keepNext/>
              <w:tabs>
                <w:tab w:val="left" w:pos="426"/>
              </w:tabs>
              <w:spacing w:before="29"/>
              <w:ind w:right="105"/>
              <w:textAlignment w:val="top"/>
              <w:rPr>
                <w:lang w:val="en-US" w:eastAsia="fr-FR"/>
              </w:rPr>
            </w:pPr>
            <w:r>
              <w:rPr>
                <w:lang w:val="en-US" w:eastAsia="fr-FR"/>
              </w:rPr>
              <w:t>B</w:t>
            </w:r>
            <w:r w:rsidRPr="00594F5B">
              <w:rPr>
                <w:lang w:val="en-US" w:eastAsia="fr-FR"/>
              </w:rPr>
              <w:t>lack garden ant</w:t>
            </w:r>
            <w:r w:rsidRPr="00594F5B">
              <w:rPr>
                <w:i/>
                <w:lang w:val="en-US" w:eastAsia="fr-FR"/>
              </w:rPr>
              <w:t xml:space="preserve"> </w:t>
            </w:r>
            <w:r>
              <w:rPr>
                <w:i/>
                <w:lang w:val="en-US" w:eastAsia="fr-FR"/>
              </w:rPr>
              <w:t>(</w:t>
            </w:r>
            <w:proofErr w:type="spellStart"/>
            <w:r w:rsidRPr="00594F5B">
              <w:rPr>
                <w:i/>
                <w:lang w:val="en-US" w:eastAsia="fr-FR"/>
              </w:rPr>
              <w:t>Lasius</w:t>
            </w:r>
            <w:proofErr w:type="spellEnd"/>
            <w:r w:rsidRPr="00594F5B">
              <w:rPr>
                <w:i/>
                <w:lang w:val="en-US" w:eastAsia="fr-FR"/>
              </w:rPr>
              <w:t xml:space="preserve"> </w:t>
            </w:r>
            <w:proofErr w:type="spellStart"/>
            <w:r w:rsidRPr="00594F5B">
              <w:rPr>
                <w:i/>
                <w:lang w:val="en-US" w:eastAsia="fr-FR"/>
              </w:rPr>
              <w:t>niger</w:t>
            </w:r>
            <w:proofErr w:type="spellEnd"/>
            <w:r>
              <w:rPr>
                <w:i/>
                <w:lang w:val="en-US" w:eastAsia="fr-FR"/>
              </w:rPr>
              <w:t>)</w:t>
            </w:r>
          </w:p>
          <w:p w14:paraId="0A73BCB8" w14:textId="77777777" w:rsidR="00F75916" w:rsidRDefault="00F75916" w:rsidP="00833EB8">
            <w:pPr>
              <w:keepNext/>
              <w:tabs>
                <w:tab w:val="left" w:pos="426"/>
              </w:tabs>
              <w:spacing w:before="29"/>
              <w:ind w:right="105"/>
              <w:textAlignment w:val="top"/>
              <w:rPr>
                <w:i/>
                <w:lang w:val="en-US" w:eastAsia="fr-FR"/>
              </w:rPr>
            </w:pPr>
          </w:p>
          <w:p w14:paraId="1868FEE4" w14:textId="661D3636" w:rsidR="00F75916" w:rsidRDefault="00F75916" w:rsidP="00833EB8">
            <w:pPr>
              <w:keepNext/>
              <w:tabs>
                <w:tab w:val="left" w:pos="426"/>
              </w:tabs>
              <w:spacing w:before="29"/>
              <w:ind w:right="105"/>
              <w:textAlignment w:val="top"/>
              <w:rPr>
                <w:lang w:val="en-US" w:eastAsia="fr-FR"/>
              </w:rPr>
            </w:pPr>
            <w:r w:rsidRPr="00594F5B">
              <w:rPr>
                <w:lang w:val="en-US" w:eastAsia="fr-FR"/>
              </w:rPr>
              <w:t>Pharaoh ant</w:t>
            </w:r>
            <w:r w:rsidRPr="00594F5B">
              <w:rPr>
                <w:i/>
                <w:lang w:val="en-US" w:eastAsia="fr-FR"/>
              </w:rPr>
              <w:t xml:space="preserve"> </w:t>
            </w:r>
            <w:r>
              <w:rPr>
                <w:i/>
                <w:lang w:val="en-US" w:eastAsia="fr-FR"/>
              </w:rPr>
              <w:t>(</w:t>
            </w:r>
            <w:proofErr w:type="spellStart"/>
            <w:r w:rsidRPr="00594F5B">
              <w:rPr>
                <w:i/>
                <w:lang w:val="en-US" w:eastAsia="fr-FR"/>
              </w:rPr>
              <w:t>Monomorium</w:t>
            </w:r>
            <w:proofErr w:type="spellEnd"/>
            <w:r w:rsidRPr="00594F5B">
              <w:rPr>
                <w:i/>
                <w:lang w:val="en-US" w:eastAsia="fr-FR"/>
              </w:rPr>
              <w:t xml:space="preserve"> </w:t>
            </w:r>
            <w:proofErr w:type="spellStart"/>
            <w:r w:rsidRPr="00594F5B">
              <w:rPr>
                <w:i/>
                <w:lang w:val="en-US" w:eastAsia="fr-FR"/>
              </w:rPr>
              <w:t>pharaonis</w:t>
            </w:r>
            <w:proofErr w:type="spellEnd"/>
            <w:r>
              <w:rPr>
                <w:i/>
                <w:lang w:val="en-US" w:eastAsia="fr-FR"/>
              </w:rPr>
              <w:t>)</w:t>
            </w:r>
            <w:r w:rsidRPr="00594F5B">
              <w:rPr>
                <w:lang w:val="en-US" w:eastAsia="fr-FR"/>
              </w:rPr>
              <w:t xml:space="preserve"> </w:t>
            </w:r>
          </w:p>
          <w:p w14:paraId="4673C869" w14:textId="09B5AE55" w:rsidR="00F75916" w:rsidRPr="00594F5B" w:rsidRDefault="00F75916" w:rsidP="00833EB8">
            <w:pPr>
              <w:keepNext/>
              <w:tabs>
                <w:tab w:val="left" w:pos="426"/>
              </w:tabs>
              <w:spacing w:before="29"/>
              <w:ind w:right="105"/>
              <w:textAlignment w:val="top"/>
              <w:rPr>
                <w:lang w:val="en-US" w:eastAsia="fr-FR"/>
              </w:rPr>
            </w:pPr>
          </w:p>
          <w:p w14:paraId="62DC38A9" w14:textId="4E5B73FD" w:rsidR="00F75916" w:rsidRPr="00E92DC6" w:rsidRDefault="00F75916" w:rsidP="00833EB8">
            <w:pPr>
              <w:keepNext/>
              <w:tabs>
                <w:tab w:val="left" w:pos="426"/>
              </w:tabs>
              <w:spacing w:before="29"/>
              <w:ind w:right="105"/>
              <w:textAlignment w:val="top"/>
              <w:rPr>
                <w:lang w:val="en-US" w:eastAsia="fr-FR"/>
              </w:rPr>
            </w:pPr>
            <w:r w:rsidRPr="00594F5B">
              <w:rPr>
                <w:lang w:val="en-US" w:eastAsia="fr-FR"/>
              </w:rPr>
              <w:t>Argentine ant</w:t>
            </w:r>
            <w:r w:rsidRPr="00594F5B">
              <w:rPr>
                <w:i/>
                <w:lang w:val="en-US" w:eastAsia="fr-FR"/>
              </w:rPr>
              <w:t xml:space="preserve"> </w:t>
            </w:r>
            <w:r>
              <w:rPr>
                <w:i/>
                <w:lang w:val="en-US" w:eastAsia="fr-FR"/>
              </w:rPr>
              <w:t>(</w:t>
            </w:r>
            <w:proofErr w:type="spellStart"/>
            <w:r w:rsidRPr="00594F5B">
              <w:rPr>
                <w:i/>
                <w:lang w:val="en-US" w:eastAsia="fr-FR"/>
              </w:rPr>
              <w:t>Linepithema</w:t>
            </w:r>
            <w:proofErr w:type="spellEnd"/>
            <w:r w:rsidRPr="00594F5B">
              <w:rPr>
                <w:i/>
                <w:lang w:val="en-US" w:eastAsia="fr-FR"/>
              </w:rPr>
              <w:t xml:space="preserve"> </w:t>
            </w:r>
            <w:proofErr w:type="spellStart"/>
            <w:r w:rsidRPr="00594F5B">
              <w:rPr>
                <w:i/>
                <w:lang w:val="en-US" w:eastAsia="fr-FR"/>
              </w:rPr>
              <w:t>humile</w:t>
            </w:r>
            <w:proofErr w:type="spellEnd"/>
            <w:r>
              <w:rPr>
                <w:i/>
                <w:lang w:val="en-US" w:eastAsia="fr-FR"/>
              </w:rPr>
              <w:t>)</w:t>
            </w:r>
            <w:r w:rsidRPr="00594F5B">
              <w:rPr>
                <w:lang w:val="en-US" w:eastAsia="fr-FR"/>
              </w:rPr>
              <w:t xml:space="preserve"> </w:t>
            </w:r>
          </w:p>
        </w:tc>
        <w:tc>
          <w:tcPr>
            <w:tcW w:w="2126" w:type="dxa"/>
            <w:shd w:val="clear" w:color="auto" w:fill="auto"/>
            <w:vAlign w:val="center"/>
          </w:tcPr>
          <w:p w14:paraId="1A5EADA9" w14:textId="3AAE2489" w:rsidR="00F75916" w:rsidRDefault="00F75916" w:rsidP="000D5D29">
            <w:pPr>
              <w:keepNext/>
              <w:tabs>
                <w:tab w:val="left" w:pos="426"/>
              </w:tabs>
              <w:ind w:right="281"/>
              <w:jc w:val="both"/>
              <w:textAlignment w:val="top"/>
              <w:rPr>
                <w:lang w:val="en-US" w:eastAsia="fr-FR"/>
              </w:rPr>
            </w:pPr>
            <w:r>
              <w:rPr>
                <w:lang w:val="en-US" w:eastAsia="fr-FR"/>
              </w:rPr>
              <w:t xml:space="preserve">0.5 g/m² (5 drops of 0.1 g) </w:t>
            </w:r>
          </w:p>
          <w:p w14:paraId="7CBF1A61" w14:textId="168CE20B" w:rsidR="00F75916" w:rsidRDefault="00F75916" w:rsidP="00C6038D">
            <w:pPr>
              <w:snapToGrid w:val="0"/>
            </w:pPr>
            <w:r>
              <w:t xml:space="preserve">In areas where ants pass </w:t>
            </w:r>
            <w:r w:rsidRPr="00AA5F4A">
              <w:t xml:space="preserve">or </w:t>
            </w:r>
            <w:r>
              <w:t>in</w:t>
            </w:r>
            <w:r w:rsidRPr="00AA5F4A">
              <w:t xml:space="preserve"> nest entrances</w:t>
            </w:r>
            <w:r>
              <w:t xml:space="preserve"> </w:t>
            </w:r>
          </w:p>
          <w:p w14:paraId="165953FE" w14:textId="2D6FF55C" w:rsidR="00F75916" w:rsidRDefault="00F75916" w:rsidP="00C6038D">
            <w:pPr>
              <w:keepNext/>
              <w:tabs>
                <w:tab w:val="left" w:pos="426"/>
              </w:tabs>
              <w:ind w:right="281"/>
              <w:textAlignment w:val="top"/>
              <w:rPr>
                <w:rFonts w:eastAsia="Calibri" w:cs="Arial"/>
                <w:lang w:val="sv-SE" w:eastAsia="sv-SE"/>
              </w:rPr>
            </w:pPr>
          </w:p>
          <w:p w14:paraId="3576A767" w14:textId="7FB20B2D" w:rsidR="00F75916" w:rsidRPr="00A257B8" w:rsidRDefault="00F75916" w:rsidP="00C6038D">
            <w:pPr>
              <w:keepNext/>
              <w:tabs>
                <w:tab w:val="left" w:pos="426"/>
              </w:tabs>
              <w:ind w:right="281"/>
              <w:textAlignment w:val="top"/>
              <w:rPr>
                <w:rFonts w:eastAsia="Calibri" w:cs="Arial"/>
                <w:lang w:val="sv-SE" w:eastAsia="sv-SE"/>
              </w:rPr>
            </w:pPr>
          </w:p>
        </w:tc>
        <w:tc>
          <w:tcPr>
            <w:tcW w:w="3544" w:type="dxa"/>
            <w:shd w:val="clear" w:color="auto" w:fill="auto"/>
            <w:vAlign w:val="center"/>
          </w:tcPr>
          <w:p w14:paraId="2400E580" w14:textId="77777777" w:rsidR="00F75916" w:rsidRDefault="00F75916" w:rsidP="00594F5B">
            <w:pPr>
              <w:keepNext/>
              <w:tabs>
                <w:tab w:val="left" w:pos="426"/>
              </w:tabs>
              <w:ind w:right="281"/>
              <w:textAlignment w:val="top"/>
              <w:rPr>
                <w:lang w:val="en-US" w:eastAsia="fr-FR"/>
              </w:rPr>
            </w:pPr>
            <w:r>
              <w:rPr>
                <w:lang w:val="en-US" w:eastAsia="fr-FR"/>
              </w:rPr>
              <w:t>Non-professional users.</w:t>
            </w:r>
          </w:p>
          <w:p w14:paraId="51711320" w14:textId="77777777" w:rsidR="00F75916" w:rsidRDefault="00F75916" w:rsidP="00594F5B">
            <w:pPr>
              <w:keepNext/>
              <w:tabs>
                <w:tab w:val="left" w:pos="426"/>
              </w:tabs>
              <w:ind w:right="281"/>
              <w:textAlignment w:val="top"/>
              <w:rPr>
                <w:lang w:val="en-US" w:eastAsia="fr-FR"/>
              </w:rPr>
            </w:pPr>
          </w:p>
          <w:p w14:paraId="29B1D8F2" w14:textId="62628A30" w:rsidR="00F75916" w:rsidRDefault="00F75916" w:rsidP="00594F5B">
            <w:pPr>
              <w:keepNext/>
              <w:tabs>
                <w:tab w:val="left" w:pos="426"/>
              </w:tabs>
              <w:ind w:right="281"/>
              <w:textAlignment w:val="top"/>
              <w:rPr>
                <w:lang w:val="en-US" w:eastAsia="fr-FR"/>
              </w:rPr>
            </w:pPr>
            <w:r>
              <w:rPr>
                <w:lang w:val="en-US" w:eastAsia="fr-FR"/>
              </w:rPr>
              <w:t>Indoor.</w:t>
            </w:r>
          </w:p>
          <w:p w14:paraId="75CBF168" w14:textId="40C6984E" w:rsidR="00F75916" w:rsidRPr="00E92DC6" w:rsidRDefault="00F75916" w:rsidP="00F75916">
            <w:pPr>
              <w:keepNext/>
              <w:tabs>
                <w:tab w:val="left" w:pos="426"/>
              </w:tabs>
              <w:ind w:right="281"/>
              <w:textAlignment w:val="top"/>
              <w:rPr>
                <w:lang w:val="en-US" w:eastAsia="fr-FR"/>
              </w:rPr>
            </w:pPr>
            <w:r>
              <w:rPr>
                <w:lang w:val="en-US" w:eastAsia="fr-FR"/>
              </w:rPr>
              <w:t>Application by spot treatment.</w:t>
            </w:r>
            <w:r>
              <w:rPr>
                <w:rFonts w:eastAsia="Calibri" w:cs="Arial"/>
                <w:lang w:val="sv-SE" w:eastAsia="sv-SE"/>
              </w:rPr>
              <w:t xml:space="preserve"> </w:t>
            </w:r>
          </w:p>
        </w:tc>
        <w:tc>
          <w:tcPr>
            <w:tcW w:w="1701" w:type="dxa"/>
            <w:vAlign w:val="center"/>
          </w:tcPr>
          <w:p w14:paraId="35C260C1" w14:textId="1DC6BAA3" w:rsidR="00F75916" w:rsidRDefault="00F75916" w:rsidP="00594F5B">
            <w:pPr>
              <w:keepNext/>
              <w:tabs>
                <w:tab w:val="left" w:pos="426"/>
              </w:tabs>
              <w:ind w:right="281"/>
              <w:textAlignment w:val="top"/>
              <w:rPr>
                <w:lang w:val="en-US" w:eastAsia="fr-FR"/>
              </w:rPr>
            </w:pPr>
            <w:r>
              <w:rPr>
                <w:lang w:val="en-US" w:eastAsia="fr-FR"/>
              </w:rPr>
              <w:t>Acceptable</w:t>
            </w:r>
          </w:p>
        </w:tc>
      </w:tr>
    </w:tbl>
    <w:p w14:paraId="0CA0D340" w14:textId="77777777" w:rsidR="00594F5B" w:rsidRPr="00E92DC6" w:rsidRDefault="00594F5B" w:rsidP="00594F5B">
      <w:pPr>
        <w:jc w:val="both"/>
        <w:rPr>
          <w:u w:val="single"/>
          <w:lang w:eastAsia="en-US"/>
        </w:rPr>
      </w:pPr>
    </w:p>
    <w:p w14:paraId="10D4F301" w14:textId="77777777" w:rsidR="00594F5B" w:rsidRDefault="00594F5B" w:rsidP="00594F5B">
      <w:pPr>
        <w:jc w:val="both"/>
        <w:rPr>
          <w:u w:val="single"/>
          <w:lang w:eastAsia="en-US"/>
        </w:rPr>
      </w:pPr>
    </w:p>
    <w:p w14:paraId="338E97AE" w14:textId="77777777" w:rsidR="009D0C0B" w:rsidRDefault="00FA480B">
      <w:pPr>
        <w:pStyle w:val="Titre1"/>
        <w:pageBreakBefore/>
      </w:pPr>
      <w:bookmarkStart w:id="2" w:name="_Toc98426999"/>
      <w:r>
        <w:rPr>
          <w:rFonts w:eastAsia="Calibri"/>
        </w:rPr>
        <w:t>ASSESSMENT REPORT</w:t>
      </w:r>
      <w:bookmarkEnd w:id="2"/>
    </w:p>
    <w:p w14:paraId="005DCAD4" w14:textId="77777777" w:rsidR="009D0C0B" w:rsidRDefault="00FA480B">
      <w:pPr>
        <w:pStyle w:val="Titre2"/>
      </w:pPr>
      <w:bookmarkStart w:id="3" w:name="_Toc98427000"/>
      <w:bookmarkStart w:id="4" w:name="d0e6"/>
      <w:bookmarkStart w:id="5" w:name="d0e7"/>
      <w:r>
        <w:t>Summary of the product assessment</w:t>
      </w:r>
      <w:bookmarkEnd w:id="3"/>
      <w:r>
        <w:t xml:space="preserve"> </w:t>
      </w:r>
    </w:p>
    <w:p w14:paraId="293AC79C" w14:textId="77777777" w:rsidR="009D0C0B" w:rsidRDefault="00FA480B">
      <w:pPr>
        <w:pStyle w:val="Titre3"/>
      </w:pPr>
      <w:bookmarkStart w:id="6" w:name="_Toc98427001"/>
      <w:r>
        <w:t xml:space="preserve">Administrative </w:t>
      </w:r>
      <w:proofErr w:type="spellStart"/>
      <w:r>
        <w:t>information</w:t>
      </w:r>
      <w:bookmarkEnd w:id="6"/>
      <w:proofErr w:type="spellEnd"/>
    </w:p>
    <w:p w14:paraId="4F088609" w14:textId="77777777" w:rsidR="009D0C0B" w:rsidRDefault="00FA480B">
      <w:pPr>
        <w:pStyle w:val="Titre4"/>
        <w:rPr>
          <w:b/>
          <w:bCs/>
          <w:lang w:eastAsia="en-GB"/>
        </w:rPr>
      </w:pPr>
      <w:bookmarkStart w:id="7" w:name="d0e10"/>
      <w:bookmarkStart w:id="8" w:name="_Toc98427002"/>
      <w:bookmarkEnd w:id="4"/>
      <w:bookmarkEnd w:id="5"/>
      <w:r>
        <w:t xml:space="preserve">Identifier </w:t>
      </w:r>
      <w:proofErr w:type="spellStart"/>
      <w:r>
        <w:t>of</w:t>
      </w:r>
      <w:proofErr w:type="spellEnd"/>
      <w:r>
        <w:t xml:space="preserve"> </w:t>
      </w:r>
      <w:proofErr w:type="spellStart"/>
      <w:r>
        <w:t>the</w:t>
      </w:r>
      <w:proofErr w:type="spellEnd"/>
      <w:r>
        <w:t xml:space="preserve"> </w:t>
      </w:r>
      <w:proofErr w:type="spellStart"/>
      <w:r>
        <w:t>product</w:t>
      </w:r>
      <w:bookmarkEnd w:id="7"/>
      <w:bookmarkEnd w:id="8"/>
      <w:proofErr w:type="spellEnd"/>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0484CB97" w14:textId="77777777">
        <w:trPr>
          <w:tblHeader/>
        </w:trPr>
        <w:tc>
          <w:tcPr>
            <w:tcW w:w="3397" w:type="dxa"/>
            <w:tcBorders>
              <w:top w:val="single" w:sz="4" w:space="0" w:color="000000"/>
              <w:left w:val="single" w:sz="4" w:space="0" w:color="000000"/>
              <w:bottom w:val="single" w:sz="4" w:space="0" w:color="000000"/>
            </w:tcBorders>
            <w:shd w:val="clear" w:color="auto" w:fill="auto"/>
          </w:tcPr>
          <w:p w14:paraId="150AF1BF" w14:textId="77777777" w:rsidR="009D0C0B" w:rsidRDefault="00FA480B">
            <w:pPr>
              <w:rPr>
                <w:b/>
                <w:bCs/>
                <w:szCs w:val="24"/>
                <w:lang w:eastAsia="en-GB"/>
              </w:rPr>
            </w:pPr>
            <w:r>
              <w:rPr>
                <w:b/>
                <w:bCs/>
                <w:szCs w:val="24"/>
                <w:lang w:eastAsia="en-GB"/>
              </w:rPr>
              <w:t>Identifier</w:t>
            </w:r>
            <w:r>
              <w:rPr>
                <w:rStyle w:val="Caractresdenotedebasdepage"/>
                <w:b/>
                <w:bCs/>
                <w:szCs w:val="24"/>
                <w:lang w:eastAsia="en-GB"/>
              </w:rPr>
              <w:footnoteReference w:id="2"/>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5FE8E422" w14:textId="77777777" w:rsidR="009D0C0B" w:rsidRDefault="00FA480B">
            <w:r>
              <w:rPr>
                <w:b/>
                <w:bCs/>
                <w:szCs w:val="24"/>
                <w:lang w:eastAsia="en-GB"/>
              </w:rPr>
              <w:t>Country (if relevant)</w:t>
            </w:r>
          </w:p>
        </w:tc>
      </w:tr>
      <w:tr w:rsidR="009D0C0B" w14:paraId="3B74F13B" w14:textId="77777777">
        <w:tc>
          <w:tcPr>
            <w:tcW w:w="3397" w:type="dxa"/>
            <w:tcBorders>
              <w:left w:val="single" w:sz="4" w:space="0" w:color="000000"/>
              <w:bottom w:val="single" w:sz="4" w:space="0" w:color="000000"/>
            </w:tcBorders>
            <w:shd w:val="clear" w:color="auto" w:fill="auto"/>
          </w:tcPr>
          <w:p w14:paraId="5334730D" w14:textId="77777777" w:rsidR="009D0C0B" w:rsidRDefault="00EB079A">
            <w:pPr>
              <w:snapToGrid w:val="0"/>
            </w:pPr>
            <w:r>
              <w:t>GEL ATTRACTIF ANTI-FOURMIS</w:t>
            </w:r>
          </w:p>
          <w:p w14:paraId="7A6032F3" w14:textId="77777777" w:rsidR="00EB079A" w:rsidRDefault="00EB079A">
            <w:pPr>
              <w:snapToGrid w:val="0"/>
            </w:pPr>
            <w:r>
              <w:t>FOURMI GEL</w:t>
            </w:r>
          </w:p>
          <w:p w14:paraId="2E882121" w14:textId="77777777" w:rsidR="00EB079A" w:rsidRDefault="00EB079A">
            <w:pPr>
              <w:snapToGrid w:val="0"/>
            </w:pPr>
            <w:r>
              <w:t>SUBITO GEL ANTI-FOURMIS</w:t>
            </w:r>
          </w:p>
          <w:p w14:paraId="378883E2" w14:textId="77777777" w:rsidR="00EB079A" w:rsidRDefault="00EB079A">
            <w:pPr>
              <w:snapToGrid w:val="0"/>
            </w:pPr>
            <w:r>
              <w:t>GEL APPAT ANTI-FOURMIS</w:t>
            </w:r>
          </w:p>
          <w:p w14:paraId="75830E29" w14:textId="4AE7577E" w:rsidR="00EB079A" w:rsidRDefault="00EB079A">
            <w:pPr>
              <w:snapToGrid w:val="0"/>
            </w:pPr>
            <w:r>
              <w:t>EXIT RB</w:t>
            </w:r>
          </w:p>
        </w:tc>
        <w:tc>
          <w:tcPr>
            <w:tcW w:w="5680" w:type="dxa"/>
            <w:tcBorders>
              <w:left w:val="single" w:sz="4" w:space="0" w:color="000000"/>
              <w:bottom w:val="single" w:sz="4" w:space="0" w:color="000000"/>
              <w:right w:val="single" w:sz="4" w:space="0" w:color="000000"/>
            </w:tcBorders>
            <w:shd w:val="clear" w:color="auto" w:fill="auto"/>
          </w:tcPr>
          <w:p w14:paraId="3FC31E79" w14:textId="256E0BBB" w:rsidR="009D0C0B" w:rsidRDefault="005919D6">
            <w:pPr>
              <w:snapToGrid w:val="0"/>
            </w:pPr>
            <w:r>
              <w:t>France</w:t>
            </w:r>
          </w:p>
        </w:tc>
      </w:tr>
    </w:tbl>
    <w:p w14:paraId="10574625" w14:textId="77777777" w:rsidR="009D0C0B" w:rsidRDefault="00FA480B">
      <w:pPr>
        <w:pStyle w:val="Titre4"/>
        <w:rPr>
          <w:b/>
          <w:bCs/>
          <w:color w:val="000000"/>
          <w:lang w:eastAsia="en-GB"/>
        </w:rPr>
      </w:pPr>
      <w:bookmarkStart w:id="9" w:name="_Toc98427003"/>
      <w:bookmarkStart w:id="10" w:name="d0e350"/>
      <w:r>
        <w:t>Authorisation holder</w:t>
      </w:r>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9D0C0B" w14:paraId="455A6555"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7F2AA785" w14:textId="77777777" w:rsidR="009D0C0B" w:rsidRDefault="00FA480B">
            <w:pPr>
              <w:rPr>
                <w:b/>
              </w:rPr>
            </w:pPr>
            <w:bookmarkStart w:id="11" w:name="d0e66"/>
            <w:bookmarkEnd w:id="11"/>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22698E5B" w14:textId="77777777" w:rsidR="009D0C0B" w:rsidRDefault="00FA480B">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46870868" w14:textId="48BFC60C" w:rsidR="009D0C0B" w:rsidRPr="00B47664" w:rsidRDefault="00B47664">
            <w:pPr>
              <w:snapToGrid w:val="0"/>
            </w:pPr>
            <w:r w:rsidRPr="00B47664">
              <w:t>SPRING</w:t>
            </w:r>
          </w:p>
        </w:tc>
      </w:tr>
      <w:tr w:rsidR="009D0C0B" w:rsidRPr="00310429" w14:paraId="0E47230B"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37EE48C5" w14:textId="77777777" w:rsidR="009D0C0B" w:rsidRDefault="009D0C0B"/>
        </w:tc>
        <w:tc>
          <w:tcPr>
            <w:tcW w:w="1115" w:type="dxa"/>
            <w:tcBorders>
              <w:left w:val="single" w:sz="4" w:space="0" w:color="auto"/>
              <w:bottom w:val="single" w:sz="4" w:space="0" w:color="000000"/>
            </w:tcBorders>
            <w:shd w:val="clear" w:color="auto" w:fill="auto"/>
          </w:tcPr>
          <w:p w14:paraId="4B6A6DB4" w14:textId="77777777" w:rsidR="009D0C0B" w:rsidRDefault="00FA480B">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4ED9BDCD" w14:textId="77777777" w:rsidR="00EB079A" w:rsidRPr="00EB079A" w:rsidRDefault="00EB079A" w:rsidP="00EB079A">
            <w:pPr>
              <w:snapToGrid w:val="0"/>
              <w:rPr>
                <w:lang w:val="fr-FR"/>
              </w:rPr>
            </w:pPr>
            <w:r w:rsidRPr="00EB079A">
              <w:rPr>
                <w:lang w:val="fr-FR"/>
              </w:rPr>
              <w:t>4, rue Blaise Pascal</w:t>
            </w:r>
          </w:p>
          <w:p w14:paraId="12533146" w14:textId="77777777" w:rsidR="00EB079A" w:rsidRPr="00EB079A" w:rsidRDefault="00EB079A" w:rsidP="00EB079A">
            <w:pPr>
              <w:snapToGrid w:val="0"/>
              <w:rPr>
                <w:lang w:val="fr-FR"/>
              </w:rPr>
            </w:pPr>
            <w:r w:rsidRPr="00EB079A">
              <w:rPr>
                <w:lang w:val="fr-FR"/>
              </w:rPr>
              <w:t>Z.I. du Bois de Leuze</w:t>
            </w:r>
          </w:p>
          <w:p w14:paraId="1C960F11" w14:textId="77777777" w:rsidR="00EB079A" w:rsidRPr="00EB079A" w:rsidRDefault="00EB079A" w:rsidP="00EB079A">
            <w:pPr>
              <w:snapToGrid w:val="0"/>
              <w:rPr>
                <w:lang w:val="fr-FR"/>
              </w:rPr>
            </w:pPr>
            <w:r w:rsidRPr="00EB079A">
              <w:rPr>
                <w:lang w:val="fr-FR"/>
              </w:rPr>
              <w:t>13310 Saint-Martin-de-Crau</w:t>
            </w:r>
          </w:p>
          <w:p w14:paraId="1883AB16" w14:textId="43CCC156" w:rsidR="00B47664" w:rsidRPr="00B47664" w:rsidRDefault="00EB079A" w:rsidP="00EB079A">
            <w:pPr>
              <w:snapToGrid w:val="0"/>
              <w:rPr>
                <w:b/>
                <w:lang w:val="fr-FR"/>
              </w:rPr>
            </w:pPr>
            <w:r w:rsidRPr="00EB079A">
              <w:rPr>
                <w:lang w:val="fr-FR"/>
              </w:rPr>
              <w:t>France</w:t>
            </w:r>
          </w:p>
        </w:tc>
      </w:tr>
      <w:tr w:rsidR="009D0C0B" w14:paraId="52AE2E7E"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5A1816E0" w14:textId="77777777" w:rsidR="009D0C0B" w:rsidRDefault="00FA480B">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69328892" w14:textId="77777777" w:rsidR="009D0C0B" w:rsidRDefault="009D0C0B">
            <w:pPr>
              <w:snapToGrid w:val="0"/>
              <w:rPr>
                <w:b/>
              </w:rPr>
            </w:pPr>
          </w:p>
        </w:tc>
      </w:tr>
      <w:tr w:rsidR="009D0C0B" w14:paraId="497B416C" w14:textId="77777777" w:rsidTr="00F33B28">
        <w:tc>
          <w:tcPr>
            <w:tcW w:w="3397" w:type="dxa"/>
            <w:tcBorders>
              <w:top w:val="single" w:sz="4" w:space="0" w:color="auto"/>
              <w:left w:val="single" w:sz="4" w:space="0" w:color="000000"/>
              <w:bottom w:val="single" w:sz="4" w:space="0" w:color="000000"/>
            </w:tcBorders>
            <w:shd w:val="clear" w:color="auto" w:fill="auto"/>
          </w:tcPr>
          <w:p w14:paraId="7F3A6F5C" w14:textId="77777777" w:rsidR="009D0C0B" w:rsidRDefault="00FA480B">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7FCF2995" w14:textId="77777777" w:rsidR="009D0C0B" w:rsidRDefault="009D0C0B">
            <w:pPr>
              <w:snapToGrid w:val="0"/>
              <w:rPr>
                <w:b/>
              </w:rPr>
            </w:pPr>
          </w:p>
        </w:tc>
      </w:tr>
      <w:tr w:rsidR="009D0C0B" w14:paraId="19E7020D" w14:textId="77777777">
        <w:tc>
          <w:tcPr>
            <w:tcW w:w="3397" w:type="dxa"/>
            <w:tcBorders>
              <w:left w:val="single" w:sz="4" w:space="0" w:color="000000"/>
              <w:bottom w:val="single" w:sz="4" w:space="0" w:color="000000"/>
            </w:tcBorders>
            <w:shd w:val="clear" w:color="auto" w:fill="auto"/>
          </w:tcPr>
          <w:p w14:paraId="1889B5A9" w14:textId="77777777" w:rsidR="009D0C0B" w:rsidRDefault="00FA480B">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760ADDAC" w14:textId="77777777" w:rsidR="009D0C0B" w:rsidRDefault="009D0C0B">
            <w:pPr>
              <w:snapToGrid w:val="0"/>
              <w:rPr>
                <w:b/>
              </w:rPr>
            </w:pPr>
          </w:p>
        </w:tc>
      </w:tr>
    </w:tbl>
    <w:p w14:paraId="4E467C39" w14:textId="77777777" w:rsidR="009D0C0B" w:rsidRDefault="00FA480B">
      <w:pPr>
        <w:pStyle w:val="Titre4"/>
        <w:rPr>
          <w:b/>
          <w:bCs/>
          <w:color w:val="000000"/>
          <w:lang w:eastAsia="en-GB"/>
        </w:rPr>
      </w:pPr>
      <w:bookmarkStart w:id="12" w:name="_Toc98427004"/>
      <w:bookmarkStart w:id="13" w:name="d0e146"/>
      <w:proofErr w:type="spellStart"/>
      <w:r>
        <w:t>Manufacturer</w:t>
      </w:r>
      <w:proofErr w:type="spellEnd"/>
      <w:r>
        <w:t xml:space="preserve">(s) </w:t>
      </w:r>
      <w:proofErr w:type="spellStart"/>
      <w:r>
        <w:t>of</w:t>
      </w:r>
      <w:proofErr w:type="spellEnd"/>
      <w:r>
        <w:t xml:space="preserve"> </w:t>
      </w:r>
      <w:proofErr w:type="spellStart"/>
      <w:r>
        <w:t>the</w:t>
      </w:r>
      <w:proofErr w:type="spellEnd"/>
      <w:r>
        <w:t xml:space="preserve"> </w:t>
      </w:r>
      <w:proofErr w:type="spellStart"/>
      <w:r>
        <w:t>products</w:t>
      </w:r>
      <w:bookmarkEnd w:id="12"/>
      <w:proofErr w:type="spellEnd"/>
      <w:r>
        <w:t xml:space="preserve"> </w:t>
      </w:r>
      <w:bookmarkEnd w:id="13"/>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583B206E" w14:textId="77777777">
        <w:tc>
          <w:tcPr>
            <w:tcW w:w="3397" w:type="dxa"/>
            <w:tcBorders>
              <w:top w:val="single" w:sz="4" w:space="0" w:color="000000"/>
              <w:left w:val="single" w:sz="4" w:space="0" w:color="000000"/>
              <w:bottom w:val="single" w:sz="4" w:space="0" w:color="000000"/>
            </w:tcBorders>
            <w:shd w:val="clear" w:color="auto" w:fill="auto"/>
          </w:tcPr>
          <w:p w14:paraId="011865D6" w14:textId="77777777" w:rsidR="009D0C0B" w:rsidRDefault="00FA480B">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20076F07" w14:textId="642332CE" w:rsidR="009D0C0B" w:rsidRPr="00EB079A" w:rsidRDefault="00EB079A" w:rsidP="00EB079A">
            <w:pPr>
              <w:snapToGrid w:val="0"/>
            </w:pPr>
            <w:r>
              <w:t>SPRING</w:t>
            </w:r>
          </w:p>
        </w:tc>
      </w:tr>
      <w:tr w:rsidR="009D0C0B" w:rsidRPr="00310429" w14:paraId="0CE58526" w14:textId="77777777">
        <w:tc>
          <w:tcPr>
            <w:tcW w:w="3397" w:type="dxa"/>
            <w:tcBorders>
              <w:left w:val="single" w:sz="4" w:space="0" w:color="000000"/>
              <w:bottom w:val="single" w:sz="4" w:space="0" w:color="000000"/>
            </w:tcBorders>
            <w:shd w:val="clear" w:color="auto" w:fill="auto"/>
          </w:tcPr>
          <w:p w14:paraId="6F580CD6" w14:textId="77777777" w:rsidR="009D0C0B" w:rsidRDefault="00FA480B">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48226CF8" w14:textId="77777777" w:rsidR="002354FF" w:rsidRPr="00EB079A" w:rsidRDefault="002354FF" w:rsidP="002354FF">
            <w:pPr>
              <w:snapToGrid w:val="0"/>
              <w:rPr>
                <w:lang w:val="fr-FR"/>
              </w:rPr>
            </w:pPr>
            <w:r w:rsidRPr="00EB079A">
              <w:rPr>
                <w:lang w:val="fr-FR"/>
              </w:rPr>
              <w:t>4, rue Blaise Pascal</w:t>
            </w:r>
          </w:p>
          <w:p w14:paraId="6BBB3597" w14:textId="77777777" w:rsidR="002354FF" w:rsidRPr="00EB079A" w:rsidRDefault="002354FF" w:rsidP="002354FF">
            <w:pPr>
              <w:snapToGrid w:val="0"/>
              <w:rPr>
                <w:lang w:val="fr-FR"/>
              </w:rPr>
            </w:pPr>
            <w:r w:rsidRPr="00EB079A">
              <w:rPr>
                <w:lang w:val="fr-FR"/>
              </w:rPr>
              <w:t>Z.I. du Bois de Leuze</w:t>
            </w:r>
          </w:p>
          <w:p w14:paraId="0803D759" w14:textId="77777777" w:rsidR="002354FF" w:rsidRPr="00EB079A" w:rsidRDefault="002354FF" w:rsidP="002354FF">
            <w:pPr>
              <w:snapToGrid w:val="0"/>
              <w:rPr>
                <w:lang w:val="fr-FR"/>
              </w:rPr>
            </w:pPr>
            <w:r w:rsidRPr="00EB079A">
              <w:rPr>
                <w:lang w:val="fr-FR"/>
              </w:rPr>
              <w:t>13310 Saint-Martin-de-Crau</w:t>
            </w:r>
          </w:p>
          <w:p w14:paraId="1FF1736B" w14:textId="16691D9E" w:rsidR="009D0C0B" w:rsidRPr="002354FF" w:rsidRDefault="002354FF" w:rsidP="002354FF">
            <w:pPr>
              <w:snapToGrid w:val="0"/>
              <w:rPr>
                <w:b/>
                <w:lang w:val="fr-FR"/>
              </w:rPr>
            </w:pPr>
            <w:r w:rsidRPr="00EB079A">
              <w:rPr>
                <w:lang w:val="fr-FR"/>
              </w:rPr>
              <w:t>France</w:t>
            </w:r>
          </w:p>
        </w:tc>
      </w:tr>
      <w:tr w:rsidR="009D0C0B" w:rsidRPr="00310429" w14:paraId="22C8D935" w14:textId="77777777">
        <w:tc>
          <w:tcPr>
            <w:tcW w:w="3397" w:type="dxa"/>
            <w:tcBorders>
              <w:left w:val="single" w:sz="4" w:space="0" w:color="000000"/>
              <w:bottom w:val="single" w:sz="4" w:space="0" w:color="000000"/>
            </w:tcBorders>
            <w:shd w:val="clear" w:color="auto" w:fill="auto"/>
          </w:tcPr>
          <w:p w14:paraId="5C31BBE6" w14:textId="77777777"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6125BA21" w14:textId="77777777" w:rsidR="002354FF" w:rsidRPr="00EB079A" w:rsidRDefault="002354FF" w:rsidP="002354FF">
            <w:pPr>
              <w:snapToGrid w:val="0"/>
              <w:rPr>
                <w:lang w:val="fr-FR"/>
              </w:rPr>
            </w:pPr>
            <w:r w:rsidRPr="00EB079A">
              <w:rPr>
                <w:lang w:val="fr-FR"/>
              </w:rPr>
              <w:t>4, rue Blaise Pascal</w:t>
            </w:r>
          </w:p>
          <w:p w14:paraId="7F626F82" w14:textId="77777777" w:rsidR="002354FF" w:rsidRPr="00EB079A" w:rsidRDefault="002354FF" w:rsidP="002354FF">
            <w:pPr>
              <w:snapToGrid w:val="0"/>
              <w:rPr>
                <w:lang w:val="fr-FR"/>
              </w:rPr>
            </w:pPr>
            <w:r w:rsidRPr="00EB079A">
              <w:rPr>
                <w:lang w:val="fr-FR"/>
              </w:rPr>
              <w:t>Z.I. du Bois de Leuze</w:t>
            </w:r>
          </w:p>
          <w:p w14:paraId="7E5CC12A" w14:textId="77777777" w:rsidR="002354FF" w:rsidRPr="00EB079A" w:rsidRDefault="002354FF" w:rsidP="002354FF">
            <w:pPr>
              <w:snapToGrid w:val="0"/>
              <w:rPr>
                <w:lang w:val="fr-FR"/>
              </w:rPr>
            </w:pPr>
            <w:r w:rsidRPr="00EB079A">
              <w:rPr>
                <w:lang w:val="fr-FR"/>
              </w:rPr>
              <w:t>13310 Saint-Martin-de-Crau</w:t>
            </w:r>
          </w:p>
          <w:p w14:paraId="7B025020" w14:textId="476B5AAC" w:rsidR="009D0C0B" w:rsidRPr="0072575B" w:rsidRDefault="002354FF" w:rsidP="002354FF">
            <w:pPr>
              <w:snapToGrid w:val="0"/>
              <w:rPr>
                <w:b/>
                <w:lang w:val="fr-FR"/>
              </w:rPr>
            </w:pPr>
            <w:r w:rsidRPr="00EB079A">
              <w:rPr>
                <w:lang w:val="fr-FR"/>
              </w:rPr>
              <w:t>France</w:t>
            </w:r>
          </w:p>
        </w:tc>
      </w:tr>
    </w:tbl>
    <w:p w14:paraId="0E418A38" w14:textId="77777777" w:rsidR="009D0C0B" w:rsidRDefault="00FA480B">
      <w:pPr>
        <w:pStyle w:val="Titre4"/>
        <w:rPr>
          <w:b/>
          <w:bCs/>
          <w:color w:val="000000"/>
          <w:lang w:eastAsia="en-GB"/>
        </w:rPr>
      </w:pPr>
      <w:bookmarkStart w:id="14" w:name="_Toc98427005"/>
      <w:proofErr w:type="spellStart"/>
      <w:r>
        <w:t>Manufacturer</w:t>
      </w:r>
      <w:proofErr w:type="spellEnd"/>
      <w:r>
        <w:t xml:space="preserve">(s) </w:t>
      </w:r>
      <w:proofErr w:type="spellStart"/>
      <w:r>
        <w:t>of</w:t>
      </w:r>
      <w:proofErr w:type="spellEnd"/>
      <w:r>
        <w:t xml:space="preserve"> </w:t>
      </w:r>
      <w:proofErr w:type="spellStart"/>
      <w:r>
        <w:t>the</w:t>
      </w:r>
      <w:proofErr w:type="spellEnd"/>
      <w:r>
        <w:t xml:space="preserve"> </w:t>
      </w:r>
      <w:proofErr w:type="spellStart"/>
      <w:r>
        <w:t>active</w:t>
      </w:r>
      <w:proofErr w:type="spellEnd"/>
      <w:r>
        <w:t xml:space="preserve"> substance(s)</w:t>
      </w:r>
      <w:bookmarkEnd w:id="14"/>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3344A0DD" w14:textId="77777777">
        <w:tc>
          <w:tcPr>
            <w:tcW w:w="3397" w:type="dxa"/>
            <w:tcBorders>
              <w:top w:val="single" w:sz="4" w:space="0" w:color="000000"/>
              <w:left w:val="single" w:sz="4" w:space="0" w:color="000000"/>
              <w:bottom w:val="single" w:sz="4" w:space="0" w:color="000000"/>
            </w:tcBorders>
            <w:shd w:val="clear" w:color="auto" w:fill="auto"/>
          </w:tcPr>
          <w:p w14:paraId="03603028" w14:textId="77777777" w:rsidR="009D0C0B" w:rsidRDefault="00FA480B">
            <w:pPr>
              <w:rPr>
                <w:b/>
              </w:rPr>
            </w:pPr>
            <w:bookmarkStart w:id="15" w:name="d0e246"/>
            <w:bookmarkEnd w:id="15"/>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1C242FA5" w14:textId="28DA76DC" w:rsidR="009D0C0B" w:rsidRPr="002354FF" w:rsidRDefault="002354FF">
            <w:pPr>
              <w:snapToGrid w:val="0"/>
            </w:pPr>
            <w:r>
              <w:t>Cypermethrin</w:t>
            </w:r>
          </w:p>
        </w:tc>
      </w:tr>
      <w:tr w:rsidR="009D0C0B" w14:paraId="4B1BFDA3" w14:textId="77777777">
        <w:tc>
          <w:tcPr>
            <w:tcW w:w="3397" w:type="dxa"/>
            <w:tcBorders>
              <w:left w:val="single" w:sz="4" w:space="0" w:color="000000"/>
              <w:bottom w:val="single" w:sz="4" w:space="0" w:color="000000"/>
            </w:tcBorders>
            <w:shd w:val="clear" w:color="auto" w:fill="auto"/>
          </w:tcPr>
          <w:p w14:paraId="6ADC028B" w14:textId="2C81A132" w:rsidR="009D0C0B" w:rsidRDefault="00FA480B">
            <w:pPr>
              <w:rPr>
                <w:b/>
              </w:rPr>
            </w:pPr>
            <w:r>
              <w:rPr>
                <w:b/>
                <w:bCs/>
                <w:color w:val="000000"/>
                <w:szCs w:val="24"/>
                <w:lang w:eastAsia="en-GB"/>
              </w:rPr>
              <w:t>Name of manufacturer</w:t>
            </w:r>
            <w:r w:rsidR="002354FF">
              <w:rPr>
                <w:b/>
                <w:bCs/>
                <w:color w:val="000000"/>
                <w:szCs w:val="24"/>
                <w:lang w:eastAsia="en-GB"/>
              </w:rPr>
              <w:t xml:space="preserve"> n°1</w:t>
            </w:r>
          </w:p>
        </w:tc>
        <w:tc>
          <w:tcPr>
            <w:tcW w:w="5638" w:type="dxa"/>
            <w:tcBorders>
              <w:left w:val="single" w:sz="4" w:space="0" w:color="000000"/>
              <w:bottom w:val="single" w:sz="4" w:space="0" w:color="000000"/>
              <w:right w:val="single" w:sz="4" w:space="0" w:color="000000"/>
            </w:tcBorders>
            <w:shd w:val="clear" w:color="auto" w:fill="auto"/>
          </w:tcPr>
          <w:p w14:paraId="155A7A8C" w14:textId="2362F9D5" w:rsidR="009D0C0B" w:rsidRPr="002354FF" w:rsidRDefault="002354FF" w:rsidP="0072575B">
            <w:pPr>
              <w:snapToGrid w:val="0"/>
            </w:pPr>
            <w:proofErr w:type="spellStart"/>
            <w:r>
              <w:t>Tagros</w:t>
            </w:r>
            <w:proofErr w:type="spellEnd"/>
            <w:r>
              <w:t xml:space="preserve"> Chemicals India Private Limited </w:t>
            </w:r>
          </w:p>
        </w:tc>
      </w:tr>
      <w:tr w:rsidR="009D0C0B" w14:paraId="062325FC" w14:textId="77777777">
        <w:tc>
          <w:tcPr>
            <w:tcW w:w="3397" w:type="dxa"/>
            <w:tcBorders>
              <w:left w:val="single" w:sz="4" w:space="0" w:color="000000"/>
              <w:bottom w:val="single" w:sz="4" w:space="0" w:color="000000"/>
            </w:tcBorders>
            <w:shd w:val="clear" w:color="auto" w:fill="auto"/>
          </w:tcPr>
          <w:p w14:paraId="0BDE3993" w14:textId="77777777" w:rsidR="009D0C0B" w:rsidRDefault="00FA480B">
            <w:pPr>
              <w:rPr>
                <w:b/>
              </w:rPr>
            </w:pPr>
            <w:bookmarkStart w:id="16" w:name="d0e269"/>
            <w:bookmarkEnd w:id="16"/>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15A1DA58" w14:textId="77777777" w:rsidR="002354FF" w:rsidRPr="002354FF" w:rsidRDefault="002354FF" w:rsidP="002354FF">
            <w:pPr>
              <w:snapToGrid w:val="0"/>
            </w:pPr>
            <w:proofErr w:type="spellStart"/>
            <w:r w:rsidRPr="002354FF">
              <w:t>Jhaver</w:t>
            </w:r>
            <w:proofErr w:type="spellEnd"/>
            <w:r w:rsidRPr="002354FF">
              <w:t xml:space="preserve"> Centre, Raja </w:t>
            </w:r>
            <w:proofErr w:type="spellStart"/>
            <w:r w:rsidRPr="002354FF">
              <w:t>Annamalai</w:t>
            </w:r>
            <w:proofErr w:type="spellEnd"/>
          </w:p>
          <w:p w14:paraId="7D4225A0" w14:textId="77777777" w:rsidR="002354FF" w:rsidRPr="002354FF" w:rsidRDefault="002354FF" w:rsidP="002354FF">
            <w:pPr>
              <w:snapToGrid w:val="0"/>
            </w:pPr>
            <w:r w:rsidRPr="002354FF">
              <w:t xml:space="preserve">Building </w:t>
            </w:r>
            <w:proofErr w:type="spellStart"/>
            <w:r w:rsidRPr="002354FF">
              <w:t>IVth</w:t>
            </w:r>
            <w:proofErr w:type="spellEnd"/>
            <w:r w:rsidRPr="002354FF">
              <w:t xml:space="preserve"> Floor</w:t>
            </w:r>
          </w:p>
          <w:p w14:paraId="6DAA6C26" w14:textId="77777777" w:rsidR="002354FF" w:rsidRPr="002354FF" w:rsidRDefault="002354FF" w:rsidP="002354FF">
            <w:pPr>
              <w:snapToGrid w:val="0"/>
            </w:pPr>
            <w:r w:rsidRPr="002354FF">
              <w:t>72 Marshall Road</w:t>
            </w:r>
          </w:p>
          <w:p w14:paraId="3E03E5EA" w14:textId="77777777" w:rsidR="002354FF" w:rsidRPr="002354FF" w:rsidRDefault="002354FF" w:rsidP="002354FF">
            <w:pPr>
              <w:snapToGrid w:val="0"/>
            </w:pPr>
            <w:proofErr w:type="spellStart"/>
            <w:r w:rsidRPr="002354FF">
              <w:t>Egmore</w:t>
            </w:r>
            <w:proofErr w:type="spellEnd"/>
          </w:p>
          <w:p w14:paraId="36982271" w14:textId="77777777" w:rsidR="002354FF" w:rsidRPr="002354FF" w:rsidRDefault="002354FF" w:rsidP="002354FF">
            <w:pPr>
              <w:snapToGrid w:val="0"/>
            </w:pPr>
            <w:r w:rsidRPr="002354FF">
              <w:t>6000 008 Chennai</w:t>
            </w:r>
          </w:p>
          <w:p w14:paraId="67536A55" w14:textId="056E1A21" w:rsidR="009D0C0B" w:rsidRDefault="002354FF" w:rsidP="002354FF">
            <w:pPr>
              <w:snapToGrid w:val="0"/>
              <w:rPr>
                <w:b/>
              </w:rPr>
            </w:pPr>
            <w:r w:rsidRPr="002354FF">
              <w:t>India</w:t>
            </w:r>
          </w:p>
        </w:tc>
      </w:tr>
      <w:tr w:rsidR="009D0C0B" w14:paraId="2797EB16" w14:textId="77777777">
        <w:tc>
          <w:tcPr>
            <w:tcW w:w="3397" w:type="dxa"/>
            <w:tcBorders>
              <w:left w:val="single" w:sz="4" w:space="0" w:color="000000"/>
              <w:bottom w:val="single" w:sz="4" w:space="0" w:color="000000"/>
            </w:tcBorders>
            <w:shd w:val="clear" w:color="auto" w:fill="auto"/>
          </w:tcPr>
          <w:p w14:paraId="0D74E5A1" w14:textId="77777777"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3EE41A99" w14:textId="77777777" w:rsidR="002354FF" w:rsidRPr="002354FF" w:rsidRDefault="002354FF" w:rsidP="002354FF">
            <w:pPr>
              <w:snapToGrid w:val="0"/>
            </w:pPr>
            <w:r w:rsidRPr="002354FF">
              <w:t xml:space="preserve">A-4/1&amp;2, </w:t>
            </w:r>
            <w:proofErr w:type="spellStart"/>
            <w:r w:rsidRPr="002354FF">
              <w:t>Sipcot</w:t>
            </w:r>
            <w:proofErr w:type="spellEnd"/>
            <w:r w:rsidRPr="002354FF">
              <w:t xml:space="preserve"> Industrial Complex</w:t>
            </w:r>
          </w:p>
          <w:p w14:paraId="4FDD3287" w14:textId="77777777" w:rsidR="002354FF" w:rsidRPr="002354FF" w:rsidRDefault="002354FF" w:rsidP="002354FF">
            <w:pPr>
              <w:snapToGrid w:val="0"/>
            </w:pPr>
            <w:proofErr w:type="spellStart"/>
            <w:r w:rsidRPr="002354FF">
              <w:t>Pachayankuppam</w:t>
            </w:r>
            <w:proofErr w:type="spellEnd"/>
          </w:p>
          <w:p w14:paraId="73E841CD" w14:textId="77777777" w:rsidR="002354FF" w:rsidRPr="002354FF" w:rsidRDefault="002354FF" w:rsidP="002354FF">
            <w:pPr>
              <w:snapToGrid w:val="0"/>
            </w:pPr>
            <w:proofErr w:type="spellStart"/>
            <w:r w:rsidRPr="002354FF">
              <w:t>Cuddalore</w:t>
            </w:r>
            <w:proofErr w:type="spellEnd"/>
          </w:p>
          <w:p w14:paraId="303150BB" w14:textId="77777777" w:rsidR="002354FF" w:rsidRPr="002354FF" w:rsidRDefault="002354FF" w:rsidP="002354FF">
            <w:pPr>
              <w:snapToGrid w:val="0"/>
            </w:pPr>
            <w:r w:rsidRPr="002354FF">
              <w:t xml:space="preserve">607 005 </w:t>
            </w:r>
            <w:proofErr w:type="spellStart"/>
            <w:r w:rsidRPr="002354FF">
              <w:t>Tamilnadu</w:t>
            </w:r>
            <w:proofErr w:type="spellEnd"/>
          </w:p>
          <w:p w14:paraId="589A03FD" w14:textId="6EF2E821" w:rsidR="009D0C0B" w:rsidRDefault="002354FF" w:rsidP="002354FF">
            <w:pPr>
              <w:snapToGrid w:val="0"/>
              <w:rPr>
                <w:b/>
              </w:rPr>
            </w:pPr>
            <w:r w:rsidRPr="002354FF">
              <w:t>India</w:t>
            </w:r>
          </w:p>
        </w:tc>
      </w:tr>
    </w:tbl>
    <w:p w14:paraId="02F86AC6" w14:textId="4E20B244" w:rsidR="002354FF" w:rsidRDefault="002354FF"/>
    <w:p w14:paraId="1C3E1E76" w14:textId="47F66EC2" w:rsidR="002354FF" w:rsidRDefault="002354FF"/>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2354FF" w14:paraId="35E1A876" w14:textId="77777777" w:rsidTr="00CB4A5D">
        <w:tc>
          <w:tcPr>
            <w:tcW w:w="3397" w:type="dxa"/>
            <w:tcBorders>
              <w:top w:val="single" w:sz="4" w:space="0" w:color="000000"/>
              <w:left w:val="single" w:sz="4" w:space="0" w:color="000000"/>
              <w:bottom w:val="single" w:sz="4" w:space="0" w:color="000000"/>
            </w:tcBorders>
            <w:shd w:val="clear" w:color="auto" w:fill="auto"/>
          </w:tcPr>
          <w:p w14:paraId="2BDC5F96" w14:textId="77777777" w:rsidR="002354FF" w:rsidRDefault="002354FF" w:rsidP="00CB4A5D">
            <w:pPr>
              <w:rPr>
                <w:b/>
              </w:rPr>
            </w:pPr>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404BC56C" w14:textId="701E5928" w:rsidR="002354FF" w:rsidRPr="002354FF" w:rsidRDefault="002354FF" w:rsidP="00CB4A5D">
            <w:pPr>
              <w:snapToGrid w:val="0"/>
            </w:pPr>
            <w:r>
              <w:t>Cypermethrin</w:t>
            </w:r>
          </w:p>
        </w:tc>
      </w:tr>
      <w:tr w:rsidR="002354FF" w14:paraId="7ED93CE6" w14:textId="77777777" w:rsidTr="00CB4A5D">
        <w:tc>
          <w:tcPr>
            <w:tcW w:w="3397" w:type="dxa"/>
            <w:tcBorders>
              <w:left w:val="single" w:sz="4" w:space="0" w:color="000000"/>
              <w:bottom w:val="single" w:sz="4" w:space="0" w:color="000000"/>
            </w:tcBorders>
            <w:shd w:val="clear" w:color="auto" w:fill="auto"/>
          </w:tcPr>
          <w:p w14:paraId="2D0883BF" w14:textId="0701811F" w:rsidR="002354FF" w:rsidRDefault="002354FF" w:rsidP="00CB4A5D">
            <w:pPr>
              <w:rPr>
                <w:b/>
              </w:rPr>
            </w:pPr>
            <w:r>
              <w:rPr>
                <w:b/>
                <w:bCs/>
                <w:color w:val="000000"/>
                <w:szCs w:val="24"/>
                <w:lang w:eastAsia="en-GB"/>
              </w:rPr>
              <w:t>Name of manufacturer</w:t>
            </w:r>
            <w:r w:rsidR="00797B05">
              <w:rPr>
                <w:b/>
                <w:bCs/>
                <w:color w:val="000000"/>
                <w:szCs w:val="24"/>
                <w:lang w:eastAsia="en-GB"/>
              </w:rPr>
              <w:t xml:space="preserve"> n°2</w:t>
            </w:r>
          </w:p>
        </w:tc>
        <w:tc>
          <w:tcPr>
            <w:tcW w:w="5638" w:type="dxa"/>
            <w:tcBorders>
              <w:left w:val="single" w:sz="4" w:space="0" w:color="000000"/>
              <w:bottom w:val="single" w:sz="4" w:space="0" w:color="000000"/>
              <w:right w:val="single" w:sz="4" w:space="0" w:color="000000"/>
            </w:tcBorders>
            <w:shd w:val="clear" w:color="auto" w:fill="auto"/>
          </w:tcPr>
          <w:p w14:paraId="3AB2F7CD" w14:textId="2760B416" w:rsidR="002354FF" w:rsidRPr="002354FF" w:rsidRDefault="002354FF" w:rsidP="00CB4A5D">
            <w:pPr>
              <w:snapToGrid w:val="0"/>
            </w:pPr>
            <w:proofErr w:type="spellStart"/>
            <w:r w:rsidRPr="002354FF">
              <w:t>Arysta</w:t>
            </w:r>
            <w:proofErr w:type="spellEnd"/>
            <w:r w:rsidRPr="002354FF">
              <w:t xml:space="preserve"> </w:t>
            </w:r>
            <w:proofErr w:type="spellStart"/>
            <w:r w:rsidRPr="002354FF">
              <w:t>LifeScience</w:t>
            </w:r>
            <w:proofErr w:type="spellEnd"/>
            <w:r w:rsidRPr="002354FF">
              <w:t xml:space="preserve"> Benelux SPRL</w:t>
            </w:r>
          </w:p>
        </w:tc>
      </w:tr>
      <w:tr w:rsidR="002354FF" w:rsidRPr="00310429" w14:paraId="3B7C81B4" w14:textId="77777777" w:rsidTr="002354FF">
        <w:tc>
          <w:tcPr>
            <w:tcW w:w="3397" w:type="dxa"/>
            <w:tcBorders>
              <w:left w:val="single" w:sz="4" w:space="0" w:color="000000"/>
              <w:bottom w:val="single" w:sz="4" w:space="0" w:color="000000"/>
            </w:tcBorders>
            <w:shd w:val="clear" w:color="auto" w:fill="auto"/>
          </w:tcPr>
          <w:p w14:paraId="6F02440E" w14:textId="77777777" w:rsidR="002354FF" w:rsidRDefault="002354FF" w:rsidP="00CB4A5D">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5DD1EC0E" w14:textId="77777777" w:rsidR="00CE2E36" w:rsidRDefault="002354FF" w:rsidP="00CB4A5D">
            <w:pPr>
              <w:snapToGrid w:val="0"/>
              <w:rPr>
                <w:lang w:val="fr-FR"/>
              </w:rPr>
            </w:pPr>
            <w:r w:rsidRPr="002354FF">
              <w:rPr>
                <w:lang w:val="fr-FR"/>
              </w:rPr>
              <w:t xml:space="preserve">Rue de </w:t>
            </w:r>
            <w:proofErr w:type="spellStart"/>
            <w:r w:rsidRPr="002354FF">
              <w:rPr>
                <w:lang w:val="fr-FR"/>
              </w:rPr>
              <w:t>Renory</w:t>
            </w:r>
            <w:proofErr w:type="spellEnd"/>
            <w:r w:rsidRPr="002354FF">
              <w:rPr>
                <w:lang w:val="fr-FR"/>
              </w:rPr>
              <w:t xml:space="preserve"> 26/1 </w:t>
            </w:r>
          </w:p>
          <w:p w14:paraId="35269789" w14:textId="1F3560DE" w:rsidR="00CE2E36" w:rsidRDefault="002354FF" w:rsidP="00CB4A5D">
            <w:pPr>
              <w:snapToGrid w:val="0"/>
              <w:rPr>
                <w:lang w:val="fr-FR"/>
              </w:rPr>
            </w:pPr>
            <w:r w:rsidRPr="002354FF">
              <w:rPr>
                <w:lang w:val="fr-FR"/>
              </w:rPr>
              <w:t xml:space="preserve">B-4102 Ougrée </w:t>
            </w:r>
          </w:p>
          <w:p w14:paraId="44F9BAB5" w14:textId="1942DD0A" w:rsidR="002354FF" w:rsidRPr="002354FF" w:rsidRDefault="002354FF" w:rsidP="00CB4A5D">
            <w:pPr>
              <w:snapToGrid w:val="0"/>
              <w:rPr>
                <w:lang w:val="fr-FR"/>
              </w:rPr>
            </w:pPr>
            <w:proofErr w:type="spellStart"/>
            <w:r w:rsidRPr="002354FF">
              <w:rPr>
                <w:lang w:val="fr-FR"/>
              </w:rPr>
              <w:t>Belgium</w:t>
            </w:r>
            <w:proofErr w:type="spellEnd"/>
          </w:p>
        </w:tc>
      </w:tr>
      <w:tr w:rsidR="002354FF" w14:paraId="47995ACE" w14:textId="77777777" w:rsidTr="002354FF">
        <w:tc>
          <w:tcPr>
            <w:tcW w:w="3397" w:type="dxa"/>
            <w:tcBorders>
              <w:top w:val="single" w:sz="4" w:space="0" w:color="000000"/>
              <w:left w:val="single" w:sz="4" w:space="0" w:color="000000"/>
              <w:bottom w:val="single" w:sz="4" w:space="0" w:color="auto"/>
            </w:tcBorders>
            <w:shd w:val="clear" w:color="auto" w:fill="auto"/>
          </w:tcPr>
          <w:p w14:paraId="3288A8F6" w14:textId="77777777" w:rsidR="002354FF" w:rsidRDefault="002354FF" w:rsidP="00CB4A5D">
            <w:pPr>
              <w:rPr>
                <w:b/>
              </w:rPr>
            </w:pPr>
            <w:r>
              <w:rPr>
                <w:b/>
                <w:bCs/>
                <w:color w:val="000000"/>
                <w:szCs w:val="24"/>
                <w:lang w:eastAsia="en-GB"/>
              </w:rPr>
              <w:t>Location of manufacturing sites</w:t>
            </w:r>
          </w:p>
        </w:tc>
        <w:tc>
          <w:tcPr>
            <w:tcW w:w="5638" w:type="dxa"/>
            <w:tcBorders>
              <w:top w:val="single" w:sz="4" w:space="0" w:color="000000"/>
              <w:left w:val="single" w:sz="4" w:space="0" w:color="000000"/>
              <w:bottom w:val="single" w:sz="4" w:space="0" w:color="auto"/>
              <w:right w:val="single" w:sz="4" w:space="0" w:color="000000"/>
            </w:tcBorders>
            <w:shd w:val="clear" w:color="auto" w:fill="auto"/>
          </w:tcPr>
          <w:p w14:paraId="1A6CED3A" w14:textId="77777777" w:rsidR="00CE2E36" w:rsidRDefault="00CE2E36" w:rsidP="00CB4A5D">
            <w:pPr>
              <w:snapToGrid w:val="0"/>
            </w:pPr>
            <w:r w:rsidRPr="00CE2E36">
              <w:t xml:space="preserve">D, ½, MIDC </w:t>
            </w:r>
          </w:p>
          <w:p w14:paraId="632705B1" w14:textId="77777777" w:rsidR="00CE2E36" w:rsidRDefault="00CE2E36" w:rsidP="00CB4A5D">
            <w:pPr>
              <w:snapToGrid w:val="0"/>
            </w:pPr>
            <w:proofErr w:type="spellStart"/>
            <w:r w:rsidRPr="00CE2E36">
              <w:t>Lote</w:t>
            </w:r>
            <w:proofErr w:type="spellEnd"/>
            <w:r w:rsidRPr="00CE2E36">
              <w:t xml:space="preserve"> </w:t>
            </w:r>
            <w:proofErr w:type="spellStart"/>
            <w:r w:rsidRPr="00CE2E36">
              <w:t>Parshuram</w:t>
            </w:r>
            <w:proofErr w:type="spellEnd"/>
            <w:r w:rsidRPr="00CE2E36">
              <w:t xml:space="preserve"> Tal. </w:t>
            </w:r>
            <w:proofErr w:type="spellStart"/>
            <w:r w:rsidRPr="00CE2E36">
              <w:t>Khed</w:t>
            </w:r>
            <w:proofErr w:type="spellEnd"/>
            <w:r w:rsidRPr="00CE2E36">
              <w:t xml:space="preserve"> Dist.</w:t>
            </w:r>
          </w:p>
          <w:p w14:paraId="0AC2824A" w14:textId="5D440148" w:rsidR="00CE2E36" w:rsidRDefault="00CE2E36" w:rsidP="00CB4A5D">
            <w:pPr>
              <w:snapToGrid w:val="0"/>
            </w:pPr>
            <w:proofErr w:type="spellStart"/>
            <w:r w:rsidRPr="00CE2E36">
              <w:t>Ratnagiri</w:t>
            </w:r>
            <w:proofErr w:type="spellEnd"/>
            <w:r w:rsidRPr="00CE2E36">
              <w:t xml:space="preserve"> </w:t>
            </w:r>
          </w:p>
          <w:p w14:paraId="659C14C6" w14:textId="77777777" w:rsidR="00CE2E36" w:rsidRDefault="00CE2E36" w:rsidP="00CB4A5D">
            <w:pPr>
              <w:snapToGrid w:val="0"/>
            </w:pPr>
            <w:r w:rsidRPr="00CE2E36">
              <w:t xml:space="preserve">415 722 Maharashtra </w:t>
            </w:r>
          </w:p>
          <w:p w14:paraId="3FC6C5A6" w14:textId="7C5BB783" w:rsidR="002354FF" w:rsidRPr="00CE2E36" w:rsidRDefault="00CE2E36" w:rsidP="00CB4A5D">
            <w:pPr>
              <w:snapToGrid w:val="0"/>
            </w:pPr>
            <w:r w:rsidRPr="00CE2E36">
              <w:t>India</w:t>
            </w:r>
          </w:p>
        </w:tc>
      </w:tr>
      <w:tr w:rsidR="002354FF" w14:paraId="1D591341" w14:textId="77777777" w:rsidTr="002354FF">
        <w:tc>
          <w:tcPr>
            <w:tcW w:w="3397" w:type="dxa"/>
            <w:tcBorders>
              <w:top w:val="single" w:sz="4" w:space="0" w:color="auto"/>
              <w:bottom w:val="single" w:sz="4" w:space="0" w:color="auto"/>
            </w:tcBorders>
            <w:shd w:val="clear" w:color="auto" w:fill="auto"/>
          </w:tcPr>
          <w:p w14:paraId="04DF7F8F" w14:textId="3077E8F7" w:rsidR="002354FF" w:rsidRDefault="002354FF" w:rsidP="00CB4A5D">
            <w:pPr>
              <w:rPr>
                <w:b/>
                <w:bCs/>
                <w:color w:val="000000"/>
                <w:szCs w:val="24"/>
                <w:lang w:eastAsia="en-GB"/>
              </w:rPr>
            </w:pPr>
          </w:p>
        </w:tc>
        <w:tc>
          <w:tcPr>
            <w:tcW w:w="5638" w:type="dxa"/>
            <w:tcBorders>
              <w:top w:val="single" w:sz="4" w:space="0" w:color="auto"/>
              <w:bottom w:val="single" w:sz="4" w:space="0" w:color="auto"/>
            </w:tcBorders>
            <w:shd w:val="clear" w:color="auto" w:fill="auto"/>
          </w:tcPr>
          <w:p w14:paraId="0D2D4913" w14:textId="77777777" w:rsidR="002354FF" w:rsidRDefault="002354FF" w:rsidP="00CB4A5D">
            <w:pPr>
              <w:snapToGrid w:val="0"/>
              <w:rPr>
                <w:b/>
              </w:rPr>
            </w:pPr>
          </w:p>
        </w:tc>
      </w:tr>
      <w:tr w:rsidR="002354FF" w14:paraId="44BCCF2C" w14:textId="77777777" w:rsidTr="002354FF">
        <w:tc>
          <w:tcPr>
            <w:tcW w:w="3397" w:type="dxa"/>
            <w:tcBorders>
              <w:top w:val="single" w:sz="4" w:space="0" w:color="auto"/>
              <w:left w:val="single" w:sz="4" w:space="0" w:color="000000"/>
              <w:bottom w:val="single" w:sz="4" w:space="0" w:color="auto"/>
            </w:tcBorders>
            <w:shd w:val="clear" w:color="auto" w:fill="auto"/>
          </w:tcPr>
          <w:p w14:paraId="3B2B3BF7" w14:textId="077F7E16" w:rsidR="002354FF" w:rsidRDefault="002354FF" w:rsidP="002354FF">
            <w:pPr>
              <w:rPr>
                <w:b/>
                <w:bCs/>
                <w:color w:val="000000"/>
                <w:szCs w:val="24"/>
                <w:lang w:eastAsia="en-GB"/>
              </w:rPr>
            </w:pPr>
            <w:r>
              <w:rPr>
                <w:b/>
                <w:bCs/>
                <w:color w:val="000000"/>
                <w:szCs w:val="24"/>
                <w:lang w:eastAsia="en-GB"/>
              </w:rPr>
              <w:t>Active substance</w:t>
            </w:r>
          </w:p>
        </w:tc>
        <w:tc>
          <w:tcPr>
            <w:tcW w:w="5638" w:type="dxa"/>
            <w:tcBorders>
              <w:top w:val="single" w:sz="4" w:space="0" w:color="auto"/>
              <w:left w:val="single" w:sz="4" w:space="0" w:color="000000"/>
              <w:bottom w:val="single" w:sz="4" w:space="0" w:color="auto"/>
              <w:right w:val="single" w:sz="4" w:space="0" w:color="000000"/>
            </w:tcBorders>
            <w:shd w:val="clear" w:color="auto" w:fill="auto"/>
          </w:tcPr>
          <w:p w14:paraId="04A839C4" w14:textId="14BC00FC" w:rsidR="002354FF" w:rsidRPr="00CE2E36" w:rsidRDefault="00CE2E36" w:rsidP="002354FF">
            <w:pPr>
              <w:snapToGrid w:val="0"/>
            </w:pPr>
            <w:r w:rsidRPr="00CE2E36">
              <w:t>Fructose</w:t>
            </w:r>
          </w:p>
        </w:tc>
      </w:tr>
      <w:tr w:rsidR="002354FF" w14:paraId="3BB298E2" w14:textId="77777777" w:rsidTr="002354FF">
        <w:tc>
          <w:tcPr>
            <w:tcW w:w="3397" w:type="dxa"/>
            <w:tcBorders>
              <w:top w:val="single" w:sz="4" w:space="0" w:color="auto"/>
              <w:left w:val="single" w:sz="4" w:space="0" w:color="000000"/>
              <w:bottom w:val="single" w:sz="4" w:space="0" w:color="auto"/>
            </w:tcBorders>
            <w:shd w:val="clear" w:color="auto" w:fill="auto"/>
          </w:tcPr>
          <w:p w14:paraId="6C8FC970" w14:textId="4114BF40" w:rsidR="002354FF" w:rsidRDefault="002354FF" w:rsidP="002354FF">
            <w:pPr>
              <w:rPr>
                <w:b/>
                <w:bCs/>
                <w:color w:val="000000"/>
                <w:szCs w:val="24"/>
                <w:lang w:eastAsia="en-GB"/>
              </w:rPr>
            </w:pPr>
            <w:r>
              <w:rPr>
                <w:b/>
                <w:bCs/>
                <w:color w:val="000000"/>
                <w:szCs w:val="24"/>
                <w:lang w:eastAsia="en-GB"/>
              </w:rPr>
              <w:t>Name of manufacturer</w:t>
            </w:r>
          </w:p>
        </w:tc>
        <w:tc>
          <w:tcPr>
            <w:tcW w:w="5638" w:type="dxa"/>
            <w:tcBorders>
              <w:top w:val="single" w:sz="4" w:space="0" w:color="auto"/>
              <w:left w:val="single" w:sz="4" w:space="0" w:color="000000"/>
              <w:bottom w:val="single" w:sz="4" w:space="0" w:color="auto"/>
              <w:right w:val="single" w:sz="4" w:space="0" w:color="000000"/>
            </w:tcBorders>
            <w:shd w:val="clear" w:color="auto" w:fill="auto"/>
          </w:tcPr>
          <w:p w14:paraId="632FCC04" w14:textId="7AA49C8F" w:rsidR="002354FF" w:rsidRPr="00CE2E36" w:rsidRDefault="00CE2E36" w:rsidP="002354FF">
            <w:pPr>
              <w:snapToGrid w:val="0"/>
            </w:pPr>
            <w:proofErr w:type="spellStart"/>
            <w:r w:rsidRPr="00CE2E36">
              <w:t>Belgosuc</w:t>
            </w:r>
            <w:proofErr w:type="spellEnd"/>
          </w:p>
        </w:tc>
      </w:tr>
      <w:tr w:rsidR="002354FF" w14:paraId="7373AE51" w14:textId="77777777" w:rsidTr="002354FF">
        <w:tc>
          <w:tcPr>
            <w:tcW w:w="3397" w:type="dxa"/>
            <w:tcBorders>
              <w:top w:val="single" w:sz="4" w:space="0" w:color="auto"/>
              <w:left w:val="single" w:sz="4" w:space="0" w:color="000000"/>
              <w:bottom w:val="single" w:sz="4" w:space="0" w:color="auto"/>
            </w:tcBorders>
            <w:shd w:val="clear" w:color="auto" w:fill="auto"/>
          </w:tcPr>
          <w:p w14:paraId="62032FE9" w14:textId="53F9C900" w:rsidR="002354FF" w:rsidRDefault="002354FF" w:rsidP="002354FF">
            <w:pPr>
              <w:rPr>
                <w:b/>
                <w:bCs/>
                <w:color w:val="000000"/>
                <w:szCs w:val="24"/>
                <w:lang w:eastAsia="en-GB"/>
              </w:rPr>
            </w:pPr>
            <w:r>
              <w:rPr>
                <w:b/>
                <w:bCs/>
                <w:color w:val="000000"/>
                <w:szCs w:val="24"/>
                <w:lang w:eastAsia="en-GB"/>
              </w:rPr>
              <w:t>Address of manufacturer</w:t>
            </w:r>
          </w:p>
        </w:tc>
        <w:tc>
          <w:tcPr>
            <w:tcW w:w="5638" w:type="dxa"/>
            <w:tcBorders>
              <w:top w:val="single" w:sz="4" w:space="0" w:color="auto"/>
              <w:left w:val="single" w:sz="4" w:space="0" w:color="000000"/>
              <w:bottom w:val="single" w:sz="4" w:space="0" w:color="auto"/>
              <w:right w:val="single" w:sz="4" w:space="0" w:color="000000"/>
            </w:tcBorders>
            <w:shd w:val="clear" w:color="auto" w:fill="auto"/>
          </w:tcPr>
          <w:p w14:paraId="62DA36B9" w14:textId="77777777" w:rsidR="00CE2E36" w:rsidRPr="00CE2E36" w:rsidRDefault="00CE2E36" w:rsidP="002354FF">
            <w:pPr>
              <w:snapToGrid w:val="0"/>
            </w:pPr>
            <w:proofErr w:type="spellStart"/>
            <w:r w:rsidRPr="00CE2E36">
              <w:t>Industriepark</w:t>
            </w:r>
            <w:proofErr w:type="spellEnd"/>
            <w:r w:rsidRPr="00CE2E36">
              <w:t xml:space="preserve"> 20 </w:t>
            </w:r>
          </w:p>
          <w:p w14:paraId="3075B6C6" w14:textId="77777777" w:rsidR="00CE2E36" w:rsidRPr="00CE2E36" w:rsidRDefault="00CE2E36" w:rsidP="002354FF">
            <w:pPr>
              <w:snapToGrid w:val="0"/>
            </w:pPr>
            <w:r w:rsidRPr="00CE2E36">
              <w:t xml:space="preserve">B-8730 </w:t>
            </w:r>
            <w:proofErr w:type="spellStart"/>
            <w:r w:rsidRPr="00CE2E36">
              <w:t>Beernem</w:t>
            </w:r>
            <w:proofErr w:type="spellEnd"/>
            <w:r w:rsidRPr="00CE2E36">
              <w:t xml:space="preserve"> </w:t>
            </w:r>
          </w:p>
          <w:p w14:paraId="2F51E2B9" w14:textId="7C9D0FD7" w:rsidR="002354FF" w:rsidRDefault="00CE2E36" w:rsidP="002354FF">
            <w:pPr>
              <w:snapToGrid w:val="0"/>
              <w:rPr>
                <w:b/>
              </w:rPr>
            </w:pPr>
            <w:r w:rsidRPr="00CE2E36">
              <w:t>Belgium</w:t>
            </w:r>
          </w:p>
        </w:tc>
      </w:tr>
      <w:tr w:rsidR="002354FF" w14:paraId="7B864966" w14:textId="77777777" w:rsidTr="002354FF">
        <w:tc>
          <w:tcPr>
            <w:tcW w:w="3397" w:type="dxa"/>
            <w:tcBorders>
              <w:top w:val="single" w:sz="4" w:space="0" w:color="auto"/>
              <w:left w:val="single" w:sz="4" w:space="0" w:color="000000"/>
              <w:bottom w:val="single" w:sz="4" w:space="0" w:color="000000"/>
            </w:tcBorders>
            <w:shd w:val="clear" w:color="auto" w:fill="auto"/>
          </w:tcPr>
          <w:p w14:paraId="7E93FF20" w14:textId="30A0DB2B" w:rsidR="002354FF" w:rsidRDefault="002354FF" w:rsidP="002354FF">
            <w:pPr>
              <w:rPr>
                <w:b/>
                <w:bCs/>
                <w:color w:val="000000"/>
                <w:szCs w:val="24"/>
                <w:lang w:eastAsia="en-GB"/>
              </w:rPr>
            </w:pPr>
            <w:r>
              <w:rPr>
                <w:b/>
                <w:bCs/>
                <w:color w:val="000000"/>
                <w:szCs w:val="24"/>
                <w:lang w:eastAsia="en-GB"/>
              </w:rPr>
              <w:t>Location of manufacturing sites</w:t>
            </w:r>
          </w:p>
        </w:tc>
        <w:tc>
          <w:tcPr>
            <w:tcW w:w="5638" w:type="dxa"/>
            <w:tcBorders>
              <w:top w:val="single" w:sz="4" w:space="0" w:color="auto"/>
              <w:left w:val="single" w:sz="4" w:space="0" w:color="000000"/>
              <w:bottom w:val="single" w:sz="4" w:space="0" w:color="000000"/>
              <w:right w:val="single" w:sz="4" w:space="0" w:color="000000"/>
            </w:tcBorders>
            <w:shd w:val="clear" w:color="auto" w:fill="auto"/>
          </w:tcPr>
          <w:p w14:paraId="4E47D79C" w14:textId="77777777" w:rsidR="00CE2E36" w:rsidRPr="00CE2E36" w:rsidRDefault="00CE2E36" w:rsidP="00CE2E36">
            <w:pPr>
              <w:snapToGrid w:val="0"/>
            </w:pPr>
            <w:proofErr w:type="spellStart"/>
            <w:r w:rsidRPr="00CE2E36">
              <w:t>Industriepark</w:t>
            </w:r>
            <w:proofErr w:type="spellEnd"/>
            <w:r w:rsidRPr="00CE2E36">
              <w:t xml:space="preserve"> 20 </w:t>
            </w:r>
          </w:p>
          <w:p w14:paraId="35274D32" w14:textId="77777777" w:rsidR="00CE2E36" w:rsidRPr="00CE2E36" w:rsidRDefault="00CE2E36" w:rsidP="00CE2E36">
            <w:pPr>
              <w:snapToGrid w:val="0"/>
            </w:pPr>
            <w:r w:rsidRPr="00CE2E36">
              <w:t xml:space="preserve">B-8730 </w:t>
            </w:r>
            <w:proofErr w:type="spellStart"/>
            <w:r w:rsidRPr="00CE2E36">
              <w:t>Beernem</w:t>
            </w:r>
            <w:proofErr w:type="spellEnd"/>
            <w:r w:rsidRPr="00CE2E36">
              <w:t xml:space="preserve"> </w:t>
            </w:r>
          </w:p>
          <w:p w14:paraId="0EAF70C7" w14:textId="40372A06" w:rsidR="002354FF" w:rsidRDefault="00CE2E36" w:rsidP="00CE2E36">
            <w:pPr>
              <w:snapToGrid w:val="0"/>
              <w:rPr>
                <w:b/>
              </w:rPr>
            </w:pPr>
            <w:r w:rsidRPr="00CE2E36">
              <w:t>Belgium</w:t>
            </w:r>
          </w:p>
        </w:tc>
      </w:tr>
    </w:tbl>
    <w:p w14:paraId="1A6024F1" w14:textId="52D76D90" w:rsidR="002354FF" w:rsidRDefault="002354FF">
      <w:pPr>
        <w:sectPr w:rsidR="002354FF">
          <w:headerReference w:type="default" r:id="rId12"/>
          <w:footerReference w:type="default" r:id="rId13"/>
          <w:pgSz w:w="11906" w:h="16838"/>
          <w:pgMar w:top="1474" w:right="1247" w:bottom="2013" w:left="1446" w:header="850" w:footer="850" w:gutter="0"/>
          <w:cols w:space="720"/>
          <w:titlePg/>
          <w:docGrid w:linePitch="272"/>
        </w:sectPr>
      </w:pPr>
    </w:p>
    <w:p w14:paraId="2B36F628" w14:textId="0224C0C8" w:rsidR="002354FF" w:rsidRPr="002354FF" w:rsidRDefault="002354FF" w:rsidP="002354FF">
      <w:pPr>
        <w:pStyle w:val="Absatz"/>
        <w:rPr>
          <w:lang w:val="de-DE" w:eastAsia="en-US"/>
        </w:rPr>
      </w:pPr>
    </w:p>
    <w:p w14:paraId="65C539C9" w14:textId="5D646BA5" w:rsidR="009D0C0B" w:rsidRDefault="00FA480B">
      <w:pPr>
        <w:pStyle w:val="Titre3"/>
        <w:rPr>
          <w:rFonts w:eastAsia="Calibri"/>
          <w:lang w:eastAsia="en-US"/>
        </w:rPr>
      </w:pPr>
      <w:bookmarkStart w:id="17" w:name="_Toc98427006"/>
      <w:proofErr w:type="spellStart"/>
      <w:r>
        <w:t>Product</w:t>
      </w:r>
      <w:proofErr w:type="spellEnd"/>
      <w:r>
        <w:t xml:space="preserve"> </w:t>
      </w:r>
      <w:proofErr w:type="spellStart"/>
      <w:r>
        <w:t>composition</w:t>
      </w:r>
      <w:proofErr w:type="spellEnd"/>
      <w:r>
        <w:t xml:space="preserve"> </w:t>
      </w:r>
      <w:proofErr w:type="spellStart"/>
      <w:r>
        <w:t>and</w:t>
      </w:r>
      <w:proofErr w:type="spellEnd"/>
      <w:r>
        <w:t xml:space="preserve"> </w:t>
      </w:r>
      <w:proofErr w:type="spellStart"/>
      <w:r>
        <w:t>formulation</w:t>
      </w:r>
      <w:bookmarkEnd w:id="17"/>
      <w:proofErr w:type="spellEnd"/>
    </w:p>
    <w:bookmarkEnd w:id="10"/>
    <w:p w14:paraId="5A46CD8D"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69488BE3" w14:textId="77777777" w:rsidR="009D0C0B" w:rsidRDefault="009D0C0B">
      <w:pPr>
        <w:spacing w:line="260" w:lineRule="atLeast"/>
        <w:rPr>
          <w:rFonts w:eastAsia="Calibri"/>
          <w:lang w:eastAsia="en-US"/>
        </w:rPr>
      </w:pPr>
    </w:p>
    <w:p w14:paraId="1F2B725C"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60CF06AA"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8" w:name="__Fieldmark__1124_528645922"/>
      <w:r>
        <w:fldChar w:fldCharType="begin">
          <w:ffData>
            <w:name w:val=""/>
            <w:enabled/>
            <w:calcOnExit w:val="0"/>
            <w:checkBox>
              <w:sizeAuto/>
              <w:default w:val="0"/>
              <w:checked w:val="0"/>
            </w:checkBox>
          </w:ffData>
        </w:fldChar>
      </w:r>
      <w:r>
        <w:instrText xml:space="preserve"> FORMCHECKBOX </w:instrText>
      </w:r>
      <w:r w:rsidR="00310429">
        <w:fldChar w:fldCharType="separate"/>
      </w:r>
      <w:r>
        <w:fldChar w:fldCharType="end"/>
      </w:r>
      <w:bookmarkEnd w:id="18"/>
    </w:p>
    <w:p w14:paraId="013FA066" w14:textId="5CBBBDF0" w:rsidR="009D0C0B" w:rsidRDefault="00FA480B">
      <w:pPr>
        <w:spacing w:line="260" w:lineRule="atLeast"/>
        <w:ind w:left="720"/>
        <w:jc w:val="both"/>
      </w:pPr>
      <w:r>
        <w:rPr>
          <w:rFonts w:eastAsia="Calibri"/>
          <w:lang w:eastAsia="en-US"/>
        </w:rPr>
        <w:t xml:space="preserve">No </w:t>
      </w:r>
      <w:r>
        <w:rPr>
          <w:rFonts w:eastAsia="Calibri"/>
          <w:lang w:eastAsia="en-US"/>
        </w:rPr>
        <w:tab/>
      </w:r>
      <w:r w:rsidR="00F75916">
        <w:fldChar w:fldCharType="begin">
          <w:ffData>
            <w:name w:val=""/>
            <w:enabled/>
            <w:calcOnExit w:val="0"/>
            <w:checkBox>
              <w:sizeAuto/>
              <w:default w:val="1"/>
            </w:checkBox>
          </w:ffData>
        </w:fldChar>
      </w:r>
      <w:r w:rsidR="00F75916">
        <w:instrText xml:space="preserve"> FORMCHECKBOX </w:instrText>
      </w:r>
      <w:r w:rsidR="00310429">
        <w:fldChar w:fldCharType="separate"/>
      </w:r>
      <w:r w:rsidR="00F75916">
        <w:fldChar w:fldCharType="end"/>
      </w:r>
    </w:p>
    <w:p w14:paraId="00F9071B" w14:textId="77777777" w:rsidR="009D0C0B" w:rsidRDefault="00FA480B">
      <w:pPr>
        <w:pStyle w:val="Titre4"/>
        <w:rPr>
          <w:b/>
          <w:lang w:eastAsia="en-US"/>
        </w:rPr>
      </w:pPr>
      <w:bookmarkStart w:id="19" w:name="_Toc98427007"/>
      <w:r>
        <w:t xml:space="preserve">Identity </w:t>
      </w:r>
      <w:proofErr w:type="spellStart"/>
      <w:r>
        <w:t>of</w:t>
      </w:r>
      <w:proofErr w:type="spellEnd"/>
      <w:r>
        <w:t xml:space="preserve"> </w:t>
      </w:r>
      <w:proofErr w:type="spellStart"/>
      <w:r>
        <w:t>the</w:t>
      </w:r>
      <w:proofErr w:type="spellEnd"/>
      <w:r>
        <w:t xml:space="preserve"> </w:t>
      </w:r>
      <w:proofErr w:type="spellStart"/>
      <w:r>
        <w:t>active</w:t>
      </w:r>
      <w:proofErr w:type="spellEnd"/>
      <w:r>
        <w:t xml:space="preserve"> substance</w:t>
      </w:r>
      <w:bookmarkEnd w:id="19"/>
    </w:p>
    <w:tbl>
      <w:tblPr>
        <w:tblW w:w="0" w:type="auto"/>
        <w:tblInd w:w="-5" w:type="dxa"/>
        <w:tblLayout w:type="fixed"/>
        <w:tblLook w:val="0000" w:firstRow="0" w:lastRow="0" w:firstColumn="0" w:lastColumn="0" w:noHBand="0" w:noVBand="0"/>
      </w:tblPr>
      <w:tblGrid>
        <w:gridCol w:w="4077"/>
        <w:gridCol w:w="5363"/>
      </w:tblGrid>
      <w:tr w:rsidR="009D0C0B" w14:paraId="424A1A6D" w14:textId="77777777">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6C924410" w14:textId="77777777" w:rsidR="009D0C0B" w:rsidRDefault="00FA480B">
            <w:pPr>
              <w:spacing w:line="260" w:lineRule="atLeast"/>
              <w:jc w:val="center"/>
            </w:pPr>
            <w:r>
              <w:rPr>
                <w:rFonts w:eastAsia="Calibri"/>
                <w:b/>
                <w:lang w:eastAsia="en-US"/>
              </w:rPr>
              <w:t>Main constituent(s)</w:t>
            </w:r>
          </w:p>
        </w:tc>
      </w:tr>
      <w:tr w:rsidR="009D0C0B" w14:paraId="7214CF4D" w14:textId="77777777">
        <w:tc>
          <w:tcPr>
            <w:tcW w:w="4077" w:type="dxa"/>
            <w:tcBorders>
              <w:top w:val="single" w:sz="4" w:space="0" w:color="000000"/>
              <w:left w:val="single" w:sz="4" w:space="0" w:color="000000"/>
              <w:bottom w:val="single" w:sz="4" w:space="0" w:color="000000"/>
            </w:tcBorders>
            <w:shd w:val="clear" w:color="auto" w:fill="auto"/>
          </w:tcPr>
          <w:p w14:paraId="2FE49573" w14:textId="77777777" w:rsidR="009D0C0B" w:rsidRDefault="00FA480B">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F462C0D" w14:textId="15087A9B" w:rsidR="009D0C0B" w:rsidRPr="000D71F6" w:rsidRDefault="000D71F6">
            <w:pPr>
              <w:snapToGrid w:val="0"/>
              <w:spacing w:line="260" w:lineRule="atLeast"/>
              <w:rPr>
                <w:rFonts w:eastAsia="Calibri"/>
                <w:lang w:eastAsia="en-US"/>
              </w:rPr>
            </w:pPr>
            <w:r w:rsidRPr="000D71F6">
              <w:rPr>
                <w:rFonts w:eastAsia="Calibri"/>
                <w:lang w:eastAsia="en-US"/>
              </w:rPr>
              <w:t>Cypermethrin</w:t>
            </w:r>
            <w:r w:rsidR="001B1130">
              <w:rPr>
                <w:rFonts w:eastAsia="Calibri"/>
                <w:lang w:eastAsia="en-US"/>
              </w:rPr>
              <w:t xml:space="preserve"> </w:t>
            </w:r>
            <w:r w:rsidR="001B1130" w:rsidRPr="001B1130">
              <w:rPr>
                <w:rFonts w:eastAsia="Calibri"/>
                <w:lang w:eastAsia="en-US"/>
              </w:rPr>
              <w:t>cis/trans 40/60</w:t>
            </w:r>
          </w:p>
        </w:tc>
      </w:tr>
      <w:tr w:rsidR="009D0C0B" w14:paraId="7313226C" w14:textId="77777777">
        <w:tc>
          <w:tcPr>
            <w:tcW w:w="4077" w:type="dxa"/>
            <w:tcBorders>
              <w:top w:val="single" w:sz="4" w:space="0" w:color="000000"/>
              <w:left w:val="single" w:sz="4" w:space="0" w:color="000000"/>
              <w:bottom w:val="single" w:sz="4" w:space="0" w:color="000000"/>
            </w:tcBorders>
            <w:shd w:val="clear" w:color="auto" w:fill="auto"/>
          </w:tcPr>
          <w:p w14:paraId="2361C26C" w14:textId="77777777" w:rsidR="009D0C0B" w:rsidRDefault="00FA480B">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86C700A" w14:textId="06B231BD" w:rsidR="009D0C0B" w:rsidRPr="001B1130" w:rsidRDefault="001B1130">
            <w:pPr>
              <w:snapToGrid w:val="0"/>
              <w:spacing w:line="260" w:lineRule="atLeast"/>
              <w:rPr>
                <w:rFonts w:eastAsia="Calibri"/>
                <w:lang w:eastAsia="en-US"/>
              </w:rPr>
            </w:pPr>
            <w:r w:rsidRPr="001B1130">
              <w:rPr>
                <w:rFonts w:eastAsia="Calibri"/>
                <w:lang w:eastAsia="en-US"/>
              </w:rPr>
              <w:t>α-cyano-3-phenoxybenzyl 3-(2,2-dichlorovinyl)-2,2-dimethylcyclopropanecarboxylate</w:t>
            </w:r>
          </w:p>
        </w:tc>
      </w:tr>
      <w:tr w:rsidR="009D0C0B" w14:paraId="39F5265B" w14:textId="77777777">
        <w:tc>
          <w:tcPr>
            <w:tcW w:w="4077" w:type="dxa"/>
            <w:tcBorders>
              <w:top w:val="single" w:sz="4" w:space="0" w:color="000000"/>
              <w:left w:val="single" w:sz="4" w:space="0" w:color="000000"/>
              <w:bottom w:val="single" w:sz="4" w:space="0" w:color="000000"/>
            </w:tcBorders>
            <w:shd w:val="clear" w:color="auto" w:fill="auto"/>
          </w:tcPr>
          <w:p w14:paraId="401C6D90" w14:textId="77777777" w:rsidR="009D0C0B" w:rsidRDefault="00FA480B">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DA40F8C" w14:textId="6B8787A4" w:rsidR="009D0C0B" w:rsidRPr="001B1130" w:rsidRDefault="001B1130" w:rsidP="001B1130">
            <w:pPr>
              <w:suppressAutoHyphens w:val="0"/>
              <w:spacing w:before="100" w:beforeAutospacing="1" w:after="100" w:afterAutospacing="1"/>
              <w:rPr>
                <w:rFonts w:eastAsia="Calibri"/>
                <w:lang w:eastAsia="en-US"/>
              </w:rPr>
            </w:pPr>
            <w:r w:rsidRPr="001B1130">
              <w:rPr>
                <w:rFonts w:eastAsia="Calibri"/>
                <w:lang w:eastAsia="en-US"/>
              </w:rPr>
              <w:t>257-842-9</w:t>
            </w:r>
          </w:p>
        </w:tc>
      </w:tr>
      <w:tr w:rsidR="009D0C0B" w14:paraId="58DD0FDD" w14:textId="77777777">
        <w:tc>
          <w:tcPr>
            <w:tcW w:w="4077" w:type="dxa"/>
            <w:tcBorders>
              <w:top w:val="single" w:sz="4" w:space="0" w:color="000000"/>
              <w:left w:val="single" w:sz="4" w:space="0" w:color="000000"/>
              <w:bottom w:val="single" w:sz="4" w:space="0" w:color="000000"/>
            </w:tcBorders>
            <w:shd w:val="clear" w:color="auto" w:fill="auto"/>
          </w:tcPr>
          <w:p w14:paraId="0CCD4941" w14:textId="77777777" w:rsidR="009D0C0B" w:rsidRDefault="00FA480B">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A7FEE13" w14:textId="03D1069F" w:rsidR="009D0C0B" w:rsidRPr="001B1130" w:rsidRDefault="001B1130">
            <w:pPr>
              <w:snapToGrid w:val="0"/>
              <w:spacing w:line="260" w:lineRule="atLeast"/>
              <w:rPr>
                <w:rFonts w:eastAsia="Calibri"/>
                <w:lang w:eastAsia="en-US"/>
              </w:rPr>
            </w:pPr>
            <w:r>
              <w:rPr>
                <w:rFonts w:eastAsia="Calibri"/>
                <w:lang w:eastAsia="en-US"/>
              </w:rPr>
              <w:t>52315-07-8</w:t>
            </w:r>
          </w:p>
        </w:tc>
      </w:tr>
      <w:tr w:rsidR="009D0C0B" w14:paraId="0FF573FF" w14:textId="77777777">
        <w:tc>
          <w:tcPr>
            <w:tcW w:w="4077" w:type="dxa"/>
            <w:tcBorders>
              <w:top w:val="single" w:sz="4" w:space="0" w:color="000000"/>
              <w:left w:val="single" w:sz="4" w:space="0" w:color="000000"/>
              <w:bottom w:val="single" w:sz="4" w:space="0" w:color="000000"/>
            </w:tcBorders>
            <w:shd w:val="clear" w:color="auto" w:fill="auto"/>
          </w:tcPr>
          <w:p w14:paraId="33B67DA2" w14:textId="77777777" w:rsidR="009D0C0B" w:rsidRDefault="00FA480B">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AFE7C5A" w14:textId="5D919B0A" w:rsidR="009D0C0B" w:rsidRPr="001B1130" w:rsidRDefault="001B1130">
            <w:pPr>
              <w:snapToGrid w:val="0"/>
              <w:spacing w:line="260" w:lineRule="atLeast"/>
              <w:rPr>
                <w:rFonts w:eastAsia="Calibri"/>
                <w:lang w:eastAsia="en-US"/>
              </w:rPr>
            </w:pPr>
            <w:r w:rsidRPr="001B1130">
              <w:rPr>
                <w:rFonts w:eastAsia="Calibri"/>
                <w:lang w:eastAsia="en-US"/>
              </w:rPr>
              <w:t>607-421-00-4</w:t>
            </w:r>
          </w:p>
        </w:tc>
      </w:tr>
      <w:tr w:rsidR="009D0C0B" w14:paraId="7E532F84" w14:textId="77777777">
        <w:tc>
          <w:tcPr>
            <w:tcW w:w="4077" w:type="dxa"/>
            <w:tcBorders>
              <w:top w:val="single" w:sz="4" w:space="0" w:color="000000"/>
              <w:left w:val="single" w:sz="4" w:space="0" w:color="000000"/>
              <w:bottom w:val="single" w:sz="4" w:space="0" w:color="000000"/>
            </w:tcBorders>
            <w:shd w:val="clear" w:color="auto" w:fill="auto"/>
          </w:tcPr>
          <w:p w14:paraId="566FB54F" w14:textId="77777777" w:rsidR="009D0C0B" w:rsidRDefault="00FA480B">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68B6FF8" w14:textId="0B87CC9A" w:rsidR="009D0C0B" w:rsidRPr="001B1130" w:rsidRDefault="001B1130">
            <w:pPr>
              <w:snapToGrid w:val="0"/>
              <w:spacing w:line="260" w:lineRule="atLeast"/>
              <w:rPr>
                <w:rFonts w:eastAsia="Calibri"/>
                <w:lang w:eastAsia="en-US"/>
              </w:rPr>
            </w:pPr>
            <w:r w:rsidRPr="001B1130">
              <w:rPr>
                <w:rFonts w:eastAsia="Calibri"/>
                <w:lang w:eastAsia="en-US"/>
              </w:rPr>
              <w:t>≥ 92% w/w</w:t>
            </w:r>
          </w:p>
        </w:tc>
      </w:tr>
      <w:tr w:rsidR="009D0C0B" w14:paraId="7DE8DB9C" w14:textId="77777777">
        <w:trPr>
          <w:trHeight w:val="1359"/>
        </w:trPr>
        <w:tc>
          <w:tcPr>
            <w:tcW w:w="4077" w:type="dxa"/>
            <w:tcBorders>
              <w:top w:val="single" w:sz="4" w:space="0" w:color="000000"/>
              <w:left w:val="single" w:sz="4" w:space="0" w:color="000000"/>
              <w:bottom w:val="single" w:sz="4" w:space="0" w:color="000000"/>
            </w:tcBorders>
            <w:shd w:val="clear" w:color="auto" w:fill="auto"/>
          </w:tcPr>
          <w:p w14:paraId="5852E485" w14:textId="77777777" w:rsidR="009D0C0B" w:rsidRDefault="00FA480B">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3D4DDAA" w14:textId="77777777" w:rsidR="001B1130" w:rsidRDefault="001B1130">
            <w:pPr>
              <w:snapToGrid w:val="0"/>
              <w:spacing w:line="260" w:lineRule="atLeast"/>
              <w:rPr>
                <w:rFonts w:eastAsia="Calibri"/>
                <w:lang w:eastAsia="en-US"/>
              </w:rPr>
            </w:pPr>
            <w:r w:rsidRPr="001B1130">
              <w:rPr>
                <w:rFonts w:eastAsia="Calibri"/>
                <w:lang w:eastAsia="en-US"/>
              </w:rPr>
              <w:t>C22H19Cl2NO3</w:t>
            </w:r>
          </w:p>
          <w:p w14:paraId="7F15AF09" w14:textId="636AB617" w:rsidR="009D0C0B" w:rsidRPr="001B1130" w:rsidRDefault="001B1130">
            <w:pPr>
              <w:snapToGrid w:val="0"/>
              <w:spacing w:line="260" w:lineRule="atLeast"/>
              <w:rPr>
                <w:rFonts w:eastAsia="Calibri"/>
                <w:lang w:eastAsia="en-US"/>
              </w:rPr>
            </w:pPr>
            <w:r>
              <w:rPr>
                <w:noProof/>
                <w:lang w:val="fr-FR" w:eastAsia="fr-FR"/>
              </w:rPr>
              <w:drawing>
                <wp:inline distT="0" distB="0" distL="0" distR="0" wp14:anchorId="65D90C67" wp14:editId="0ED09800">
                  <wp:extent cx="2422566" cy="908059"/>
                  <wp:effectExtent l="0" t="0" r="0" b="0"/>
                  <wp:docPr id="5" name="Image 5" descr="Image illustrative de l’article Cyperméth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illustrative de l’article Cyperméthr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9464" cy="925638"/>
                          </a:xfrm>
                          <a:prstGeom prst="rect">
                            <a:avLst/>
                          </a:prstGeom>
                          <a:noFill/>
                          <a:ln>
                            <a:noFill/>
                          </a:ln>
                        </pic:spPr>
                      </pic:pic>
                    </a:graphicData>
                  </a:graphic>
                </wp:inline>
              </w:drawing>
            </w:r>
          </w:p>
        </w:tc>
      </w:tr>
    </w:tbl>
    <w:p w14:paraId="693DECE0" w14:textId="1F8D7FA5" w:rsidR="009D0C0B" w:rsidRDefault="009D0C0B">
      <w:pPr>
        <w:spacing w:line="260" w:lineRule="atLeast"/>
        <w:jc w:val="both"/>
        <w:rPr>
          <w:rFonts w:eastAsia="Calibri"/>
          <w:lang w:eastAsia="fr-FR"/>
        </w:rPr>
      </w:pPr>
    </w:p>
    <w:tbl>
      <w:tblPr>
        <w:tblW w:w="0" w:type="auto"/>
        <w:tblInd w:w="-5" w:type="dxa"/>
        <w:tblLayout w:type="fixed"/>
        <w:tblLook w:val="0000" w:firstRow="0" w:lastRow="0" w:firstColumn="0" w:lastColumn="0" w:noHBand="0" w:noVBand="0"/>
      </w:tblPr>
      <w:tblGrid>
        <w:gridCol w:w="4077"/>
        <w:gridCol w:w="5363"/>
      </w:tblGrid>
      <w:tr w:rsidR="000D71F6" w14:paraId="1D939E08" w14:textId="77777777" w:rsidTr="00CB4A5D">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3AA66C40" w14:textId="77777777" w:rsidR="000D71F6" w:rsidRDefault="000D71F6" w:rsidP="00CB4A5D">
            <w:pPr>
              <w:spacing w:line="260" w:lineRule="atLeast"/>
              <w:jc w:val="center"/>
            </w:pPr>
            <w:r>
              <w:rPr>
                <w:rFonts w:eastAsia="Calibri"/>
                <w:b/>
                <w:lang w:eastAsia="en-US"/>
              </w:rPr>
              <w:t>Main constituent(s)</w:t>
            </w:r>
          </w:p>
        </w:tc>
      </w:tr>
      <w:tr w:rsidR="000D71F6" w14:paraId="70539C4A" w14:textId="77777777" w:rsidTr="00CB4A5D">
        <w:tc>
          <w:tcPr>
            <w:tcW w:w="4077" w:type="dxa"/>
            <w:tcBorders>
              <w:top w:val="single" w:sz="4" w:space="0" w:color="000000"/>
              <w:left w:val="single" w:sz="4" w:space="0" w:color="000000"/>
              <w:bottom w:val="single" w:sz="4" w:space="0" w:color="000000"/>
            </w:tcBorders>
            <w:shd w:val="clear" w:color="auto" w:fill="auto"/>
          </w:tcPr>
          <w:p w14:paraId="43225706" w14:textId="77777777" w:rsidR="000D71F6" w:rsidRDefault="000D71F6" w:rsidP="00CB4A5D">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7714AE9" w14:textId="25A1B565" w:rsidR="000D71F6" w:rsidRPr="000D71F6" w:rsidRDefault="000D71F6" w:rsidP="00CB4A5D">
            <w:pPr>
              <w:snapToGrid w:val="0"/>
              <w:spacing w:line="260" w:lineRule="atLeast"/>
              <w:rPr>
                <w:rFonts w:eastAsia="Calibri"/>
                <w:lang w:eastAsia="en-US"/>
              </w:rPr>
            </w:pPr>
            <w:r>
              <w:rPr>
                <w:rFonts w:eastAsia="Calibri"/>
                <w:lang w:eastAsia="en-US"/>
              </w:rPr>
              <w:t>Fructose</w:t>
            </w:r>
          </w:p>
        </w:tc>
      </w:tr>
      <w:tr w:rsidR="000D71F6" w14:paraId="298F8030" w14:textId="77777777" w:rsidTr="00CB4A5D">
        <w:tc>
          <w:tcPr>
            <w:tcW w:w="4077" w:type="dxa"/>
            <w:tcBorders>
              <w:top w:val="single" w:sz="4" w:space="0" w:color="000000"/>
              <w:left w:val="single" w:sz="4" w:space="0" w:color="000000"/>
              <w:bottom w:val="single" w:sz="4" w:space="0" w:color="000000"/>
            </w:tcBorders>
            <w:shd w:val="clear" w:color="auto" w:fill="auto"/>
          </w:tcPr>
          <w:p w14:paraId="529FC64E" w14:textId="77777777" w:rsidR="000D71F6" w:rsidRDefault="000D71F6" w:rsidP="00CB4A5D">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6878F40" w14:textId="2C857B4D" w:rsidR="000D71F6" w:rsidRPr="001B1130" w:rsidRDefault="004450D4" w:rsidP="00CB4A5D">
            <w:pPr>
              <w:snapToGrid w:val="0"/>
              <w:spacing w:line="260" w:lineRule="atLeast"/>
              <w:rPr>
                <w:rFonts w:eastAsia="Calibri"/>
                <w:lang w:eastAsia="en-US"/>
              </w:rPr>
            </w:pPr>
            <w:r w:rsidRPr="004450D4">
              <w:rPr>
                <w:rFonts w:eastAsia="Calibri"/>
                <w:lang w:eastAsia="en-US"/>
              </w:rPr>
              <w:t>(3S,4R,5R)-2-(</w:t>
            </w:r>
            <w:proofErr w:type="spellStart"/>
            <w:r w:rsidRPr="004450D4">
              <w:rPr>
                <w:rFonts w:eastAsia="Calibri"/>
                <w:lang w:eastAsia="en-US"/>
              </w:rPr>
              <w:t>hydroxymethyl</w:t>
            </w:r>
            <w:proofErr w:type="spellEnd"/>
            <w:r w:rsidRPr="004450D4">
              <w:rPr>
                <w:rFonts w:eastAsia="Calibri"/>
                <w:lang w:eastAsia="en-US"/>
              </w:rPr>
              <w:t>)oxane-2,3,4,5-tetrol</w:t>
            </w:r>
          </w:p>
        </w:tc>
      </w:tr>
      <w:tr w:rsidR="000D71F6" w14:paraId="13EAA417" w14:textId="77777777" w:rsidTr="00CB4A5D">
        <w:tc>
          <w:tcPr>
            <w:tcW w:w="4077" w:type="dxa"/>
            <w:tcBorders>
              <w:top w:val="single" w:sz="4" w:space="0" w:color="000000"/>
              <w:left w:val="single" w:sz="4" w:space="0" w:color="000000"/>
              <w:bottom w:val="single" w:sz="4" w:space="0" w:color="000000"/>
            </w:tcBorders>
            <w:shd w:val="clear" w:color="auto" w:fill="auto"/>
          </w:tcPr>
          <w:p w14:paraId="01358789" w14:textId="77777777" w:rsidR="000D71F6" w:rsidRDefault="000D71F6" w:rsidP="00CB4A5D">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D9D3AED" w14:textId="66E49450" w:rsidR="000D71F6" w:rsidRPr="001B1130" w:rsidRDefault="004450D4" w:rsidP="00CB4A5D">
            <w:pPr>
              <w:snapToGrid w:val="0"/>
              <w:spacing w:line="260" w:lineRule="atLeast"/>
              <w:rPr>
                <w:rFonts w:eastAsia="Calibri"/>
                <w:lang w:eastAsia="en-US"/>
              </w:rPr>
            </w:pPr>
            <w:r w:rsidRPr="004450D4">
              <w:rPr>
                <w:rFonts w:eastAsia="Calibri"/>
                <w:lang w:eastAsia="en-US"/>
              </w:rPr>
              <w:t>200-333-3</w:t>
            </w:r>
          </w:p>
        </w:tc>
      </w:tr>
      <w:tr w:rsidR="000D71F6" w14:paraId="20211578" w14:textId="77777777" w:rsidTr="00CB4A5D">
        <w:tc>
          <w:tcPr>
            <w:tcW w:w="4077" w:type="dxa"/>
            <w:tcBorders>
              <w:top w:val="single" w:sz="4" w:space="0" w:color="000000"/>
              <w:left w:val="single" w:sz="4" w:space="0" w:color="000000"/>
              <w:bottom w:val="single" w:sz="4" w:space="0" w:color="000000"/>
            </w:tcBorders>
            <w:shd w:val="clear" w:color="auto" w:fill="auto"/>
          </w:tcPr>
          <w:p w14:paraId="2BA5CD77" w14:textId="77777777" w:rsidR="000D71F6" w:rsidRDefault="000D71F6" w:rsidP="00CB4A5D">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2C8102C" w14:textId="06E161E6" w:rsidR="000D71F6" w:rsidRPr="001B1130" w:rsidRDefault="004450D4" w:rsidP="00CB4A5D">
            <w:pPr>
              <w:snapToGrid w:val="0"/>
              <w:spacing w:line="260" w:lineRule="atLeast"/>
              <w:rPr>
                <w:rFonts w:eastAsia="Calibri"/>
                <w:lang w:eastAsia="en-US"/>
              </w:rPr>
            </w:pPr>
            <w:r w:rsidRPr="004450D4">
              <w:rPr>
                <w:rFonts w:eastAsia="Calibri"/>
                <w:lang w:eastAsia="en-US"/>
              </w:rPr>
              <w:t>7660-25-5</w:t>
            </w:r>
          </w:p>
        </w:tc>
      </w:tr>
      <w:tr w:rsidR="000D71F6" w14:paraId="76AFE4AE" w14:textId="77777777" w:rsidTr="00CB4A5D">
        <w:tc>
          <w:tcPr>
            <w:tcW w:w="4077" w:type="dxa"/>
            <w:tcBorders>
              <w:top w:val="single" w:sz="4" w:space="0" w:color="000000"/>
              <w:left w:val="single" w:sz="4" w:space="0" w:color="000000"/>
              <w:bottom w:val="single" w:sz="4" w:space="0" w:color="000000"/>
            </w:tcBorders>
            <w:shd w:val="clear" w:color="auto" w:fill="auto"/>
          </w:tcPr>
          <w:p w14:paraId="304159E3" w14:textId="77777777" w:rsidR="000D71F6" w:rsidRDefault="000D71F6" w:rsidP="00CB4A5D">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6222345" w14:textId="78CCF600" w:rsidR="000D71F6" w:rsidRPr="001B1130" w:rsidRDefault="004450D4" w:rsidP="00CB4A5D">
            <w:pPr>
              <w:snapToGrid w:val="0"/>
              <w:spacing w:line="260" w:lineRule="atLeast"/>
              <w:rPr>
                <w:rFonts w:eastAsia="Calibri"/>
                <w:lang w:eastAsia="en-US"/>
              </w:rPr>
            </w:pPr>
            <w:r w:rsidRPr="004450D4">
              <w:rPr>
                <w:rFonts w:eastAsia="Calibri"/>
                <w:lang w:eastAsia="en-US"/>
              </w:rPr>
              <w:t>57-48-7</w:t>
            </w:r>
          </w:p>
        </w:tc>
      </w:tr>
      <w:tr w:rsidR="000D71F6" w14:paraId="0B336A49" w14:textId="77777777" w:rsidTr="00CB4A5D">
        <w:tc>
          <w:tcPr>
            <w:tcW w:w="4077" w:type="dxa"/>
            <w:tcBorders>
              <w:top w:val="single" w:sz="4" w:space="0" w:color="000000"/>
              <w:left w:val="single" w:sz="4" w:space="0" w:color="000000"/>
              <w:bottom w:val="single" w:sz="4" w:space="0" w:color="000000"/>
            </w:tcBorders>
            <w:shd w:val="clear" w:color="auto" w:fill="auto"/>
          </w:tcPr>
          <w:p w14:paraId="54E4E683" w14:textId="77777777" w:rsidR="000D71F6" w:rsidRDefault="000D71F6" w:rsidP="00CB4A5D">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C6C20CE" w14:textId="0A916F18" w:rsidR="000D71F6" w:rsidRPr="001B1130" w:rsidRDefault="001B1130" w:rsidP="00CB4A5D">
            <w:pPr>
              <w:snapToGrid w:val="0"/>
              <w:spacing w:line="260" w:lineRule="atLeast"/>
              <w:rPr>
                <w:rFonts w:eastAsia="Calibri"/>
                <w:lang w:eastAsia="en-US"/>
              </w:rPr>
            </w:pPr>
            <w:r w:rsidRPr="001B1130">
              <w:rPr>
                <w:rFonts w:eastAsia="Calibri"/>
                <w:lang w:eastAsia="en-US"/>
              </w:rPr>
              <w:t>84% w/w</w:t>
            </w:r>
          </w:p>
        </w:tc>
      </w:tr>
      <w:tr w:rsidR="000D71F6" w14:paraId="41A69269" w14:textId="77777777" w:rsidTr="00CB4A5D">
        <w:trPr>
          <w:trHeight w:val="1359"/>
        </w:trPr>
        <w:tc>
          <w:tcPr>
            <w:tcW w:w="4077" w:type="dxa"/>
            <w:tcBorders>
              <w:top w:val="single" w:sz="4" w:space="0" w:color="000000"/>
              <w:left w:val="single" w:sz="4" w:space="0" w:color="000000"/>
              <w:bottom w:val="single" w:sz="4" w:space="0" w:color="000000"/>
            </w:tcBorders>
            <w:shd w:val="clear" w:color="auto" w:fill="auto"/>
          </w:tcPr>
          <w:p w14:paraId="4E813847" w14:textId="77777777" w:rsidR="000D71F6" w:rsidRDefault="000D71F6" w:rsidP="00CB4A5D">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AB8225F" w14:textId="08DC26F5" w:rsidR="000D71F6" w:rsidRPr="001B1130" w:rsidRDefault="001B1130" w:rsidP="00CB4A5D">
            <w:pPr>
              <w:snapToGrid w:val="0"/>
              <w:spacing w:line="260" w:lineRule="atLeast"/>
              <w:rPr>
                <w:rFonts w:eastAsia="Calibri"/>
                <w:lang w:eastAsia="en-US"/>
              </w:rPr>
            </w:pPr>
            <w:r w:rsidRPr="001B1130">
              <w:rPr>
                <w:rFonts w:eastAsia="Calibri"/>
                <w:lang w:eastAsia="en-US"/>
              </w:rPr>
              <w:t>C6H12O6</w:t>
            </w:r>
          </w:p>
          <w:p w14:paraId="4E58D9C1" w14:textId="6173F702" w:rsidR="001B1130" w:rsidRDefault="001B1130" w:rsidP="00CB4A5D">
            <w:pPr>
              <w:snapToGrid w:val="0"/>
              <w:spacing w:line="260" w:lineRule="atLeast"/>
              <w:rPr>
                <w:rFonts w:eastAsia="Calibri"/>
                <w:b/>
                <w:lang w:eastAsia="en-US"/>
              </w:rPr>
            </w:pPr>
            <w:r>
              <w:rPr>
                <w:noProof/>
                <w:lang w:val="fr-FR" w:eastAsia="fr-FR"/>
              </w:rPr>
              <w:drawing>
                <wp:inline distT="0" distB="0" distL="0" distR="0" wp14:anchorId="034A6D51" wp14:editId="7222EAAF">
                  <wp:extent cx="724412" cy="1353787"/>
                  <wp:effectExtent l="0" t="0" r="0" b="0"/>
                  <wp:docPr id="6" name="Image 6" descr="D-Fructose Keilstrich.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ructose Keilstrich.sv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064" cy="1369956"/>
                          </a:xfrm>
                          <a:prstGeom prst="rect">
                            <a:avLst/>
                          </a:prstGeom>
                          <a:noFill/>
                          <a:ln>
                            <a:noFill/>
                          </a:ln>
                        </pic:spPr>
                      </pic:pic>
                    </a:graphicData>
                  </a:graphic>
                </wp:inline>
              </w:drawing>
            </w:r>
          </w:p>
        </w:tc>
      </w:tr>
    </w:tbl>
    <w:p w14:paraId="12669298" w14:textId="645A7B43" w:rsidR="000D71F6" w:rsidRDefault="000D71F6">
      <w:pPr>
        <w:spacing w:line="260" w:lineRule="atLeast"/>
        <w:jc w:val="both"/>
        <w:rPr>
          <w:rFonts w:eastAsia="Calibri"/>
          <w:lang w:eastAsia="fr-FR"/>
        </w:rPr>
      </w:pPr>
    </w:p>
    <w:p w14:paraId="7E379772" w14:textId="77777777" w:rsidR="000D71F6" w:rsidRDefault="000D71F6">
      <w:pPr>
        <w:spacing w:line="260" w:lineRule="atLeast"/>
        <w:jc w:val="both"/>
        <w:rPr>
          <w:rFonts w:eastAsia="Calibri"/>
          <w:lang w:eastAsia="fr-FR"/>
        </w:rPr>
      </w:pPr>
    </w:p>
    <w:p w14:paraId="07B53B4C" w14:textId="77777777" w:rsidR="009D0C0B" w:rsidRDefault="00FA480B">
      <w:pPr>
        <w:pStyle w:val="Titre4"/>
        <w:rPr>
          <w:rFonts w:ascii="Times New Roman" w:hAnsi="Times New Roman" w:cs="Times New Roman"/>
          <w:i/>
          <w:lang w:eastAsia="fr-FR"/>
        </w:rPr>
      </w:pPr>
      <w:bookmarkStart w:id="20" w:name="_Toc98427008"/>
      <w:proofErr w:type="spellStart"/>
      <w:r>
        <w:t>Candidate</w:t>
      </w:r>
      <w:proofErr w:type="spellEnd"/>
      <w:r>
        <w:t xml:space="preserve">(s) </w:t>
      </w:r>
      <w:proofErr w:type="spellStart"/>
      <w:r>
        <w:t>for</w:t>
      </w:r>
      <w:proofErr w:type="spellEnd"/>
      <w:r>
        <w:t xml:space="preserve"> </w:t>
      </w:r>
      <w:proofErr w:type="spellStart"/>
      <w:r>
        <w:t>substitution</w:t>
      </w:r>
      <w:bookmarkEnd w:id="20"/>
      <w:proofErr w:type="spellEnd"/>
    </w:p>
    <w:p w14:paraId="4B497E94" w14:textId="77777777" w:rsidR="00F75916" w:rsidRDefault="00F75916">
      <w:pPr>
        <w:spacing w:line="260" w:lineRule="atLeast"/>
        <w:jc w:val="both"/>
      </w:pPr>
      <w:r>
        <w:t xml:space="preserve">The active substance cypermethrin </w:t>
      </w:r>
      <w:proofErr w:type="spellStart"/>
      <w:r>
        <w:t>cis</w:t>
      </w:r>
      <w:proofErr w:type="gramStart"/>
      <w:r>
        <w:t>:trans</w:t>
      </w:r>
      <w:proofErr w:type="spellEnd"/>
      <w:proofErr w:type="gramEnd"/>
      <w:r>
        <w:t xml:space="preserve"> 40:60 contained in the biocidal product GEL ATTRACTIF ANTI-FOURMIS does not meet any exclusion criteria listed in Article 5 of Regulation (EU) No.528/2012 (CMR Cat 1A or 1B, endocrine disruptor, PBT, </w:t>
      </w:r>
      <w:proofErr w:type="spellStart"/>
      <w:r>
        <w:t>vPvB</w:t>
      </w:r>
      <w:proofErr w:type="spellEnd"/>
      <w:r>
        <w:t xml:space="preserve">) or substitution criteria listed in Article 10 and at that time, is not a candidate for exclusion or substitution in accordance with Articles 5(1) and 10 of Regulation (EU) No.528/2012. </w:t>
      </w:r>
    </w:p>
    <w:p w14:paraId="7EF50502" w14:textId="77777777" w:rsidR="00F75916" w:rsidRDefault="00F75916">
      <w:pPr>
        <w:spacing w:line="260" w:lineRule="atLeast"/>
        <w:jc w:val="both"/>
      </w:pPr>
    </w:p>
    <w:p w14:paraId="67C3CCC1" w14:textId="03BCECD3" w:rsidR="009D0C0B" w:rsidRDefault="0084738B">
      <w:pPr>
        <w:spacing w:line="260" w:lineRule="atLeast"/>
        <w:jc w:val="both"/>
        <w:rPr>
          <w:rFonts w:ascii="Times New Roman" w:eastAsia="Calibri" w:hAnsi="Times New Roman" w:cs="Times New Roman"/>
          <w:i/>
          <w:lang w:eastAsia="fr-FR"/>
        </w:rPr>
      </w:pPr>
      <w:r>
        <w:t>D-</w:t>
      </w:r>
      <w:r w:rsidR="00F75916">
        <w:t>Fructose is not a candidate for exclusion or substitution as it is an active substance in category 4 of Annex I of Regulation (EU) No.528/2012.</w:t>
      </w:r>
    </w:p>
    <w:p w14:paraId="5D92EE04" w14:textId="77777777" w:rsidR="009D0C0B" w:rsidRDefault="00FA480B">
      <w:pPr>
        <w:pStyle w:val="Titre4"/>
        <w:pageBreakBefore/>
        <w:rPr>
          <w:b/>
          <w:bCs/>
          <w:color w:val="000000"/>
          <w:lang w:eastAsia="en-GB"/>
        </w:rPr>
      </w:pPr>
      <w:bookmarkStart w:id="21" w:name="_Toc98427009"/>
      <w:r>
        <w:t xml:space="preserve">Qualitative </w:t>
      </w:r>
      <w:proofErr w:type="spellStart"/>
      <w:r>
        <w:t>and</w:t>
      </w:r>
      <w:proofErr w:type="spellEnd"/>
      <w:r>
        <w:t xml:space="preserve"> quantitative </w:t>
      </w:r>
      <w:proofErr w:type="spellStart"/>
      <w:r>
        <w:t>information</w:t>
      </w:r>
      <w:proofErr w:type="spellEnd"/>
      <w:r>
        <w:t xml:space="preserve"> on </w:t>
      </w:r>
      <w:proofErr w:type="spellStart"/>
      <w:r>
        <w:t>the</w:t>
      </w:r>
      <w:proofErr w:type="spellEnd"/>
      <w:r>
        <w:t xml:space="preserve"> </w:t>
      </w:r>
      <w:proofErr w:type="spellStart"/>
      <w:r>
        <w:t>composition</w:t>
      </w:r>
      <w:proofErr w:type="spellEnd"/>
      <w:r>
        <w:t xml:space="preserve"> </w:t>
      </w:r>
      <w:proofErr w:type="spellStart"/>
      <w:r>
        <w:t>of</w:t>
      </w:r>
      <w:proofErr w:type="spellEnd"/>
      <w:r>
        <w:t xml:space="preserve"> </w:t>
      </w:r>
      <w:proofErr w:type="spellStart"/>
      <w:r>
        <w:t>the</w:t>
      </w:r>
      <w:proofErr w:type="spellEnd"/>
      <w:r>
        <w:t xml:space="preserve"> </w:t>
      </w:r>
      <w:proofErr w:type="spellStart"/>
      <w:r>
        <w:t>biocidal</w:t>
      </w:r>
      <w:proofErr w:type="spellEnd"/>
      <w:r>
        <w:t xml:space="preserve"> </w:t>
      </w:r>
      <w:proofErr w:type="spellStart"/>
      <w:r>
        <w:t>product</w:t>
      </w:r>
      <w:proofErr w:type="spellEnd"/>
      <w:r>
        <w:rPr>
          <w:rStyle w:val="Appelnotedebasdep"/>
        </w:rPr>
        <w:footnoteReference w:id="3"/>
      </w:r>
      <w:bookmarkEnd w:id="21"/>
      <w:r>
        <w:rPr>
          <w:vertAlign w:val="superscript"/>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1560"/>
        <w:gridCol w:w="2049"/>
        <w:gridCol w:w="1353"/>
        <w:gridCol w:w="1353"/>
        <w:gridCol w:w="1353"/>
        <w:gridCol w:w="1363"/>
      </w:tblGrid>
      <w:tr w:rsidR="009D0C0B" w14:paraId="20DF1352" w14:textId="77777777" w:rsidTr="003E3D41">
        <w:trPr>
          <w:tblHeader/>
        </w:trPr>
        <w:tc>
          <w:tcPr>
            <w:tcW w:w="1560" w:type="dxa"/>
            <w:tcBorders>
              <w:top w:val="single" w:sz="4" w:space="0" w:color="000000"/>
              <w:left w:val="single" w:sz="4" w:space="0" w:color="000000"/>
              <w:bottom w:val="single" w:sz="4" w:space="0" w:color="000000"/>
            </w:tcBorders>
            <w:shd w:val="clear" w:color="auto" w:fill="auto"/>
          </w:tcPr>
          <w:p w14:paraId="68C1EA7D" w14:textId="77777777" w:rsidR="009D0C0B" w:rsidRDefault="00FA480B">
            <w:pPr>
              <w:rPr>
                <w:b/>
                <w:bCs/>
                <w:color w:val="000000"/>
                <w:szCs w:val="24"/>
                <w:lang w:eastAsia="en-GB"/>
              </w:rPr>
            </w:pPr>
            <w:r>
              <w:rPr>
                <w:b/>
                <w:bCs/>
                <w:color w:val="000000"/>
                <w:szCs w:val="24"/>
                <w:lang w:eastAsia="en-GB"/>
              </w:rPr>
              <w:t>Common name</w:t>
            </w:r>
          </w:p>
        </w:tc>
        <w:tc>
          <w:tcPr>
            <w:tcW w:w="2049" w:type="dxa"/>
            <w:tcBorders>
              <w:top w:val="single" w:sz="4" w:space="0" w:color="000000"/>
              <w:left w:val="single" w:sz="4" w:space="0" w:color="000000"/>
              <w:bottom w:val="single" w:sz="4" w:space="0" w:color="000000"/>
            </w:tcBorders>
            <w:shd w:val="clear" w:color="auto" w:fill="auto"/>
          </w:tcPr>
          <w:p w14:paraId="724DB1D9" w14:textId="77777777" w:rsidR="009D0C0B" w:rsidRDefault="00FA480B">
            <w:pPr>
              <w:rPr>
                <w:b/>
                <w:bCs/>
                <w:color w:val="000000"/>
                <w:szCs w:val="24"/>
                <w:lang w:eastAsia="en-GB"/>
              </w:rPr>
            </w:pPr>
            <w:r>
              <w:rPr>
                <w:b/>
                <w:bCs/>
                <w:color w:val="000000"/>
                <w:szCs w:val="24"/>
                <w:lang w:eastAsia="en-GB"/>
              </w:rPr>
              <w:t>IUPAC name</w:t>
            </w:r>
          </w:p>
        </w:tc>
        <w:tc>
          <w:tcPr>
            <w:tcW w:w="1353" w:type="dxa"/>
            <w:tcBorders>
              <w:top w:val="single" w:sz="4" w:space="0" w:color="000000"/>
              <w:left w:val="single" w:sz="4" w:space="0" w:color="000000"/>
              <w:bottom w:val="single" w:sz="4" w:space="0" w:color="000000"/>
            </w:tcBorders>
            <w:shd w:val="clear" w:color="auto" w:fill="auto"/>
          </w:tcPr>
          <w:p w14:paraId="29ACB603" w14:textId="77777777" w:rsidR="009D0C0B" w:rsidRDefault="00FA480B">
            <w:pPr>
              <w:rPr>
                <w:b/>
                <w:bCs/>
                <w:color w:val="000000"/>
                <w:szCs w:val="24"/>
                <w:lang w:eastAsia="en-GB"/>
              </w:rPr>
            </w:pPr>
            <w:r>
              <w:rPr>
                <w:b/>
                <w:bCs/>
                <w:color w:val="000000"/>
                <w:szCs w:val="24"/>
                <w:lang w:eastAsia="en-GB"/>
              </w:rPr>
              <w:t>Function</w:t>
            </w:r>
          </w:p>
        </w:tc>
        <w:tc>
          <w:tcPr>
            <w:tcW w:w="1353" w:type="dxa"/>
            <w:tcBorders>
              <w:top w:val="single" w:sz="4" w:space="0" w:color="000000"/>
              <w:left w:val="single" w:sz="4" w:space="0" w:color="000000"/>
              <w:bottom w:val="single" w:sz="4" w:space="0" w:color="000000"/>
            </w:tcBorders>
            <w:shd w:val="clear" w:color="auto" w:fill="auto"/>
          </w:tcPr>
          <w:p w14:paraId="61CF6562" w14:textId="77777777" w:rsidR="009D0C0B" w:rsidRDefault="00FA480B">
            <w:pPr>
              <w:rPr>
                <w:b/>
                <w:bCs/>
                <w:color w:val="000000"/>
                <w:szCs w:val="24"/>
                <w:lang w:eastAsia="en-GB"/>
              </w:rPr>
            </w:pPr>
            <w:r>
              <w:rPr>
                <w:b/>
                <w:bCs/>
                <w:color w:val="000000"/>
                <w:szCs w:val="24"/>
                <w:lang w:eastAsia="en-GB"/>
              </w:rPr>
              <w:t>CAS number</w:t>
            </w:r>
          </w:p>
        </w:tc>
        <w:tc>
          <w:tcPr>
            <w:tcW w:w="1353" w:type="dxa"/>
            <w:tcBorders>
              <w:top w:val="single" w:sz="4" w:space="0" w:color="000000"/>
              <w:left w:val="single" w:sz="4" w:space="0" w:color="000000"/>
              <w:bottom w:val="single" w:sz="4" w:space="0" w:color="000000"/>
            </w:tcBorders>
            <w:shd w:val="clear" w:color="auto" w:fill="auto"/>
          </w:tcPr>
          <w:p w14:paraId="6C7147B3" w14:textId="77777777" w:rsidR="009D0C0B" w:rsidRDefault="00FA480B">
            <w:pPr>
              <w:rPr>
                <w:b/>
                <w:bCs/>
                <w:color w:val="000000"/>
                <w:szCs w:val="24"/>
                <w:lang w:eastAsia="en-GB"/>
              </w:rPr>
            </w:pPr>
            <w:r>
              <w:rPr>
                <w:b/>
                <w:bCs/>
                <w:color w:val="000000"/>
                <w:szCs w:val="24"/>
                <w:lang w:eastAsia="en-GB"/>
              </w:rPr>
              <w:t>EC number</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50D89BD5" w14:textId="2E6D1F17" w:rsidR="009D0C0B" w:rsidRDefault="000D71F6">
            <w:r>
              <w:rPr>
                <w:b/>
                <w:bCs/>
                <w:color w:val="000000"/>
                <w:szCs w:val="24"/>
                <w:lang w:eastAsia="en-GB"/>
              </w:rPr>
              <w:t xml:space="preserve">Technical </w:t>
            </w:r>
            <w:r w:rsidR="00FA480B">
              <w:rPr>
                <w:b/>
                <w:bCs/>
                <w:color w:val="000000"/>
                <w:szCs w:val="24"/>
                <w:lang w:eastAsia="en-GB"/>
              </w:rPr>
              <w:t>Content (%)</w:t>
            </w:r>
          </w:p>
        </w:tc>
      </w:tr>
      <w:tr w:rsidR="009D0C0B" w14:paraId="72BE02EB" w14:textId="77777777" w:rsidTr="003E3D41">
        <w:tc>
          <w:tcPr>
            <w:tcW w:w="1560" w:type="dxa"/>
            <w:tcBorders>
              <w:left w:val="single" w:sz="4" w:space="0" w:color="000000"/>
              <w:bottom w:val="single" w:sz="4" w:space="0" w:color="000000"/>
            </w:tcBorders>
            <w:shd w:val="clear" w:color="auto" w:fill="auto"/>
          </w:tcPr>
          <w:p w14:paraId="28F4FB92" w14:textId="5FD5EB50" w:rsidR="009D0C0B" w:rsidRDefault="003E3D41">
            <w:pPr>
              <w:snapToGrid w:val="0"/>
              <w:rPr>
                <w:lang w:val="pl-PL"/>
              </w:rPr>
            </w:pPr>
            <w:r>
              <w:rPr>
                <w:lang w:val="pl-PL"/>
              </w:rPr>
              <w:t>Cypermethrin</w:t>
            </w:r>
          </w:p>
        </w:tc>
        <w:tc>
          <w:tcPr>
            <w:tcW w:w="2049" w:type="dxa"/>
            <w:tcBorders>
              <w:left w:val="single" w:sz="4" w:space="0" w:color="000000"/>
              <w:bottom w:val="single" w:sz="4" w:space="0" w:color="000000"/>
            </w:tcBorders>
            <w:shd w:val="clear" w:color="auto" w:fill="auto"/>
          </w:tcPr>
          <w:p w14:paraId="5963CE27" w14:textId="0793B159" w:rsidR="009D0C0B" w:rsidRDefault="003E3D41">
            <w:pPr>
              <w:snapToGrid w:val="0"/>
              <w:rPr>
                <w:lang w:val="pl-PL"/>
              </w:rPr>
            </w:pPr>
            <w:r w:rsidRPr="003E3D41">
              <w:rPr>
                <w:lang w:val="pl-PL"/>
              </w:rPr>
              <w:t>(RS)-α-cyano-3 phenoxybenzyl-(1RS)-cis, trans-3-(2,2-dichlorovinyl)-2,2-dimethylcyclopropane carboxylate</w:t>
            </w:r>
          </w:p>
        </w:tc>
        <w:tc>
          <w:tcPr>
            <w:tcW w:w="1353" w:type="dxa"/>
            <w:tcBorders>
              <w:left w:val="single" w:sz="4" w:space="0" w:color="000000"/>
              <w:bottom w:val="single" w:sz="4" w:space="0" w:color="000000"/>
            </w:tcBorders>
            <w:shd w:val="clear" w:color="auto" w:fill="auto"/>
          </w:tcPr>
          <w:p w14:paraId="64E89E42" w14:textId="77777777" w:rsidR="009D0C0B" w:rsidRDefault="00FA480B">
            <w:r>
              <w:t>Active substance</w:t>
            </w:r>
          </w:p>
        </w:tc>
        <w:tc>
          <w:tcPr>
            <w:tcW w:w="1353" w:type="dxa"/>
            <w:tcBorders>
              <w:left w:val="single" w:sz="4" w:space="0" w:color="000000"/>
              <w:bottom w:val="single" w:sz="4" w:space="0" w:color="000000"/>
            </w:tcBorders>
            <w:shd w:val="clear" w:color="auto" w:fill="auto"/>
          </w:tcPr>
          <w:p w14:paraId="4B0C3FFD" w14:textId="1B1C618A" w:rsidR="009D0C0B" w:rsidRDefault="003E3D41">
            <w:pPr>
              <w:snapToGrid w:val="0"/>
            </w:pPr>
            <w:r>
              <w:t>52315-07-8</w:t>
            </w:r>
          </w:p>
        </w:tc>
        <w:tc>
          <w:tcPr>
            <w:tcW w:w="1353" w:type="dxa"/>
            <w:tcBorders>
              <w:left w:val="single" w:sz="4" w:space="0" w:color="000000"/>
              <w:bottom w:val="single" w:sz="4" w:space="0" w:color="000000"/>
            </w:tcBorders>
            <w:shd w:val="clear" w:color="auto" w:fill="auto"/>
          </w:tcPr>
          <w:p w14:paraId="2FFFA9F9" w14:textId="5E703DD0" w:rsidR="009D0C0B" w:rsidRDefault="003E3D41">
            <w:pPr>
              <w:snapToGrid w:val="0"/>
            </w:pPr>
            <w:r>
              <w:t>257-842-9</w:t>
            </w:r>
          </w:p>
        </w:tc>
        <w:tc>
          <w:tcPr>
            <w:tcW w:w="1363" w:type="dxa"/>
            <w:tcBorders>
              <w:left w:val="single" w:sz="4" w:space="0" w:color="000000"/>
              <w:bottom w:val="single" w:sz="4" w:space="0" w:color="000000"/>
              <w:right w:val="single" w:sz="4" w:space="0" w:color="000000"/>
            </w:tcBorders>
            <w:shd w:val="clear" w:color="auto" w:fill="auto"/>
          </w:tcPr>
          <w:p w14:paraId="7E287FDB" w14:textId="00CBF7B5" w:rsidR="009D0C0B" w:rsidRDefault="003E3D41">
            <w:pPr>
              <w:snapToGrid w:val="0"/>
            </w:pPr>
            <w:r>
              <w:t>0.217</w:t>
            </w:r>
          </w:p>
        </w:tc>
      </w:tr>
      <w:tr w:rsidR="009D0C0B" w14:paraId="203C7C6B" w14:textId="77777777" w:rsidTr="003E3D41">
        <w:tc>
          <w:tcPr>
            <w:tcW w:w="1560" w:type="dxa"/>
            <w:tcBorders>
              <w:left w:val="single" w:sz="4" w:space="0" w:color="000000"/>
            </w:tcBorders>
            <w:shd w:val="clear" w:color="auto" w:fill="auto"/>
          </w:tcPr>
          <w:p w14:paraId="7E82F611" w14:textId="75737F6D" w:rsidR="009D0C0B" w:rsidRDefault="0084738B">
            <w:pPr>
              <w:snapToGrid w:val="0"/>
              <w:rPr>
                <w:lang w:val="pl-PL"/>
              </w:rPr>
            </w:pPr>
            <w:r>
              <w:rPr>
                <w:lang w:val="pl-PL"/>
              </w:rPr>
              <w:t>D-</w:t>
            </w:r>
            <w:r w:rsidR="003E3D41">
              <w:rPr>
                <w:lang w:val="pl-PL"/>
              </w:rPr>
              <w:t>Fructose</w:t>
            </w:r>
          </w:p>
        </w:tc>
        <w:tc>
          <w:tcPr>
            <w:tcW w:w="2049" w:type="dxa"/>
            <w:tcBorders>
              <w:left w:val="single" w:sz="4" w:space="0" w:color="000000"/>
            </w:tcBorders>
            <w:shd w:val="clear" w:color="auto" w:fill="auto"/>
          </w:tcPr>
          <w:p w14:paraId="0126DE65" w14:textId="35D0F319" w:rsidR="009D0C0B" w:rsidRDefault="003E3D41">
            <w:pPr>
              <w:snapToGrid w:val="0"/>
              <w:rPr>
                <w:lang w:val="pl-PL"/>
              </w:rPr>
            </w:pPr>
            <w:r w:rsidRPr="003E3D41">
              <w:rPr>
                <w:lang w:val="pl-PL"/>
              </w:rPr>
              <w:t>(3S,4R,5R)-2-(hydroxymethyl)oxane-2,3,4,5-tetrol</w:t>
            </w:r>
          </w:p>
        </w:tc>
        <w:tc>
          <w:tcPr>
            <w:tcW w:w="1353" w:type="dxa"/>
            <w:tcBorders>
              <w:left w:val="single" w:sz="4" w:space="0" w:color="000000"/>
            </w:tcBorders>
            <w:shd w:val="clear" w:color="auto" w:fill="auto"/>
          </w:tcPr>
          <w:p w14:paraId="4B2E71AD" w14:textId="09F21BC8" w:rsidR="009D0C0B" w:rsidRDefault="003E3D41">
            <w:r>
              <w:t>Active substance</w:t>
            </w:r>
          </w:p>
        </w:tc>
        <w:tc>
          <w:tcPr>
            <w:tcW w:w="1353" w:type="dxa"/>
            <w:tcBorders>
              <w:left w:val="single" w:sz="4" w:space="0" w:color="000000"/>
            </w:tcBorders>
            <w:shd w:val="clear" w:color="auto" w:fill="auto"/>
          </w:tcPr>
          <w:p w14:paraId="4FCBE166" w14:textId="4C0AE023" w:rsidR="009D0C0B" w:rsidRDefault="003E3D41">
            <w:pPr>
              <w:snapToGrid w:val="0"/>
            </w:pPr>
            <w:r>
              <w:t>57-48-7</w:t>
            </w:r>
          </w:p>
        </w:tc>
        <w:tc>
          <w:tcPr>
            <w:tcW w:w="1353" w:type="dxa"/>
            <w:tcBorders>
              <w:left w:val="single" w:sz="4" w:space="0" w:color="000000"/>
            </w:tcBorders>
            <w:shd w:val="clear" w:color="auto" w:fill="auto"/>
          </w:tcPr>
          <w:p w14:paraId="5B92EC68" w14:textId="4F2C0067" w:rsidR="009D0C0B" w:rsidRDefault="003E3D41">
            <w:pPr>
              <w:snapToGrid w:val="0"/>
            </w:pPr>
            <w:r>
              <w:t>200-333-3</w:t>
            </w:r>
          </w:p>
        </w:tc>
        <w:tc>
          <w:tcPr>
            <w:tcW w:w="1363" w:type="dxa"/>
            <w:tcBorders>
              <w:left w:val="single" w:sz="4" w:space="0" w:color="000000"/>
              <w:right w:val="single" w:sz="4" w:space="0" w:color="000000"/>
            </w:tcBorders>
            <w:shd w:val="clear" w:color="auto" w:fill="auto"/>
          </w:tcPr>
          <w:p w14:paraId="2E843044" w14:textId="6F6A0A21" w:rsidR="009D0C0B" w:rsidRDefault="003E3D41">
            <w:pPr>
              <w:snapToGrid w:val="0"/>
            </w:pPr>
            <w:r>
              <w:t>69.383</w:t>
            </w:r>
          </w:p>
        </w:tc>
      </w:tr>
      <w:tr w:rsidR="003E3D41" w14:paraId="1ED933B8" w14:textId="77777777" w:rsidTr="003E3D41">
        <w:tc>
          <w:tcPr>
            <w:tcW w:w="1560" w:type="dxa"/>
            <w:tcBorders>
              <w:left w:val="single" w:sz="4" w:space="0" w:color="000000"/>
              <w:bottom w:val="single" w:sz="4" w:space="0" w:color="000000"/>
            </w:tcBorders>
            <w:shd w:val="clear" w:color="auto" w:fill="auto"/>
          </w:tcPr>
          <w:p w14:paraId="3B11EA87" w14:textId="77777777" w:rsidR="003E3D41" w:rsidRDefault="003E3D41">
            <w:pPr>
              <w:snapToGrid w:val="0"/>
              <w:rPr>
                <w:lang w:val="pl-PL"/>
              </w:rPr>
            </w:pPr>
          </w:p>
        </w:tc>
        <w:tc>
          <w:tcPr>
            <w:tcW w:w="2049" w:type="dxa"/>
            <w:tcBorders>
              <w:left w:val="single" w:sz="4" w:space="0" w:color="000000"/>
              <w:bottom w:val="single" w:sz="4" w:space="0" w:color="000000"/>
            </w:tcBorders>
            <w:shd w:val="clear" w:color="auto" w:fill="auto"/>
          </w:tcPr>
          <w:p w14:paraId="395F10E3" w14:textId="77777777" w:rsidR="003E3D41" w:rsidRDefault="003E3D41">
            <w:pPr>
              <w:snapToGrid w:val="0"/>
              <w:rPr>
                <w:lang w:val="pl-PL"/>
              </w:rPr>
            </w:pPr>
          </w:p>
        </w:tc>
        <w:tc>
          <w:tcPr>
            <w:tcW w:w="1353" w:type="dxa"/>
            <w:tcBorders>
              <w:left w:val="single" w:sz="4" w:space="0" w:color="000000"/>
              <w:bottom w:val="single" w:sz="4" w:space="0" w:color="000000"/>
            </w:tcBorders>
            <w:shd w:val="clear" w:color="auto" w:fill="auto"/>
          </w:tcPr>
          <w:p w14:paraId="0F17B81F" w14:textId="77777777" w:rsidR="003E3D41" w:rsidRDefault="003E3D41"/>
        </w:tc>
        <w:tc>
          <w:tcPr>
            <w:tcW w:w="1353" w:type="dxa"/>
            <w:tcBorders>
              <w:left w:val="single" w:sz="4" w:space="0" w:color="000000"/>
              <w:bottom w:val="single" w:sz="4" w:space="0" w:color="000000"/>
            </w:tcBorders>
            <w:shd w:val="clear" w:color="auto" w:fill="auto"/>
          </w:tcPr>
          <w:p w14:paraId="1BFF4712" w14:textId="77777777" w:rsidR="003E3D41" w:rsidRDefault="003E3D41">
            <w:pPr>
              <w:snapToGrid w:val="0"/>
            </w:pPr>
          </w:p>
        </w:tc>
        <w:tc>
          <w:tcPr>
            <w:tcW w:w="1353" w:type="dxa"/>
            <w:tcBorders>
              <w:left w:val="single" w:sz="4" w:space="0" w:color="000000"/>
              <w:bottom w:val="single" w:sz="4" w:space="0" w:color="000000"/>
            </w:tcBorders>
            <w:shd w:val="clear" w:color="auto" w:fill="auto"/>
          </w:tcPr>
          <w:p w14:paraId="2B562DCB" w14:textId="77777777" w:rsidR="003E3D41" w:rsidRDefault="003E3D41">
            <w:pPr>
              <w:snapToGrid w:val="0"/>
            </w:pPr>
          </w:p>
        </w:tc>
        <w:tc>
          <w:tcPr>
            <w:tcW w:w="1363" w:type="dxa"/>
            <w:tcBorders>
              <w:left w:val="single" w:sz="4" w:space="0" w:color="000000"/>
              <w:bottom w:val="single" w:sz="4" w:space="0" w:color="000000"/>
              <w:right w:val="single" w:sz="4" w:space="0" w:color="000000"/>
            </w:tcBorders>
            <w:shd w:val="clear" w:color="auto" w:fill="auto"/>
          </w:tcPr>
          <w:p w14:paraId="24279DB0" w14:textId="77777777" w:rsidR="003E3D41" w:rsidRDefault="003E3D41">
            <w:pPr>
              <w:snapToGrid w:val="0"/>
            </w:pPr>
          </w:p>
        </w:tc>
      </w:tr>
    </w:tbl>
    <w:p w14:paraId="4B7DD4EF" w14:textId="77777777" w:rsidR="009D0C0B" w:rsidRDefault="00FA480B">
      <w:pPr>
        <w:pStyle w:val="Titre4"/>
        <w:rPr>
          <w:rFonts w:ascii="Times New Roman" w:hAnsi="Times New Roman" w:cs="Times New Roman"/>
          <w:i/>
          <w:lang w:eastAsia="fr-FR"/>
        </w:rPr>
      </w:pPr>
      <w:bookmarkStart w:id="22" w:name="d0e437"/>
      <w:bookmarkStart w:id="23" w:name="_Toc98427010"/>
      <w:bookmarkEnd w:id="22"/>
      <w:r>
        <w:t xml:space="preserve">Information on </w:t>
      </w:r>
      <w:proofErr w:type="spellStart"/>
      <w:r>
        <w:t>technical</w:t>
      </w:r>
      <w:proofErr w:type="spellEnd"/>
      <w:r>
        <w:t xml:space="preserve"> </w:t>
      </w:r>
      <w:proofErr w:type="spellStart"/>
      <w:r>
        <w:t>equivalence</w:t>
      </w:r>
      <w:bookmarkEnd w:id="23"/>
      <w:proofErr w:type="spellEnd"/>
    </w:p>
    <w:p w14:paraId="301914D5" w14:textId="3636B5DB" w:rsidR="005A00F8" w:rsidRPr="00502CFA" w:rsidRDefault="005A00F8">
      <w:pPr>
        <w:spacing w:line="260" w:lineRule="atLeast"/>
        <w:jc w:val="both"/>
        <w:rPr>
          <w:rFonts w:eastAsia="Calibri" w:cs="Times"/>
          <w:bCs/>
          <w:szCs w:val="29"/>
        </w:rPr>
      </w:pPr>
      <w:r w:rsidRPr="00502CFA">
        <w:rPr>
          <w:rFonts w:eastAsia="Calibri" w:cs="Times"/>
          <w:bCs/>
          <w:szCs w:val="29"/>
        </w:rPr>
        <w:t>A technical equivalence application has been submitted at ECHA to demonstrate the equivalence of the source used in this dossier and the source of the original active substance.</w:t>
      </w:r>
    </w:p>
    <w:p w14:paraId="0E1D0D63" w14:textId="77777777" w:rsidR="009D0C0B" w:rsidRDefault="009D0C0B">
      <w:pPr>
        <w:spacing w:line="260" w:lineRule="atLeast"/>
        <w:rPr>
          <w:rFonts w:ascii="Times New Roman" w:eastAsia="Calibri" w:hAnsi="Times New Roman" w:cs="Times New Roman"/>
          <w:i/>
          <w:szCs w:val="24"/>
          <w:lang w:eastAsia="en-US"/>
        </w:rPr>
      </w:pPr>
    </w:p>
    <w:p w14:paraId="0B974F68" w14:textId="77777777" w:rsidR="009D0C0B" w:rsidRDefault="00FA480B">
      <w:pPr>
        <w:pStyle w:val="Titre4"/>
        <w:rPr>
          <w:rFonts w:cs="Times"/>
          <w:bCs/>
          <w:szCs w:val="29"/>
        </w:rPr>
      </w:pPr>
      <w:bookmarkStart w:id="24" w:name="_Toc98427011"/>
      <w:r>
        <w:t xml:space="preserve">Information on </w:t>
      </w:r>
      <w:proofErr w:type="spellStart"/>
      <w:r>
        <w:t>the</w:t>
      </w:r>
      <w:proofErr w:type="spellEnd"/>
      <w:r>
        <w:t xml:space="preserve"> substance(s) </w:t>
      </w:r>
      <w:proofErr w:type="spellStart"/>
      <w:r>
        <w:t>of</w:t>
      </w:r>
      <w:proofErr w:type="spellEnd"/>
      <w:r>
        <w:t xml:space="preserve"> </w:t>
      </w:r>
      <w:proofErr w:type="spellStart"/>
      <w:r>
        <w:t>concern</w:t>
      </w:r>
      <w:bookmarkEnd w:id="24"/>
      <w:proofErr w:type="spellEnd"/>
    </w:p>
    <w:p w14:paraId="7485A4E0" w14:textId="77777777" w:rsidR="00F75916" w:rsidRDefault="00F75916" w:rsidP="00F75916">
      <w:pPr>
        <w:jc w:val="both"/>
        <w:rPr>
          <w:rFonts w:eastAsia="Calibri" w:cs="Times"/>
          <w:bCs/>
          <w:szCs w:val="29"/>
        </w:rPr>
      </w:pPr>
    </w:p>
    <w:p w14:paraId="6889B3AE" w14:textId="73E35D77" w:rsidR="00671E49" w:rsidRDefault="00ED2620" w:rsidP="00F75916">
      <w:pPr>
        <w:jc w:val="both"/>
        <w:rPr>
          <w:rFonts w:eastAsia="Calibri" w:cs="Times"/>
          <w:bCs/>
          <w:szCs w:val="29"/>
        </w:rPr>
      </w:pPr>
      <w:r>
        <w:rPr>
          <w:rFonts w:eastAsia="Calibri" w:cs="Times"/>
          <w:bCs/>
          <w:szCs w:val="29"/>
        </w:rPr>
        <w:t>No substance of concern has been identified in the product GEL ATTRACTIF ANTI-FOURMIS.</w:t>
      </w:r>
    </w:p>
    <w:p w14:paraId="52E15A07" w14:textId="77777777" w:rsidR="00F75916" w:rsidRDefault="00F75916" w:rsidP="00F75916">
      <w:pPr>
        <w:jc w:val="both"/>
        <w:rPr>
          <w:rFonts w:eastAsia="Calibri" w:cs="Times"/>
          <w:bCs/>
          <w:szCs w:val="29"/>
        </w:rPr>
      </w:pPr>
    </w:p>
    <w:p w14:paraId="61365414" w14:textId="315CDEF0" w:rsidR="00ED2620" w:rsidRDefault="00ED2620" w:rsidP="00F75916">
      <w:pPr>
        <w:jc w:val="both"/>
        <w:rPr>
          <w:rFonts w:eastAsia="Calibri" w:cs="Times"/>
          <w:bCs/>
          <w:szCs w:val="29"/>
        </w:rPr>
      </w:pPr>
      <w:r>
        <w:rPr>
          <w:rFonts w:eastAsia="Calibri" w:cs="Times"/>
          <w:bCs/>
          <w:szCs w:val="29"/>
        </w:rPr>
        <w:t xml:space="preserve">Please refer to the </w:t>
      </w:r>
      <w:proofErr w:type="gramStart"/>
      <w:r>
        <w:rPr>
          <w:rFonts w:eastAsia="Calibri" w:cs="Times"/>
          <w:bCs/>
          <w:szCs w:val="29"/>
        </w:rPr>
        <w:t>Confidential</w:t>
      </w:r>
      <w:proofErr w:type="gramEnd"/>
      <w:r>
        <w:rPr>
          <w:rFonts w:eastAsia="Calibri" w:cs="Times"/>
          <w:bCs/>
          <w:szCs w:val="29"/>
        </w:rPr>
        <w:t xml:space="preserve"> annex for further information.</w:t>
      </w:r>
    </w:p>
    <w:p w14:paraId="16819049" w14:textId="77777777" w:rsidR="00ED2620" w:rsidRDefault="00ED2620">
      <w:pPr>
        <w:spacing w:line="260" w:lineRule="atLeast"/>
        <w:jc w:val="both"/>
        <w:rPr>
          <w:rFonts w:eastAsia="Calibri" w:cs="Times"/>
          <w:bCs/>
          <w:szCs w:val="29"/>
        </w:rPr>
      </w:pPr>
    </w:p>
    <w:p w14:paraId="05BF02E4" w14:textId="66FE8B43" w:rsidR="00671E49" w:rsidRDefault="00671E49" w:rsidP="00671E49">
      <w:pPr>
        <w:pStyle w:val="Titre4"/>
      </w:pPr>
      <w:bookmarkStart w:id="25" w:name="_Toc532221594"/>
      <w:bookmarkStart w:id="26" w:name="_Toc533154532"/>
      <w:bookmarkStart w:id="27" w:name="_Toc2154055"/>
      <w:bookmarkStart w:id="28" w:name="_Toc2154494"/>
      <w:bookmarkStart w:id="29" w:name="_Toc98427012"/>
      <w:r>
        <w:t xml:space="preserve">Assessment </w:t>
      </w:r>
      <w:proofErr w:type="spellStart"/>
      <w:r>
        <w:t>of</w:t>
      </w:r>
      <w:proofErr w:type="spellEnd"/>
      <w:r>
        <w:t xml:space="preserve"> </w:t>
      </w:r>
      <w:proofErr w:type="spellStart"/>
      <w:r>
        <w:t>endocrine</w:t>
      </w:r>
      <w:proofErr w:type="spellEnd"/>
      <w:r>
        <w:t xml:space="preserve"> </w:t>
      </w:r>
      <w:proofErr w:type="spellStart"/>
      <w:r>
        <w:t>disruption</w:t>
      </w:r>
      <w:proofErr w:type="spellEnd"/>
      <w:r>
        <w:t xml:space="preserve"> (ED) </w:t>
      </w:r>
      <w:proofErr w:type="spellStart"/>
      <w:r>
        <w:t>properties</w:t>
      </w:r>
      <w:proofErr w:type="spellEnd"/>
      <w:r>
        <w:t xml:space="preserve"> </w:t>
      </w:r>
      <w:proofErr w:type="spellStart"/>
      <w:r>
        <w:t>of</w:t>
      </w:r>
      <w:proofErr w:type="spellEnd"/>
      <w:r>
        <w:t xml:space="preserve"> </w:t>
      </w:r>
      <w:proofErr w:type="spellStart"/>
      <w:r>
        <w:t>the</w:t>
      </w:r>
      <w:proofErr w:type="spellEnd"/>
      <w:r>
        <w:t xml:space="preserve"> </w:t>
      </w:r>
      <w:proofErr w:type="spellStart"/>
      <w:r>
        <w:t>biocidal</w:t>
      </w:r>
      <w:proofErr w:type="spellEnd"/>
      <w:r>
        <w:t xml:space="preserve"> </w:t>
      </w:r>
      <w:proofErr w:type="spellStart"/>
      <w:r>
        <w:t>product</w:t>
      </w:r>
      <w:bookmarkEnd w:id="25"/>
      <w:bookmarkEnd w:id="26"/>
      <w:bookmarkEnd w:id="27"/>
      <w:bookmarkEnd w:id="28"/>
      <w:bookmarkEnd w:id="29"/>
      <w:proofErr w:type="spellEnd"/>
    </w:p>
    <w:p w14:paraId="2A29C48F" w14:textId="77777777" w:rsidR="00907218" w:rsidRDefault="00907218" w:rsidP="001F5556">
      <w:pPr>
        <w:tabs>
          <w:tab w:val="left" w:pos="284"/>
        </w:tabs>
        <w:spacing w:before="120" w:after="120"/>
        <w:jc w:val="both"/>
        <w:rPr>
          <w:rFonts w:eastAsia="Calibri"/>
          <w:lang w:eastAsia="en-US"/>
        </w:rPr>
      </w:pPr>
    </w:p>
    <w:p w14:paraId="1A943A68" w14:textId="64018A76" w:rsidR="00093876" w:rsidRPr="00093876" w:rsidRDefault="00093876" w:rsidP="00907218">
      <w:pPr>
        <w:tabs>
          <w:tab w:val="left" w:pos="284"/>
        </w:tabs>
        <w:spacing w:before="120" w:after="120"/>
        <w:jc w:val="both"/>
        <w:rPr>
          <w:rFonts w:eastAsia="Calibri"/>
          <w:lang w:eastAsia="en-US"/>
        </w:rPr>
      </w:pPr>
      <w:r w:rsidRPr="00093876">
        <w:rPr>
          <w:rFonts w:eastAsia="Calibri"/>
          <w:lang w:eastAsia="en-US"/>
        </w:rPr>
        <w:t>The biocidal product contains the active substance</w:t>
      </w:r>
      <w:r>
        <w:rPr>
          <w:rFonts w:eastAsia="Calibri"/>
          <w:lang w:eastAsia="en-US"/>
        </w:rPr>
        <w:t xml:space="preserve"> cypermethrin</w:t>
      </w:r>
      <w:r w:rsidRPr="00093876">
        <w:rPr>
          <w:rFonts w:eastAsia="Calibri"/>
          <w:lang w:eastAsia="en-US"/>
        </w:rPr>
        <w:t>, which has not yet been evaluated according to the scientific criteria set out in the Regulation (EU) 2017/2100.</w:t>
      </w:r>
    </w:p>
    <w:p w14:paraId="4F149C72" w14:textId="77777777" w:rsidR="00093876" w:rsidRPr="00907218" w:rsidRDefault="00093876" w:rsidP="001F5556">
      <w:pPr>
        <w:tabs>
          <w:tab w:val="left" w:pos="284"/>
        </w:tabs>
        <w:spacing w:before="120" w:after="120"/>
        <w:jc w:val="both"/>
        <w:rPr>
          <w:rFonts w:eastAsia="Calibri"/>
          <w:lang w:eastAsia="en-US"/>
        </w:rPr>
      </w:pPr>
      <w:r w:rsidRPr="00907218">
        <w:rPr>
          <w:rFonts w:eastAsia="Calibri"/>
          <w:lang w:eastAsia="en-US"/>
        </w:rPr>
        <w:t>Based on the available information, no indications of endocrine-disrupting properties according to Regulation (EU) 2017/2100 were identified for the non-active substances contained in the biocidal product.</w:t>
      </w:r>
    </w:p>
    <w:p w14:paraId="7830045F" w14:textId="77777777" w:rsidR="00F75916" w:rsidRPr="001F5556" w:rsidRDefault="00F75916" w:rsidP="00F75916">
      <w:pPr>
        <w:jc w:val="both"/>
      </w:pPr>
    </w:p>
    <w:p w14:paraId="401B3A89" w14:textId="0692EFAF" w:rsidR="005E2E0B" w:rsidRPr="0047167A" w:rsidRDefault="005E2E0B" w:rsidP="00F75916">
      <w:pPr>
        <w:spacing w:line="260" w:lineRule="atLeast"/>
        <w:jc w:val="both"/>
        <w:rPr>
          <w:rFonts w:cs="Times"/>
          <w:bCs/>
        </w:rPr>
      </w:pPr>
      <w:r>
        <w:rPr>
          <w:rFonts w:cs="Times"/>
          <w:bCs/>
        </w:rPr>
        <w:t>Please refer to the Confidential Annexe</w:t>
      </w:r>
      <w:r w:rsidRPr="0047167A">
        <w:rPr>
          <w:rFonts w:cs="Times"/>
          <w:bCs/>
        </w:rPr>
        <w:t xml:space="preserve"> for further details</w:t>
      </w:r>
      <w:r>
        <w:rPr>
          <w:rFonts w:cs="Times"/>
          <w:bCs/>
        </w:rPr>
        <w:t>.</w:t>
      </w:r>
    </w:p>
    <w:p w14:paraId="7418AA6E" w14:textId="77777777" w:rsidR="009D0C0B" w:rsidRDefault="009D0C0B">
      <w:pPr>
        <w:spacing w:line="260" w:lineRule="atLeast"/>
        <w:jc w:val="both"/>
        <w:rPr>
          <w:rFonts w:eastAsia="Calibri" w:cs="Times"/>
          <w:bCs/>
          <w:szCs w:val="29"/>
        </w:rPr>
      </w:pPr>
    </w:p>
    <w:p w14:paraId="714F3000" w14:textId="77777777" w:rsidR="009D0C0B" w:rsidRDefault="00FA480B">
      <w:pPr>
        <w:pStyle w:val="Titre4"/>
      </w:pPr>
      <w:bookmarkStart w:id="30" w:name="_Toc98427013"/>
      <w:r>
        <w:t xml:space="preserve">Type </w:t>
      </w:r>
      <w:proofErr w:type="spellStart"/>
      <w:r>
        <w:t>of</w:t>
      </w:r>
      <w:proofErr w:type="spellEnd"/>
      <w:r>
        <w:t xml:space="preserve"> </w:t>
      </w:r>
      <w:proofErr w:type="spellStart"/>
      <w:r>
        <w:t>formulation</w:t>
      </w:r>
      <w:bookmarkEnd w:id="30"/>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750F056"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5F15B87" w14:textId="760991DA" w:rsidR="009D0C0B" w:rsidRDefault="003D1702">
            <w:pPr>
              <w:snapToGrid w:val="0"/>
            </w:pPr>
            <w:r>
              <w:t>RB : Bait (ready to use)</w:t>
            </w:r>
          </w:p>
        </w:tc>
      </w:tr>
    </w:tbl>
    <w:p w14:paraId="1720BFC1" w14:textId="77777777" w:rsidR="009D0C0B" w:rsidRDefault="009D0C0B">
      <w:bookmarkStart w:id="31" w:name="d0e452"/>
    </w:p>
    <w:p w14:paraId="5E68FE8B" w14:textId="77777777" w:rsidR="009D0C0B" w:rsidRDefault="009D0C0B"/>
    <w:p w14:paraId="7CF9F382" w14:textId="77777777" w:rsidR="009D0C0B" w:rsidRDefault="00FA480B">
      <w:pPr>
        <w:pStyle w:val="Titre3"/>
      </w:pPr>
      <w:bookmarkStart w:id="32" w:name="_Toc98427014"/>
      <w:proofErr w:type="spellStart"/>
      <w:r>
        <w:t>Hazard</w:t>
      </w:r>
      <w:proofErr w:type="spellEnd"/>
      <w:r>
        <w:t xml:space="preserve"> </w:t>
      </w:r>
      <w:proofErr w:type="spellStart"/>
      <w:r>
        <w:t>and</w:t>
      </w:r>
      <w:proofErr w:type="spellEnd"/>
      <w:r>
        <w:t xml:space="preserve"> </w:t>
      </w:r>
      <w:proofErr w:type="spellStart"/>
      <w:r>
        <w:t>precautionary</w:t>
      </w:r>
      <w:proofErr w:type="spellEnd"/>
      <w:r>
        <w:t xml:space="preserve"> </w:t>
      </w:r>
      <w:proofErr w:type="spellStart"/>
      <w:r>
        <w:t>statements</w:t>
      </w:r>
      <w:proofErr w:type="spellEnd"/>
      <w:r>
        <w:rPr>
          <w:rStyle w:val="Appelnotedebasdep"/>
        </w:rPr>
        <w:footnoteReference w:id="4"/>
      </w:r>
      <w:bookmarkEnd w:id="32"/>
    </w:p>
    <w:p w14:paraId="1BFFBA57" w14:textId="77777777" w:rsidR="009D0C0B" w:rsidRDefault="00FA480B">
      <w:pPr>
        <w:rPr>
          <w:rFonts w:ascii="Times New Roman" w:hAnsi="Times New Roman" w:cs="Times New Roman"/>
          <w:i/>
          <w:szCs w:val="24"/>
          <w:lang w:eastAsia="en-GB"/>
        </w:rPr>
      </w:pPr>
      <w:r>
        <w:rPr>
          <w:b/>
        </w:rPr>
        <w:t>Classification and labelling of the products according to the Regulation (EC) 1272/2008</w:t>
      </w:r>
    </w:p>
    <w:p w14:paraId="548F9EEB" w14:textId="77777777" w:rsidR="009D0C0B" w:rsidRDefault="009D0C0B">
      <w:pPr>
        <w:tabs>
          <w:tab w:val="left" w:pos="500"/>
        </w:tabs>
        <w:ind w:left="500" w:hanging="500"/>
        <w:rPr>
          <w:rFonts w:ascii="Times New Roman" w:hAnsi="Times New Roman" w:cs="Times New Roman"/>
          <w:b/>
          <w:bCs/>
          <w:i/>
          <w:szCs w:val="24"/>
          <w:lang w:eastAsia="en-GB"/>
        </w:rPr>
      </w:pPr>
    </w:p>
    <w:tbl>
      <w:tblPr>
        <w:tblW w:w="0" w:type="auto"/>
        <w:tblInd w:w="108" w:type="dxa"/>
        <w:tblLayout w:type="fixed"/>
        <w:tblLook w:val="0000" w:firstRow="0" w:lastRow="0" w:firstColumn="0" w:lastColumn="0" w:noHBand="0" w:noVBand="0"/>
      </w:tblPr>
      <w:tblGrid>
        <w:gridCol w:w="2606"/>
        <w:gridCol w:w="6414"/>
      </w:tblGrid>
      <w:tr w:rsidR="009D0C0B" w14:paraId="6F8DC0DA" w14:textId="77777777">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24D08BBE" w14:textId="77777777" w:rsidR="009D0C0B" w:rsidRDefault="00FA480B">
            <w:r>
              <w:rPr>
                <w:b/>
                <w:lang w:eastAsia="en-US"/>
              </w:rPr>
              <w:t>Classification</w:t>
            </w:r>
          </w:p>
        </w:tc>
      </w:tr>
      <w:tr w:rsidR="009D0C0B" w14:paraId="3865BEC3" w14:textId="77777777">
        <w:trPr>
          <w:cantSplit/>
        </w:trPr>
        <w:tc>
          <w:tcPr>
            <w:tcW w:w="2606" w:type="dxa"/>
            <w:tcBorders>
              <w:top w:val="single" w:sz="2" w:space="0" w:color="000000"/>
              <w:left w:val="single" w:sz="2" w:space="0" w:color="000000"/>
              <w:bottom w:val="single" w:sz="2" w:space="0" w:color="000000"/>
            </w:tcBorders>
            <w:shd w:val="clear" w:color="auto" w:fill="auto"/>
          </w:tcPr>
          <w:p w14:paraId="2C2C5A51" w14:textId="77777777" w:rsidR="009D0C0B" w:rsidRDefault="00FA480B">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619653A" w14:textId="77777777" w:rsidR="001B400E" w:rsidRDefault="001B400E">
            <w:pPr>
              <w:snapToGrid w:val="0"/>
              <w:rPr>
                <w:lang w:eastAsia="fi-FI"/>
              </w:rPr>
            </w:pPr>
            <w:r>
              <w:rPr>
                <w:lang w:eastAsia="fi-FI"/>
              </w:rPr>
              <w:t>Aquatic acute 1</w:t>
            </w:r>
          </w:p>
          <w:p w14:paraId="3C91974A" w14:textId="5F46B1A1" w:rsidR="009D0C0B" w:rsidRDefault="00613955">
            <w:pPr>
              <w:snapToGrid w:val="0"/>
              <w:rPr>
                <w:lang w:eastAsia="fi-FI"/>
              </w:rPr>
            </w:pPr>
            <w:r>
              <w:rPr>
                <w:lang w:eastAsia="fi-FI"/>
              </w:rPr>
              <w:t>Aquatic chronic 1</w:t>
            </w:r>
          </w:p>
        </w:tc>
      </w:tr>
      <w:tr w:rsidR="009D0C0B" w14:paraId="523B8B22" w14:textId="77777777">
        <w:trPr>
          <w:cantSplit/>
        </w:trPr>
        <w:tc>
          <w:tcPr>
            <w:tcW w:w="2606" w:type="dxa"/>
            <w:tcBorders>
              <w:top w:val="single" w:sz="2" w:space="0" w:color="000000"/>
              <w:left w:val="single" w:sz="2" w:space="0" w:color="000000"/>
              <w:bottom w:val="single" w:sz="2" w:space="0" w:color="000000"/>
            </w:tcBorders>
            <w:shd w:val="clear" w:color="auto" w:fill="auto"/>
          </w:tcPr>
          <w:p w14:paraId="32540041" w14:textId="77777777" w:rsidR="009D0C0B" w:rsidRDefault="00FA480B">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28D172D6" w14:textId="3D11D633" w:rsidR="001B400E" w:rsidRDefault="001B400E">
            <w:pPr>
              <w:snapToGrid w:val="0"/>
              <w:rPr>
                <w:lang w:eastAsia="fi-FI"/>
              </w:rPr>
            </w:pPr>
            <w:r>
              <w:rPr>
                <w:lang w:eastAsia="fi-FI"/>
              </w:rPr>
              <w:t xml:space="preserve">H400: </w:t>
            </w:r>
            <w:r w:rsidR="00FA5645">
              <w:rPr>
                <w:lang w:eastAsia="fi-FI"/>
              </w:rPr>
              <w:t>Very toxic to aquatic life</w:t>
            </w:r>
          </w:p>
          <w:p w14:paraId="5B9A870B" w14:textId="3000F858" w:rsidR="009D0C0B" w:rsidRDefault="00613955">
            <w:pPr>
              <w:snapToGrid w:val="0"/>
              <w:rPr>
                <w:lang w:eastAsia="fi-FI"/>
              </w:rPr>
            </w:pPr>
            <w:r>
              <w:rPr>
                <w:lang w:eastAsia="fi-FI"/>
              </w:rPr>
              <w:t>H410: Very toxic to aquatic life with long lasting effec</w:t>
            </w:r>
            <w:r w:rsidR="001B400E">
              <w:rPr>
                <w:lang w:eastAsia="fi-FI"/>
              </w:rPr>
              <w:t>t</w:t>
            </w:r>
            <w:r>
              <w:rPr>
                <w:lang w:eastAsia="fi-FI"/>
              </w:rPr>
              <w:t>s</w:t>
            </w:r>
          </w:p>
        </w:tc>
      </w:tr>
      <w:tr w:rsidR="009D0C0B" w14:paraId="58D83475"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515584E5" w14:textId="77777777" w:rsidR="009D0C0B" w:rsidRDefault="009D0C0B">
            <w:pPr>
              <w:snapToGrid w:val="0"/>
              <w:rPr>
                <w:lang w:eastAsia="fi-FI"/>
              </w:rPr>
            </w:pPr>
          </w:p>
        </w:tc>
      </w:tr>
      <w:tr w:rsidR="009D0C0B" w14:paraId="28101EE3"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79616296" w14:textId="77777777" w:rsidR="009D0C0B" w:rsidRDefault="00FA480B">
            <w:r>
              <w:rPr>
                <w:b/>
                <w:lang w:eastAsia="en-US"/>
              </w:rPr>
              <w:t>Labelling</w:t>
            </w:r>
          </w:p>
        </w:tc>
      </w:tr>
      <w:tr w:rsidR="009D0C0B" w14:paraId="442FB88B" w14:textId="77777777">
        <w:trPr>
          <w:cantSplit/>
        </w:trPr>
        <w:tc>
          <w:tcPr>
            <w:tcW w:w="2606" w:type="dxa"/>
            <w:tcBorders>
              <w:top w:val="single" w:sz="2" w:space="0" w:color="000000"/>
              <w:left w:val="single" w:sz="2" w:space="0" w:color="000000"/>
              <w:bottom w:val="single" w:sz="2" w:space="0" w:color="000000"/>
            </w:tcBorders>
            <w:shd w:val="clear" w:color="auto" w:fill="auto"/>
          </w:tcPr>
          <w:p w14:paraId="0D7DB0D3" w14:textId="77777777" w:rsidR="009D0C0B" w:rsidRDefault="00FA480B">
            <w:pPr>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8383C66" w14:textId="77777777" w:rsidR="009D0C0B" w:rsidRDefault="00613955">
            <w:pPr>
              <w:snapToGrid w:val="0"/>
              <w:rPr>
                <w:lang w:eastAsia="fi-FI"/>
              </w:rPr>
            </w:pPr>
            <w:r>
              <w:rPr>
                <w:lang w:eastAsia="fi-FI"/>
              </w:rPr>
              <w:t>Warning</w:t>
            </w:r>
          </w:p>
          <w:p w14:paraId="29F557A2" w14:textId="7D45C1EA" w:rsidR="005919D6" w:rsidRDefault="005919D6">
            <w:pPr>
              <w:snapToGrid w:val="0"/>
              <w:rPr>
                <w:lang w:eastAsia="fi-FI"/>
              </w:rPr>
            </w:pPr>
            <w:r>
              <w:rPr>
                <w:lang w:eastAsia="fi-FI"/>
              </w:rPr>
              <w:t>GHS09</w:t>
            </w:r>
          </w:p>
        </w:tc>
      </w:tr>
      <w:tr w:rsidR="009D0C0B" w14:paraId="6A1C059D" w14:textId="77777777">
        <w:trPr>
          <w:cantSplit/>
        </w:trPr>
        <w:tc>
          <w:tcPr>
            <w:tcW w:w="2606" w:type="dxa"/>
            <w:tcBorders>
              <w:top w:val="single" w:sz="2" w:space="0" w:color="000000"/>
              <w:left w:val="single" w:sz="2" w:space="0" w:color="000000"/>
              <w:bottom w:val="single" w:sz="2" w:space="0" w:color="000000"/>
            </w:tcBorders>
            <w:shd w:val="clear" w:color="auto" w:fill="auto"/>
          </w:tcPr>
          <w:p w14:paraId="75C78C67" w14:textId="77777777" w:rsidR="009D0C0B" w:rsidRDefault="00FA480B">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03623871" w14:textId="12608564" w:rsidR="009D0C0B" w:rsidRDefault="00613955" w:rsidP="007C1365">
            <w:pPr>
              <w:snapToGrid w:val="0"/>
              <w:rPr>
                <w:lang w:eastAsia="fi-FI"/>
              </w:rPr>
            </w:pPr>
            <w:r>
              <w:rPr>
                <w:lang w:eastAsia="fi-FI"/>
              </w:rPr>
              <w:t>H410: Very toxic to aquatic life with long lasting effects</w:t>
            </w:r>
          </w:p>
        </w:tc>
      </w:tr>
      <w:tr w:rsidR="009D0C0B" w14:paraId="7DD5F63E" w14:textId="77777777">
        <w:trPr>
          <w:cantSplit/>
        </w:trPr>
        <w:tc>
          <w:tcPr>
            <w:tcW w:w="2606" w:type="dxa"/>
            <w:tcBorders>
              <w:top w:val="single" w:sz="2" w:space="0" w:color="000000"/>
              <w:left w:val="single" w:sz="2" w:space="0" w:color="000000"/>
              <w:bottom w:val="single" w:sz="2" w:space="0" w:color="000000"/>
            </w:tcBorders>
            <w:shd w:val="clear" w:color="auto" w:fill="auto"/>
          </w:tcPr>
          <w:p w14:paraId="50104B93" w14:textId="77777777" w:rsidR="009D0C0B" w:rsidRDefault="00FA480B">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252413A9" w14:textId="70DFDDC9" w:rsidR="0039244C" w:rsidRDefault="0039244C">
            <w:pPr>
              <w:snapToGrid w:val="0"/>
              <w:rPr>
                <w:lang w:eastAsia="fi-FI"/>
              </w:rPr>
            </w:pPr>
            <w:r>
              <w:rPr>
                <w:lang w:eastAsia="fi-FI"/>
              </w:rPr>
              <w:t>P102: Keep out of reach of children</w:t>
            </w:r>
          </w:p>
          <w:p w14:paraId="574C684C" w14:textId="0DA78FBD" w:rsidR="0039244C" w:rsidRDefault="0039244C">
            <w:pPr>
              <w:snapToGrid w:val="0"/>
              <w:rPr>
                <w:lang w:eastAsia="fi-FI"/>
              </w:rPr>
            </w:pPr>
            <w:r>
              <w:rPr>
                <w:lang w:eastAsia="fi-FI"/>
              </w:rPr>
              <w:t>P103: Read label before use</w:t>
            </w:r>
          </w:p>
          <w:p w14:paraId="579611A4" w14:textId="6055173D" w:rsidR="00613955" w:rsidRDefault="00613955">
            <w:pPr>
              <w:snapToGrid w:val="0"/>
              <w:rPr>
                <w:lang w:eastAsia="fi-FI"/>
              </w:rPr>
            </w:pPr>
            <w:r>
              <w:rPr>
                <w:lang w:eastAsia="fi-FI"/>
              </w:rPr>
              <w:t>P273: Avoid release to the environment</w:t>
            </w:r>
          </w:p>
          <w:p w14:paraId="200BD47A" w14:textId="32D9E953" w:rsidR="00613955" w:rsidRDefault="00613955">
            <w:pPr>
              <w:snapToGrid w:val="0"/>
              <w:rPr>
                <w:lang w:eastAsia="fi-FI"/>
              </w:rPr>
            </w:pPr>
            <w:r>
              <w:rPr>
                <w:lang w:eastAsia="fi-FI"/>
              </w:rPr>
              <w:t>P391: Collect spillage</w:t>
            </w:r>
          </w:p>
          <w:p w14:paraId="1C3023B1" w14:textId="73D37CE5" w:rsidR="00613955" w:rsidRDefault="00613955" w:rsidP="007C1365">
            <w:pPr>
              <w:snapToGrid w:val="0"/>
              <w:rPr>
                <w:lang w:eastAsia="fi-FI"/>
              </w:rPr>
            </w:pPr>
            <w:r>
              <w:rPr>
                <w:lang w:eastAsia="fi-FI"/>
              </w:rPr>
              <w:t>P501: Dispose of the contents and its container to appropriate waste disposal in accordance to national regulations.</w:t>
            </w:r>
          </w:p>
        </w:tc>
      </w:tr>
      <w:tr w:rsidR="009D0C0B" w14:paraId="0F1EB637"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1454AA87" w14:textId="77777777" w:rsidR="009D0C0B" w:rsidRDefault="009D0C0B">
            <w:pPr>
              <w:snapToGrid w:val="0"/>
              <w:rPr>
                <w:lang w:eastAsia="fi-FI"/>
              </w:rPr>
            </w:pPr>
          </w:p>
        </w:tc>
      </w:tr>
      <w:tr w:rsidR="009D0C0B" w14:paraId="4FF5659B" w14:textId="77777777">
        <w:trPr>
          <w:cantSplit/>
        </w:trPr>
        <w:tc>
          <w:tcPr>
            <w:tcW w:w="2606" w:type="dxa"/>
            <w:tcBorders>
              <w:top w:val="single" w:sz="2" w:space="0" w:color="000000"/>
              <w:left w:val="single" w:sz="2" w:space="0" w:color="000000"/>
              <w:bottom w:val="single" w:sz="2" w:space="0" w:color="000000"/>
            </w:tcBorders>
            <w:shd w:val="clear" w:color="auto" w:fill="auto"/>
          </w:tcPr>
          <w:p w14:paraId="28412629" w14:textId="77777777" w:rsidR="009D0C0B" w:rsidRDefault="00FA480B">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6661C5FD" w14:textId="77777777" w:rsidR="009D0C0B" w:rsidRDefault="009D0C0B">
            <w:pPr>
              <w:snapToGrid w:val="0"/>
              <w:rPr>
                <w:b/>
                <w:lang w:eastAsia="fi-FI"/>
              </w:rPr>
            </w:pPr>
          </w:p>
        </w:tc>
      </w:tr>
    </w:tbl>
    <w:p w14:paraId="1447DE54" w14:textId="77777777" w:rsidR="009D0C0B" w:rsidRDefault="009D0C0B">
      <w:pPr>
        <w:tabs>
          <w:tab w:val="left" w:pos="500"/>
        </w:tabs>
        <w:ind w:left="500" w:hanging="500"/>
      </w:pPr>
    </w:p>
    <w:p w14:paraId="2428E906" w14:textId="77777777" w:rsidR="009D0C0B" w:rsidRDefault="009D0C0B"/>
    <w:p w14:paraId="508060F9" w14:textId="77777777" w:rsidR="009D0C0B" w:rsidRDefault="00FA480B">
      <w:pPr>
        <w:pStyle w:val="Titre3"/>
      </w:pPr>
      <w:bookmarkStart w:id="33" w:name="_Toc98427015"/>
      <w:r>
        <w:t xml:space="preserve">Authorised </w:t>
      </w:r>
      <w:proofErr w:type="spellStart"/>
      <w:r>
        <w:t>use</w:t>
      </w:r>
      <w:proofErr w:type="spellEnd"/>
      <w:r>
        <w:t>(s)</w:t>
      </w:r>
      <w:bookmarkEnd w:id="33"/>
    </w:p>
    <w:p w14:paraId="68150978" w14:textId="77777777" w:rsidR="009D0C0B" w:rsidRDefault="00FA480B">
      <w:pPr>
        <w:pStyle w:val="Titre4"/>
      </w:pPr>
      <w:bookmarkStart w:id="34" w:name="_Toc98427016"/>
      <w:proofErr w:type="spellStart"/>
      <w:r>
        <w:t>Use</w:t>
      </w:r>
      <w:proofErr w:type="spellEnd"/>
      <w:r>
        <w:t xml:space="preserve"> </w:t>
      </w:r>
      <w:proofErr w:type="spellStart"/>
      <w:r>
        <w:t>description</w:t>
      </w:r>
      <w:proofErr w:type="spellEnd"/>
      <w:r>
        <w:rPr>
          <w:rStyle w:val="Appelnotedebasdep"/>
        </w:rPr>
        <w:footnoteReference w:id="5"/>
      </w:r>
      <w:bookmarkEnd w:id="34"/>
    </w:p>
    <w:bookmarkEnd w:id="31"/>
    <w:p w14:paraId="0A1938B5" w14:textId="5AF2FC52" w:rsidR="009D0C0B" w:rsidRPr="00397C2A" w:rsidRDefault="00FA480B">
      <w:pPr>
        <w:pStyle w:val="Lgende"/>
        <w:spacing w:after="120"/>
        <w:rPr>
          <w:rFonts w:ascii="Verdana" w:hAnsi="Verdana"/>
          <w:b/>
          <w:bCs/>
          <w:szCs w:val="24"/>
          <w:lang w:eastAsia="en-GB"/>
        </w:rPr>
      </w:pPr>
      <w:r w:rsidRPr="00397C2A">
        <w:rPr>
          <w:rFonts w:ascii="Verdana" w:hAnsi="Verdana" w:cs="Verdana"/>
        </w:rPr>
        <w:t xml:space="preserve">Table </w:t>
      </w:r>
      <w:r w:rsidRPr="00397C2A">
        <w:rPr>
          <w:rFonts w:ascii="Verdana" w:hAnsi="Verdana" w:cs="Verdana"/>
        </w:rPr>
        <w:fldChar w:fldCharType="begin"/>
      </w:r>
      <w:r w:rsidRPr="00397C2A">
        <w:rPr>
          <w:rFonts w:ascii="Verdana" w:hAnsi="Verdana" w:cs="Verdana"/>
        </w:rPr>
        <w:instrText xml:space="preserve"> SEQ "Tableau" \* ARABIC </w:instrText>
      </w:r>
      <w:r w:rsidRPr="00397C2A">
        <w:rPr>
          <w:rFonts w:ascii="Verdana" w:hAnsi="Verdana" w:cs="Verdana"/>
        </w:rPr>
        <w:fldChar w:fldCharType="separate"/>
      </w:r>
      <w:r w:rsidRPr="00397C2A">
        <w:rPr>
          <w:rFonts w:ascii="Verdana" w:hAnsi="Verdana" w:cs="Verdana"/>
        </w:rPr>
        <w:t>1</w:t>
      </w:r>
      <w:r w:rsidRPr="00397C2A">
        <w:rPr>
          <w:rFonts w:ascii="Verdana" w:hAnsi="Verdana" w:cs="Verdana"/>
        </w:rPr>
        <w:fldChar w:fldCharType="end"/>
      </w:r>
      <w:r w:rsidRPr="00397C2A">
        <w:rPr>
          <w:rFonts w:ascii="Verdana" w:hAnsi="Verdana"/>
        </w:rPr>
        <w:t xml:space="preserve">. Use # 1 – </w:t>
      </w:r>
      <w:r w:rsidR="005E5B85">
        <w:rPr>
          <w:rFonts w:ascii="Verdana" w:hAnsi="Verdana"/>
        </w:rPr>
        <w:t xml:space="preserve">Ant Bait – Non-professional </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9D0C0B" w14:paraId="573D09AF" w14:textId="77777777">
        <w:tc>
          <w:tcPr>
            <w:tcW w:w="2707" w:type="dxa"/>
            <w:tcBorders>
              <w:top w:val="single" w:sz="4" w:space="0" w:color="000000"/>
              <w:left w:val="single" w:sz="4" w:space="0" w:color="000000"/>
              <w:bottom w:val="single" w:sz="4" w:space="0" w:color="000000"/>
            </w:tcBorders>
            <w:shd w:val="clear" w:color="auto" w:fill="auto"/>
          </w:tcPr>
          <w:p w14:paraId="04A131C1" w14:textId="77777777" w:rsidR="009D0C0B" w:rsidRDefault="00FA480B">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36FE5CDB" w14:textId="3EEDE432" w:rsidR="009D0C0B" w:rsidRPr="005E5B85" w:rsidRDefault="005E5B85">
            <w:pPr>
              <w:snapToGrid w:val="0"/>
            </w:pPr>
            <w:r>
              <w:t>18</w:t>
            </w:r>
          </w:p>
        </w:tc>
      </w:tr>
      <w:tr w:rsidR="009D0C0B" w14:paraId="7A2B0B7C" w14:textId="77777777">
        <w:tc>
          <w:tcPr>
            <w:tcW w:w="2707" w:type="dxa"/>
            <w:tcBorders>
              <w:left w:val="single" w:sz="4" w:space="0" w:color="000000"/>
              <w:bottom w:val="single" w:sz="4" w:space="0" w:color="000000"/>
            </w:tcBorders>
            <w:shd w:val="clear" w:color="auto" w:fill="auto"/>
          </w:tcPr>
          <w:p w14:paraId="5BA96D64" w14:textId="77777777" w:rsidR="009D0C0B" w:rsidRDefault="00FA480B">
            <w:pPr>
              <w:rPr>
                <w:b/>
              </w:rPr>
            </w:pPr>
            <w:r>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0DD687F9" w14:textId="77777777" w:rsidR="009D0C0B" w:rsidRDefault="009D0C0B">
            <w:pPr>
              <w:snapToGrid w:val="0"/>
              <w:rPr>
                <w:b/>
              </w:rPr>
            </w:pPr>
          </w:p>
        </w:tc>
      </w:tr>
      <w:tr w:rsidR="009D0C0B" w14:paraId="47F5D4F1" w14:textId="77777777">
        <w:tc>
          <w:tcPr>
            <w:tcW w:w="2707" w:type="dxa"/>
            <w:tcBorders>
              <w:left w:val="single" w:sz="4" w:space="0" w:color="000000"/>
              <w:bottom w:val="single" w:sz="4" w:space="0" w:color="000000"/>
            </w:tcBorders>
            <w:shd w:val="clear" w:color="auto" w:fill="auto"/>
          </w:tcPr>
          <w:p w14:paraId="60647E72" w14:textId="77777777" w:rsidR="009D0C0B" w:rsidRDefault="00FA480B">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74E566F7" w14:textId="76E3ADC2" w:rsidR="005E5B85" w:rsidRPr="005E5B85" w:rsidRDefault="000036FD" w:rsidP="003F11EB">
            <w:pPr>
              <w:snapToGrid w:val="0"/>
            </w:pPr>
            <w:r>
              <w:t>B</w:t>
            </w:r>
            <w:r w:rsidRPr="005E5B85">
              <w:t>lack garden ant</w:t>
            </w:r>
            <w:r w:rsidRPr="005E5B85">
              <w:rPr>
                <w:i/>
              </w:rPr>
              <w:t xml:space="preserve"> </w:t>
            </w:r>
            <w:r>
              <w:rPr>
                <w:i/>
              </w:rPr>
              <w:t>(</w:t>
            </w:r>
            <w:proofErr w:type="spellStart"/>
            <w:r w:rsidR="005E5B85" w:rsidRPr="005E5B85">
              <w:rPr>
                <w:i/>
              </w:rPr>
              <w:t>Lasius</w:t>
            </w:r>
            <w:proofErr w:type="spellEnd"/>
            <w:r w:rsidR="005E5B85" w:rsidRPr="005E5B85">
              <w:rPr>
                <w:i/>
              </w:rPr>
              <w:t xml:space="preserve"> </w:t>
            </w:r>
            <w:proofErr w:type="spellStart"/>
            <w:r w:rsidR="005E5B85" w:rsidRPr="005E5B85">
              <w:rPr>
                <w:i/>
              </w:rPr>
              <w:t>niger</w:t>
            </w:r>
            <w:proofErr w:type="spellEnd"/>
            <w:r>
              <w:rPr>
                <w:i/>
              </w:rPr>
              <w:t>)</w:t>
            </w:r>
            <w:r w:rsidR="005E5B85">
              <w:t xml:space="preserve"> </w:t>
            </w:r>
          </w:p>
          <w:p w14:paraId="1FAC0473" w14:textId="4E5E0692" w:rsidR="005E5B85" w:rsidRPr="005E5B85" w:rsidRDefault="000036FD" w:rsidP="003F11EB">
            <w:pPr>
              <w:snapToGrid w:val="0"/>
            </w:pPr>
            <w:r w:rsidRPr="005E5B85">
              <w:t>Pharaoh ant</w:t>
            </w:r>
            <w:r w:rsidRPr="005E5B85">
              <w:rPr>
                <w:i/>
              </w:rPr>
              <w:t xml:space="preserve"> </w:t>
            </w:r>
            <w:r>
              <w:rPr>
                <w:i/>
              </w:rPr>
              <w:t>(</w:t>
            </w:r>
            <w:proofErr w:type="spellStart"/>
            <w:r w:rsidR="005E5B85" w:rsidRPr="005E5B85">
              <w:rPr>
                <w:i/>
              </w:rPr>
              <w:t>Monomorium</w:t>
            </w:r>
            <w:proofErr w:type="spellEnd"/>
            <w:r w:rsidR="005E5B85" w:rsidRPr="005E5B85">
              <w:rPr>
                <w:i/>
              </w:rPr>
              <w:t xml:space="preserve"> </w:t>
            </w:r>
            <w:proofErr w:type="spellStart"/>
            <w:r w:rsidR="005E5B85" w:rsidRPr="005E5B85">
              <w:rPr>
                <w:i/>
              </w:rPr>
              <w:t>pharaonis</w:t>
            </w:r>
            <w:proofErr w:type="spellEnd"/>
            <w:r>
              <w:rPr>
                <w:i/>
              </w:rPr>
              <w:t>)</w:t>
            </w:r>
            <w:r w:rsidR="005E5B85">
              <w:rPr>
                <w:i/>
              </w:rPr>
              <w:t xml:space="preserve"> </w:t>
            </w:r>
          </w:p>
          <w:p w14:paraId="0BCE5924" w14:textId="6E0B9721" w:rsidR="009D0C0B" w:rsidRDefault="000036FD" w:rsidP="003F11EB">
            <w:pPr>
              <w:snapToGrid w:val="0"/>
            </w:pPr>
            <w:r w:rsidRPr="005E5B85">
              <w:t>Argentine ant</w:t>
            </w:r>
            <w:r w:rsidRPr="005E5B85">
              <w:rPr>
                <w:i/>
              </w:rPr>
              <w:t xml:space="preserve"> </w:t>
            </w:r>
            <w:r>
              <w:rPr>
                <w:i/>
              </w:rPr>
              <w:t>(</w:t>
            </w:r>
            <w:proofErr w:type="spellStart"/>
            <w:r w:rsidR="005E5B85" w:rsidRPr="005E5B85">
              <w:rPr>
                <w:i/>
              </w:rPr>
              <w:t>Linepithema</w:t>
            </w:r>
            <w:proofErr w:type="spellEnd"/>
            <w:r w:rsidR="005E5B85" w:rsidRPr="005E5B85">
              <w:rPr>
                <w:i/>
              </w:rPr>
              <w:t xml:space="preserve"> </w:t>
            </w:r>
            <w:proofErr w:type="spellStart"/>
            <w:r w:rsidR="005E5B85" w:rsidRPr="005E5B85">
              <w:rPr>
                <w:i/>
              </w:rPr>
              <w:t>humile</w:t>
            </w:r>
            <w:proofErr w:type="spellEnd"/>
            <w:r>
              <w:rPr>
                <w:i/>
              </w:rPr>
              <w:t>)</w:t>
            </w:r>
            <w:r w:rsidR="005E5B85" w:rsidRPr="005E5B85">
              <w:t xml:space="preserve"> </w:t>
            </w:r>
          </w:p>
          <w:p w14:paraId="2620FF7F" w14:textId="795A2DB7" w:rsidR="00C6038D" w:rsidRDefault="00C6038D" w:rsidP="00675816">
            <w:pPr>
              <w:snapToGrid w:val="0"/>
              <w:rPr>
                <w:rFonts w:eastAsia="Calibri" w:cs="Arial"/>
                <w:lang w:val="sv-SE" w:eastAsia="sv-SE"/>
              </w:rPr>
            </w:pPr>
            <w:r>
              <w:rPr>
                <w:rFonts w:eastAsia="Calibri" w:cs="Arial"/>
                <w:lang w:val="sv-SE" w:eastAsia="sv-SE"/>
              </w:rPr>
              <w:t>All developement stage</w:t>
            </w:r>
            <w:r w:rsidR="00937EFD" w:rsidRPr="00937EFD">
              <w:rPr>
                <w:rFonts w:cs="Times New Roman"/>
                <w:color w:val="0070C0"/>
                <w:sz w:val="18"/>
                <w:szCs w:val="18"/>
                <w:lang w:eastAsia="en-GB"/>
              </w:rPr>
              <w:t xml:space="preserve"> </w:t>
            </w:r>
          </w:p>
          <w:p w14:paraId="0A53B28F" w14:textId="59CD40EA" w:rsidR="003F11EB" w:rsidRPr="005E5B85" w:rsidRDefault="003F11EB" w:rsidP="00675816">
            <w:pPr>
              <w:snapToGrid w:val="0"/>
            </w:pPr>
            <w:r>
              <w:t>Nest killing</w:t>
            </w:r>
          </w:p>
        </w:tc>
      </w:tr>
      <w:tr w:rsidR="009D0C0B" w14:paraId="2E9A267B" w14:textId="77777777">
        <w:tc>
          <w:tcPr>
            <w:tcW w:w="2707" w:type="dxa"/>
            <w:tcBorders>
              <w:left w:val="single" w:sz="4" w:space="0" w:color="000000"/>
              <w:bottom w:val="single" w:sz="4" w:space="0" w:color="000000"/>
            </w:tcBorders>
            <w:shd w:val="clear" w:color="auto" w:fill="auto"/>
          </w:tcPr>
          <w:p w14:paraId="3CF6F5D8" w14:textId="77777777" w:rsidR="009D0C0B" w:rsidRDefault="00FA480B">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3E5CF87F" w14:textId="59EF04A7" w:rsidR="009D0C0B" w:rsidRDefault="005E5B85">
            <w:pPr>
              <w:snapToGrid w:val="0"/>
            </w:pPr>
            <w:r>
              <w:t>Indoor</w:t>
            </w:r>
            <w:r w:rsidR="009F50AB">
              <w:t xml:space="preserve"> </w:t>
            </w:r>
          </w:p>
          <w:p w14:paraId="69424691" w14:textId="701A2120" w:rsidR="00B47FCB" w:rsidRPr="005E5B85" w:rsidRDefault="00B47FCB">
            <w:pPr>
              <w:snapToGrid w:val="0"/>
            </w:pPr>
          </w:p>
        </w:tc>
      </w:tr>
      <w:tr w:rsidR="009D0C0B" w14:paraId="0308C983" w14:textId="77777777">
        <w:tc>
          <w:tcPr>
            <w:tcW w:w="2707" w:type="dxa"/>
            <w:tcBorders>
              <w:left w:val="single" w:sz="4" w:space="0" w:color="000000"/>
              <w:bottom w:val="single" w:sz="4" w:space="0" w:color="000000"/>
            </w:tcBorders>
            <w:shd w:val="clear" w:color="auto" w:fill="auto"/>
          </w:tcPr>
          <w:p w14:paraId="6AC3158C" w14:textId="77777777" w:rsidR="009D0C0B" w:rsidRDefault="00FA480B">
            <w:pPr>
              <w:rPr>
                <w:b/>
              </w:rPr>
            </w:pPr>
            <w:r>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591E8608" w14:textId="5567B036" w:rsidR="009D0C0B" w:rsidRPr="005E5B85" w:rsidRDefault="005E5B85">
            <w:pPr>
              <w:snapToGrid w:val="0"/>
            </w:pPr>
            <w:r>
              <w:t>Spot treatment</w:t>
            </w:r>
          </w:p>
        </w:tc>
      </w:tr>
      <w:tr w:rsidR="009D0C0B" w14:paraId="2064E847" w14:textId="77777777">
        <w:tc>
          <w:tcPr>
            <w:tcW w:w="2707" w:type="dxa"/>
            <w:tcBorders>
              <w:left w:val="single" w:sz="4" w:space="0" w:color="000000"/>
              <w:bottom w:val="single" w:sz="4" w:space="0" w:color="000000"/>
            </w:tcBorders>
            <w:shd w:val="clear" w:color="auto" w:fill="auto"/>
          </w:tcPr>
          <w:p w14:paraId="03274996" w14:textId="77777777" w:rsidR="009D0C0B" w:rsidRDefault="00FA480B">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4F64517A" w14:textId="7E7D092D" w:rsidR="00310429" w:rsidRDefault="005E5B85" w:rsidP="00940E2E">
            <w:pPr>
              <w:snapToGrid w:val="0"/>
              <w:spacing w:before="200"/>
            </w:pPr>
            <w:r>
              <w:t>Application rate: 0.5 g/m² (5 drops of 0.1g)</w:t>
            </w:r>
            <w:r w:rsidR="00B47FCB">
              <w:t xml:space="preserve"> </w:t>
            </w:r>
            <w:r w:rsidR="00B042E9">
              <w:t xml:space="preserve">in areas where ants pass </w:t>
            </w:r>
            <w:r w:rsidR="00B042E9" w:rsidRPr="00AA5F4A">
              <w:t xml:space="preserve">or </w:t>
            </w:r>
            <w:r w:rsidR="00B042E9">
              <w:t>in</w:t>
            </w:r>
            <w:r w:rsidR="00B042E9" w:rsidRPr="00AA5F4A">
              <w:t xml:space="preserve"> nest entrances</w:t>
            </w:r>
            <w:r w:rsidR="00310429">
              <w:t>.</w:t>
            </w:r>
            <w:r w:rsidR="00B042E9">
              <w:t xml:space="preserve"> </w:t>
            </w:r>
          </w:p>
          <w:p w14:paraId="58879E0A" w14:textId="138E2669" w:rsidR="00940E2E" w:rsidRDefault="00940E2E" w:rsidP="00940E2E">
            <w:pPr>
              <w:snapToGrid w:val="0"/>
              <w:spacing w:before="200"/>
              <w:rPr>
                <w:rFonts w:eastAsia="Calibri" w:cs="Arial"/>
                <w:lang w:val="sv-SE" w:eastAsia="sv-SE"/>
              </w:rPr>
            </w:pPr>
            <w:r>
              <w:rPr>
                <w:rFonts w:eastAsia="Calibri" w:cs="Arial"/>
                <w:lang w:val="sv-SE" w:eastAsia="sv-SE"/>
              </w:rPr>
              <w:t>Population control two weeks after application and nest destruction</w:t>
            </w:r>
            <w:r w:rsidRPr="004A79AF">
              <w:rPr>
                <w:rFonts w:eastAsia="Calibri" w:cs="Arial"/>
                <w:lang w:val="sv-SE" w:eastAsia="sv-SE"/>
              </w:rPr>
              <w:t xml:space="preserve"> </w:t>
            </w:r>
            <w:r>
              <w:rPr>
                <w:rFonts w:eastAsia="Calibri" w:cs="Arial"/>
                <w:lang w:val="sv-SE" w:eastAsia="sv-SE"/>
              </w:rPr>
              <w:t>28 days</w:t>
            </w:r>
            <w:r w:rsidRPr="004A79AF">
              <w:rPr>
                <w:rFonts w:eastAsia="Calibri" w:cs="Arial"/>
                <w:lang w:val="sv-SE" w:eastAsia="sv-SE"/>
              </w:rPr>
              <w:t xml:space="preserve"> after </w:t>
            </w:r>
            <w:r>
              <w:rPr>
                <w:rFonts w:eastAsia="Calibri" w:cs="Arial"/>
                <w:lang w:val="sv-SE" w:eastAsia="sv-SE"/>
              </w:rPr>
              <w:t>application.</w:t>
            </w:r>
          </w:p>
          <w:p w14:paraId="63C0C43D" w14:textId="420091DF" w:rsidR="00B042E9" w:rsidRDefault="003E0F6E" w:rsidP="00940E2E">
            <w:pPr>
              <w:jc w:val="both"/>
              <w:rPr>
                <w:rFonts w:cs="Arial"/>
                <w:bCs/>
                <w:szCs w:val="16"/>
              </w:rPr>
            </w:pPr>
            <w:r>
              <w:rPr>
                <w:rFonts w:eastAsia="Calibri" w:cs="Arial"/>
                <w:lang w:val="sv-SE" w:eastAsia="sv-SE"/>
              </w:rPr>
              <w:t>T</w:t>
            </w:r>
            <w:r w:rsidR="00940E2E">
              <w:rPr>
                <w:rFonts w:eastAsia="Calibri" w:cs="Arial"/>
                <w:lang w:val="sv-SE" w:eastAsia="sv-SE"/>
              </w:rPr>
              <w:t>he product has a residual effect until 4 weeks.</w:t>
            </w:r>
          </w:p>
          <w:p w14:paraId="153EAC4E" w14:textId="56D7FC2F" w:rsidR="00DD0FBC" w:rsidRPr="005E5B85" w:rsidRDefault="00116877">
            <w:pPr>
              <w:snapToGrid w:val="0"/>
            </w:pPr>
            <w:r>
              <w:t>Maximal application frequency: 11 times a year</w:t>
            </w:r>
          </w:p>
        </w:tc>
      </w:tr>
      <w:tr w:rsidR="009D0C0B" w14:paraId="12CE6B37" w14:textId="77777777">
        <w:tc>
          <w:tcPr>
            <w:tcW w:w="2707" w:type="dxa"/>
            <w:tcBorders>
              <w:left w:val="single" w:sz="4" w:space="0" w:color="000000"/>
              <w:bottom w:val="single" w:sz="4" w:space="0" w:color="000000"/>
            </w:tcBorders>
            <w:shd w:val="clear" w:color="auto" w:fill="auto"/>
          </w:tcPr>
          <w:p w14:paraId="5A2FA3A2" w14:textId="77777777" w:rsidR="009D0C0B" w:rsidRDefault="00FA480B">
            <w:pPr>
              <w:rPr>
                <w:b/>
              </w:rPr>
            </w:pPr>
            <w:r>
              <w:rPr>
                <w:b/>
                <w:bCs/>
                <w:szCs w:val="24"/>
                <w:lang w:eastAsia="en-GB"/>
              </w:rPr>
              <w:t>Category(</w:t>
            </w:r>
            <w:proofErr w:type="spellStart"/>
            <w:r>
              <w:rPr>
                <w:b/>
                <w:bCs/>
                <w:szCs w:val="24"/>
                <w:lang w:eastAsia="en-GB"/>
              </w:rPr>
              <w:t>ies</w:t>
            </w:r>
            <w:proofErr w:type="spellEnd"/>
            <w:r>
              <w:rPr>
                <w:b/>
                <w:bCs/>
                <w:szCs w:val="24"/>
                <w:lang w:eastAsia="en-GB"/>
              </w:rPr>
              <w:t>) of users</w:t>
            </w:r>
          </w:p>
        </w:tc>
        <w:tc>
          <w:tcPr>
            <w:tcW w:w="6328" w:type="dxa"/>
            <w:tcBorders>
              <w:left w:val="single" w:sz="4" w:space="0" w:color="000000"/>
              <w:bottom w:val="single" w:sz="4" w:space="0" w:color="000000"/>
              <w:right w:val="single" w:sz="4" w:space="0" w:color="000000"/>
            </w:tcBorders>
            <w:shd w:val="clear" w:color="auto" w:fill="auto"/>
          </w:tcPr>
          <w:p w14:paraId="70A55C2F" w14:textId="2026FE85" w:rsidR="009D0C0B" w:rsidRPr="005E5B85" w:rsidRDefault="005E5B85">
            <w:pPr>
              <w:snapToGrid w:val="0"/>
            </w:pPr>
            <w:r>
              <w:t xml:space="preserve">Non-professional </w:t>
            </w:r>
          </w:p>
        </w:tc>
      </w:tr>
      <w:tr w:rsidR="009D0C0B" w14:paraId="6E786B1F" w14:textId="77777777">
        <w:tc>
          <w:tcPr>
            <w:tcW w:w="2707" w:type="dxa"/>
            <w:tcBorders>
              <w:left w:val="single" w:sz="4" w:space="0" w:color="000000"/>
              <w:bottom w:val="single" w:sz="4" w:space="0" w:color="000000"/>
            </w:tcBorders>
            <w:shd w:val="clear" w:color="auto" w:fill="auto"/>
          </w:tcPr>
          <w:p w14:paraId="13F3E570" w14:textId="77777777" w:rsidR="009D0C0B" w:rsidRDefault="00FA480B">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0EB5C5F8" w14:textId="63D9DB1F" w:rsidR="009D0C0B" w:rsidRDefault="000A05F3">
            <w:r>
              <w:rPr>
                <w:rFonts w:cs="Arial"/>
                <w:bCs/>
                <w:lang w:val="en-US"/>
              </w:rPr>
              <w:t>Pipette in LDPE (65</w:t>
            </w:r>
            <w:r w:rsidR="00310429">
              <w:rPr>
                <w:rFonts w:cs="Arial"/>
                <w:bCs/>
                <w:lang w:val="en-US"/>
              </w:rPr>
              <w:t xml:space="preserve"> </w:t>
            </w:r>
            <w:r>
              <w:rPr>
                <w:rFonts w:cs="Arial"/>
                <w:bCs/>
                <w:lang w:val="en-US"/>
              </w:rPr>
              <w:t>mL)</w:t>
            </w:r>
          </w:p>
        </w:tc>
      </w:tr>
    </w:tbl>
    <w:p w14:paraId="1CB26EAA" w14:textId="77777777" w:rsidR="009D0C0B" w:rsidRDefault="009D0C0B">
      <w:pPr>
        <w:keepNext/>
        <w:widowControl w:val="0"/>
        <w:autoSpaceDE w:val="0"/>
        <w:spacing w:after="120"/>
        <w:rPr>
          <w:b/>
          <w:bCs/>
          <w:i/>
          <w:iCs/>
        </w:rPr>
      </w:pPr>
      <w:bookmarkStart w:id="35" w:name="d0e1044"/>
    </w:p>
    <w:p w14:paraId="044C208A" w14:textId="77777777" w:rsidR="009D0C0B" w:rsidRDefault="00FA480B">
      <w:pPr>
        <w:pStyle w:val="Titre4"/>
        <w:rPr>
          <w:rFonts w:cs="Times"/>
          <w:bCs/>
          <w:szCs w:val="29"/>
        </w:rPr>
      </w:pPr>
      <w:bookmarkStart w:id="36" w:name="_Toc98427017"/>
      <w:proofErr w:type="spellStart"/>
      <w:r>
        <w:t>Use-specific</w:t>
      </w:r>
      <w:proofErr w:type="spellEnd"/>
      <w:r>
        <w:t xml:space="preserve"> </w:t>
      </w:r>
      <w:proofErr w:type="spellStart"/>
      <w:r>
        <w:t>instructions</w:t>
      </w:r>
      <w:proofErr w:type="spellEnd"/>
      <w:r>
        <w:t xml:space="preserve"> </w:t>
      </w:r>
      <w:proofErr w:type="spellStart"/>
      <w:r>
        <w:t>for</w:t>
      </w:r>
      <w:proofErr w:type="spellEnd"/>
      <w:r>
        <w:t xml:space="preserve"> </w:t>
      </w:r>
      <w:proofErr w:type="spellStart"/>
      <w:r>
        <w:t>use</w:t>
      </w:r>
      <w:proofErr w:type="spellEnd"/>
      <w:r>
        <w:rPr>
          <w:rStyle w:val="Appelnotedebasdep"/>
        </w:rPr>
        <w:footnoteReference w:id="6"/>
      </w:r>
      <w:bookmarkEnd w:id="3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5F7C9EEB"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7890B1F" w14:textId="150DBBA1" w:rsidR="009D0C0B" w:rsidRDefault="005E5B85">
            <w:pPr>
              <w:widowControl w:val="0"/>
              <w:autoSpaceDE w:val="0"/>
              <w:snapToGrid w:val="0"/>
              <w:spacing w:before="80"/>
              <w:rPr>
                <w:rFonts w:cs="Times"/>
                <w:bCs/>
                <w:szCs w:val="29"/>
              </w:rPr>
            </w:pPr>
            <w:r>
              <w:rPr>
                <w:rFonts w:cs="Times"/>
                <w:bCs/>
                <w:szCs w:val="29"/>
              </w:rPr>
              <w:t>-</w:t>
            </w:r>
          </w:p>
        </w:tc>
      </w:tr>
    </w:tbl>
    <w:p w14:paraId="4AE9848C" w14:textId="77777777" w:rsidR="009D0C0B" w:rsidRDefault="009D0C0B">
      <w:pPr>
        <w:keepNext/>
        <w:widowControl w:val="0"/>
        <w:autoSpaceDE w:val="0"/>
        <w:spacing w:after="120"/>
        <w:rPr>
          <w:rFonts w:eastAsia="Calibri"/>
          <w:b/>
          <w:i/>
          <w:caps/>
          <w:sz w:val="22"/>
          <w:szCs w:val="22"/>
          <w:lang w:val="de-DE" w:eastAsia="en-US"/>
        </w:rPr>
      </w:pPr>
    </w:p>
    <w:p w14:paraId="7B8ECD44" w14:textId="77777777" w:rsidR="009D0C0B" w:rsidRDefault="00FA480B">
      <w:pPr>
        <w:pStyle w:val="Titre4"/>
        <w:rPr>
          <w:rFonts w:cs="Times"/>
          <w:bCs/>
          <w:szCs w:val="29"/>
        </w:rPr>
      </w:pPr>
      <w:bookmarkStart w:id="37" w:name="_Toc98427018"/>
      <w:proofErr w:type="spellStart"/>
      <w:r>
        <w:t>Use-specific</w:t>
      </w:r>
      <w:proofErr w:type="spellEnd"/>
      <w:r>
        <w:t xml:space="preserve"> </w:t>
      </w:r>
      <w:proofErr w:type="spellStart"/>
      <w:r>
        <w:t>risk</w:t>
      </w:r>
      <w:proofErr w:type="spellEnd"/>
      <w:r>
        <w:t xml:space="preserve"> </w:t>
      </w:r>
      <w:proofErr w:type="spellStart"/>
      <w:r>
        <w:t>mitigation</w:t>
      </w:r>
      <w:proofErr w:type="spellEnd"/>
      <w:r>
        <w:t xml:space="preserve"> </w:t>
      </w:r>
      <w:proofErr w:type="spellStart"/>
      <w:r>
        <w:t>measures</w:t>
      </w:r>
      <w:bookmarkEnd w:id="37"/>
      <w:proofErr w:type="spellEnd"/>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467083D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065A4D0" w14:textId="2BB7ACA6" w:rsidR="009D0C0B" w:rsidRDefault="005E5B85">
            <w:pPr>
              <w:widowControl w:val="0"/>
              <w:autoSpaceDE w:val="0"/>
              <w:snapToGrid w:val="0"/>
              <w:spacing w:before="80"/>
              <w:rPr>
                <w:rFonts w:cs="Times"/>
                <w:bCs/>
                <w:szCs w:val="29"/>
              </w:rPr>
            </w:pPr>
            <w:r>
              <w:rPr>
                <w:rFonts w:cs="Times"/>
                <w:bCs/>
                <w:szCs w:val="29"/>
              </w:rPr>
              <w:t>-</w:t>
            </w:r>
          </w:p>
        </w:tc>
      </w:tr>
    </w:tbl>
    <w:p w14:paraId="657DFB55" w14:textId="77777777" w:rsidR="009D0C0B" w:rsidRDefault="009D0C0B">
      <w:pPr>
        <w:keepNext/>
        <w:widowControl w:val="0"/>
        <w:autoSpaceDE w:val="0"/>
        <w:spacing w:after="120"/>
        <w:rPr>
          <w:rFonts w:eastAsia="Calibri"/>
          <w:b/>
          <w:i/>
          <w:caps/>
          <w:sz w:val="22"/>
          <w:szCs w:val="22"/>
          <w:lang w:val="de-DE" w:eastAsia="en-US"/>
        </w:rPr>
      </w:pPr>
    </w:p>
    <w:p w14:paraId="2D1FE93C" w14:textId="77777777" w:rsidR="009D0C0B" w:rsidRDefault="00FA480B">
      <w:pPr>
        <w:pStyle w:val="Titre4"/>
        <w:rPr>
          <w:rFonts w:cs="Times"/>
          <w:bCs/>
          <w:szCs w:val="29"/>
        </w:rPr>
      </w:pPr>
      <w:bookmarkStart w:id="38" w:name="_Toc98427019"/>
      <w:proofErr w:type="spellStart"/>
      <w:r>
        <w:t>Where</w:t>
      </w:r>
      <w:proofErr w:type="spellEnd"/>
      <w:r>
        <w:t xml:space="preserve"> </w:t>
      </w:r>
      <w:proofErr w:type="spellStart"/>
      <w:r>
        <w:t>specific</w:t>
      </w:r>
      <w:proofErr w:type="spellEnd"/>
      <w:r>
        <w:t xml:space="preserve"> </w:t>
      </w:r>
      <w:proofErr w:type="spellStart"/>
      <w:r>
        <w:t>to</w:t>
      </w:r>
      <w:proofErr w:type="spellEnd"/>
      <w:r>
        <w:t xml:space="preserve"> </w:t>
      </w:r>
      <w:proofErr w:type="spellStart"/>
      <w:r>
        <w:t>the</w:t>
      </w:r>
      <w:proofErr w:type="spellEnd"/>
      <w:r>
        <w:t xml:space="preserve"> </w:t>
      </w:r>
      <w:proofErr w:type="spellStart"/>
      <w:r>
        <w:t>use</w:t>
      </w:r>
      <w:proofErr w:type="spellEnd"/>
      <w:r>
        <w:t xml:space="preserve">, </w:t>
      </w:r>
      <w:proofErr w:type="spellStart"/>
      <w:r>
        <w:t>the</w:t>
      </w:r>
      <w:proofErr w:type="spellEnd"/>
      <w:r>
        <w:t xml:space="preserve"> </w:t>
      </w:r>
      <w:proofErr w:type="spellStart"/>
      <w:r>
        <w:t>particulars</w:t>
      </w:r>
      <w:proofErr w:type="spellEnd"/>
      <w:r>
        <w:t xml:space="preserve"> </w:t>
      </w:r>
      <w:proofErr w:type="spellStart"/>
      <w:r>
        <w:t>of</w:t>
      </w:r>
      <w:proofErr w:type="spellEnd"/>
      <w:r>
        <w:t xml:space="preserve"> </w:t>
      </w:r>
      <w:proofErr w:type="spellStart"/>
      <w:r>
        <w:t>likely</w:t>
      </w:r>
      <w:proofErr w:type="spellEnd"/>
      <w:r>
        <w:t xml:space="preserve"> </w:t>
      </w:r>
      <w:proofErr w:type="spellStart"/>
      <w:r>
        <w:t>direct</w:t>
      </w:r>
      <w:proofErr w:type="spellEnd"/>
      <w:r>
        <w:t xml:space="preserve"> </w:t>
      </w:r>
      <w:proofErr w:type="spellStart"/>
      <w:r>
        <w:t>or</w:t>
      </w:r>
      <w:proofErr w:type="spellEnd"/>
      <w:r>
        <w:t xml:space="preserve"> </w:t>
      </w:r>
      <w:proofErr w:type="spellStart"/>
      <w:r>
        <w:t>indirect</w:t>
      </w:r>
      <w:proofErr w:type="spellEnd"/>
      <w:r>
        <w:t xml:space="preserve"> </w:t>
      </w:r>
      <w:proofErr w:type="spellStart"/>
      <w:r>
        <w:t>effects</w:t>
      </w:r>
      <w:proofErr w:type="spellEnd"/>
      <w:r>
        <w:t xml:space="preserve">, </w:t>
      </w:r>
      <w:proofErr w:type="spellStart"/>
      <w:r>
        <w:t>first</w:t>
      </w:r>
      <w:proofErr w:type="spellEnd"/>
      <w:r>
        <w:t xml:space="preserve"> </w:t>
      </w:r>
      <w:proofErr w:type="spellStart"/>
      <w:r>
        <w:t>aid</w:t>
      </w:r>
      <w:proofErr w:type="spellEnd"/>
      <w:r>
        <w:t xml:space="preserve"> </w:t>
      </w:r>
      <w:proofErr w:type="spellStart"/>
      <w:r>
        <w:t>instructions</w:t>
      </w:r>
      <w:proofErr w:type="spellEnd"/>
      <w:r>
        <w:t xml:space="preserve"> </w:t>
      </w:r>
      <w:proofErr w:type="spellStart"/>
      <w:r>
        <w:t>and</w:t>
      </w:r>
      <w:proofErr w:type="spellEnd"/>
      <w:r>
        <w:t xml:space="preserve"> </w:t>
      </w:r>
      <w:proofErr w:type="spellStart"/>
      <w:r>
        <w:t>emergency</w:t>
      </w:r>
      <w:proofErr w:type="spellEnd"/>
      <w:r>
        <w:t xml:space="preserve"> </w:t>
      </w:r>
      <w:proofErr w:type="spellStart"/>
      <w:r>
        <w:t>measures</w:t>
      </w:r>
      <w:proofErr w:type="spellEnd"/>
      <w:r>
        <w:t xml:space="preserve"> </w:t>
      </w:r>
      <w:proofErr w:type="spellStart"/>
      <w:r>
        <w:t>to</w:t>
      </w:r>
      <w:proofErr w:type="spellEnd"/>
      <w:r>
        <w:t xml:space="preserve"> </w:t>
      </w:r>
      <w:proofErr w:type="spellStart"/>
      <w:r>
        <w:t>protect</w:t>
      </w:r>
      <w:proofErr w:type="spellEnd"/>
      <w:r>
        <w:t xml:space="preserve"> </w:t>
      </w:r>
      <w:proofErr w:type="spellStart"/>
      <w:r>
        <w:t>the</w:t>
      </w:r>
      <w:proofErr w:type="spellEnd"/>
      <w:r>
        <w:t xml:space="preserve"> </w:t>
      </w:r>
      <w:proofErr w:type="spellStart"/>
      <w:r>
        <w:t>environment</w:t>
      </w:r>
      <w:bookmarkEnd w:id="38"/>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0367B285"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C437837" w14:textId="56580906" w:rsidR="009D0C0B" w:rsidRDefault="005E5B85">
            <w:pPr>
              <w:widowControl w:val="0"/>
              <w:autoSpaceDE w:val="0"/>
              <w:snapToGrid w:val="0"/>
              <w:spacing w:before="80"/>
              <w:rPr>
                <w:rFonts w:cs="Times"/>
                <w:bCs/>
                <w:szCs w:val="29"/>
              </w:rPr>
            </w:pPr>
            <w:r>
              <w:rPr>
                <w:rFonts w:cs="Times"/>
                <w:bCs/>
                <w:szCs w:val="29"/>
              </w:rPr>
              <w:t>-</w:t>
            </w:r>
          </w:p>
        </w:tc>
      </w:tr>
    </w:tbl>
    <w:p w14:paraId="3C38584E" w14:textId="77777777" w:rsidR="009D0C0B" w:rsidRDefault="00FA480B">
      <w:pPr>
        <w:pStyle w:val="Titre4"/>
        <w:rPr>
          <w:rFonts w:cs="Times"/>
          <w:bCs/>
          <w:szCs w:val="29"/>
        </w:rPr>
      </w:pPr>
      <w:bookmarkStart w:id="39" w:name="_Toc98427020"/>
      <w:proofErr w:type="spellStart"/>
      <w:r>
        <w:t>Where</w:t>
      </w:r>
      <w:proofErr w:type="spellEnd"/>
      <w:r>
        <w:t xml:space="preserve"> </w:t>
      </w:r>
      <w:proofErr w:type="spellStart"/>
      <w:r>
        <w:t>specific</w:t>
      </w:r>
      <w:proofErr w:type="spellEnd"/>
      <w:r>
        <w:t xml:space="preserve"> </w:t>
      </w:r>
      <w:proofErr w:type="spellStart"/>
      <w:r>
        <w:t>to</w:t>
      </w:r>
      <w:proofErr w:type="spellEnd"/>
      <w:r>
        <w:t xml:space="preserve"> </w:t>
      </w:r>
      <w:proofErr w:type="spellStart"/>
      <w:r>
        <w:t>the</w:t>
      </w:r>
      <w:proofErr w:type="spellEnd"/>
      <w:r>
        <w:t xml:space="preserve"> </w:t>
      </w:r>
      <w:proofErr w:type="spellStart"/>
      <w:r>
        <w:t>use</w:t>
      </w:r>
      <w:proofErr w:type="spellEnd"/>
      <w:r>
        <w:t xml:space="preserve">, </w:t>
      </w:r>
      <w:proofErr w:type="spellStart"/>
      <w:r>
        <w:t>the</w:t>
      </w:r>
      <w:proofErr w:type="spellEnd"/>
      <w:r>
        <w:t xml:space="preserve"> </w:t>
      </w:r>
      <w:proofErr w:type="spellStart"/>
      <w:r>
        <w:t>instructions</w:t>
      </w:r>
      <w:proofErr w:type="spellEnd"/>
      <w:r>
        <w:t xml:space="preserve"> </w:t>
      </w:r>
      <w:proofErr w:type="spellStart"/>
      <w:r>
        <w:t>for</w:t>
      </w:r>
      <w:proofErr w:type="spellEnd"/>
      <w:r>
        <w:t xml:space="preserve"> </w:t>
      </w:r>
      <w:proofErr w:type="spellStart"/>
      <w:r>
        <w:t>safe</w:t>
      </w:r>
      <w:proofErr w:type="spellEnd"/>
      <w:r>
        <w:t xml:space="preserve"> </w:t>
      </w:r>
      <w:proofErr w:type="spellStart"/>
      <w:r>
        <w:t>disposal</w:t>
      </w:r>
      <w:proofErr w:type="spellEnd"/>
      <w:r>
        <w:t xml:space="preserve"> </w:t>
      </w:r>
      <w:proofErr w:type="spellStart"/>
      <w:r>
        <w:t>of</w:t>
      </w:r>
      <w:proofErr w:type="spellEnd"/>
      <w:r>
        <w:t xml:space="preserve"> </w:t>
      </w:r>
      <w:proofErr w:type="spellStart"/>
      <w:r>
        <w:t>the</w:t>
      </w:r>
      <w:proofErr w:type="spellEnd"/>
      <w:r>
        <w:t xml:space="preserve"> </w:t>
      </w:r>
      <w:proofErr w:type="spellStart"/>
      <w:r>
        <w:t>product</w:t>
      </w:r>
      <w:proofErr w:type="spellEnd"/>
      <w:r>
        <w:t xml:space="preserve"> </w:t>
      </w:r>
      <w:proofErr w:type="spellStart"/>
      <w:r>
        <w:t>and</w:t>
      </w:r>
      <w:proofErr w:type="spellEnd"/>
      <w:r>
        <w:t xml:space="preserve"> </w:t>
      </w:r>
      <w:proofErr w:type="spellStart"/>
      <w:r>
        <w:t>its</w:t>
      </w:r>
      <w:proofErr w:type="spellEnd"/>
      <w:r>
        <w:t xml:space="preserve"> </w:t>
      </w:r>
      <w:proofErr w:type="spellStart"/>
      <w:r>
        <w:t>packaging</w:t>
      </w:r>
      <w:bookmarkEnd w:id="39"/>
      <w:proofErr w:type="spellEnd"/>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1610201"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8A086D2" w14:textId="6EA66CEB" w:rsidR="009D0C0B" w:rsidRDefault="005E5B85">
            <w:pPr>
              <w:widowControl w:val="0"/>
              <w:autoSpaceDE w:val="0"/>
              <w:snapToGrid w:val="0"/>
              <w:spacing w:before="80"/>
              <w:rPr>
                <w:rFonts w:cs="Times"/>
                <w:bCs/>
                <w:szCs w:val="29"/>
              </w:rPr>
            </w:pPr>
            <w:r>
              <w:rPr>
                <w:rFonts w:cs="Times"/>
                <w:bCs/>
                <w:szCs w:val="29"/>
              </w:rPr>
              <w:t>-</w:t>
            </w:r>
          </w:p>
        </w:tc>
      </w:tr>
    </w:tbl>
    <w:p w14:paraId="2196A06E" w14:textId="77777777" w:rsidR="009D0C0B" w:rsidRDefault="009D0C0B">
      <w:pPr>
        <w:widowControl w:val="0"/>
        <w:autoSpaceDE w:val="0"/>
        <w:rPr>
          <w:rFonts w:cs="Times"/>
          <w:bCs/>
          <w:szCs w:val="29"/>
        </w:rPr>
      </w:pPr>
    </w:p>
    <w:p w14:paraId="2A955B0D" w14:textId="77777777" w:rsidR="009D0C0B" w:rsidRDefault="00FA480B">
      <w:pPr>
        <w:pStyle w:val="Titre4"/>
        <w:rPr>
          <w:rFonts w:cs="Times"/>
          <w:bCs/>
          <w:szCs w:val="29"/>
        </w:rPr>
      </w:pPr>
      <w:bookmarkStart w:id="40" w:name="_Toc98427021"/>
      <w:proofErr w:type="spellStart"/>
      <w:r>
        <w:t>Where</w:t>
      </w:r>
      <w:proofErr w:type="spellEnd"/>
      <w:r>
        <w:t xml:space="preserve"> </w:t>
      </w:r>
      <w:proofErr w:type="spellStart"/>
      <w:r>
        <w:t>specific</w:t>
      </w:r>
      <w:proofErr w:type="spellEnd"/>
      <w:r>
        <w:t xml:space="preserve"> </w:t>
      </w:r>
      <w:proofErr w:type="spellStart"/>
      <w:r>
        <w:t>to</w:t>
      </w:r>
      <w:proofErr w:type="spellEnd"/>
      <w:r>
        <w:t xml:space="preserve"> </w:t>
      </w:r>
      <w:proofErr w:type="spellStart"/>
      <w:r>
        <w:t>the</w:t>
      </w:r>
      <w:proofErr w:type="spellEnd"/>
      <w:r>
        <w:t xml:space="preserve"> </w:t>
      </w:r>
      <w:proofErr w:type="spellStart"/>
      <w:r>
        <w:t>use</w:t>
      </w:r>
      <w:proofErr w:type="spellEnd"/>
      <w:r>
        <w:t xml:space="preserve">, </w:t>
      </w:r>
      <w:proofErr w:type="spellStart"/>
      <w:r>
        <w:t>the</w:t>
      </w:r>
      <w:proofErr w:type="spellEnd"/>
      <w:r>
        <w:t xml:space="preserve"> </w:t>
      </w:r>
      <w:proofErr w:type="spellStart"/>
      <w:r>
        <w:t>conditions</w:t>
      </w:r>
      <w:proofErr w:type="spellEnd"/>
      <w:r>
        <w:t xml:space="preserve"> </w:t>
      </w:r>
      <w:proofErr w:type="spellStart"/>
      <w:r>
        <w:t>of</w:t>
      </w:r>
      <w:proofErr w:type="spellEnd"/>
      <w:r>
        <w:t xml:space="preserve"> </w:t>
      </w:r>
      <w:proofErr w:type="spellStart"/>
      <w:r>
        <w:t>storage</w:t>
      </w:r>
      <w:proofErr w:type="spellEnd"/>
      <w:r>
        <w:t xml:space="preserve"> </w:t>
      </w:r>
      <w:proofErr w:type="spellStart"/>
      <w:r>
        <w:t>and</w:t>
      </w:r>
      <w:proofErr w:type="spellEnd"/>
      <w:r>
        <w:t xml:space="preserve"> </w:t>
      </w:r>
      <w:proofErr w:type="spellStart"/>
      <w:r>
        <w:t>shelf-life</w:t>
      </w:r>
      <w:proofErr w:type="spellEnd"/>
      <w:r>
        <w:t xml:space="preserve"> </w:t>
      </w:r>
      <w:proofErr w:type="spellStart"/>
      <w:r>
        <w:t>of</w:t>
      </w:r>
      <w:proofErr w:type="spellEnd"/>
      <w:r>
        <w:t xml:space="preserve"> </w:t>
      </w:r>
      <w:proofErr w:type="spellStart"/>
      <w:r>
        <w:t>the</w:t>
      </w:r>
      <w:proofErr w:type="spellEnd"/>
      <w:r>
        <w:t xml:space="preserve"> </w:t>
      </w:r>
      <w:proofErr w:type="spellStart"/>
      <w:r>
        <w:t>product</w:t>
      </w:r>
      <w:proofErr w:type="spellEnd"/>
      <w:r>
        <w:t xml:space="preserve"> </w:t>
      </w:r>
      <w:proofErr w:type="spellStart"/>
      <w:r>
        <w:t>under</w:t>
      </w:r>
      <w:proofErr w:type="spellEnd"/>
      <w:r>
        <w:t xml:space="preserve"> normal </w:t>
      </w:r>
      <w:proofErr w:type="spellStart"/>
      <w:r>
        <w:t>conditions</w:t>
      </w:r>
      <w:proofErr w:type="spellEnd"/>
      <w:r>
        <w:t xml:space="preserve"> </w:t>
      </w:r>
      <w:proofErr w:type="spellStart"/>
      <w:r>
        <w:t>of</w:t>
      </w:r>
      <w:proofErr w:type="spellEnd"/>
      <w:r>
        <w:t xml:space="preserve"> </w:t>
      </w:r>
      <w:proofErr w:type="spellStart"/>
      <w:r>
        <w:t>storage</w:t>
      </w:r>
      <w:bookmarkEnd w:id="40"/>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39E7B8DD"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ED2D950" w14:textId="6584701B" w:rsidR="009D0C0B" w:rsidRDefault="005E5B85">
            <w:pPr>
              <w:widowControl w:val="0"/>
              <w:autoSpaceDE w:val="0"/>
              <w:snapToGrid w:val="0"/>
              <w:spacing w:before="80"/>
              <w:rPr>
                <w:rFonts w:cs="Times"/>
                <w:bCs/>
                <w:szCs w:val="29"/>
              </w:rPr>
            </w:pPr>
            <w:r>
              <w:rPr>
                <w:rFonts w:cs="Times"/>
                <w:bCs/>
                <w:szCs w:val="29"/>
              </w:rPr>
              <w:t>-</w:t>
            </w:r>
          </w:p>
        </w:tc>
      </w:tr>
    </w:tbl>
    <w:p w14:paraId="09ABD838" w14:textId="77777777" w:rsidR="009D0C0B" w:rsidRDefault="009D0C0B">
      <w:pPr>
        <w:widowControl w:val="0"/>
        <w:autoSpaceDE w:val="0"/>
        <w:rPr>
          <w:rFonts w:cs="Times"/>
          <w:bCs/>
          <w:szCs w:val="29"/>
        </w:rPr>
      </w:pPr>
    </w:p>
    <w:p w14:paraId="20929F55" w14:textId="77777777" w:rsidR="009D0C0B" w:rsidRDefault="009D0C0B">
      <w:pPr>
        <w:pageBreakBefore/>
        <w:widowControl w:val="0"/>
        <w:autoSpaceDE w:val="0"/>
        <w:rPr>
          <w:rFonts w:cs="Times"/>
          <w:bCs/>
          <w:szCs w:val="29"/>
        </w:rPr>
      </w:pPr>
    </w:p>
    <w:p w14:paraId="33F74231" w14:textId="77777777" w:rsidR="009D0C0B" w:rsidRDefault="00FA480B">
      <w:pPr>
        <w:pStyle w:val="Titre3"/>
      </w:pPr>
      <w:bookmarkStart w:id="41" w:name="_Toc98427022"/>
      <w:r>
        <w:t xml:space="preserve">General </w:t>
      </w:r>
      <w:proofErr w:type="spellStart"/>
      <w:r>
        <w:t>directions</w:t>
      </w:r>
      <w:proofErr w:type="spellEnd"/>
      <w:r>
        <w:t xml:space="preserve"> </w:t>
      </w:r>
      <w:proofErr w:type="spellStart"/>
      <w:r>
        <w:t>for</w:t>
      </w:r>
      <w:proofErr w:type="spellEnd"/>
      <w:r>
        <w:t xml:space="preserve"> </w:t>
      </w:r>
      <w:proofErr w:type="spellStart"/>
      <w:r>
        <w:t>use</w:t>
      </w:r>
      <w:bookmarkEnd w:id="41"/>
      <w:proofErr w:type="spellEnd"/>
    </w:p>
    <w:p w14:paraId="2FB32220" w14:textId="77777777" w:rsidR="009D0C0B" w:rsidRDefault="00FA480B">
      <w:pPr>
        <w:pStyle w:val="Titre4"/>
      </w:pPr>
      <w:bookmarkStart w:id="42" w:name="_Toc98427023"/>
      <w:proofErr w:type="spellStart"/>
      <w:r>
        <w:t>Instructions</w:t>
      </w:r>
      <w:proofErr w:type="spellEnd"/>
      <w:r>
        <w:t xml:space="preserve"> </w:t>
      </w:r>
      <w:proofErr w:type="spellStart"/>
      <w:r>
        <w:t>for</w:t>
      </w:r>
      <w:proofErr w:type="spellEnd"/>
      <w:r>
        <w:t xml:space="preserve"> </w:t>
      </w:r>
      <w:proofErr w:type="spellStart"/>
      <w:r>
        <w:t>use</w:t>
      </w:r>
      <w:proofErr w:type="spellEnd"/>
      <w:r>
        <w:rPr>
          <w:rStyle w:val="Caractresdenotedebasdepage"/>
          <w:sz w:val="20"/>
        </w:rPr>
        <w:footnoteReference w:id="7"/>
      </w:r>
      <w:bookmarkEnd w:id="4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F275C87"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ACEBDA6" w14:textId="36614385" w:rsidR="00DD0FBC" w:rsidRDefault="00DD0FBC" w:rsidP="001F5556">
            <w:pPr>
              <w:pStyle w:val="Paragraphedeliste"/>
              <w:numPr>
                <w:ilvl w:val="0"/>
                <w:numId w:val="4"/>
              </w:numPr>
              <w:snapToGrid w:val="0"/>
              <w:ind w:left="336"/>
              <w:jc w:val="both"/>
            </w:pPr>
            <w:r w:rsidRPr="00DD0FBC">
              <w:t>Comply with the instructions for use</w:t>
            </w:r>
            <w:r w:rsidR="003E0F6E">
              <w:t>.</w:t>
            </w:r>
          </w:p>
          <w:p w14:paraId="3CBE25A7" w14:textId="41D9F78F" w:rsidR="00DD0FBC" w:rsidRDefault="00DD0FBC" w:rsidP="001F5556">
            <w:pPr>
              <w:pStyle w:val="Paragraphedeliste"/>
              <w:numPr>
                <w:ilvl w:val="0"/>
                <w:numId w:val="4"/>
              </w:numPr>
              <w:snapToGrid w:val="0"/>
              <w:ind w:left="336"/>
              <w:jc w:val="both"/>
            </w:pPr>
            <w:r w:rsidRPr="00DD0FBC">
              <w:t>Inform the authorisation holder if the treatment is ineffective.</w:t>
            </w:r>
          </w:p>
          <w:p w14:paraId="61FAF1C7" w14:textId="651955E8" w:rsidR="00B042E9" w:rsidRDefault="00B042E9" w:rsidP="001F5556">
            <w:pPr>
              <w:pStyle w:val="Paragraphedeliste"/>
              <w:numPr>
                <w:ilvl w:val="0"/>
                <w:numId w:val="4"/>
              </w:numPr>
              <w:snapToGrid w:val="0"/>
              <w:ind w:left="336"/>
              <w:jc w:val="both"/>
            </w:pPr>
            <w:r w:rsidRPr="00B042E9">
              <w:t>Do not apply the product on absorbent surfaces.</w:t>
            </w:r>
          </w:p>
          <w:p w14:paraId="3DD3748E" w14:textId="385861FC" w:rsidR="00DD0FBC" w:rsidRDefault="00DD0FBC" w:rsidP="001F5556">
            <w:pPr>
              <w:pStyle w:val="Paragraphedeliste"/>
              <w:numPr>
                <w:ilvl w:val="0"/>
                <w:numId w:val="4"/>
              </w:numPr>
              <w:snapToGrid w:val="0"/>
              <w:ind w:left="336"/>
              <w:jc w:val="both"/>
            </w:pPr>
            <w:r>
              <w:t>Check the bait point once a week</w:t>
            </w:r>
            <w:r w:rsidR="003E0F6E">
              <w:t>.</w:t>
            </w:r>
          </w:p>
          <w:p w14:paraId="742B419A" w14:textId="59CCCF75" w:rsidR="00DD0FBC" w:rsidRDefault="00DD0FBC" w:rsidP="001F5556">
            <w:pPr>
              <w:pStyle w:val="Paragraphedeliste"/>
              <w:numPr>
                <w:ilvl w:val="0"/>
                <w:numId w:val="4"/>
              </w:numPr>
              <w:snapToGrid w:val="0"/>
              <w:ind w:left="336"/>
              <w:jc w:val="both"/>
            </w:pPr>
            <w:r>
              <w:t>Do not expose bait drops to sunlight or heat (</w:t>
            </w:r>
            <w:proofErr w:type="spellStart"/>
            <w:r>
              <w:t>i.e</w:t>
            </w:r>
            <w:proofErr w:type="spellEnd"/>
            <w:r>
              <w:t xml:space="preserve"> radiator)</w:t>
            </w:r>
            <w:r w:rsidR="003E0F6E">
              <w:t>.</w:t>
            </w:r>
          </w:p>
          <w:p w14:paraId="3A80B5DE" w14:textId="336EBE2C" w:rsidR="00DD0FBC" w:rsidRDefault="00DD0FBC" w:rsidP="001F5556">
            <w:pPr>
              <w:pStyle w:val="Paragraphedeliste"/>
              <w:numPr>
                <w:ilvl w:val="0"/>
                <w:numId w:val="4"/>
              </w:numPr>
              <w:snapToGrid w:val="0"/>
              <w:ind w:left="336"/>
              <w:jc w:val="both"/>
            </w:pPr>
            <w:r>
              <w:t>Before treatment, remove all natural source of food from the infested area to encourage the ingestion of the gel</w:t>
            </w:r>
            <w:r w:rsidR="003E0F6E">
              <w:t>.</w:t>
            </w:r>
          </w:p>
          <w:p w14:paraId="3BA0B764" w14:textId="3119BEFD" w:rsidR="00BA5E85" w:rsidRDefault="00BA5E85" w:rsidP="001F5556">
            <w:pPr>
              <w:pStyle w:val="Paragraphedeliste"/>
              <w:numPr>
                <w:ilvl w:val="0"/>
                <w:numId w:val="4"/>
              </w:numPr>
              <w:ind w:left="336"/>
              <w:jc w:val="both"/>
            </w:pPr>
            <w:r w:rsidRPr="00BA5E85">
              <w:t xml:space="preserve">Retreat in case of new infestation without exceeding </w:t>
            </w:r>
            <w:r w:rsidR="00276ACF">
              <w:t xml:space="preserve">the maximum number of </w:t>
            </w:r>
            <w:r w:rsidR="00116877">
              <w:t>applications per year</w:t>
            </w:r>
            <w:r w:rsidR="003E0F6E">
              <w:t>.</w:t>
            </w:r>
          </w:p>
          <w:p w14:paraId="127808AF" w14:textId="7D95A1C1" w:rsidR="00B042E9" w:rsidRDefault="00B042E9" w:rsidP="001F5556">
            <w:pPr>
              <w:pStyle w:val="Paragraphedeliste"/>
              <w:numPr>
                <w:ilvl w:val="0"/>
                <w:numId w:val="4"/>
              </w:numPr>
              <w:ind w:left="336"/>
              <w:jc w:val="both"/>
            </w:pPr>
            <w:r w:rsidRPr="00B042E9">
              <w:t>Avoid continuous use of the product</w:t>
            </w:r>
            <w:r w:rsidR="003E0F6E">
              <w:t>.</w:t>
            </w:r>
          </w:p>
          <w:p w14:paraId="0630F4AE" w14:textId="124A36D1" w:rsidR="00B042E9" w:rsidRDefault="00B042E9" w:rsidP="001F5556">
            <w:pPr>
              <w:pStyle w:val="Paragraphedeliste"/>
              <w:numPr>
                <w:ilvl w:val="0"/>
                <w:numId w:val="4"/>
              </w:numPr>
              <w:ind w:left="336"/>
              <w:jc w:val="both"/>
            </w:pPr>
            <w:r w:rsidRPr="00F91CB9">
              <w:rPr>
                <w:rFonts w:cs="Times"/>
                <w:bCs/>
                <w:szCs w:val="29"/>
                <w:lang w:val="en-US"/>
              </w:rPr>
              <w:t>If the infestation persists contact a professional</w:t>
            </w:r>
            <w:r>
              <w:rPr>
                <w:rFonts w:cs="Times"/>
                <w:bCs/>
                <w:szCs w:val="29"/>
                <w:lang w:val="en-US"/>
              </w:rPr>
              <w:t>.</w:t>
            </w:r>
          </w:p>
        </w:tc>
      </w:tr>
    </w:tbl>
    <w:p w14:paraId="44156C0D" w14:textId="77777777" w:rsidR="009D0C0B" w:rsidRDefault="00FA480B">
      <w:pPr>
        <w:pStyle w:val="Titre4"/>
      </w:pPr>
      <w:bookmarkStart w:id="43" w:name="_Toc98427024"/>
      <w:proofErr w:type="spellStart"/>
      <w:r>
        <w:t>Risk</w:t>
      </w:r>
      <w:proofErr w:type="spellEnd"/>
      <w:r>
        <w:t xml:space="preserve"> </w:t>
      </w:r>
      <w:proofErr w:type="spellStart"/>
      <w:r>
        <w:t>mitigation</w:t>
      </w:r>
      <w:proofErr w:type="spellEnd"/>
      <w:r>
        <w:t xml:space="preserve"> </w:t>
      </w:r>
      <w:proofErr w:type="spellStart"/>
      <w:r>
        <w:t>measures</w:t>
      </w:r>
      <w:bookmarkEnd w:id="43"/>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7D049AB6"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ECBC97E" w14:textId="7AC1E8C8" w:rsidR="009D0C0B" w:rsidRDefault="007825F7" w:rsidP="003E0F6E">
            <w:pPr>
              <w:pStyle w:val="Paragraphedeliste"/>
              <w:numPr>
                <w:ilvl w:val="0"/>
                <w:numId w:val="5"/>
              </w:numPr>
              <w:tabs>
                <w:tab w:val="clear" w:pos="786"/>
              </w:tabs>
              <w:spacing w:line="260" w:lineRule="atLeast"/>
              <w:ind w:left="336"/>
              <w:jc w:val="both"/>
              <w:rPr>
                <w:rFonts w:eastAsia="Calibri"/>
                <w:lang w:eastAsia="en-US"/>
              </w:rPr>
            </w:pPr>
            <w:r>
              <w:rPr>
                <w:rFonts w:eastAsia="Calibri"/>
                <w:lang w:eastAsia="en-US"/>
              </w:rPr>
              <w:t>Apply only in areas inaccessible to children and pets</w:t>
            </w:r>
            <w:r w:rsidR="00983C89">
              <w:rPr>
                <w:rFonts w:eastAsia="Calibri"/>
                <w:lang w:eastAsia="en-US"/>
              </w:rPr>
              <w:t>.</w:t>
            </w:r>
          </w:p>
          <w:p w14:paraId="04DF13BB" w14:textId="20F55C32" w:rsidR="00134ABE" w:rsidRPr="001F5556" w:rsidRDefault="00134ABE" w:rsidP="001F5556">
            <w:pPr>
              <w:pStyle w:val="Paragraphedeliste"/>
              <w:numPr>
                <w:ilvl w:val="0"/>
                <w:numId w:val="5"/>
              </w:numPr>
              <w:tabs>
                <w:tab w:val="clear" w:pos="786"/>
              </w:tabs>
              <w:spacing w:line="260" w:lineRule="atLeast"/>
              <w:ind w:left="336"/>
              <w:jc w:val="both"/>
              <w:rPr>
                <w:rFonts w:eastAsia="Calibri"/>
                <w:lang w:eastAsia="en-US"/>
              </w:rPr>
            </w:pPr>
            <w:r w:rsidRPr="00D567F5">
              <w:rPr>
                <w:lang w:val="en-US" w:eastAsia="fi-FI"/>
              </w:rPr>
              <w:t>Do not apply directly on or near food, feed or drinks, or on surfaces or utensils likely to be in direct contact with food, feed, drinks and livestock.</w:t>
            </w:r>
          </w:p>
        </w:tc>
      </w:tr>
    </w:tbl>
    <w:p w14:paraId="34B037A5" w14:textId="77777777" w:rsidR="009D0C0B" w:rsidRDefault="00FA480B">
      <w:pPr>
        <w:pStyle w:val="Titre4"/>
      </w:pPr>
      <w:bookmarkStart w:id="44" w:name="_Toc98427025"/>
      <w:proofErr w:type="spellStart"/>
      <w:r>
        <w:t>Particulars</w:t>
      </w:r>
      <w:proofErr w:type="spellEnd"/>
      <w:r>
        <w:t xml:space="preserve"> </w:t>
      </w:r>
      <w:proofErr w:type="spellStart"/>
      <w:r>
        <w:t>of</w:t>
      </w:r>
      <w:proofErr w:type="spellEnd"/>
      <w:r>
        <w:t xml:space="preserve"> </w:t>
      </w:r>
      <w:proofErr w:type="spellStart"/>
      <w:r>
        <w:t>likely</w:t>
      </w:r>
      <w:proofErr w:type="spellEnd"/>
      <w:r>
        <w:t xml:space="preserve"> </w:t>
      </w:r>
      <w:proofErr w:type="spellStart"/>
      <w:r>
        <w:t>direct</w:t>
      </w:r>
      <w:proofErr w:type="spellEnd"/>
      <w:r>
        <w:t xml:space="preserve"> </w:t>
      </w:r>
      <w:proofErr w:type="spellStart"/>
      <w:r>
        <w:t>or</w:t>
      </w:r>
      <w:proofErr w:type="spellEnd"/>
      <w:r>
        <w:t xml:space="preserve"> </w:t>
      </w:r>
      <w:proofErr w:type="spellStart"/>
      <w:r>
        <w:t>indirect</w:t>
      </w:r>
      <w:proofErr w:type="spellEnd"/>
      <w:r>
        <w:t xml:space="preserve"> </w:t>
      </w:r>
      <w:proofErr w:type="spellStart"/>
      <w:r>
        <w:t>effects</w:t>
      </w:r>
      <w:proofErr w:type="spellEnd"/>
      <w:r>
        <w:t xml:space="preserve">, </w:t>
      </w:r>
      <w:proofErr w:type="spellStart"/>
      <w:r>
        <w:t>first</w:t>
      </w:r>
      <w:proofErr w:type="spellEnd"/>
      <w:r>
        <w:t xml:space="preserve"> </w:t>
      </w:r>
      <w:proofErr w:type="spellStart"/>
      <w:r>
        <w:t>aid</w:t>
      </w:r>
      <w:proofErr w:type="spellEnd"/>
      <w:r>
        <w:t xml:space="preserve"> </w:t>
      </w:r>
      <w:proofErr w:type="spellStart"/>
      <w:r>
        <w:t>instructions</w:t>
      </w:r>
      <w:proofErr w:type="spellEnd"/>
      <w:r>
        <w:t xml:space="preserve"> </w:t>
      </w:r>
      <w:proofErr w:type="spellStart"/>
      <w:r>
        <w:t>and</w:t>
      </w:r>
      <w:proofErr w:type="spellEnd"/>
      <w:r>
        <w:t xml:space="preserve"> </w:t>
      </w:r>
      <w:proofErr w:type="spellStart"/>
      <w:r>
        <w:t>emergency</w:t>
      </w:r>
      <w:proofErr w:type="spellEnd"/>
      <w:r>
        <w:t xml:space="preserve"> </w:t>
      </w:r>
      <w:proofErr w:type="spellStart"/>
      <w:r>
        <w:t>measures</w:t>
      </w:r>
      <w:proofErr w:type="spellEnd"/>
      <w:r>
        <w:t xml:space="preserve"> </w:t>
      </w:r>
      <w:proofErr w:type="spellStart"/>
      <w:r>
        <w:t>to</w:t>
      </w:r>
      <w:proofErr w:type="spellEnd"/>
      <w:r>
        <w:t xml:space="preserve"> </w:t>
      </w:r>
      <w:proofErr w:type="spellStart"/>
      <w:r>
        <w:t>protect</w:t>
      </w:r>
      <w:proofErr w:type="spellEnd"/>
      <w:r>
        <w:t xml:space="preserve"> </w:t>
      </w:r>
      <w:proofErr w:type="spellStart"/>
      <w:r>
        <w:t>the</w:t>
      </w:r>
      <w:proofErr w:type="spellEnd"/>
      <w:r>
        <w:t xml:space="preserve"> </w:t>
      </w:r>
      <w:proofErr w:type="spellStart"/>
      <w:r>
        <w:t>environment</w:t>
      </w:r>
      <w:bookmarkEnd w:id="44"/>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0C7F55FC"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E417F22" w14:textId="2866E3F8" w:rsidR="009D0C0B" w:rsidRDefault="00613955" w:rsidP="001F5556">
            <w:pPr>
              <w:pStyle w:val="Paragraphedeliste"/>
              <w:numPr>
                <w:ilvl w:val="0"/>
                <w:numId w:val="4"/>
              </w:numPr>
              <w:snapToGrid w:val="0"/>
              <w:ind w:left="336"/>
              <w:jc w:val="both"/>
            </w:pPr>
            <w:r>
              <w:t>If medical advice is needed, have product container or label at hand.</w:t>
            </w:r>
          </w:p>
          <w:p w14:paraId="0E446CC6" w14:textId="5366F1FA" w:rsidR="007825F7" w:rsidRDefault="007825F7" w:rsidP="001F5556">
            <w:pPr>
              <w:pStyle w:val="Paragraphedeliste"/>
              <w:numPr>
                <w:ilvl w:val="0"/>
                <w:numId w:val="4"/>
              </w:numPr>
              <w:snapToGrid w:val="0"/>
              <w:ind w:left="336"/>
              <w:jc w:val="both"/>
            </w:pPr>
            <w:r w:rsidRPr="007825F7">
              <w:t>IF ON SKIN: Wash skin with water. If symptom</w:t>
            </w:r>
            <w:r>
              <w:t xml:space="preserve">s occur call a POISON CENTRE or </w:t>
            </w:r>
            <w:r w:rsidRPr="007825F7">
              <w:t>a doctor.</w:t>
            </w:r>
          </w:p>
          <w:p w14:paraId="127E1795" w14:textId="57190D5B" w:rsidR="007825F7" w:rsidRDefault="007825F7" w:rsidP="001F5556">
            <w:pPr>
              <w:pStyle w:val="Paragraphedeliste"/>
              <w:numPr>
                <w:ilvl w:val="0"/>
                <w:numId w:val="4"/>
              </w:numPr>
              <w:snapToGrid w:val="0"/>
              <w:ind w:left="336"/>
              <w:jc w:val="both"/>
            </w:pPr>
            <w:r>
              <w:t>IF SWALLOWED: If symptoms occur call a POISON CENTRE or a doctor.</w:t>
            </w:r>
          </w:p>
          <w:p w14:paraId="772238D1" w14:textId="36B4F75B" w:rsidR="007825F7" w:rsidRDefault="007825F7" w:rsidP="001F5556">
            <w:pPr>
              <w:pStyle w:val="Paragraphedeliste"/>
              <w:numPr>
                <w:ilvl w:val="0"/>
                <w:numId w:val="4"/>
              </w:numPr>
              <w:snapToGrid w:val="0"/>
              <w:ind w:left="336"/>
              <w:jc w:val="both"/>
            </w:pPr>
            <w:r w:rsidRPr="007825F7">
              <w:t>IF IN EYES: If symptoms occur rinse with w</w:t>
            </w:r>
            <w:r>
              <w:t xml:space="preserve">ater. Remove contact lenses, if </w:t>
            </w:r>
            <w:r w:rsidRPr="007825F7">
              <w:t>present and easy to do. Call a POISON CENTRE or a doctor.</w:t>
            </w:r>
          </w:p>
          <w:p w14:paraId="675394C6" w14:textId="1C50A880" w:rsidR="009D0C0B" w:rsidRDefault="007825F7" w:rsidP="001F5556">
            <w:pPr>
              <w:pStyle w:val="Paragraphedeliste"/>
              <w:numPr>
                <w:ilvl w:val="0"/>
                <w:numId w:val="4"/>
              </w:numPr>
              <w:snapToGrid w:val="0"/>
              <w:ind w:left="336"/>
              <w:jc w:val="both"/>
            </w:pPr>
            <w:r>
              <w:t>IF INHALED: not applicable.</w:t>
            </w:r>
          </w:p>
        </w:tc>
      </w:tr>
    </w:tbl>
    <w:p w14:paraId="0C126729" w14:textId="77777777" w:rsidR="009D0C0B" w:rsidRDefault="00FA480B">
      <w:pPr>
        <w:pStyle w:val="Titre4"/>
      </w:pPr>
      <w:bookmarkStart w:id="45" w:name="_Toc98427026"/>
      <w:proofErr w:type="spellStart"/>
      <w:r>
        <w:t>Instructions</w:t>
      </w:r>
      <w:proofErr w:type="spellEnd"/>
      <w:r>
        <w:t xml:space="preserve"> </w:t>
      </w:r>
      <w:proofErr w:type="spellStart"/>
      <w:r>
        <w:t>for</w:t>
      </w:r>
      <w:proofErr w:type="spellEnd"/>
      <w:r>
        <w:t xml:space="preserve"> </w:t>
      </w:r>
      <w:proofErr w:type="spellStart"/>
      <w:r>
        <w:t>safe</w:t>
      </w:r>
      <w:proofErr w:type="spellEnd"/>
      <w:r>
        <w:t xml:space="preserve"> </w:t>
      </w:r>
      <w:proofErr w:type="spellStart"/>
      <w:r>
        <w:t>disposal</w:t>
      </w:r>
      <w:proofErr w:type="spellEnd"/>
      <w:r>
        <w:t xml:space="preserve"> </w:t>
      </w:r>
      <w:proofErr w:type="spellStart"/>
      <w:r>
        <w:t>of</w:t>
      </w:r>
      <w:proofErr w:type="spellEnd"/>
      <w:r>
        <w:t xml:space="preserve"> </w:t>
      </w:r>
      <w:proofErr w:type="spellStart"/>
      <w:r>
        <w:t>the</w:t>
      </w:r>
      <w:proofErr w:type="spellEnd"/>
      <w:r>
        <w:t xml:space="preserve"> </w:t>
      </w:r>
      <w:proofErr w:type="spellStart"/>
      <w:r>
        <w:t>product</w:t>
      </w:r>
      <w:proofErr w:type="spellEnd"/>
      <w:r>
        <w:t xml:space="preserve"> </w:t>
      </w:r>
      <w:proofErr w:type="spellStart"/>
      <w:r>
        <w:t>and</w:t>
      </w:r>
      <w:proofErr w:type="spellEnd"/>
      <w:r>
        <w:t xml:space="preserve"> </w:t>
      </w:r>
      <w:proofErr w:type="spellStart"/>
      <w:r>
        <w:t>its</w:t>
      </w:r>
      <w:proofErr w:type="spellEnd"/>
      <w:r>
        <w:t xml:space="preserve"> </w:t>
      </w:r>
      <w:proofErr w:type="spellStart"/>
      <w:r>
        <w:t>packaging</w:t>
      </w:r>
      <w:bookmarkEnd w:id="45"/>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941A580"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2C51849" w14:textId="2F6936CD" w:rsidR="00EC14AB" w:rsidRPr="001F5556" w:rsidRDefault="00EC14AB" w:rsidP="001F5556">
            <w:pPr>
              <w:pStyle w:val="Paragraphedeliste"/>
              <w:numPr>
                <w:ilvl w:val="0"/>
                <w:numId w:val="4"/>
              </w:numPr>
              <w:snapToGrid w:val="0"/>
              <w:ind w:left="336"/>
            </w:pPr>
            <w:r w:rsidRPr="001F5556">
              <w:t>Do not discharge unused product on the ground, into water courses, into pipes (sink, toilets…) nor down the drains</w:t>
            </w:r>
            <w:r w:rsidR="003E0F6E">
              <w:t>.</w:t>
            </w:r>
          </w:p>
          <w:p w14:paraId="390C55BA" w14:textId="2FA691DD" w:rsidR="009D0C0B" w:rsidRDefault="00EC14AB" w:rsidP="001F5556">
            <w:pPr>
              <w:pStyle w:val="Paragraphedeliste"/>
              <w:numPr>
                <w:ilvl w:val="0"/>
                <w:numId w:val="4"/>
              </w:numPr>
              <w:snapToGrid w:val="0"/>
              <w:ind w:left="336"/>
            </w:pPr>
            <w:r w:rsidRPr="001F5556">
              <w:t xml:space="preserve">Dispose of unused product, its packaging </w:t>
            </w:r>
            <w:r w:rsidRPr="00EC14AB">
              <w:t>and all other waste</w:t>
            </w:r>
            <w:r w:rsidRPr="001F5556">
              <w:t xml:space="preserve"> in accordance with local regulations</w:t>
            </w:r>
            <w:r w:rsidR="003E0F6E">
              <w:t>.</w:t>
            </w:r>
          </w:p>
        </w:tc>
      </w:tr>
    </w:tbl>
    <w:p w14:paraId="5676ECAD" w14:textId="77777777" w:rsidR="009D0C0B" w:rsidRDefault="00FA480B">
      <w:pPr>
        <w:pStyle w:val="Titre4"/>
      </w:pPr>
      <w:bookmarkStart w:id="46" w:name="_Toc98427027"/>
      <w:proofErr w:type="spellStart"/>
      <w:r>
        <w:t>Conditions</w:t>
      </w:r>
      <w:proofErr w:type="spellEnd"/>
      <w:r>
        <w:t xml:space="preserve"> </w:t>
      </w:r>
      <w:proofErr w:type="spellStart"/>
      <w:r>
        <w:t>of</w:t>
      </w:r>
      <w:proofErr w:type="spellEnd"/>
      <w:r>
        <w:t xml:space="preserve"> </w:t>
      </w:r>
      <w:proofErr w:type="spellStart"/>
      <w:r>
        <w:t>storage</w:t>
      </w:r>
      <w:proofErr w:type="spellEnd"/>
      <w:r>
        <w:t xml:space="preserve"> </w:t>
      </w:r>
      <w:proofErr w:type="spellStart"/>
      <w:r>
        <w:t>and</w:t>
      </w:r>
      <w:proofErr w:type="spellEnd"/>
      <w:r>
        <w:t xml:space="preserve"> </w:t>
      </w:r>
      <w:proofErr w:type="spellStart"/>
      <w:r>
        <w:t>shelf-life</w:t>
      </w:r>
      <w:proofErr w:type="spellEnd"/>
      <w:r>
        <w:t xml:space="preserve"> </w:t>
      </w:r>
      <w:proofErr w:type="spellStart"/>
      <w:r>
        <w:t>of</w:t>
      </w:r>
      <w:proofErr w:type="spellEnd"/>
      <w:r>
        <w:t xml:space="preserve"> </w:t>
      </w:r>
      <w:proofErr w:type="spellStart"/>
      <w:r>
        <w:t>the</w:t>
      </w:r>
      <w:proofErr w:type="spellEnd"/>
      <w:r>
        <w:t xml:space="preserve"> </w:t>
      </w:r>
      <w:proofErr w:type="spellStart"/>
      <w:r>
        <w:t>product</w:t>
      </w:r>
      <w:proofErr w:type="spellEnd"/>
      <w:r>
        <w:t xml:space="preserve"> </w:t>
      </w:r>
      <w:proofErr w:type="spellStart"/>
      <w:r>
        <w:t>under</w:t>
      </w:r>
      <w:proofErr w:type="spellEnd"/>
      <w:r>
        <w:t xml:space="preserve"> normal </w:t>
      </w:r>
      <w:proofErr w:type="spellStart"/>
      <w:r>
        <w:t>conditions</w:t>
      </w:r>
      <w:proofErr w:type="spellEnd"/>
      <w:r>
        <w:t xml:space="preserve"> </w:t>
      </w:r>
      <w:proofErr w:type="spellStart"/>
      <w:r>
        <w:t>of</w:t>
      </w:r>
      <w:proofErr w:type="spellEnd"/>
      <w:r>
        <w:t xml:space="preserve"> </w:t>
      </w:r>
      <w:proofErr w:type="spellStart"/>
      <w:r>
        <w:t>storage</w:t>
      </w:r>
      <w:bookmarkEnd w:id="46"/>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7DC0A5A8"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FC4C4AA" w14:textId="2D90EA29" w:rsidR="009D0C0B" w:rsidRDefault="00613955" w:rsidP="003E0F6E">
            <w:pPr>
              <w:pStyle w:val="Paragraphedeliste"/>
              <w:numPr>
                <w:ilvl w:val="0"/>
                <w:numId w:val="4"/>
              </w:numPr>
              <w:snapToGrid w:val="0"/>
              <w:ind w:left="336"/>
            </w:pPr>
            <w:r>
              <w:t>Keep out of reach of children</w:t>
            </w:r>
            <w:r w:rsidR="007825F7">
              <w:t xml:space="preserve"> and non-target animals/pets</w:t>
            </w:r>
            <w:r w:rsidR="003E0F6E">
              <w:t>.</w:t>
            </w:r>
          </w:p>
          <w:p w14:paraId="4DFE08B0" w14:textId="772E3B29" w:rsidR="00050BB8" w:rsidRPr="00675816" w:rsidRDefault="00050BB8" w:rsidP="001F5556">
            <w:pPr>
              <w:pStyle w:val="Paragraphedeliste"/>
              <w:numPr>
                <w:ilvl w:val="0"/>
                <w:numId w:val="4"/>
              </w:numPr>
              <w:ind w:left="336"/>
            </w:pPr>
            <w:r w:rsidRPr="00050BB8">
              <w:rPr>
                <w:lang w:val="en-US" w:eastAsia="de-DE"/>
              </w:rPr>
              <w:t xml:space="preserve">Do not store the product at temperature above 25°C.  </w:t>
            </w:r>
          </w:p>
          <w:p w14:paraId="43A080FD" w14:textId="62203C52" w:rsidR="00320709" w:rsidRDefault="00320709" w:rsidP="001F5556">
            <w:pPr>
              <w:pStyle w:val="Paragraphedeliste"/>
              <w:numPr>
                <w:ilvl w:val="0"/>
                <w:numId w:val="4"/>
              </w:numPr>
              <w:ind w:left="336"/>
            </w:pPr>
            <w:r>
              <w:rPr>
                <w:rFonts w:eastAsia="Calibri"/>
                <w:lang w:eastAsia="en-US"/>
              </w:rPr>
              <w:t>Protect to light.</w:t>
            </w:r>
          </w:p>
          <w:p w14:paraId="2B628623" w14:textId="48E8B5E9" w:rsidR="006E6222" w:rsidRDefault="00933BDD" w:rsidP="005F3BD9">
            <w:pPr>
              <w:pStyle w:val="Paragraphedeliste"/>
              <w:numPr>
                <w:ilvl w:val="0"/>
                <w:numId w:val="4"/>
              </w:numPr>
              <w:snapToGrid w:val="0"/>
              <w:ind w:left="336"/>
            </w:pPr>
            <w:r>
              <w:t xml:space="preserve">Shelf-life: </w:t>
            </w:r>
            <w:r w:rsidR="00050BB8">
              <w:t xml:space="preserve">6 </w:t>
            </w:r>
            <w:r>
              <w:t>months</w:t>
            </w:r>
            <w:r w:rsidR="003E0F6E">
              <w:t>.</w:t>
            </w:r>
          </w:p>
        </w:tc>
      </w:tr>
    </w:tbl>
    <w:p w14:paraId="62A02008" w14:textId="77777777" w:rsidR="009D0C0B" w:rsidRDefault="009D0C0B">
      <w:pPr>
        <w:pStyle w:val="Absatz"/>
        <w:rPr>
          <w:lang w:eastAsia="en-US"/>
        </w:rPr>
      </w:pPr>
    </w:p>
    <w:p w14:paraId="33F9B271" w14:textId="77777777" w:rsidR="009D0C0B" w:rsidRDefault="009D0C0B">
      <w:pPr>
        <w:pStyle w:val="Absatz"/>
        <w:rPr>
          <w:lang w:eastAsia="en-US"/>
        </w:rPr>
      </w:pPr>
    </w:p>
    <w:p w14:paraId="0D3F633C" w14:textId="77777777" w:rsidR="009D0C0B" w:rsidRDefault="00FA480B">
      <w:pPr>
        <w:pStyle w:val="Titre3"/>
      </w:pPr>
      <w:bookmarkStart w:id="47" w:name="_Toc98427028"/>
      <w:r>
        <w:t xml:space="preserve">Other </w:t>
      </w:r>
      <w:proofErr w:type="spellStart"/>
      <w:r>
        <w:t>information</w:t>
      </w:r>
      <w:bookmarkEnd w:id="47"/>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3917A2BE"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3CEA187" w14:textId="72822BF3" w:rsidR="009D0C0B" w:rsidRDefault="00E837C5" w:rsidP="00421E05">
            <w:pPr>
              <w:pStyle w:val="Paragraphedeliste"/>
              <w:numPr>
                <w:ilvl w:val="0"/>
                <w:numId w:val="4"/>
              </w:numPr>
              <w:ind w:left="343"/>
            </w:pPr>
            <w:bookmarkStart w:id="48" w:name="_GoBack"/>
            <w:r>
              <w:t>The biocidal product contains cypermethrin</w:t>
            </w:r>
            <w:r w:rsidR="00515DF8">
              <w:t xml:space="preserve"> which is</w:t>
            </w:r>
            <w:r>
              <w:t xml:space="preserve"> dangerous </w:t>
            </w:r>
            <w:r w:rsidR="00515DF8">
              <w:t>to</w:t>
            </w:r>
            <w:r>
              <w:t xml:space="preserve"> bees. </w:t>
            </w:r>
            <w:bookmarkEnd w:id="48"/>
          </w:p>
        </w:tc>
      </w:tr>
    </w:tbl>
    <w:p w14:paraId="5ACB1FAC" w14:textId="77777777" w:rsidR="009D0C0B" w:rsidRDefault="009D0C0B">
      <w:pPr>
        <w:pStyle w:val="Absatz"/>
        <w:rPr>
          <w:lang w:eastAsia="en-US"/>
        </w:rPr>
      </w:pPr>
    </w:p>
    <w:bookmarkEnd w:id="35"/>
    <w:p w14:paraId="3D8B02B8" w14:textId="77777777" w:rsidR="009D0C0B" w:rsidRDefault="009D0C0B">
      <w:pPr>
        <w:tabs>
          <w:tab w:val="left" w:pos="500"/>
        </w:tabs>
        <w:ind w:left="500" w:hanging="500"/>
        <w:rPr>
          <w:lang w:eastAsia="en-US"/>
        </w:rPr>
      </w:pPr>
    </w:p>
    <w:p w14:paraId="18F422A4" w14:textId="77777777" w:rsidR="009D0C0B" w:rsidRDefault="00FA480B">
      <w:pPr>
        <w:pStyle w:val="Titre3"/>
        <w:rPr>
          <w:rFonts w:eastAsia="Calibri"/>
          <w:sz w:val="18"/>
          <w:lang w:eastAsia="en-US"/>
        </w:rPr>
      </w:pPr>
      <w:bookmarkStart w:id="49" w:name="_Toc98427029"/>
      <w:proofErr w:type="spellStart"/>
      <w:r>
        <w:t>Packaging</w:t>
      </w:r>
      <w:proofErr w:type="spellEnd"/>
      <w:r>
        <w:t xml:space="preserve"> </w:t>
      </w:r>
      <w:proofErr w:type="spellStart"/>
      <w:r>
        <w:t>of</w:t>
      </w:r>
      <w:proofErr w:type="spellEnd"/>
      <w:r>
        <w:t xml:space="preserve"> </w:t>
      </w:r>
      <w:proofErr w:type="spellStart"/>
      <w:r>
        <w:t>the</w:t>
      </w:r>
      <w:proofErr w:type="spellEnd"/>
      <w:r>
        <w:t xml:space="preserve"> </w:t>
      </w:r>
      <w:proofErr w:type="spellStart"/>
      <w:r>
        <w:t>biocidal</w:t>
      </w:r>
      <w:proofErr w:type="spellEnd"/>
      <w:r>
        <w:t xml:space="preserve"> </w:t>
      </w:r>
      <w:proofErr w:type="spellStart"/>
      <w:r>
        <w:t>product</w:t>
      </w:r>
      <w:bookmarkEnd w:id="49"/>
      <w:proofErr w:type="spellEnd"/>
    </w:p>
    <w:tbl>
      <w:tblPr>
        <w:tblW w:w="0" w:type="auto"/>
        <w:tblInd w:w="-5" w:type="dxa"/>
        <w:tblLayout w:type="fixed"/>
        <w:tblLook w:val="0000" w:firstRow="0" w:lastRow="0" w:firstColumn="0" w:lastColumn="0" w:noHBand="0" w:noVBand="0"/>
      </w:tblPr>
      <w:tblGrid>
        <w:gridCol w:w="1403"/>
        <w:gridCol w:w="1640"/>
        <w:gridCol w:w="1402"/>
        <w:gridCol w:w="1382"/>
        <w:gridCol w:w="1706"/>
        <w:gridCol w:w="1719"/>
      </w:tblGrid>
      <w:tr w:rsidR="009D0C0B" w14:paraId="355F4ACE" w14:textId="77777777">
        <w:tc>
          <w:tcPr>
            <w:tcW w:w="1403" w:type="dxa"/>
            <w:tcBorders>
              <w:top w:val="single" w:sz="4" w:space="0" w:color="000000"/>
              <w:left w:val="single" w:sz="4" w:space="0" w:color="000000"/>
              <w:bottom w:val="single" w:sz="4" w:space="0" w:color="000000"/>
            </w:tcBorders>
            <w:shd w:val="clear" w:color="auto" w:fill="FFFFCC"/>
          </w:tcPr>
          <w:p w14:paraId="68E1A03A" w14:textId="77777777" w:rsidR="009D0C0B" w:rsidRDefault="00FA480B">
            <w:pPr>
              <w:spacing w:line="260" w:lineRule="atLeast"/>
              <w:rPr>
                <w:rFonts w:eastAsia="Calibri"/>
                <w:b/>
                <w:sz w:val="18"/>
                <w:lang w:eastAsia="en-US"/>
              </w:rPr>
            </w:pPr>
            <w:r>
              <w:rPr>
                <w:rFonts w:eastAsia="Calibri"/>
                <w:b/>
                <w:sz w:val="18"/>
                <w:lang w:eastAsia="en-US"/>
              </w:rPr>
              <w:t xml:space="preserve">Type of packaging </w:t>
            </w:r>
          </w:p>
        </w:tc>
        <w:tc>
          <w:tcPr>
            <w:tcW w:w="1640" w:type="dxa"/>
            <w:tcBorders>
              <w:top w:val="single" w:sz="4" w:space="0" w:color="000000"/>
              <w:left w:val="single" w:sz="4" w:space="0" w:color="000000"/>
              <w:bottom w:val="single" w:sz="4" w:space="0" w:color="000000"/>
            </w:tcBorders>
            <w:shd w:val="clear" w:color="auto" w:fill="FFFFCC"/>
          </w:tcPr>
          <w:p w14:paraId="32CCC92E" w14:textId="77777777" w:rsidR="009D0C0B" w:rsidRDefault="00FA480B">
            <w:pPr>
              <w:spacing w:line="260" w:lineRule="atLeast"/>
              <w:rPr>
                <w:rFonts w:eastAsia="Calibri"/>
                <w:b/>
                <w:sz w:val="18"/>
                <w:lang w:eastAsia="en-US"/>
              </w:rPr>
            </w:pPr>
            <w:r>
              <w:rPr>
                <w:rFonts w:eastAsia="Calibri"/>
                <w:b/>
                <w:sz w:val="18"/>
                <w:lang w:eastAsia="en-US"/>
              </w:rPr>
              <w:t>Size/volume of the packaging</w:t>
            </w:r>
          </w:p>
        </w:tc>
        <w:tc>
          <w:tcPr>
            <w:tcW w:w="1402" w:type="dxa"/>
            <w:tcBorders>
              <w:top w:val="single" w:sz="4" w:space="0" w:color="000000"/>
              <w:left w:val="single" w:sz="4" w:space="0" w:color="000000"/>
              <w:bottom w:val="single" w:sz="4" w:space="0" w:color="000000"/>
            </w:tcBorders>
            <w:shd w:val="clear" w:color="auto" w:fill="FFFFCC"/>
          </w:tcPr>
          <w:p w14:paraId="754ECA11" w14:textId="77777777" w:rsidR="009D0C0B" w:rsidRDefault="00FA480B">
            <w:pPr>
              <w:spacing w:line="260" w:lineRule="atLeast"/>
              <w:rPr>
                <w:rFonts w:eastAsia="Calibri"/>
                <w:b/>
                <w:sz w:val="18"/>
                <w:lang w:eastAsia="en-US"/>
              </w:rPr>
            </w:pPr>
            <w:r>
              <w:rPr>
                <w:rFonts w:eastAsia="Calibri"/>
                <w:b/>
                <w:sz w:val="18"/>
                <w:lang w:eastAsia="en-US"/>
              </w:rPr>
              <w:t>Material of the packaging</w:t>
            </w:r>
          </w:p>
        </w:tc>
        <w:tc>
          <w:tcPr>
            <w:tcW w:w="1382" w:type="dxa"/>
            <w:tcBorders>
              <w:top w:val="single" w:sz="4" w:space="0" w:color="000000"/>
              <w:left w:val="single" w:sz="4" w:space="0" w:color="000000"/>
              <w:bottom w:val="single" w:sz="4" w:space="0" w:color="000000"/>
            </w:tcBorders>
            <w:shd w:val="clear" w:color="auto" w:fill="FFFFCC"/>
          </w:tcPr>
          <w:p w14:paraId="6AAADEA4" w14:textId="77777777" w:rsidR="009D0C0B" w:rsidRPr="00F33B28" w:rsidRDefault="00FA480B">
            <w:pPr>
              <w:spacing w:line="260" w:lineRule="atLeast"/>
              <w:rPr>
                <w:rFonts w:eastAsia="Calibri"/>
                <w:b/>
                <w:sz w:val="18"/>
                <w:lang w:val="en-US" w:eastAsia="en-US"/>
              </w:rPr>
            </w:pPr>
            <w:r>
              <w:rPr>
                <w:rFonts w:eastAsia="Calibri"/>
                <w:b/>
                <w:sz w:val="18"/>
                <w:lang w:eastAsia="en-US"/>
              </w:rPr>
              <w:t>Type and material of closure(s)</w:t>
            </w:r>
          </w:p>
        </w:tc>
        <w:tc>
          <w:tcPr>
            <w:tcW w:w="1706" w:type="dxa"/>
            <w:tcBorders>
              <w:top w:val="single" w:sz="4" w:space="0" w:color="000000"/>
              <w:left w:val="single" w:sz="4" w:space="0" w:color="000000"/>
              <w:bottom w:val="single" w:sz="4" w:space="0" w:color="000000"/>
            </w:tcBorders>
            <w:shd w:val="clear" w:color="auto" w:fill="FFFFCC"/>
          </w:tcPr>
          <w:p w14:paraId="382C2C25" w14:textId="77777777" w:rsidR="009D0C0B" w:rsidRDefault="00FA480B">
            <w:pPr>
              <w:spacing w:line="260" w:lineRule="atLeast"/>
              <w:rPr>
                <w:rFonts w:eastAsia="Calibri"/>
                <w:b/>
                <w:sz w:val="18"/>
                <w:lang w:eastAsia="en-US"/>
              </w:rPr>
            </w:pPr>
            <w:proofErr w:type="spellStart"/>
            <w:r>
              <w:rPr>
                <w:rFonts w:eastAsia="Calibri"/>
                <w:b/>
                <w:sz w:val="18"/>
                <w:lang w:val="fr-BE" w:eastAsia="en-US"/>
              </w:rPr>
              <w:t>Intended</w:t>
            </w:r>
            <w:proofErr w:type="spellEnd"/>
            <w:r>
              <w:rPr>
                <w:rFonts w:eastAsia="Calibri"/>
                <w:b/>
                <w:sz w:val="18"/>
                <w:lang w:val="fr-BE" w:eastAsia="en-US"/>
              </w:rPr>
              <w:t xml:space="preserve"> user (</w:t>
            </w:r>
            <w:proofErr w:type="spellStart"/>
            <w:r>
              <w:rPr>
                <w:rFonts w:eastAsia="Calibri"/>
                <w:b/>
                <w:sz w:val="18"/>
                <w:lang w:val="fr-BE" w:eastAsia="en-US"/>
              </w:rPr>
              <w:t>e.g</w:t>
            </w:r>
            <w:proofErr w:type="spellEnd"/>
            <w:r>
              <w:rPr>
                <w:rFonts w:eastAsia="Calibri"/>
                <w:b/>
                <w:sz w:val="18"/>
                <w:lang w:val="fr-BE" w:eastAsia="en-US"/>
              </w:rPr>
              <w:t xml:space="preserve">. </w:t>
            </w:r>
            <w:proofErr w:type="spellStart"/>
            <w:r>
              <w:rPr>
                <w:rFonts w:eastAsia="Calibri"/>
                <w:b/>
                <w:sz w:val="18"/>
                <w:lang w:val="fr-BE" w:eastAsia="en-US"/>
              </w:rPr>
              <w:t>professional</w:t>
            </w:r>
            <w:proofErr w:type="spellEnd"/>
            <w:r>
              <w:rPr>
                <w:rFonts w:eastAsia="Calibri"/>
                <w:b/>
                <w:sz w:val="18"/>
                <w:lang w:val="fr-BE" w:eastAsia="en-US"/>
              </w:rPr>
              <w:t>, non-</w:t>
            </w:r>
            <w:proofErr w:type="spellStart"/>
            <w:r>
              <w:rPr>
                <w:rFonts w:eastAsia="Calibri"/>
                <w:b/>
                <w:sz w:val="18"/>
                <w:lang w:val="fr-BE" w:eastAsia="en-US"/>
              </w:rPr>
              <w:t>professional</w:t>
            </w:r>
            <w:proofErr w:type="spellEnd"/>
            <w:r>
              <w:rPr>
                <w:rFonts w:eastAsia="Calibri"/>
                <w:b/>
                <w:sz w:val="18"/>
                <w:lang w:val="fr-BE" w:eastAsia="en-US"/>
              </w:rPr>
              <w:t>)</w:t>
            </w:r>
          </w:p>
        </w:tc>
        <w:tc>
          <w:tcPr>
            <w:tcW w:w="1719" w:type="dxa"/>
            <w:tcBorders>
              <w:top w:val="single" w:sz="4" w:space="0" w:color="000000"/>
              <w:left w:val="single" w:sz="4" w:space="0" w:color="000000"/>
              <w:bottom w:val="single" w:sz="4" w:space="0" w:color="000000"/>
              <w:right w:val="single" w:sz="4" w:space="0" w:color="000000"/>
            </w:tcBorders>
            <w:shd w:val="clear" w:color="auto" w:fill="FFFFCC"/>
          </w:tcPr>
          <w:p w14:paraId="11A656DE" w14:textId="77777777" w:rsidR="009D0C0B" w:rsidRDefault="00FA480B">
            <w:pPr>
              <w:spacing w:line="260" w:lineRule="atLeast"/>
            </w:pPr>
            <w:r>
              <w:rPr>
                <w:rFonts w:eastAsia="Calibri"/>
                <w:b/>
                <w:sz w:val="18"/>
                <w:lang w:eastAsia="en-US"/>
              </w:rPr>
              <w:t>Compatibility of the product with the proposed packaging materials (Yes/No)</w:t>
            </w:r>
          </w:p>
        </w:tc>
      </w:tr>
      <w:tr w:rsidR="00933BDD" w14:paraId="27A33692" w14:textId="77777777" w:rsidTr="003A2A1F">
        <w:tc>
          <w:tcPr>
            <w:tcW w:w="1403" w:type="dxa"/>
            <w:tcBorders>
              <w:top w:val="single" w:sz="4" w:space="0" w:color="000000"/>
              <w:left w:val="single" w:sz="4" w:space="0" w:color="000000"/>
              <w:bottom w:val="single" w:sz="4" w:space="0" w:color="000000"/>
            </w:tcBorders>
            <w:shd w:val="clear" w:color="auto" w:fill="auto"/>
            <w:vAlign w:val="center"/>
          </w:tcPr>
          <w:p w14:paraId="23C5979B" w14:textId="4BB6E4A3" w:rsidR="00933BDD" w:rsidRPr="0037588A" w:rsidRDefault="00933BDD" w:rsidP="00933BDD">
            <w:pPr>
              <w:snapToGrid w:val="0"/>
              <w:spacing w:line="260" w:lineRule="atLeast"/>
              <w:rPr>
                <w:rFonts w:eastAsia="Calibri"/>
                <w:b/>
                <w:lang w:eastAsia="en-US"/>
              </w:rPr>
            </w:pPr>
            <w:r w:rsidRPr="0037588A">
              <w:rPr>
                <w:rStyle w:val="fontstyle01"/>
                <w:rFonts w:ascii="Verdana" w:hAnsi="Verdana"/>
                <w:sz w:val="20"/>
              </w:rPr>
              <w:t xml:space="preserve">Pipette </w:t>
            </w:r>
          </w:p>
        </w:tc>
        <w:tc>
          <w:tcPr>
            <w:tcW w:w="1640" w:type="dxa"/>
            <w:tcBorders>
              <w:top w:val="single" w:sz="4" w:space="0" w:color="000000"/>
              <w:left w:val="single" w:sz="4" w:space="0" w:color="000000"/>
              <w:bottom w:val="single" w:sz="4" w:space="0" w:color="000000"/>
            </w:tcBorders>
            <w:shd w:val="clear" w:color="auto" w:fill="auto"/>
            <w:vAlign w:val="center"/>
          </w:tcPr>
          <w:p w14:paraId="6E55D5D2" w14:textId="426E1DE7" w:rsidR="00933BDD" w:rsidRPr="0037588A" w:rsidRDefault="00933BDD" w:rsidP="00933BDD">
            <w:pPr>
              <w:snapToGrid w:val="0"/>
              <w:spacing w:line="260" w:lineRule="atLeast"/>
              <w:rPr>
                <w:rFonts w:eastAsia="Calibri"/>
                <w:lang w:eastAsia="en-US"/>
              </w:rPr>
            </w:pPr>
            <w:r w:rsidRPr="0037588A">
              <w:rPr>
                <w:rStyle w:val="fontstyle01"/>
                <w:rFonts w:ascii="Verdana" w:hAnsi="Verdana"/>
                <w:sz w:val="20"/>
              </w:rPr>
              <w:t xml:space="preserve">65 mL </w:t>
            </w:r>
          </w:p>
        </w:tc>
        <w:tc>
          <w:tcPr>
            <w:tcW w:w="1402" w:type="dxa"/>
            <w:tcBorders>
              <w:top w:val="single" w:sz="4" w:space="0" w:color="000000"/>
              <w:left w:val="single" w:sz="4" w:space="0" w:color="000000"/>
              <w:bottom w:val="single" w:sz="4" w:space="0" w:color="000000"/>
            </w:tcBorders>
            <w:shd w:val="clear" w:color="auto" w:fill="auto"/>
            <w:vAlign w:val="center"/>
          </w:tcPr>
          <w:p w14:paraId="6DF8C230" w14:textId="157DF4D9" w:rsidR="00933BDD" w:rsidRPr="0037588A" w:rsidRDefault="00933BDD" w:rsidP="00933BDD">
            <w:pPr>
              <w:snapToGrid w:val="0"/>
              <w:spacing w:line="260" w:lineRule="atLeast"/>
              <w:rPr>
                <w:rFonts w:eastAsia="Calibri"/>
                <w:lang w:eastAsia="en-US"/>
              </w:rPr>
            </w:pPr>
            <w:r w:rsidRPr="0037588A">
              <w:rPr>
                <w:rStyle w:val="fontstyle01"/>
                <w:rFonts w:ascii="Verdana" w:hAnsi="Verdana"/>
                <w:sz w:val="20"/>
              </w:rPr>
              <w:t>LDPE</w:t>
            </w:r>
            <w:r w:rsidRPr="0037588A">
              <w:rPr>
                <w:rFonts w:cs="Arial"/>
                <w:color w:val="000000"/>
              </w:rPr>
              <w:br/>
            </w:r>
            <w:r w:rsidRPr="0037588A">
              <w:rPr>
                <w:rStyle w:val="fontstyle01"/>
                <w:rFonts w:ascii="Verdana" w:hAnsi="Verdana"/>
                <w:sz w:val="20"/>
              </w:rPr>
              <w:t xml:space="preserve">(opaque) </w:t>
            </w:r>
          </w:p>
        </w:tc>
        <w:tc>
          <w:tcPr>
            <w:tcW w:w="1382" w:type="dxa"/>
            <w:tcBorders>
              <w:top w:val="single" w:sz="4" w:space="0" w:color="000000"/>
              <w:left w:val="single" w:sz="4" w:space="0" w:color="000000"/>
              <w:bottom w:val="single" w:sz="4" w:space="0" w:color="000000"/>
            </w:tcBorders>
            <w:shd w:val="clear" w:color="auto" w:fill="auto"/>
            <w:vAlign w:val="center"/>
          </w:tcPr>
          <w:p w14:paraId="7B3E90AA" w14:textId="1C26D8B7" w:rsidR="00933BDD" w:rsidRPr="0037588A" w:rsidRDefault="00933BDD" w:rsidP="00933BDD">
            <w:pPr>
              <w:snapToGrid w:val="0"/>
              <w:spacing w:line="260" w:lineRule="atLeast"/>
              <w:rPr>
                <w:rFonts w:eastAsia="Calibri"/>
                <w:lang w:eastAsia="en-US"/>
              </w:rPr>
            </w:pPr>
            <w:r w:rsidRPr="0037588A">
              <w:rPr>
                <w:rStyle w:val="fontstyle01"/>
                <w:rFonts w:ascii="Verdana" w:hAnsi="Verdana"/>
                <w:sz w:val="20"/>
              </w:rPr>
              <w:t>-</w:t>
            </w:r>
          </w:p>
        </w:tc>
        <w:tc>
          <w:tcPr>
            <w:tcW w:w="1706" w:type="dxa"/>
            <w:tcBorders>
              <w:top w:val="single" w:sz="4" w:space="0" w:color="000000"/>
              <w:left w:val="single" w:sz="4" w:space="0" w:color="000000"/>
              <w:bottom w:val="single" w:sz="4" w:space="0" w:color="000000"/>
            </w:tcBorders>
            <w:shd w:val="clear" w:color="auto" w:fill="auto"/>
            <w:vAlign w:val="center"/>
          </w:tcPr>
          <w:p w14:paraId="2A40B2E2" w14:textId="19549A95" w:rsidR="00933BDD" w:rsidRPr="0037588A" w:rsidRDefault="00933BDD" w:rsidP="00933BDD">
            <w:pPr>
              <w:snapToGrid w:val="0"/>
              <w:spacing w:line="260" w:lineRule="atLeast"/>
              <w:rPr>
                <w:rFonts w:eastAsia="Calibri"/>
                <w:lang w:eastAsia="en-US"/>
              </w:rPr>
            </w:pPr>
            <w:r w:rsidRPr="0037588A">
              <w:rPr>
                <w:rStyle w:val="fontstyle01"/>
                <w:rFonts w:ascii="Verdana" w:hAnsi="Verdana"/>
                <w:sz w:val="20"/>
              </w:rPr>
              <w:t>Non</w:t>
            </w:r>
            <w:r w:rsidRPr="0037588A">
              <w:rPr>
                <w:rFonts w:cs="Arial"/>
                <w:color w:val="000000"/>
              </w:rPr>
              <w:br/>
            </w:r>
            <w:r w:rsidRPr="0037588A">
              <w:rPr>
                <w:rStyle w:val="fontstyle01"/>
                <w:rFonts w:ascii="Verdana" w:hAnsi="Verdana"/>
                <w:sz w:val="20"/>
              </w:rPr>
              <w:t>professional</w:t>
            </w:r>
          </w:p>
        </w:tc>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B5BF3" w14:textId="5DBAFF26" w:rsidR="00933BDD" w:rsidRPr="0037588A" w:rsidRDefault="00933BDD" w:rsidP="00933BDD">
            <w:pPr>
              <w:snapToGrid w:val="0"/>
              <w:spacing w:line="260" w:lineRule="atLeast"/>
              <w:rPr>
                <w:rFonts w:eastAsia="Calibri"/>
                <w:lang w:eastAsia="en-US"/>
              </w:rPr>
            </w:pPr>
            <w:r w:rsidRPr="0037588A">
              <w:rPr>
                <w:rStyle w:val="fontstyle01"/>
                <w:rFonts w:ascii="Verdana" w:hAnsi="Verdana"/>
                <w:sz w:val="20"/>
              </w:rPr>
              <w:t>Yes</w:t>
            </w:r>
            <w:r w:rsidRPr="0037588A">
              <w:rPr>
                <w:rFonts w:cs="Arial"/>
                <w:color w:val="000000"/>
              </w:rPr>
              <w:br/>
            </w:r>
            <w:r w:rsidRPr="0037588A">
              <w:rPr>
                <w:rStyle w:val="fontstyle01"/>
                <w:rFonts w:ascii="Verdana" w:hAnsi="Verdana"/>
                <w:sz w:val="20"/>
              </w:rPr>
              <w:t>(results of</w:t>
            </w:r>
            <w:r w:rsidRPr="0037588A">
              <w:rPr>
                <w:rFonts w:cs="Arial"/>
                <w:color w:val="000000"/>
              </w:rPr>
              <w:br/>
            </w:r>
            <w:r w:rsidRPr="0037588A">
              <w:rPr>
                <w:rStyle w:val="fontstyle01"/>
                <w:rFonts w:ascii="Verdana" w:hAnsi="Verdana"/>
                <w:sz w:val="20"/>
              </w:rPr>
              <w:t>stability studies</w:t>
            </w:r>
            <w:r w:rsidRPr="0037588A">
              <w:rPr>
                <w:rFonts w:cs="Arial"/>
                <w:color w:val="000000"/>
              </w:rPr>
              <w:br/>
            </w:r>
            <w:r w:rsidRPr="0037588A">
              <w:rPr>
                <w:rStyle w:val="fontstyle01"/>
                <w:rFonts w:ascii="Verdana" w:hAnsi="Verdana"/>
                <w:sz w:val="20"/>
              </w:rPr>
              <w:t>will be provided</w:t>
            </w:r>
            <w:r w:rsidRPr="0037588A">
              <w:rPr>
                <w:rFonts w:cs="Arial"/>
                <w:color w:val="000000"/>
              </w:rPr>
              <w:br/>
            </w:r>
            <w:r w:rsidRPr="0037588A">
              <w:rPr>
                <w:rStyle w:val="fontstyle01"/>
                <w:rFonts w:ascii="Verdana" w:hAnsi="Verdana"/>
                <w:sz w:val="20"/>
              </w:rPr>
              <w:t>when available)</w:t>
            </w:r>
          </w:p>
        </w:tc>
      </w:tr>
    </w:tbl>
    <w:p w14:paraId="234C4322" w14:textId="77777777" w:rsidR="009D0C0B" w:rsidRDefault="009D0C0B">
      <w:pPr>
        <w:spacing w:line="260" w:lineRule="atLeast"/>
        <w:rPr>
          <w:rFonts w:eastAsia="Calibri"/>
          <w:lang w:eastAsia="en-US"/>
        </w:rPr>
      </w:pPr>
    </w:p>
    <w:p w14:paraId="3FB83B7B" w14:textId="77777777" w:rsidR="009D0C0B" w:rsidRDefault="009D0C0B">
      <w:pPr>
        <w:rPr>
          <w:rFonts w:eastAsia="Calibri"/>
          <w:lang w:eastAsia="en-US"/>
        </w:rPr>
      </w:pPr>
    </w:p>
    <w:p w14:paraId="19CEA624" w14:textId="77777777" w:rsidR="009D0C0B" w:rsidRDefault="00FA480B">
      <w:pPr>
        <w:pStyle w:val="Titre3"/>
      </w:pPr>
      <w:bookmarkStart w:id="50" w:name="_Toc98427030"/>
      <w:bookmarkStart w:id="51" w:name="d0e2119"/>
      <w:proofErr w:type="spellStart"/>
      <w:r>
        <w:rPr>
          <w:lang w:eastAsia="en-US"/>
        </w:rPr>
        <w:t>Documentation</w:t>
      </w:r>
      <w:bookmarkEnd w:id="50"/>
      <w:proofErr w:type="spellEnd"/>
    </w:p>
    <w:p w14:paraId="27C87F5B" w14:textId="77777777" w:rsidR="009D0C0B" w:rsidRDefault="00FA480B">
      <w:pPr>
        <w:pStyle w:val="Titre4"/>
        <w:rPr>
          <w:rFonts w:ascii="Times New Roman" w:hAnsi="Times New Roman" w:cs="Times New Roman"/>
          <w:i/>
          <w:iCs/>
          <w:lang w:eastAsia="en-US"/>
        </w:rPr>
      </w:pPr>
      <w:bookmarkStart w:id="52" w:name="_Toc98427031"/>
      <w:r>
        <w:t xml:space="preserve">Data </w:t>
      </w:r>
      <w:proofErr w:type="spellStart"/>
      <w:r>
        <w:t>submitted</w:t>
      </w:r>
      <w:proofErr w:type="spellEnd"/>
      <w:r>
        <w:t xml:space="preserve"> in </w:t>
      </w:r>
      <w:proofErr w:type="spellStart"/>
      <w:r>
        <w:t>relation</w:t>
      </w:r>
      <w:proofErr w:type="spellEnd"/>
      <w:r>
        <w:t xml:space="preserve"> </w:t>
      </w:r>
      <w:proofErr w:type="spellStart"/>
      <w:r>
        <w:t>to</w:t>
      </w:r>
      <w:proofErr w:type="spellEnd"/>
      <w:r>
        <w:t xml:space="preserve"> </w:t>
      </w:r>
      <w:proofErr w:type="spellStart"/>
      <w:r>
        <w:t>product</w:t>
      </w:r>
      <w:proofErr w:type="spellEnd"/>
      <w:r>
        <w:t xml:space="preserve"> </w:t>
      </w:r>
      <w:proofErr w:type="spellStart"/>
      <w:r>
        <w:t>application</w:t>
      </w:r>
      <w:bookmarkEnd w:id="52"/>
      <w:proofErr w:type="spellEnd"/>
    </w:p>
    <w:p w14:paraId="7868B2D0" w14:textId="745A5233" w:rsidR="00C87000" w:rsidRPr="00C87000" w:rsidRDefault="00C87000" w:rsidP="00C87000">
      <w:pPr>
        <w:pStyle w:val="NormalWeb"/>
        <w:jc w:val="both"/>
        <w:rPr>
          <w:rFonts w:ascii="Verdana" w:hAnsi="Verdana" w:cs="Times New Roman"/>
          <w:sz w:val="20"/>
          <w:lang w:val="en-US" w:eastAsia="fr-FR"/>
        </w:rPr>
      </w:pPr>
      <w:proofErr w:type="spellStart"/>
      <w:r w:rsidRPr="00C87000">
        <w:rPr>
          <w:rFonts w:ascii="Verdana" w:hAnsi="Verdana"/>
          <w:sz w:val="20"/>
        </w:rPr>
        <w:t>Physico</w:t>
      </w:r>
      <w:proofErr w:type="spellEnd"/>
      <w:r w:rsidRPr="00C87000">
        <w:rPr>
          <w:rFonts w:ascii="Verdana" w:hAnsi="Verdana"/>
          <w:sz w:val="20"/>
        </w:rPr>
        <w:t xml:space="preserve">-chemical properties studies and analytical methods on the biocidal product GEL ATTRACTIF ANTI-FOURMIS were provided by </w:t>
      </w:r>
      <w:r>
        <w:rPr>
          <w:rFonts w:ascii="Verdana" w:hAnsi="Verdana"/>
          <w:sz w:val="20"/>
        </w:rPr>
        <w:t xml:space="preserve">SAS </w:t>
      </w:r>
      <w:r w:rsidRPr="00C87000">
        <w:rPr>
          <w:rFonts w:ascii="Verdana" w:hAnsi="Verdana"/>
          <w:sz w:val="20"/>
        </w:rPr>
        <w:t>SPRING.</w:t>
      </w:r>
    </w:p>
    <w:p w14:paraId="64E0D22C" w14:textId="63A0D8E9" w:rsidR="009D0C0B" w:rsidRDefault="00C87000" w:rsidP="00C87000">
      <w:pPr>
        <w:pStyle w:val="Titre4"/>
        <w:rPr>
          <w:rFonts w:ascii="Times New Roman" w:hAnsi="Times New Roman" w:cs="Times New Roman"/>
          <w:i/>
          <w:iCs/>
          <w:lang w:eastAsia="en-US"/>
        </w:rPr>
      </w:pPr>
      <w:r>
        <w:t xml:space="preserve"> </w:t>
      </w:r>
      <w:bookmarkStart w:id="53" w:name="_Toc98427032"/>
      <w:r w:rsidR="00FA480B">
        <w:t xml:space="preserve">Access </w:t>
      </w:r>
      <w:proofErr w:type="spellStart"/>
      <w:r w:rsidR="00FA480B">
        <w:t>to</w:t>
      </w:r>
      <w:proofErr w:type="spellEnd"/>
      <w:r w:rsidR="00FA480B">
        <w:t xml:space="preserve"> </w:t>
      </w:r>
      <w:proofErr w:type="spellStart"/>
      <w:r w:rsidR="00FA480B">
        <w:t>documentation</w:t>
      </w:r>
      <w:bookmarkEnd w:id="53"/>
      <w:proofErr w:type="spellEnd"/>
    </w:p>
    <w:p w14:paraId="36E9A1C4" w14:textId="54AFFCD1" w:rsidR="009D0C0B" w:rsidRDefault="00C87000" w:rsidP="00C87000">
      <w:pPr>
        <w:jc w:val="both"/>
        <w:rPr>
          <w:rFonts w:eastAsia="Calibri" w:cs="Times New Roman"/>
          <w:iCs/>
          <w:lang w:eastAsia="en-US"/>
        </w:rPr>
      </w:pPr>
      <w:r>
        <w:t xml:space="preserve">SAS </w:t>
      </w:r>
      <w:r w:rsidRPr="00C87000">
        <w:t>SPRING</w:t>
      </w:r>
      <w:r w:rsidRPr="00C87000">
        <w:rPr>
          <w:rFonts w:eastAsia="Calibri" w:cs="Times New Roman"/>
          <w:iCs/>
          <w:lang w:eastAsia="en-US"/>
        </w:rPr>
        <w:t xml:space="preserve"> has access to data on the active substance Cypermethrin with a Letter of Access of LIMARU NV representing TAGROS INDIA PRIVATE LIMITED, one applicant of the active substance Cypermethrin.</w:t>
      </w:r>
    </w:p>
    <w:p w14:paraId="6EADEE8A" w14:textId="0F6775C5" w:rsidR="00C87000" w:rsidRPr="00C87000" w:rsidRDefault="00C87000" w:rsidP="00C87000">
      <w:pPr>
        <w:jc w:val="both"/>
        <w:rPr>
          <w:rFonts w:eastAsia="Calibri" w:cs="Times New Roman"/>
          <w:iCs/>
          <w:lang w:val="en-US" w:eastAsia="en-US"/>
        </w:rPr>
      </w:pPr>
      <w:r>
        <w:t xml:space="preserve">SAS </w:t>
      </w:r>
      <w:r w:rsidRPr="00C87000">
        <w:t>SPRING</w:t>
      </w:r>
      <w:r w:rsidRPr="00C87000">
        <w:rPr>
          <w:rFonts w:eastAsia="Calibri" w:cs="Times New Roman"/>
          <w:iCs/>
          <w:lang w:eastAsia="en-US"/>
        </w:rPr>
        <w:t xml:space="preserve"> has access to data on the active substance Cypermethrin with a Letter of Access of </w:t>
      </w:r>
      <w:proofErr w:type="spellStart"/>
      <w:r>
        <w:rPr>
          <w:rFonts w:eastAsia="Calibri" w:cs="Times New Roman"/>
          <w:iCs/>
          <w:lang w:eastAsia="en-US"/>
        </w:rPr>
        <w:t>Arysta</w:t>
      </w:r>
      <w:proofErr w:type="spellEnd"/>
      <w:r>
        <w:rPr>
          <w:rFonts w:eastAsia="Calibri" w:cs="Times New Roman"/>
          <w:iCs/>
          <w:lang w:eastAsia="en-US"/>
        </w:rPr>
        <w:t xml:space="preserve"> </w:t>
      </w:r>
      <w:proofErr w:type="spellStart"/>
      <w:r>
        <w:rPr>
          <w:rFonts w:eastAsia="Calibri" w:cs="Times New Roman"/>
          <w:iCs/>
          <w:lang w:eastAsia="en-US"/>
        </w:rPr>
        <w:t>ScienceLife</w:t>
      </w:r>
      <w:proofErr w:type="spellEnd"/>
      <w:r>
        <w:rPr>
          <w:rFonts w:eastAsia="Calibri" w:cs="Times New Roman"/>
          <w:iCs/>
          <w:lang w:eastAsia="en-US"/>
        </w:rPr>
        <w:t xml:space="preserve"> Benelux SPRL</w:t>
      </w:r>
      <w:r w:rsidRPr="00C87000">
        <w:rPr>
          <w:rFonts w:eastAsia="Calibri" w:cs="Times New Roman"/>
          <w:iCs/>
          <w:lang w:eastAsia="en-US"/>
        </w:rPr>
        <w:t>, one applicant of the active substance Cypermethrin</w:t>
      </w:r>
      <w:r>
        <w:rPr>
          <w:rFonts w:eastAsia="Calibri" w:cs="Times New Roman"/>
          <w:iCs/>
          <w:lang w:eastAsia="en-US"/>
        </w:rPr>
        <w:t xml:space="preserve"> and products</w:t>
      </w:r>
      <w:r w:rsidRPr="00C87000">
        <w:rPr>
          <w:rFonts w:eastAsia="Calibri" w:cs="Times New Roman"/>
          <w:iCs/>
          <w:lang w:eastAsia="en-US"/>
        </w:rPr>
        <w:t>.</w:t>
      </w:r>
    </w:p>
    <w:p w14:paraId="2BDE0E79" w14:textId="77777777" w:rsidR="00C87000" w:rsidRPr="00C87000" w:rsidRDefault="00C87000">
      <w:pPr>
        <w:rPr>
          <w:rFonts w:eastAsia="Calibri" w:cs="Times New Roman"/>
          <w:iCs/>
          <w:lang w:val="en-US" w:eastAsia="en-US"/>
        </w:rPr>
      </w:pPr>
    </w:p>
    <w:p w14:paraId="3BEFB07F" w14:textId="77777777" w:rsidR="009D0C0B" w:rsidRPr="00C87000" w:rsidRDefault="009D0C0B"/>
    <w:bookmarkEnd w:id="51"/>
    <w:p w14:paraId="7552DF3C" w14:textId="77777777" w:rsidR="009D0C0B" w:rsidRDefault="009D0C0B"/>
    <w:p w14:paraId="074AFE9B" w14:textId="77777777" w:rsidR="009D0C0B" w:rsidRDefault="009D0C0B">
      <w:pPr>
        <w:spacing w:line="260" w:lineRule="atLeast"/>
        <w:rPr>
          <w:rFonts w:eastAsia="Calibri"/>
          <w:lang w:val="de-DE" w:eastAsia="en-US"/>
        </w:rPr>
      </w:pPr>
    </w:p>
    <w:p w14:paraId="631632E2" w14:textId="77777777" w:rsidR="009D0C0B" w:rsidRDefault="009D0C0B">
      <w:pPr>
        <w:pageBreakBefore/>
        <w:rPr>
          <w:rFonts w:eastAsia="Calibri"/>
          <w:sz w:val="24"/>
          <w:szCs w:val="24"/>
          <w:u w:val="single"/>
          <w:lang w:val="de-DE" w:eastAsia="en-US"/>
        </w:rPr>
      </w:pPr>
    </w:p>
    <w:p w14:paraId="65AAF93E" w14:textId="77777777" w:rsidR="009D0C0B" w:rsidRDefault="00FA480B">
      <w:pPr>
        <w:pStyle w:val="Titre2"/>
      </w:pPr>
      <w:bookmarkStart w:id="54" w:name="_Toc98427033"/>
      <w:r>
        <w:t>Ass</w:t>
      </w:r>
      <w:r w:rsidR="006C666D">
        <w:t>essment of the biocidal product</w:t>
      </w:r>
      <w:bookmarkEnd w:id="54"/>
    </w:p>
    <w:p w14:paraId="6B28A400" w14:textId="77777777" w:rsidR="009D0C0B" w:rsidRDefault="00FA480B">
      <w:pPr>
        <w:pStyle w:val="Titre3"/>
      </w:pPr>
      <w:bookmarkStart w:id="55" w:name="_Toc98427034"/>
      <w:proofErr w:type="spellStart"/>
      <w:r>
        <w:t>Intended</w:t>
      </w:r>
      <w:proofErr w:type="spellEnd"/>
      <w:r>
        <w:t xml:space="preserve"> </w:t>
      </w:r>
      <w:proofErr w:type="spellStart"/>
      <w:r>
        <w:t>use</w:t>
      </w:r>
      <w:proofErr w:type="spellEnd"/>
      <w:r>
        <w:t xml:space="preserve">(s) </w:t>
      </w:r>
      <w:proofErr w:type="spellStart"/>
      <w:r>
        <w:t>as</w:t>
      </w:r>
      <w:proofErr w:type="spellEnd"/>
      <w:r>
        <w:t xml:space="preserve"> </w:t>
      </w:r>
      <w:proofErr w:type="spellStart"/>
      <w:r>
        <w:t>applied</w:t>
      </w:r>
      <w:proofErr w:type="spellEnd"/>
      <w:r>
        <w:t xml:space="preserve"> </w:t>
      </w:r>
      <w:proofErr w:type="spellStart"/>
      <w:r>
        <w:t>for</w:t>
      </w:r>
      <w:proofErr w:type="spellEnd"/>
      <w:r>
        <w:t xml:space="preserve"> </w:t>
      </w:r>
      <w:proofErr w:type="spellStart"/>
      <w:r>
        <w:t>by</w:t>
      </w:r>
      <w:proofErr w:type="spellEnd"/>
      <w:r>
        <w:t xml:space="preserve"> </w:t>
      </w:r>
      <w:proofErr w:type="spellStart"/>
      <w:r>
        <w:t>the</w:t>
      </w:r>
      <w:proofErr w:type="spellEnd"/>
      <w:r>
        <w:t xml:space="preserve"> </w:t>
      </w:r>
      <w:proofErr w:type="spellStart"/>
      <w:r>
        <w:t>applicant</w:t>
      </w:r>
      <w:bookmarkEnd w:id="55"/>
      <w:proofErr w:type="spellEnd"/>
      <w:r>
        <w:t xml:space="preserve"> </w:t>
      </w:r>
    </w:p>
    <w:p w14:paraId="4362BFD9" w14:textId="59FD1EBC" w:rsidR="000A05F3" w:rsidRDefault="000A05F3" w:rsidP="000A05F3">
      <w:pPr>
        <w:pStyle w:val="Absatz"/>
        <w:rPr>
          <w:lang w:val="de-DE"/>
        </w:rPr>
      </w:pPr>
    </w:p>
    <w:p w14:paraId="0092EF18" w14:textId="423A5450" w:rsidR="000A05F3" w:rsidRDefault="000A05F3" w:rsidP="000A05F3">
      <w:pPr>
        <w:contextualSpacing/>
        <w:jc w:val="both"/>
      </w:pPr>
      <w:r w:rsidRPr="0054474F">
        <w:t xml:space="preserve">The biocidal product </w:t>
      </w:r>
      <w:r w:rsidRPr="000A05F3">
        <w:t>is not the</w:t>
      </w:r>
      <w:r w:rsidRPr="0054474F">
        <w:t xml:space="preserve"> same as the one assessed for the inclusion of the active substances in annex 1 of directive 98/8/EC. The composition of the product is confidential and is presented in a confidential annex. The product contains </w:t>
      </w:r>
      <w:r>
        <w:t xml:space="preserve">0.217% </w:t>
      </w:r>
      <w:r w:rsidRPr="0054474F">
        <w:t>of technical</w:t>
      </w:r>
      <w:r>
        <w:t xml:space="preserve"> active substance Cypermethrin and 0.200% of pure active substance Cypermethrin</w:t>
      </w:r>
      <w:r w:rsidR="001F5DBA" w:rsidRPr="001F5DBA" w:rsidDel="005213E5">
        <w:t xml:space="preserve"> </w:t>
      </w:r>
      <w:r w:rsidR="001F5DBA">
        <w:t xml:space="preserve">and </w:t>
      </w:r>
      <w:r w:rsidR="005919D6">
        <w:t>58.282</w:t>
      </w:r>
      <w:r w:rsidR="001F5DBA">
        <w:t>% of pure active substance</w:t>
      </w:r>
      <w:r w:rsidR="001F5DBA" w:rsidRPr="000A05F3">
        <w:t xml:space="preserve"> </w:t>
      </w:r>
      <w:r w:rsidR="001F5DBA">
        <w:t>D-fructose.</w:t>
      </w:r>
    </w:p>
    <w:p w14:paraId="1FEB1A67" w14:textId="77777777" w:rsidR="000A05F3" w:rsidRPr="0054474F" w:rsidRDefault="000A05F3" w:rsidP="000A05F3">
      <w:pPr>
        <w:contextualSpacing/>
        <w:jc w:val="both"/>
      </w:pPr>
    </w:p>
    <w:p w14:paraId="2A2B87A2" w14:textId="7E4397DE" w:rsidR="000A05F3" w:rsidRPr="000A05F3" w:rsidRDefault="000A05F3" w:rsidP="000A05F3">
      <w:pPr>
        <w:contextualSpacing/>
        <w:jc w:val="both"/>
        <w:rPr>
          <w:strike/>
        </w:rPr>
      </w:pPr>
      <w:r w:rsidRPr="0054474F">
        <w:t xml:space="preserve">The </w:t>
      </w:r>
      <w:r w:rsidRPr="003A2A1F">
        <w:t>prod</w:t>
      </w:r>
      <w:r w:rsidR="003A2A1F">
        <w:t>uct contains PT6 preservative</w:t>
      </w:r>
      <w:r w:rsidRPr="003A2A1F">
        <w:t xml:space="preserve"> which are authorized.</w:t>
      </w:r>
    </w:p>
    <w:p w14:paraId="145E3D79" w14:textId="77777777" w:rsidR="000A05F3" w:rsidRDefault="000A05F3" w:rsidP="000A05F3">
      <w:pPr>
        <w:contextualSpacing/>
        <w:jc w:val="both"/>
      </w:pPr>
    </w:p>
    <w:p w14:paraId="1D885367" w14:textId="2794819D" w:rsidR="000A05F3" w:rsidRPr="0054474F" w:rsidRDefault="000A05F3" w:rsidP="000A05F3">
      <w:pPr>
        <w:contextualSpacing/>
        <w:jc w:val="both"/>
      </w:pPr>
      <w:r>
        <w:t xml:space="preserve">The product is a ready-to-use. </w:t>
      </w:r>
    </w:p>
    <w:p w14:paraId="11F45D87" w14:textId="77777777" w:rsidR="000A05F3" w:rsidRDefault="000A05F3" w:rsidP="000A05F3">
      <w:pPr>
        <w:contextualSpacing/>
        <w:jc w:val="both"/>
      </w:pPr>
    </w:p>
    <w:p w14:paraId="66B4C5FA" w14:textId="4A01574D" w:rsidR="000A05F3" w:rsidRPr="006A0B65" w:rsidRDefault="000A05F3" w:rsidP="000A05F3">
      <w:pPr>
        <w:contextualSpacing/>
        <w:jc w:val="both"/>
        <w:rPr>
          <w:lang w:val="en-US"/>
        </w:rPr>
      </w:pPr>
      <w:r w:rsidRPr="006A0B65">
        <w:rPr>
          <w:lang w:val="en-US"/>
        </w:rPr>
        <w:t>Formulation type: Bait (RB)</w:t>
      </w:r>
    </w:p>
    <w:p w14:paraId="5E90F31A" w14:textId="77777777" w:rsidR="000A05F3" w:rsidRPr="000A05F3" w:rsidRDefault="000A05F3" w:rsidP="000A05F3">
      <w:pPr>
        <w:pStyle w:val="Absatz"/>
        <w:rPr>
          <w:lang w:val="de-DE"/>
        </w:rPr>
      </w:pPr>
    </w:p>
    <w:p w14:paraId="11288419" w14:textId="7A1A4A52" w:rsidR="009D0C0B" w:rsidRDefault="00FA480B">
      <w:pPr>
        <w:pStyle w:val="Lgende"/>
        <w:spacing w:after="120"/>
        <w:ind w:left="0" w:firstLine="0"/>
        <w:rPr>
          <w:rFonts w:cs="Arial"/>
          <w:bCs/>
        </w:rPr>
      </w:pPr>
      <w:r>
        <w:rPr>
          <w:rFonts w:ascii="Verdana" w:hAnsi="Verdana" w:cs="Verdana"/>
        </w:rPr>
        <w:t xml:space="preserve">Table </w:t>
      </w:r>
      <w:r w:rsidR="0065170E">
        <w:rPr>
          <w:rFonts w:ascii="Verdana" w:hAnsi="Verdana" w:cs="Verdana"/>
        </w:rPr>
        <w:t>1</w:t>
      </w:r>
      <w:r>
        <w:rPr>
          <w:rFonts w:ascii="Verdana" w:hAnsi="Verdana" w:cs="Verdana"/>
        </w:rPr>
        <w:t xml:space="preserve"> Intended use # 1 – </w:t>
      </w:r>
      <w:r w:rsidR="005E5B85" w:rsidRPr="005E5B85">
        <w:rPr>
          <w:rFonts w:ascii="Verdana" w:hAnsi="Verdana" w:cs="Verdana"/>
        </w:rPr>
        <w:t>PT18 Ants</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9D0C0B" w14:paraId="31856506" w14:textId="77777777">
        <w:tc>
          <w:tcPr>
            <w:tcW w:w="2707" w:type="dxa"/>
            <w:tcBorders>
              <w:top w:val="single" w:sz="4" w:space="0" w:color="000000"/>
              <w:left w:val="single" w:sz="4" w:space="0" w:color="000000"/>
              <w:bottom w:val="single" w:sz="4" w:space="0" w:color="000000"/>
            </w:tcBorders>
            <w:shd w:val="clear" w:color="auto" w:fill="auto"/>
          </w:tcPr>
          <w:p w14:paraId="5A605C5E" w14:textId="77777777" w:rsidR="009D0C0B" w:rsidRDefault="00FA480B">
            <w:pPr>
              <w:rPr>
                <w:rFonts w:cs="Arial"/>
                <w:bCs/>
                <w:lang w:val="de-DE"/>
              </w:rPr>
            </w:pPr>
            <w:r>
              <w:rPr>
                <w:rFonts w:cs="Arial"/>
                <w:bCs/>
              </w:rPr>
              <w:t>Product Type(s)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3DC45F36" w14:textId="2F13934F" w:rsidR="009D0C0B" w:rsidRDefault="005E5B85">
            <w:pPr>
              <w:snapToGrid w:val="0"/>
              <w:rPr>
                <w:rFonts w:cs="Arial"/>
                <w:bCs/>
                <w:lang w:val="de-DE"/>
              </w:rPr>
            </w:pPr>
            <w:r>
              <w:rPr>
                <w:rFonts w:cs="Arial"/>
                <w:bCs/>
                <w:lang w:val="de-DE"/>
              </w:rPr>
              <w:t>18</w:t>
            </w:r>
          </w:p>
        </w:tc>
      </w:tr>
      <w:tr w:rsidR="009D0C0B" w14:paraId="61CA601D" w14:textId="77777777">
        <w:tc>
          <w:tcPr>
            <w:tcW w:w="2707" w:type="dxa"/>
            <w:tcBorders>
              <w:left w:val="single" w:sz="4" w:space="0" w:color="000000"/>
              <w:bottom w:val="single" w:sz="4" w:space="0" w:color="000000"/>
            </w:tcBorders>
            <w:shd w:val="clear" w:color="auto" w:fill="auto"/>
          </w:tcPr>
          <w:p w14:paraId="658158D1" w14:textId="77777777" w:rsidR="009D0C0B" w:rsidRDefault="00FA480B">
            <w:pPr>
              <w:rPr>
                <w:rFonts w:cs="Arial"/>
                <w:bCs/>
                <w:lang w:val="en-US"/>
              </w:rPr>
            </w:pPr>
            <w:r>
              <w:rPr>
                <w:rFonts w:cs="Arial"/>
                <w:bCs/>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2E392843" w14:textId="643130FA" w:rsidR="009D0C0B" w:rsidRDefault="005E5B85">
            <w:pPr>
              <w:snapToGrid w:val="0"/>
              <w:rPr>
                <w:rFonts w:cs="Arial"/>
                <w:bCs/>
                <w:lang w:val="en-US"/>
              </w:rPr>
            </w:pPr>
            <w:r w:rsidRPr="005E5B85">
              <w:rPr>
                <w:rFonts w:cs="Arial"/>
                <w:bCs/>
                <w:lang w:val="en-US"/>
              </w:rPr>
              <w:t>Bait for the control of ants</w:t>
            </w:r>
          </w:p>
        </w:tc>
      </w:tr>
      <w:tr w:rsidR="009D0C0B" w14:paraId="2290D7DB" w14:textId="77777777">
        <w:tc>
          <w:tcPr>
            <w:tcW w:w="2707" w:type="dxa"/>
            <w:tcBorders>
              <w:left w:val="single" w:sz="4" w:space="0" w:color="000000"/>
              <w:bottom w:val="single" w:sz="4" w:space="0" w:color="000000"/>
            </w:tcBorders>
            <w:shd w:val="clear" w:color="auto" w:fill="auto"/>
          </w:tcPr>
          <w:p w14:paraId="2BD62735" w14:textId="77777777" w:rsidR="009D0C0B" w:rsidRDefault="00FA480B">
            <w:pPr>
              <w:rPr>
                <w:rFonts w:cs="Arial"/>
                <w:bCs/>
                <w:lang w:val="en-US"/>
              </w:rPr>
            </w:pPr>
            <w:r>
              <w:rPr>
                <w:rFonts w:cs="Arial"/>
                <w:bCs/>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5F9A3DB0" w14:textId="77777777" w:rsidR="005E5B85" w:rsidRPr="005E5B85" w:rsidRDefault="005E5B85" w:rsidP="005E5B85">
            <w:pPr>
              <w:snapToGrid w:val="0"/>
              <w:rPr>
                <w:rFonts w:cs="Arial"/>
                <w:bCs/>
                <w:lang w:val="en-US"/>
              </w:rPr>
            </w:pPr>
            <w:r w:rsidRPr="005E5B85">
              <w:rPr>
                <w:rFonts w:cs="Arial"/>
                <w:bCs/>
                <w:lang w:val="en-US"/>
              </w:rPr>
              <w:t>Ants (all stages), including their nests.</w:t>
            </w:r>
          </w:p>
          <w:p w14:paraId="3B3D7DC0" w14:textId="77777777" w:rsidR="005E5B85" w:rsidRPr="005E5B85" w:rsidRDefault="005E5B85" w:rsidP="005E5B85">
            <w:pPr>
              <w:snapToGrid w:val="0"/>
              <w:rPr>
                <w:rFonts w:cs="Arial"/>
                <w:bCs/>
                <w:lang w:val="en-US"/>
              </w:rPr>
            </w:pPr>
            <w:r w:rsidRPr="005E5B85">
              <w:rPr>
                <w:rFonts w:cs="Arial"/>
                <w:bCs/>
                <w:lang w:val="en-US"/>
              </w:rPr>
              <w:t xml:space="preserve">- </w:t>
            </w:r>
            <w:proofErr w:type="spellStart"/>
            <w:r w:rsidRPr="005E5B85">
              <w:rPr>
                <w:rFonts w:cs="Arial"/>
                <w:bCs/>
                <w:i/>
                <w:lang w:val="en-US"/>
              </w:rPr>
              <w:t>Lasius</w:t>
            </w:r>
            <w:proofErr w:type="spellEnd"/>
            <w:r w:rsidRPr="005E5B85">
              <w:rPr>
                <w:rFonts w:cs="Arial"/>
                <w:bCs/>
                <w:i/>
                <w:lang w:val="en-US"/>
              </w:rPr>
              <w:t xml:space="preserve"> </w:t>
            </w:r>
            <w:proofErr w:type="spellStart"/>
            <w:r w:rsidRPr="005E5B85">
              <w:rPr>
                <w:rFonts w:cs="Arial"/>
                <w:bCs/>
                <w:i/>
                <w:lang w:val="en-US"/>
              </w:rPr>
              <w:t>niger</w:t>
            </w:r>
            <w:proofErr w:type="spellEnd"/>
            <w:r w:rsidRPr="005E5B85">
              <w:rPr>
                <w:rFonts w:cs="Arial"/>
                <w:bCs/>
                <w:lang w:val="en-US"/>
              </w:rPr>
              <w:t>: black garden ant</w:t>
            </w:r>
          </w:p>
          <w:p w14:paraId="410E0F68" w14:textId="77777777" w:rsidR="005E5B85" w:rsidRPr="005E5B85" w:rsidRDefault="005E5B85" w:rsidP="005E5B85">
            <w:pPr>
              <w:snapToGrid w:val="0"/>
              <w:rPr>
                <w:rFonts w:cs="Arial"/>
                <w:bCs/>
                <w:lang w:val="en-US"/>
              </w:rPr>
            </w:pPr>
            <w:r w:rsidRPr="005E5B85">
              <w:rPr>
                <w:rFonts w:cs="Arial"/>
                <w:bCs/>
                <w:lang w:val="en-US"/>
              </w:rPr>
              <w:t xml:space="preserve">- </w:t>
            </w:r>
            <w:proofErr w:type="spellStart"/>
            <w:r w:rsidRPr="005E5B85">
              <w:rPr>
                <w:rFonts w:cs="Arial"/>
                <w:bCs/>
                <w:i/>
                <w:lang w:val="en-US"/>
              </w:rPr>
              <w:t>Monomorium</w:t>
            </w:r>
            <w:proofErr w:type="spellEnd"/>
            <w:r w:rsidRPr="005E5B85">
              <w:rPr>
                <w:rFonts w:cs="Arial"/>
                <w:bCs/>
                <w:i/>
                <w:lang w:val="en-US"/>
              </w:rPr>
              <w:t xml:space="preserve"> </w:t>
            </w:r>
            <w:proofErr w:type="spellStart"/>
            <w:r w:rsidRPr="005E5B85">
              <w:rPr>
                <w:rFonts w:cs="Arial"/>
                <w:bCs/>
                <w:i/>
                <w:lang w:val="en-US"/>
              </w:rPr>
              <w:t>pharaonis</w:t>
            </w:r>
            <w:proofErr w:type="spellEnd"/>
            <w:r w:rsidRPr="005E5B85">
              <w:rPr>
                <w:rFonts w:cs="Arial"/>
                <w:bCs/>
                <w:lang w:val="en-US"/>
              </w:rPr>
              <w:t>: Pharaoh ant</w:t>
            </w:r>
          </w:p>
          <w:p w14:paraId="51AADA98" w14:textId="5371EEC2" w:rsidR="009D0C0B" w:rsidRDefault="005E5B85" w:rsidP="005E5B85">
            <w:pPr>
              <w:snapToGrid w:val="0"/>
              <w:rPr>
                <w:rFonts w:cs="Arial"/>
                <w:bCs/>
                <w:lang w:val="en-US"/>
              </w:rPr>
            </w:pPr>
            <w:r w:rsidRPr="005E5B85">
              <w:rPr>
                <w:rFonts w:cs="Arial"/>
                <w:bCs/>
                <w:lang w:val="en-US"/>
              </w:rPr>
              <w:t xml:space="preserve">- </w:t>
            </w:r>
            <w:proofErr w:type="spellStart"/>
            <w:r w:rsidRPr="005E5B85">
              <w:rPr>
                <w:rFonts w:cs="Arial"/>
                <w:bCs/>
                <w:i/>
                <w:lang w:val="en-US"/>
              </w:rPr>
              <w:t>Linepithema</w:t>
            </w:r>
            <w:proofErr w:type="spellEnd"/>
            <w:r w:rsidRPr="005E5B85">
              <w:rPr>
                <w:rFonts w:cs="Arial"/>
                <w:bCs/>
                <w:i/>
                <w:lang w:val="en-US"/>
              </w:rPr>
              <w:t xml:space="preserve"> </w:t>
            </w:r>
            <w:proofErr w:type="spellStart"/>
            <w:r w:rsidRPr="005E5B85">
              <w:rPr>
                <w:rFonts w:cs="Arial"/>
                <w:bCs/>
                <w:i/>
                <w:lang w:val="en-US"/>
              </w:rPr>
              <w:t>humile</w:t>
            </w:r>
            <w:proofErr w:type="spellEnd"/>
            <w:r w:rsidRPr="005E5B85">
              <w:rPr>
                <w:rFonts w:cs="Arial"/>
                <w:bCs/>
                <w:lang w:val="en-US"/>
              </w:rPr>
              <w:t>: Argentine ant</w:t>
            </w:r>
          </w:p>
        </w:tc>
      </w:tr>
      <w:tr w:rsidR="009D0C0B" w14:paraId="24561FDF" w14:textId="77777777">
        <w:tc>
          <w:tcPr>
            <w:tcW w:w="2707" w:type="dxa"/>
            <w:tcBorders>
              <w:left w:val="single" w:sz="4" w:space="0" w:color="000000"/>
              <w:bottom w:val="single" w:sz="4" w:space="0" w:color="000000"/>
            </w:tcBorders>
            <w:shd w:val="clear" w:color="auto" w:fill="auto"/>
          </w:tcPr>
          <w:p w14:paraId="29B5AFD9" w14:textId="77777777" w:rsidR="009D0C0B" w:rsidRDefault="00FA480B">
            <w:pPr>
              <w:rPr>
                <w:rFonts w:cs="Arial"/>
                <w:bCs/>
                <w:lang w:val="de-DE"/>
              </w:rPr>
            </w:pPr>
            <w:r>
              <w:rPr>
                <w:rFonts w:cs="Arial"/>
                <w:bCs/>
              </w:rPr>
              <w:t>Field of use</w:t>
            </w:r>
          </w:p>
        </w:tc>
        <w:tc>
          <w:tcPr>
            <w:tcW w:w="6328" w:type="dxa"/>
            <w:tcBorders>
              <w:left w:val="single" w:sz="4" w:space="0" w:color="000000"/>
              <w:bottom w:val="single" w:sz="4" w:space="0" w:color="000000"/>
              <w:right w:val="single" w:sz="4" w:space="0" w:color="000000"/>
            </w:tcBorders>
            <w:shd w:val="clear" w:color="auto" w:fill="auto"/>
          </w:tcPr>
          <w:p w14:paraId="3A27CFA7" w14:textId="09B1F8A5" w:rsidR="009D0C0B" w:rsidRDefault="005E5B85">
            <w:pPr>
              <w:snapToGrid w:val="0"/>
              <w:rPr>
                <w:rFonts w:cs="Arial"/>
                <w:bCs/>
                <w:lang w:val="de-DE"/>
              </w:rPr>
            </w:pPr>
            <w:proofErr w:type="spellStart"/>
            <w:r>
              <w:rPr>
                <w:rFonts w:cs="Arial"/>
                <w:bCs/>
                <w:lang w:val="de-DE"/>
              </w:rPr>
              <w:t>Indoor</w:t>
            </w:r>
            <w:proofErr w:type="spellEnd"/>
          </w:p>
        </w:tc>
      </w:tr>
      <w:tr w:rsidR="009D0C0B" w14:paraId="176EDE99" w14:textId="77777777">
        <w:tc>
          <w:tcPr>
            <w:tcW w:w="2707" w:type="dxa"/>
            <w:tcBorders>
              <w:left w:val="single" w:sz="4" w:space="0" w:color="000000"/>
              <w:bottom w:val="single" w:sz="4" w:space="0" w:color="000000"/>
            </w:tcBorders>
            <w:shd w:val="clear" w:color="auto" w:fill="auto"/>
          </w:tcPr>
          <w:p w14:paraId="17117E90" w14:textId="77777777" w:rsidR="009D0C0B" w:rsidRDefault="00FA480B">
            <w:pPr>
              <w:rPr>
                <w:rFonts w:cs="Arial"/>
                <w:bCs/>
                <w:lang w:val="de-DE"/>
              </w:rPr>
            </w:pPr>
            <w:r>
              <w:rPr>
                <w:rFonts w:cs="Arial"/>
                <w:bCs/>
              </w:rPr>
              <w:t>Application method(s)</w:t>
            </w:r>
          </w:p>
        </w:tc>
        <w:tc>
          <w:tcPr>
            <w:tcW w:w="6328" w:type="dxa"/>
            <w:tcBorders>
              <w:left w:val="single" w:sz="4" w:space="0" w:color="000000"/>
              <w:bottom w:val="single" w:sz="4" w:space="0" w:color="000000"/>
              <w:right w:val="single" w:sz="4" w:space="0" w:color="000000"/>
            </w:tcBorders>
            <w:shd w:val="clear" w:color="auto" w:fill="auto"/>
          </w:tcPr>
          <w:p w14:paraId="153117E8" w14:textId="10E37826" w:rsidR="009D0C0B" w:rsidRDefault="00613955">
            <w:pPr>
              <w:snapToGrid w:val="0"/>
              <w:rPr>
                <w:rFonts w:cs="Arial"/>
                <w:bCs/>
                <w:lang w:val="de-DE"/>
              </w:rPr>
            </w:pPr>
            <w:r>
              <w:rPr>
                <w:rFonts w:cs="Arial"/>
                <w:bCs/>
                <w:lang w:val="de-DE"/>
              </w:rPr>
              <w:t xml:space="preserve">Spot </w:t>
            </w:r>
            <w:proofErr w:type="spellStart"/>
            <w:r>
              <w:rPr>
                <w:rFonts w:cs="Arial"/>
                <w:bCs/>
                <w:lang w:val="de-DE"/>
              </w:rPr>
              <w:t>treatment</w:t>
            </w:r>
            <w:proofErr w:type="spellEnd"/>
          </w:p>
        </w:tc>
      </w:tr>
      <w:tr w:rsidR="009D0C0B" w14:paraId="36FE696D" w14:textId="77777777">
        <w:tc>
          <w:tcPr>
            <w:tcW w:w="2707" w:type="dxa"/>
            <w:tcBorders>
              <w:left w:val="single" w:sz="4" w:space="0" w:color="000000"/>
              <w:bottom w:val="single" w:sz="4" w:space="0" w:color="000000"/>
            </w:tcBorders>
            <w:shd w:val="clear" w:color="auto" w:fill="auto"/>
          </w:tcPr>
          <w:p w14:paraId="135E59B8" w14:textId="77777777" w:rsidR="009D0C0B" w:rsidRDefault="00FA480B">
            <w:pPr>
              <w:rPr>
                <w:rFonts w:cs="Arial"/>
                <w:bCs/>
                <w:lang w:val="en-US"/>
              </w:rPr>
            </w:pPr>
            <w:r>
              <w:rPr>
                <w:rFonts w:cs="Arial"/>
                <w:bCs/>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25A49BEC" w14:textId="6AAAA229" w:rsidR="009D0C0B" w:rsidRDefault="00613955">
            <w:pPr>
              <w:snapToGrid w:val="0"/>
              <w:rPr>
                <w:rFonts w:cs="Arial"/>
                <w:bCs/>
                <w:lang w:val="en-US"/>
              </w:rPr>
            </w:pPr>
            <w:proofErr w:type="spellStart"/>
            <w:r w:rsidRPr="005E5B85">
              <w:rPr>
                <w:rFonts w:cs="Arial"/>
                <w:bCs/>
                <w:lang w:val="de-DE"/>
              </w:rPr>
              <w:t>Application</w:t>
            </w:r>
            <w:proofErr w:type="spellEnd"/>
            <w:r w:rsidRPr="005E5B85">
              <w:rPr>
                <w:rFonts w:cs="Arial"/>
                <w:bCs/>
                <w:lang w:val="de-DE"/>
              </w:rPr>
              <w:t xml:space="preserve"> rate: 0.5 g/m² (5 </w:t>
            </w:r>
            <w:proofErr w:type="spellStart"/>
            <w:r w:rsidRPr="005E5B85">
              <w:rPr>
                <w:rFonts w:cs="Arial"/>
                <w:bCs/>
                <w:lang w:val="de-DE"/>
              </w:rPr>
              <w:t>drops</w:t>
            </w:r>
            <w:proofErr w:type="spellEnd"/>
            <w:r w:rsidRPr="005E5B85">
              <w:rPr>
                <w:rFonts w:cs="Arial"/>
                <w:bCs/>
                <w:lang w:val="de-DE"/>
              </w:rPr>
              <w:t xml:space="preserve"> </w:t>
            </w:r>
            <w:proofErr w:type="spellStart"/>
            <w:r w:rsidRPr="005E5B85">
              <w:rPr>
                <w:rFonts w:cs="Arial"/>
                <w:bCs/>
                <w:lang w:val="de-DE"/>
              </w:rPr>
              <w:t>of</w:t>
            </w:r>
            <w:proofErr w:type="spellEnd"/>
            <w:r w:rsidRPr="005E5B85">
              <w:rPr>
                <w:rFonts w:cs="Arial"/>
                <w:bCs/>
                <w:lang w:val="de-DE"/>
              </w:rPr>
              <w:t xml:space="preserve"> 0.1 g)</w:t>
            </w:r>
          </w:p>
        </w:tc>
      </w:tr>
      <w:tr w:rsidR="009D0C0B" w14:paraId="0E7BD599" w14:textId="77777777">
        <w:tc>
          <w:tcPr>
            <w:tcW w:w="2707" w:type="dxa"/>
            <w:tcBorders>
              <w:left w:val="single" w:sz="4" w:space="0" w:color="000000"/>
              <w:bottom w:val="single" w:sz="4" w:space="0" w:color="000000"/>
            </w:tcBorders>
            <w:shd w:val="clear" w:color="auto" w:fill="auto"/>
          </w:tcPr>
          <w:p w14:paraId="591F5961" w14:textId="77777777" w:rsidR="009D0C0B" w:rsidRDefault="00FA480B">
            <w:pPr>
              <w:rPr>
                <w:rFonts w:cs="Arial"/>
                <w:bCs/>
              </w:rPr>
            </w:pPr>
            <w:r>
              <w:rPr>
                <w:rFonts w:cs="Arial"/>
                <w:bCs/>
              </w:rPr>
              <w:t>Category(</w:t>
            </w:r>
            <w:proofErr w:type="spellStart"/>
            <w:r>
              <w:rPr>
                <w:rFonts w:cs="Arial"/>
                <w:bCs/>
              </w:rPr>
              <w:t>ies</w:t>
            </w:r>
            <w:proofErr w:type="spellEnd"/>
            <w:r>
              <w:rPr>
                <w:rFonts w:cs="Arial"/>
                <w:bCs/>
              </w:rPr>
              <w:t>) of user(s)</w:t>
            </w:r>
          </w:p>
        </w:tc>
        <w:tc>
          <w:tcPr>
            <w:tcW w:w="6328" w:type="dxa"/>
            <w:tcBorders>
              <w:left w:val="single" w:sz="4" w:space="0" w:color="000000"/>
              <w:bottom w:val="single" w:sz="4" w:space="0" w:color="000000"/>
              <w:right w:val="single" w:sz="4" w:space="0" w:color="000000"/>
            </w:tcBorders>
            <w:shd w:val="clear" w:color="auto" w:fill="auto"/>
          </w:tcPr>
          <w:p w14:paraId="22B4D5D3" w14:textId="54C90443" w:rsidR="009D0C0B" w:rsidRDefault="00613955">
            <w:pPr>
              <w:snapToGrid w:val="0"/>
              <w:rPr>
                <w:rFonts w:cs="Arial"/>
                <w:bCs/>
              </w:rPr>
            </w:pPr>
            <w:r>
              <w:rPr>
                <w:rFonts w:cs="Arial"/>
                <w:bCs/>
              </w:rPr>
              <w:t>Non-professional</w:t>
            </w:r>
          </w:p>
        </w:tc>
      </w:tr>
      <w:tr w:rsidR="009D0C0B" w14:paraId="5FDCA084" w14:textId="77777777">
        <w:tc>
          <w:tcPr>
            <w:tcW w:w="2707" w:type="dxa"/>
            <w:tcBorders>
              <w:left w:val="single" w:sz="4" w:space="0" w:color="000000"/>
              <w:bottom w:val="single" w:sz="4" w:space="0" w:color="000000"/>
            </w:tcBorders>
            <w:shd w:val="clear" w:color="auto" w:fill="auto"/>
          </w:tcPr>
          <w:p w14:paraId="3FBE0F2C" w14:textId="77777777" w:rsidR="009D0C0B" w:rsidRDefault="00FA480B">
            <w:pPr>
              <w:rPr>
                <w:rFonts w:cs="Arial"/>
                <w:bCs/>
                <w:lang w:val="en-US"/>
              </w:rPr>
            </w:pPr>
            <w:r>
              <w:rPr>
                <w:rFonts w:cs="Arial"/>
                <w:bCs/>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7958D47C" w14:textId="7BD619E9" w:rsidR="009D0C0B" w:rsidRDefault="00613955">
            <w:pPr>
              <w:snapToGrid w:val="0"/>
              <w:rPr>
                <w:rFonts w:cs="Arial"/>
                <w:bCs/>
                <w:lang w:val="en-US"/>
              </w:rPr>
            </w:pPr>
            <w:r>
              <w:rPr>
                <w:rFonts w:cs="Arial"/>
                <w:bCs/>
                <w:lang w:val="en-US"/>
              </w:rPr>
              <w:t>Pipette in LDPE (65mL)</w:t>
            </w:r>
          </w:p>
        </w:tc>
      </w:tr>
    </w:tbl>
    <w:p w14:paraId="2E06D161" w14:textId="77777777" w:rsidR="009D0C0B" w:rsidRDefault="009D0C0B">
      <w:pPr>
        <w:pStyle w:val="Absatz"/>
      </w:pPr>
    </w:p>
    <w:p w14:paraId="7C30C7E7" w14:textId="77777777" w:rsidR="000A05F3" w:rsidRDefault="000A05F3">
      <w:pPr>
        <w:pStyle w:val="Absatz"/>
        <w:rPr>
          <w:lang w:val="de-DE"/>
        </w:rPr>
        <w:sectPr w:rsidR="000A05F3">
          <w:headerReference w:type="even" r:id="rId16"/>
          <w:headerReference w:type="default" r:id="rId17"/>
          <w:footerReference w:type="even" r:id="rId18"/>
          <w:footerReference w:type="default" r:id="rId19"/>
          <w:headerReference w:type="first" r:id="rId20"/>
          <w:footerReference w:type="first" r:id="rId21"/>
          <w:pgSz w:w="11906" w:h="16838"/>
          <w:pgMar w:top="1474" w:right="1247" w:bottom="2013" w:left="1446" w:header="850" w:footer="850" w:gutter="0"/>
          <w:cols w:space="720"/>
          <w:docGrid w:linePitch="272"/>
        </w:sectPr>
      </w:pPr>
    </w:p>
    <w:p w14:paraId="569B3F84" w14:textId="77777777" w:rsidR="009D0C0B" w:rsidRDefault="009D0C0B">
      <w:pPr>
        <w:pStyle w:val="Absatz"/>
        <w:rPr>
          <w:lang w:val="de-DE"/>
        </w:rPr>
      </w:pPr>
    </w:p>
    <w:p w14:paraId="1CE09D85" w14:textId="77777777" w:rsidR="009D0C0B" w:rsidRDefault="00FA480B">
      <w:pPr>
        <w:pStyle w:val="Titre3"/>
        <w:rPr>
          <w:rFonts w:eastAsia="Calibri"/>
          <w:lang w:eastAsia="sv-SE"/>
        </w:rPr>
      </w:pPr>
      <w:bookmarkStart w:id="56" w:name="_Toc98427035"/>
      <w:proofErr w:type="spellStart"/>
      <w:r>
        <w:t>Physical</w:t>
      </w:r>
      <w:proofErr w:type="spellEnd"/>
      <w:r>
        <w:t xml:space="preserve">, </w:t>
      </w:r>
      <w:proofErr w:type="spellStart"/>
      <w:r>
        <w:t>chemical</w:t>
      </w:r>
      <w:proofErr w:type="spellEnd"/>
      <w:r>
        <w:t xml:space="preserve"> </w:t>
      </w:r>
      <w:proofErr w:type="spellStart"/>
      <w:r>
        <w:t>and</w:t>
      </w:r>
      <w:proofErr w:type="spellEnd"/>
      <w:r>
        <w:t xml:space="preserve"> </w:t>
      </w:r>
      <w:proofErr w:type="spellStart"/>
      <w:r>
        <w:t>technical</w:t>
      </w:r>
      <w:proofErr w:type="spellEnd"/>
      <w:r>
        <w:t xml:space="preserve"> </w:t>
      </w:r>
      <w:proofErr w:type="spellStart"/>
      <w:r>
        <w:t>properties</w:t>
      </w:r>
      <w:proofErr w:type="spellEnd"/>
      <w:r>
        <w:t xml:space="preserve"> </w:t>
      </w:r>
      <w:bookmarkEnd w:id="56"/>
    </w:p>
    <w:p w14:paraId="7007C6BD" w14:textId="277E8C78" w:rsidR="009D0C0B" w:rsidRDefault="009D0C0B">
      <w:pPr>
        <w:spacing w:line="260" w:lineRule="atLeast"/>
        <w:ind w:left="360"/>
        <w:contextualSpacing/>
        <w:rPr>
          <w:rFonts w:eastAsia="Calibri"/>
          <w:lang w:eastAsia="sv-SE"/>
        </w:rPr>
      </w:pPr>
    </w:p>
    <w:tbl>
      <w:tblPr>
        <w:tblW w:w="15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17"/>
        <w:gridCol w:w="1559"/>
        <w:gridCol w:w="1559"/>
        <w:gridCol w:w="6438"/>
        <w:gridCol w:w="2964"/>
        <w:gridCol w:w="1480"/>
      </w:tblGrid>
      <w:tr w:rsidR="003A2A1F" w:rsidRPr="007C5FFD" w14:paraId="7F98BB16" w14:textId="77777777" w:rsidTr="003A2A1F">
        <w:trPr>
          <w:jc w:val="center"/>
        </w:trPr>
        <w:tc>
          <w:tcPr>
            <w:tcW w:w="1217" w:type="dxa"/>
            <w:shd w:val="clear" w:color="auto" w:fill="E0E0E0"/>
            <w:vAlign w:val="center"/>
          </w:tcPr>
          <w:p w14:paraId="5BEC43FB" w14:textId="77777777" w:rsidR="003A2A1F" w:rsidRPr="007C5FFD" w:rsidRDefault="003A2A1F" w:rsidP="003A2A1F">
            <w:pPr>
              <w:rPr>
                <w:b/>
                <w:lang w:eastAsia="en-US"/>
              </w:rPr>
            </w:pPr>
            <w:r w:rsidRPr="007C5FFD">
              <w:rPr>
                <w:b/>
                <w:lang w:eastAsia="en-US"/>
              </w:rPr>
              <w:t>Property</w:t>
            </w:r>
          </w:p>
        </w:tc>
        <w:tc>
          <w:tcPr>
            <w:tcW w:w="1559" w:type="dxa"/>
            <w:shd w:val="clear" w:color="auto" w:fill="E0E0E0"/>
            <w:vAlign w:val="center"/>
          </w:tcPr>
          <w:p w14:paraId="11F8D8D1" w14:textId="77777777" w:rsidR="003A2A1F" w:rsidRPr="007C5FFD" w:rsidRDefault="003A2A1F" w:rsidP="003A2A1F">
            <w:pPr>
              <w:rPr>
                <w:b/>
                <w:lang w:eastAsia="en-US"/>
              </w:rPr>
            </w:pPr>
            <w:r w:rsidRPr="007C5FFD">
              <w:rPr>
                <w:b/>
                <w:lang w:eastAsia="en-US"/>
              </w:rPr>
              <w:t>Guideline and Method</w:t>
            </w:r>
          </w:p>
        </w:tc>
        <w:tc>
          <w:tcPr>
            <w:tcW w:w="1559" w:type="dxa"/>
            <w:shd w:val="clear" w:color="auto" w:fill="E0E0E0"/>
            <w:vAlign w:val="center"/>
          </w:tcPr>
          <w:p w14:paraId="12A27B3B" w14:textId="77777777" w:rsidR="003A2A1F" w:rsidRPr="007C5FFD" w:rsidRDefault="003A2A1F" w:rsidP="003A2A1F">
            <w:pPr>
              <w:rPr>
                <w:b/>
                <w:lang w:eastAsia="en-US"/>
              </w:rPr>
            </w:pPr>
            <w:r w:rsidRPr="007C5FFD">
              <w:rPr>
                <w:b/>
                <w:lang w:eastAsia="en-US"/>
              </w:rPr>
              <w:t>Purity of the test substance (% (w/w)</w:t>
            </w:r>
          </w:p>
        </w:tc>
        <w:tc>
          <w:tcPr>
            <w:tcW w:w="6438" w:type="dxa"/>
            <w:shd w:val="clear" w:color="auto" w:fill="E0E0E0"/>
            <w:vAlign w:val="center"/>
          </w:tcPr>
          <w:p w14:paraId="7E5E4DD6" w14:textId="77777777" w:rsidR="003A2A1F" w:rsidRPr="007C5FFD" w:rsidRDefault="003A2A1F" w:rsidP="003A2A1F">
            <w:pPr>
              <w:rPr>
                <w:b/>
                <w:lang w:eastAsia="en-US"/>
              </w:rPr>
            </w:pPr>
            <w:r w:rsidRPr="007C5FFD">
              <w:rPr>
                <w:b/>
                <w:lang w:eastAsia="en-US"/>
              </w:rPr>
              <w:t>Results</w:t>
            </w:r>
          </w:p>
        </w:tc>
        <w:tc>
          <w:tcPr>
            <w:tcW w:w="2964" w:type="dxa"/>
            <w:shd w:val="clear" w:color="auto" w:fill="E0E0E0"/>
            <w:vAlign w:val="center"/>
          </w:tcPr>
          <w:p w14:paraId="02DD0EEB" w14:textId="77777777" w:rsidR="003A2A1F" w:rsidRPr="007C5FFD" w:rsidRDefault="003A2A1F" w:rsidP="003A2A1F">
            <w:pPr>
              <w:rPr>
                <w:b/>
                <w:lang w:eastAsia="en-US"/>
              </w:rPr>
            </w:pPr>
            <w:r>
              <w:rPr>
                <w:b/>
                <w:lang w:eastAsia="en-US"/>
              </w:rPr>
              <w:t>FR Evaluation</w:t>
            </w:r>
          </w:p>
        </w:tc>
        <w:tc>
          <w:tcPr>
            <w:tcW w:w="1480" w:type="dxa"/>
            <w:shd w:val="clear" w:color="auto" w:fill="E0E0E0"/>
            <w:vAlign w:val="center"/>
          </w:tcPr>
          <w:p w14:paraId="759210BB" w14:textId="77777777" w:rsidR="003A2A1F" w:rsidRPr="007C5FFD" w:rsidRDefault="003A2A1F" w:rsidP="003A2A1F">
            <w:pPr>
              <w:rPr>
                <w:b/>
                <w:lang w:eastAsia="en-US"/>
              </w:rPr>
            </w:pPr>
            <w:r w:rsidRPr="007C5FFD">
              <w:rPr>
                <w:b/>
                <w:lang w:eastAsia="en-US"/>
              </w:rPr>
              <w:t>Reference</w:t>
            </w:r>
          </w:p>
        </w:tc>
      </w:tr>
      <w:tr w:rsidR="006A0B65" w:rsidRPr="003A2A1F" w14:paraId="6ADDC0FB" w14:textId="77777777" w:rsidTr="003D6390">
        <w:trPr>
          <w:jc w:val="center"/>
        </w:trPr>
        <w:tc>
          <w:tcPr>
            <w:tcW w:w="1217" w:type="dxa"/>
          </w:tcPr>
          <w:p w14:paraId="214E3427" w14:textId="77777777" w:rsidR="006A0B65" w:rsidRPr="00370E5C" w:rsidRDefault="006A0B65" w:rsidP="006A0B65">
            <w:pPr>
              <w:rPr>
                <w:i/>
                <w:iCs/>
                <w:color w:val="FF0000"/>
                <w:lang w:eastAsia="en-US"/>
              </w:rPr>
            </w:pPr>
            <w:r w:rsidRPr="00370E5C">
              <w:rPr>
                <w:lang w:eastAsia="de-DE"/>
              </w:rPr>
              <w:t xml:space="preserve">Physical state at 20 °C and 101.3 </w:t>
            </w:r>
            <w:proofErr w:type="spellStart"/>
            <w:r w:rsidRPr="00370E5C">
              <w:rPr>
                <w:lang w:eastAsia="de-DE"/>
              </w:rPr>
              <w:t>kPa</w:t>
            </w:r>
            <w:proofErr w:type="spellEnd"/>
          </w:p>
        </w:tc>
        <w:tc>
          <w:tcPr>
            <w:tcW w:w="1559" w:type="dxa"/>
            <w:vMerge w:val="restart"/>
          </w:tcPr>
          <w:p w14:paraId="2EFD4565" w14:textId="77777777" w:rsidR="00006A66" w:rsidRPr="00502CFA" w:rsidRDefault="006A0B65" w:rsidP="003D6390">
            <w:pPr>
              <w:rPr>
                <w:lang w:val="en-US" w:eastAsia="en-US"/>
              </w:rPr>
            </w:pPr>
            <w:r w:rsidRPr="003D6390">
              <w:rPr>
                <w:rStyle w:val="fontstyle01"/>
                <w:rFonts w:ascii="Verdana" w:hAnsi="Verdana"/>
                <w:color w:val="auto"/>
                <w:sz w:val="20"/>
                <w:szCs w:val="20"/>
              </w:rPr>
              <w:t>Visual</w:t>
            </w:r>
            <w:r w:rsidRPr="003D6390">
              <w:rPr>
                <w:rFonts w:cs="Arial"/>
              </w:rPr>
              <w:br/>
            </w:r>
            <w:r w:rsidRPr="003D6390">
              <w:rPr>
                <w:rStyle w:val="fontstyle01"/>
                <w:rFonts w:ascii="Verdana" w:hAnsi="Verdana"/>
                <w:color w:val="auto"/>
                <w:sz w:val="20"/>
                <w:szCs w:val="20"/>
              </w:rPr>
              <w:t>observation</w:t>
            </w:r>
          </w:p>
          <w:p w14:paraId="646AEF47" w14:textId="455C0031" w:rsidR="006A0B65" w:rsidRPr="00CE41B5" w:rsidRDefault="00006A66" w:rsidP="003D6390">
            <w:pPr>
              <w:rPr>
                <w:lang w:val="en-US" w:eastAsia="en-US"/>
              </w:rPr>
            </w:pPr>
            <w:r w:rsidRPr="003D6390">
              <w:rPr>
                <w:rStyle w:val="fontstyle01"/>
                <w:rFonts w:ascii="Verdana" w:hAnsi="Verdana"/>
                <w:sz w:val="20"/>
                <w:szCs w:val="20"/>
              </w:rPr>
              <w:t>No guideline</w:t>
            </w:r>
            <w:r w:rsidRPr="003D6390">
              <w:rPr>
                <w:rFonts w:cs="Arial"/>
                <w:color w:val="000000"/>
              </w:rPr>
              <w:br/>
            </w:r>
            <w:r w:rsidRPr="003D6390">
              <w:rPr>
                <w:rStyle w:val="fontstyle01"/>
                <w:rFonts w:ascii="Verdana" w:hAnsi="Verdana"/>
                <w:sz w:val="20"/>
                <w:szCs w:val="20"/>
              </w:rPr>
              <w:t>required</w:t>
            </w:r>
            <w:r w:rsidRPr="003D6390">
              <w:rPr>
                <w:rFonts w:cs="Arial"/>
                <w:color w:val="000000"/>
              </w:rPr>
              <w:br/>
            </w:r>
            <w:r w:rsidRPr="003D6390">
              <w:rPr>
                <w:rStyle w:val="fontstyle01"/>
                <w:rFonts w:ascii="Verdana" w:hAnsi="Verdana"/>
                <w:sz w:val="20"/>
                <w:szCs w:val="20"/>
              </w:rPr>
              <w:t>Organoleptic</w:t>
            </w:r>
            <w:r w:rsidRPr="003D6390">
              <w:rPr>
                <w:rFonts w:cs="Arial"/>
                <w:color w:val="000000"/>
              </w:rPr>
              <w:br/>
            </w:r>
            <w:r w:rsidRPr="003D6390">
              <w:rPr>
                <w:rStyle w:val="fontstyle01"/>
                <w:rFonts w:ascii="Verdana" w:hAnsi="Verdana"/>
                <w:sz w:val="20"/>
                <w:szCs w:val="20"/>
              </w:rPr>
              <w:t>observation</w:t>
            </w:r>
          </w:p>
        </w:tc>
        <w:tc>
          <w:tcPr>
            <w:tcW w:w="1559" w:type="dxa"/>
            <w:vMerge w:val="restart"/>
          </w:tcPr>
          <w:p w14:paraId="6DBA5659" w14:textId="77777777" w:rsidR="00006A66" w:rsidRPr="003D6390" w:rsidRDefault="006A0B65" w:rsidP="003D6390">
            <w:pPr>
              <w:rPr>
                <w:iCs/>
                <w:lang w:val="fr-FR" w:eastAsia="en-US"/>
              </w:rPr>
            </w:pPr>
            <w:r w:rsidRPr="003D6390">
              <w:rPr>
                <w:rStyle w:val="fontstyle01"/>
                <w:rFonts w:ascii="Verdana" w:hAnsi="Verdana"/>
                <w:color w:val="auto"/>
                <w:sz w:val="20"/>
                <w:szCs w:val="20"/>
              </w:rPr>
              <w:t>GEL ATTRACTIF</w:t>
            </w:r>
            <w:r w:rsidRPr="003D6390">
              <w:rPr>
                <w:rFonts w:cs="Arial"/>
              </w:rPr>
              <w:br/>
            </w:r>
            <w:r w:rsidRPr="003D6390">
              <w:rPr>
                <w:rStyle w:val="fontstyle01"/>
                <w:rFonts w:ascii="Verdana" w:hAnsi="Verdana"/>
                <w:color w:val="auto"/>
                <w:sz w:val="20"/>
                <w:szCs w:val="20"/>
              </w:rPr>
              <w:t>ANTI-FOURMIS</w:t>
            </w:r>
          </w:p>
          <w:p w14:paraId="756A6A68" w14:textId="38C5672D" w:rsidR="006A0B65" w:rsidRPr="003D6390" w:rsidRDefault="006A0B65" w:rsidP="003D6390">
            <w:pPr>
              <w:rPr>
                <w:iCs/>
                <w:lang w:val="fr-FR" w:eastAsia="en-US"/>
              </w:rPr>
            </w:pPr>
          </w:p>
        </w:tc>
        <w:tc>
          <w:tcPr>
            <w:tcW w:w="6438" w:type="dxa"/>
            <w:vMerge w:val="restart"/>
          </w:tcPr>
          <w:tbl>
            <w:tblPr>
              <w:tblStyle w:val="Grilledutableau"/>
              <w:tblW w:w="6306" w:type="dxa"/>
              <w:tblLayout w:type="fixed"/>
              <w:tblLook w:val="04A0" w:firstRow="1" w:lastRow="0" w:firstColumn="1" w:lastColumn="0" w:noHBand="0" w:noVBand="1"/>
            </w:tblPr>
            <w:tblGrid>
              <w:gridCol w:w="1498"/>
              <w:gridCol w:w="2268"/>
              <w:gridCol w:w="2540"/>
            </w:tblGrid>
            <w:tr w:rsidR="00006A66" w:rsidRPr="004247A1" w14:paraId="5CB310EA" w14:textId="77777777" w:rsidTr="00573C6C">
              <w:trPr>
                <w:trHeight w:val="927"/>
              </w:trPr>
              <w:tc>
                <w:tcPr>
                  <w:tcW w:w="1498" w:type="dxa"/>
                </w:tcPr>
                <w:p w14:paraId="5FF251ED" w14:textId="77777777" w:rsidR="00006A66" w:rsidRPr="004247A1" w:rsidRDefault="00006A66" w:rsidP="00006A66">
                  <w:pPr>
                    <w:rPr>
                      <w:sz w:val="20"/>
                      <w:szCs w:val="20"/>
                      <w:lang w:val="en-US" w:eastAsia="de-DE"/>
                    </w:rPr>
                  </w:pPr>
                </w:p>
              </w:tc>
              <w:tc>
                <w:tcPr>
                  <w:tcW w:w="2268" w:type="dxa"/>
                </w:tcPr>
                <w:p w14:paraId="6E3DDFC4" w14:textId="77777777" w:rsidR="00006A66" w:rsidRPr="004247A1" w:rsidRDefault="00006A66" w:rsidP="00006A66">
                  <w:pPr>
                    <w:rPr>
                      <w:sz w:val="20"/>
                      <w:szCs w:val="20"/>
                      <w:lang w:val="fr-FR" w:eastAsia="de-DE"/>
                    </w:rPr>
                  </w:pPr>
                  <w:r w:rsidRPr="004247A1">
                    <w:rPr>
                      <w:sz w:val="20"/>
                      <w:szCs w:val="20"/>
                      <w:lang w:val="fr-FR" w:eastAsia="de-DE"/>
                    </w:rPr>
                    <w:t>T0</w:t>
                  </w:r>
                </w:p>
              </w:tc>
              <w:tc>
                <w:tcPr>
                  <w:tcW w:w="2540" w:type="dxa"/>
                </w:tcPr>
                <w:p w14:paraId="56BE46E8" w14:textId="77777777" w:rsidR="00006A66" w:rsidRPr="004247A1" w:rsidRDefault="00006A66" w:rsidP="00006A66">
                  <w:pPr>
                    <w:rPr>
                      <w:sz w:val="20"/>
                      <w:szCs w:val="20"/>
                      <w:lang w:val="en-US" w:eastAsia="de-DE"/>
                    </w:rPr>
                  </w:pPr>
                  <w:r w:rsidRPr="004247A1">
                    <w:rPr>
                      <w:sz w:val="20"/>
                      <w:szCs w:val="20"/>
                      <w:lang w:val="en-US" w:eastAsia="de-DE"/>
                    </w:rPr>
                    <w:t>After accelerated storage 35°C for 12 weeks</w:t>
                  </w:r>
                </w:p>
              </w:tc>
            </w:tr>
            <w:tr w:rsidR="00006A66" w:rsidRPr="004247A1" w14:paraId="7BF7849E" w14:textId="77777777" w:rsidTr="00573C6C">
              <w:trPr>
                <w:trHeight w:val="556"/>
              </w:trPr>
              <w:tc>
                <w:tcPr>
                  <w:tcW w:w="1498" w:type="dxa"/>
                  <w:vAlign w:val="center"/>
                </w:tcPr>
                <w:p w14:paraId="5C9CCAA8" w14:textId="77777777" w:rsidR="00006A66" w:rsidRPr="004247A1" w:rsidRDefault="00006A66" w:rsidP="00006A66">
                  <w:pPr>
                    <w:rPr>
                      <w:sz w:val="20"/>
                      <w:szCs w:val="20"/>
                      <w:lang w:val="en-US" w:eastAsia="de-DE"/>
                    </w:rPr>
                  </w:pPr>
                  <w:r w:rsidRPr="004247A1">
                    <w:rPr>
                      <w:rStyle w:val="fontstyle01"/>
                      <w:rFonts w:ascii="Verdana" w:hAnsi="Verdana"/>
                      <w:sz w:val="20"/>
                      <w:szCs w:val="20"/>
                    </w:rPr>
                    <w:t>Appearance</w:t>
                  </w:r>
                  <w:r w:rsidRPr="004247A1">
                    <w:rPr>
                      <w:rStyle w:val="WW8Num1z0"/>
                      <w:sz w:val="20"/>
                      <w:szCs w:val="20"/>
                    </w:rPr>
                    <w:t xml:space="preserve"> </w:t>
                  </w:r>
                </w:p>
              </w:tc>
              <w:tc>
                <w:tcPr>
                  <w:tcW w:w="2268" w:type="dxa"/>
                  <w:vAlign w:val="center"/>
                </w:tcPr>
                <w:p w14:paraId="06176D38" w14:textId="77777777" w:rsidR="00006A66" w:rsidRPr="004247A1" w:rsidRDefault="00006A66" w:rsidP="00006A66">
                  <w:pPr>
                    <w:rPr>
                      <w:sz w:val="20"/>
                      <w:szCs w:val="20"/>
                      <w:lang w:val="fr-FR" w:eastAsia="de-DE"/>
                    </w:rPr>
                  </w:pPr>
                  <w:r w:rsidRPr="004247A1">
                    <w:rPr>
                      <w:rStyle w:val="fontstyle21"/>
                      <w:rFonts w:ascii="Verdana" w:hAnsi="Verdana"/>
                      <w:sz w:val="20"/>
                      <w:szCs w:val="20"/>
                    </w:rPr>
                    <w:t>Viscous and</w:t>
                  </w:r>
                  <w:r w:rsidRPr="004247A1">
                    <w:rPr>
                      <w:color w:val="000000"/>
                      <w:sz w:val="20"/>
                      <w:szCs w:val="20"/>
                    </w:rPr>
                    <w:br/>
                  </w:r>
                  <w:r w:rsidRPr="004247A1">
                    <w:rPr>
                      <w:rStyle w:val="fontstyle21"/>
                      <w:rFonts w:ascii="Verdana" w:hAnsi="Verdana"/>
                      <w:sz w:val="20"/>
                      <w:szCs w:val="20"/>
                    </w:rPr>
                    <w:t>homogeneous liqui</w:t>
                  </w:r>
                  <w:r w:rsidRPr="004247A1">
                    <w:rPr>
                      <w:rStyle w:val="WW8Num2z0"/>
                      <w:sz w:val="20"/>
                      <w:szCs w:val="20"/>
                    </w:rPr>
                    <w:t>d</w:t>
                  </w:r>
                </w:p>
              </w:tc>
              <w:tc>
                <w:tcPr>
                  <w:tcW w:w="2540" w:type="dxa"/>
                  <w:vAlign w:val="center"/>
                </w:tcPr>
                <w:p w14:paraId="4BC5BD2F" w14:textId="77777777" w:rsidR="00006A66" w:rsidRPr="004247A1" w:rsidRDefault="00006A66" w:rsidP="00006A66">
                  <w:pPr>
                    <w:rPr>
                      <w:sz w:val="20"/>
                      <w:szCs w:val="20"/>
                      <w:lang w:val="en-US" w:eastAsia="de-DE"/>
                    </w:rPr>
                  </w:pPr>
                  <w:r w:rsidRPr="004247A1">
                    <w:rPr>
                      <w:rStyle w:val="fontstyle21"/>
                      <w:rFonts w:ascii="Verdana" w:hAnsi="Verdana"/>
                      <w:sz w:val="20"/>
                      <w:szCs w:val="20"/>
                    </w:rPr>
                    <w:t>Viscous and</w:t>
                  </w:r>
                  <w:r w:rsidRPr="004247A1">
                    <w:rPr>
                      <w:color w:val="000000"/>
                      <w:sz w:val="20"/>
                      <w:szCs w:val="20"/>
                    </w:rPr>
                    <w:br/>
                  </w:r>
                  <w:r w:rsidRPr="004247A1">
                    <w:rPr>
                      <w:rStyle w:val="fontstyle21"/>
                      <w:rFonts w:ascii="Verdana" w:hAnsi="Verdana"/>
                      <w:sz w:val="20"/>
                      <w:szCs w:val="20"/>
                    </w:rPr>
                    <w:t>homogeneous liquid</w:t>
                  </w:r>
                  <w:r w:rsidRPr="004247A1">
                    <w:rPr>
                      <w:rStyle w:val="WW8Num2z0"/>
                      <w:sz w:val="20"/>
                      <w:szCs w:val="20"/>
                    </w:rPr>
                    <w:t xml:space="preserve"> </w:t>
                  </w:r>
                </w:p>
              </w:tc>
            </w:tr>
            <w:tr w:rsidR="00006A66" w:rsidRPr="004247A1" w14:paraId="386CD2EA" w14:textId="77777777" w:rsidTr="00573C6C">
              <w:trPr>
                <w:trHeight w:val="471"/>
              </w:trPr>
              <w:tc>
                <w:tcPr>
                  <w:tcW w:w="1498" w:type="dxa"/>
                  <w:vAlign w:val="center"/>
                </w:tcPr>
                <w:p w14:paraId="61A7ABB7" w14:textId="77777777" w:rsidR="00006A66" w:rsidRPr="004247A1" w:rsidRDefault="00006A66" w:rsidP="00006A66">
                  <w:pPr>
                    <w:rPr>
                      <w:sz w:val="20"/>
                      <w:szCs w:val="20"/>
                      <w:lang w:val="en-US" w:eastAsia="de-DE"/>
                    </w:rPr>
                  </w:pPr>
                  <w:r w:rsidRPr="004247A1">
                    <w:rPr>
                      <w:rStyle w:val="fontstyle01"/>
                      <w:rFonts w:ascii="Verdana" w:hAnsi="Verdana"/>
                      <w:sz w:val="20"/>
                      <w:szCs w:val="20"/>
                    </w:rPr>
                    <w:t>Colo</w:t>
                  </w:r>
                  <w:r w:rsidRPr="004247A1">
                    <w:rPr>
                      <w:rStyle w:val="WW8Num1z0"/>
                      <w:sz w:val="20"/>
                      <w:szCs w:val="20"/>
                    </w:rPr>
                    <w:t>u</w:t>
                  </w:r>
                  <w:r w:rsidRPr="004247A1">
                    <w:rPr>
                      <w:rStyle w:val="fontstyle01"/>
                      <w:rFonts w:ascii="Verdana" w:hAnsi="Verdana"/>
                      <w:sz w:val="20"/>
                      <w:szCs w:val="20"/>
                    </w:rPr>
                    <w:t xml:space="preserve">r </w:t>
                  </w:r>
                </w:p>
              </w:tc>
              <w:tc>
                <w:tcPr>
                  <w:tcW w:w="2268" w:type="dxa"/>
                  <w:vAlign w:val="center"/>
                </w:tcPr>
                <w:p w14:paraId="7873714E" w14:textId="77777777" w:rsidR="00006A66" w:rsidRPr="004247A1" w:rsidRDefault="00006A66" w:rsidP="00006A66">
                  <w:pPr>
                    <w:rPr>
                      <w:sz w:val="20"/>
                      <w:szCs w:val="20"/>
                      <w:lang w:val="fr-FR" w:eastAsia="de-DE"/>
                    </w:rPr>
                  </w:pPr>
                  <w:r w:rsidRPr="004247A1">
                    <w:rPr>
                      <w:rStyle w:val="fontstyle21"/>
                      <w:rFonts w:ascii="Verdana" w:hAnsi="Verdana"/>
                      <w:sz w:val="20"/>
                      <w:szCs w:val="20"/>
                    </w:rPr>
                    <w:t>RAL 1013</w:t>
                  </w:r>
                  <w:r w:rsidRPr="004247A1">
                    <w:rPr>
                      <w:color w:val="000000"/>
                      <w:sz w:val="20"/>
                      <w:szCs w:val="20"/>
                    </w:rPr>
                    <w:br/>
                  </w:r>
                  <w:r w:rsidRPr="004247A1">
                    <w:rPr>
                      <w:rStyle w:val="fontstyle21"/>
                      <w:rFonts w:ascii="Verdana" w:hAnsi="Verdana"/>
                      <w:sz w:val="20"/>
                      <w:szCs w:val="20"/>
                    </w:rPr>
                    <w:t>White Oys</w:t>
                  </w:r>
                  <w:r w:rsidRPr="004247A1">
                    <w:rPr>
                      <w:rStyle w:val="WW8Num2z0"/>
                      <w:sz w:val="20"/>
                      <w:szCs w:val="20"/>
                    </w:rPr>
                    <w:t>t</w:t>
                  </w:r>
                  <w:r w:rsidRPr="004247A1">
                    <w:rPr>
                      <w:rStyle w:val="fontstyle21"/>
                      <w:rFonts w:ascii="Verdana" w:hAnsi="Verdana"/>
                      <w:sz w:val="20"/>
                      <w:szCs w:val="20"/>
                    </w:rPr>
                    <w:t>er</w:t>
                  </w:r>
                </w:p>
              </w:tc>
              <w:tc>
                <w:tcPr>
                  <w:tcW w:w="2540" w:type="dxa"/>
                  <w:vAlign w:val="center"/>
                </w:tcPr>
                <w:p w14:paraId="7FCEB7C4" w14:textId="77777777" w:rsidR="00006A66" w:rsidRPr="004247A1" w:rsidRDefault="00006A66" w:rsidP="00006A66">
                  <w:pPr>
                    <w:rPr>
                      <w:sz w:val="20"/>
                      <w:szCs w:val="20"/>
                      <w:lang w:val="en-US" w:eastAsia="de-DE"/>
                    </w:rPr>
                  </w:pPr>
                  <w:r w:rsidRPr="004247A1">
                    <w:rPr>
                      <w:rStyle w:val="fontstyle21"/>
                      <w:rFonts w:ascii="Verdana" w:hAnsi="Verdana"/>
                      <w:sz w:val="20"/>
                      <w:szCs w:val="20"/>
                    </w:rPr>
                    <w:t>RAL 1015</w:t>
                  </w:r>
                  <w:r w:rsidRPr="004247A1">
                    <w:rPr>
                      <w:color w:val="000000"/>
                      <w:sz w:val="20"/>
                      <w:szCs w:val="20"/>
                    </w:rPr>
                    <w:br/>
                  </w:r>
                  <w:r w:rsidRPr="004247A1">
                    <w:rPr>
                      <w:rStyle w:val="fontstyle21"/>
                      <w:rFonts w:ascii="Verdana" w:hAnsi="Verdana"/>
                      <w:sz w:val="20"/>
                      <w:szCs w:val="20"/>
                    </w:rPr>
                    <w:t>Light ivo</w:t>
                  </w:r>
                  <w:r w:rsidRPr="004247A1">
                    <w:rPr>
                      <w:rStyle w:val="WW8Num2z0"/>
                      <w:sz w:val="20"/>
                      <w:szCs w:val="20"/>
                    </w:rPr>
                    <w:t>ry</w:t>
                  </w:r>
                  <w:r w:rsidRPr="004247A1">
                    <w:rPr>
                      <w:rStyle w:val="fontstyle21"/>
                      <w:rFonts w:ascii="Verdana" w:hAnsi="Verdana"/>
                      <w:sz w:val="20"/>
                      <w:szCs w:val="20"/>
                    </w:rPr>
                    <w:t xml:space="preserve"> </w:t>
                  </w:r>
                </w:p>
              </w:tc>
            </w:tr>
            <w:tr w:rsidR="00006A66" w:rsidRPr="004247A1" w14:paraId="2A8AA4E9" w14:textId="77777777" w:rsidTr="00573C6C">
              <w:trPr>
                <w:trHeight w:val="384"/>
              </w:trPr>
              <w:tc>
                <w:tcPr>
                  <w:tcW w:w="1498" w:type="dxa"/>
                  <w:vAlign w:val="center"/>
                </w:tcPr>
                <w:p w14:paraId="41E42676" w14:textId="77777777" w:rsidR="00006A66" w:rsidRPr="004247A1" w:rsidRDefault="00006A66" w:rsidP="00006A66">
                  <w:pPr>
                    <w:rPr>
                      <w:sz w:val="20"/>
                      <w:szCs w:val="20"/>
                      <w:lang w:val="en-US" w:eastAsia="de-DE"/>
                    </w:rPr>
                  </w:pPr>
                  <w:r w:rsidRPr="004247A1">
                    <w:rPr>
                      <w:rStyle w:val="fontstyle01"/>
                      <w:rFonts w:ascii="Verdana" w:hAnsi="Verdana"/>
                      <w:sz w:val="20"/>
                      <w:szCs w:val="20"/>
                    </w:rPr>
                    <w:t>O</w:t>
                  </w:r>
                  <w:r w:rsidRPr="004247A1">
                    <w:rPr>
                      <w:rStyle w:val="WW8Num1z0"/>
                      <w:sz w:val="20"/>
                      <w:szCs w:val="20"/>
                    </w:rPr>
                    <w:t>d</w:t>
                  </w:r>
                  <w:r w:rsidRPr="004247A1">
                    <w:rPr>
                      <w:rStyle w:val="fontstyle01"/>
                      <w:rFonts w:ascii="Verdana" w:hAnsi="Verdana"/>
                      <w:sz w:val="20"/>
                      <w:szCs w:val="20"/>
                    </w:rPr>
                    <w:t xml:space="preserve">our </w:t>
                  </w:r>
                </w:p>
              </w:tc>
              <w:tc>
                <w:tcPr>
                  <w:tcW w:w="2268" w:type="dxa"/>
                  <w:vAlign w:val="center"/>
                </w:tcPr>
                <w:p w14:paraId="68A45355" w14:textId="77777777" w:rsidR="00006A66" w:rsidRPr="004247A1" w:rsidRDefault="00006A66" w:rsidP="00006A66">
                  <w:pPr>
                    <w:rPr>
                      <w:sz w:val="20"/>
                      <w:szCs w:val="20"/>
                      <w:lang w:val="fr-FR" w:eastAsia="de-DE"/>
                    </w:rPr>
                  </w:pPr>
                  <w:r w:rsidRPr="004247A1">
                    <w:rPr>
                      <w:rStyle w:val="fontstyle21"/>
                      <w:rFonts w:ascii="Verdana" w:hAnsi="Verdana"/>
                      <w:sz w:val="20"/>
                      <w:szCs w:val="20"/>
                    </w:rPr>
                    <w:t>Characteri</w:t>
                  </w:r>
                  <w:r w:rsidRPr="004247A1">
                    <w:rPr>
                      <w:rStyle w:val="WW8Num2z0"/>
                      <w:sz w:val="20"/>
                      <w:szCs w:val="20"/>
                    </w:rPr>
                    <w:t>s</w:t>
                  </w:r>
                  <w:r w:rsidRPr="004247A1">
                    <w:rPr>
                      <w:rStyle w:val="fontstyle21"/>
                      <w:rFonts w:ascii="Verdana" w:hAnsi="Verdana"/>
                      <w:sz w:val="20"/>
                      <w:szCs w:val="20"/>
                    </w:rPr>
                    <w:t xml:space="preserve">tic </w:t>
                  </w:r>
                </w:p>
              </w:tc>
              <w:tc>
                <w:tcPr>
                  <w:tcW w:w="2540" w:type="dxa"/>
                  <w:vAlign w:val="center"/>
                </w:tcPr>
                <w:p w14:paraId="031DD540" w14:textId="77777777" w:rsidR="00006A66" w:rsidRPr="004247A1" w:rsidRDefault="00006A66" w:rsidP="00006A66">
                  <w:pPr>
                    <w:rPr>
                      <w:sz w:val="20"/>
                      <w:szCs w:val="20"/>
                      <w:lang w:val="en-US" w:eastAsia="de-DE"/>
                    </w:rPr>
                  </w:pPr>
                  <w:r w:rsidRPr="004247A1">
                    <w:rPr>
                      <w:rStyle w:val="fontstyle21"/>
                      <w:rFonts w:ascii="Verdana" w:hAnsi="Verdana"/>
                      <w:sz w:val="20"/>
                      <w:szCs w:val="20"/>
                    </w:rPr>
                    <w:t>Characteri</w:t>
                  </w:r>
                  <w:r w:rsidRPr="004247A1">
                    <w:rPr>
                      <w:rStyle w:val="WW8Num2z0"/>
                      <w:sz w:val="20"/>
                      <w:szCs w:val="20"/>
                    </w:rPr>
                    <w:t>st</w:t>
                  </w:r>
                  <w:r w:rsidRPr="004247A1">
                    <w:rPr>
                      <w:rStyle w:val="fontstyle21"/>
                      <w:rFonts w:ascii="Verdana" w:hAnsi="Verdana"/>
                      <w:sz w:val="20"/>
                      <w:szCs w:val="20"/>
                    </w:rPr>
                    <w:t xml:space="preserve">ic </w:t>
                  </w:r>
                </w:p>
              </w:tc>
            </w:tr>
          </w:tbl>
          <w:p w14:paraId="0E80FC0A" w14:textId="3CFCE25B" w:rsidR="006A0B65" w:rsidRPr="003D6390" w:rsidRDefault="006A0B65" w:rsidP="003D6390">
            <w:pPr>
              <w:rPr>
                <w:iCs/>
                <w:lang w:val="en-US" w:eastAsia="en-US"/>
              </w:rPr>
            </w:pPr>
          </w:p>
        </w:tc>
        <w:tc>
          <w:tcPr>
            <w:tcW w:w="2964" w:type="dxa"/>
            <w:vMerge w:val="restart"/>
          </w:tcPr>
          <w:p w14:paraId="7C8329FA" w14:textId="77777777" w:rsidR="006A0B65" w:rsidRPr="003A2A1F" w:rsidRDefault="006A0B65" w:rsidP="006A0B65">
            <w:pPr>
              <w:rPr>
                <w:i/>
                <w:iCs/>
                <w:color w:val="FF0000"/>
                <w:lang w:val="fr-FR" w:eastAsia="en-US"/>
              </w:rPr>
            </w:pPr>
          </w:p>
          <w:p w14:paraId="72066BEF" w14:textId="43608814" w:rsidR="006A0B65" w:rsidRPr="003A2A1F" w:rsidRDefault="006A0B65" w:rsidP="006A0B65">
            <w:pPr>
              <w:rPr>
                <w:iCs/>
                <w:lang w:val="fr-FR" w:eastAsia="en-US"/>
              </w:rPr>
            </w:pPr>
            <w:r w:rsidRPr="00C00CF8">
              <w:rPr>
                <w:lang w:val="fr-FR" w:eastAsia="de-DE"/>
              </w:rPr>
              <w:t xml:space="preserve">Acceptable </w:t>
            </w:r>
          </w:p>
        </w:tc>
        <w:tc>
          <w:tcPr>
            <w:tcW w:w="1480" w:type="dxa"/>
            <w:vMerge w:val="restart"/>
          </w:tcPr>
          <w:p w14:paraId="44A28926" w14:textId="11757C93" w:rsidR="006A0B65" w:rsidRPr="003A2A1F" w:rsidRDefault="006A0B65" w:rsidP="006A0B65">
            <w:pPr>
              <w:rPr>
                <w:iCs/>
                <w:lang w:val="en-US" w:eastAsia="en-US"/>
              </w:rPr>
            </w:pPr>
            <w:proofErr w:type="spellStart"/>
            <w:r w:rsidRPr="003A2A1F">
              <w:rPr>
                <w:iCs/>
                <w:lang w:val="en-US" w:eastAsia="en-US"/>
              </w:rPr>
              <w:t>Bartocci</w:t>
            </w:r>
            <w:proofErr w:type="spellEnd"/>
            <w:r w:rsidRPr="003A2A1F">
              <w:rPr>
                <w:iCs/>
                <w:lang w:val="en-US" w:eastAsia="en-US"/>
              </w:rPr>
              <w:t xml:space="preserve"> M., 202</w:t>
            </w:r>
            <w:r w:rsidR="003C719D">
              <w:rPr>
                <w:iCs/>
                <w:lang w:val="en-US" w:eastAsia="en-US"/>
              </w:rPr>
              <w:t>1</w:t>
            </w:r>
          </w:p>
          <w:p w14:paraId="48BFD8B6" w14:textId="35F33862" w:rsidR="006A0B65" w:rsidRPr="003A2A1F" w:rsidRDefault="00006A66" w:rsidP="006A0B65">
            <w:pPr>
              <w:rPr>
                <w:iCs/>
                <w:lang w:val="en-US" w:eastAsia="en-US"/>
              </w:rPr>
            </w:pPr>
            <w:r>
              <w:rPr>
                <w:iCs/>
                <w:lang w:val="en-US" w:eastAsia="en-US"/>
              </w:rPr>
              <w:t>Final report</w:t>
            </w:r>
            <w:r w:rsidRPr="003A2A1F">
              <w:rPr>
                <w:iCs/>
                <w:lang w:val="en-US" w:eastAsia="en-US"/>
              </w:rPr>
              <w:t xml:space="preserve"> no.</w:t>
            </w:r>
            <w:r>
              <w:rPr>
                <w:iCs/>
                <w:lang w:val="en-US" w:eastAsia="en-US"/>
              </w:rPr>
              <w:t xml:space="preserve"> </w:t>
            </w:r>
            <w:r w:rsidR="006A0B65" w:rsidRPr="003A2A1F">
              <w:rPr>
                <w:iCs/>
                <w:lang w:val="en-US" w:eastAsia="en-US"/>
              </w:rPr>
              <w:t>BT305/20,</w:t>
            </w:r>
          </w:p>
          <w:p w14:paraId="53407538" w14:textId="07CC807F" w:rsidR="006A0B65" w:rsidRPr="003A2A1F" w:rsidRDefault="006A0B65" w:rsidP="006A0B65">
            <w:pPr>
              <w:rPr>
                <w:lang w:val="en-US"/>
              </w:rPr>
            </w:pPr>
            <w:r w:rsidRPr="003A2A1F">
              <w:rPr>
                <w:iCs/>
                <w:lang w:val="en-US" w:eastAsia="en-US"/>
              </w:rPr>
              <w:t>Bio</w:t>
            </w:r>
            <w:r w:rsidR="00006A66" w:rsidRPr="007C5FFD">
              <w:rPr>
                <w:lang w:eastAsia="de-DE"/>
              </w:rPr>
              <w:t xml:space="preserve"> </w:t>
            </w:r>
          </w:p>
        </w:tc>
      </w:tr>
      <w:tr w:rsidR="006A0B65" w:rsidRPr="007C5FFD" w14:paraId="3E8FA052" w14:textId="77777777" w:rsidTr="003D6390">
        <w:trPr>
          <w:jc w:val="center"/>
        </w:trPr>
        <w:tc>
          <w:tcPr>
            <w:tcW w:w="1217" w:type="dxa"/>
          </w:tcPr>
          <w:p w14:paraId="58413CA4" w14:textId="77777777" w:rsidR="006A0B65" w:rsidRPr="007C5FFD" w:rsidRDefault="006A0B65" w:rsidP="006A0B65">
            <w:pPr>
              <w:rPr>
                <w:lang w:eastAsia="de-DE"/>
              </w:rPr>
            </w:pPr>
            <w:r w:rsidRPr="007C5FFD">
              <w:rPr>
                <w:lang w:eastAsia="de-DE"/>
              </w:rPr>
              <w:t xml:space="preserve">Colour at 20 °C and 101.3 </w:t>
            </w:r>
            <w:proofErr w:type="spellStart"/>
            <w:r w:rsidRPr="007C5FFD">
              <w:rPr>
                <w:lang w:eastAsia="de-DE"/>
              </w:rPr>
              <w:t>kPa</w:t>
            </w:r>
            <w:proofErr w:type="spellEnd"/>
          </w:p>
        </w:tc>
        <w:tc>
          <w:tcPr>
            <w:tcW w:w="1559" w:type="dxa"/>
            <w:vMerge/>
          </w:tcPr>
          <w:p w14:paraId="40C8F420" w14:textId="77777777" w:rsidR="006A0B65" w:rsidRPr="003D6390" w:rsidRDefault="006A0B65" w:rsidP="003D6390">
            <w:pPr>
              <w:rPr>
                <w:lang w:val="en-US" w:eastAsia="de-DE"/>
              </w:rPr>
            </w:pPr>
          </w:p>
        </w:tc>
        <w:tc>
          <w:tcPr>
            <w:tcW w:w="1559" w:type="dxa"/>
            <w:vMerge/>
          </w:tcPr>
          <w:p w14:paraId="784A51B4" w14:textId="5D0AB679" w:rsidR="006A0B65" w:rsidRPr="003D6390" w:rsidRDefault="006A0B65" w:rsidP="003D6390">
            <w:pPr>
              <w:rPr>
                <w:lang w:val="en-US" w:eastAsia="de-DE"/>
              </w:rPr>
            </w:pPr>
          </w:p>
        </w:tc>
        <w:tc>
          <w:tcPr>
            <w:tcW w:w="6438" w:type="dxa"/>
            <w:vMerge/>
          </w:tcPr>
          <w:p w14:paraId="562D5DAD" w14:textId="1C0BDC2C" w:rsidR="006A0B65" w:rsidRPr="003D6390" w:rsidRDefault="006A0B65" w:rsidP="003D6390">
            <w:pPr>
              <w:rPr>
                <w:lang w:val="en-US" w:eastAsia="de-DE"/>
              </w:rPr>
            </w:pPr>
          </w:p>
        </w:tc>
        <w:tc>
          <w:tcPr>
            <w:tcW w:w="2964" w:type="dxa"/>
            <w:vMerge/>
          </w:tcPr>
          <w:p w14:paraId="288275DC" w14:textId="3C1AB428" w:rsidR="006A0B65" w:rsidRPr="003A2A1F" w:rsidRDefault="006A0B65" w:rsidP="006A0B65">
            <w:pPr>
              <w:rPr>
                <w:lang w:val="en-US" w:eastAsia="de-DE"/>
              </w:rPr>
            </w:pPr>
          </w:p>
        </w:tc>
        <w:tc>
          <w:tcPr>
            <w:tcW w:w="1480" w:type="dxa"/>
            <w:vMerge/>
          </w:tcPr>
          <w:p w14:paraId="2ED1B814" w14:textId="77777777" w:rsidR="006A0B65" w:rsidRPr="007C5FFD" w:rsidRDefault="006A0B65" w:rsidP="006A0B65">
            <w:pPr>
              <w:rPr>
                <w:lang w:eastAsia="de-DE"/>
              </w:rPr>
            </w:pPr>
          </w:p>
        </w:tc>
      </w:tr>
      <w:tr w:rsidR="006A0B65" w:rsidRPr="007C5FFD" w14:paraId="6365C942" w14:textId="77777777" w:rsidTr="003D6390">
        <w:trPr>
          <w:jc w:val="center"/>
        </w:trPr>
        <w:tc>
          <w:tcPr>
            <w:tcW w:w="1217" w:type="dxa"/>
          </w:tcPr>
          <w:p w14:paraId="27064774" w14:textId="77777777" w:rsidR="006A0B65" w:rsidRPr="007C5FFD" w:rsidRDefault="006A0B65" w:rsidP="006A0B65">
            <w:pPr>
              <w:rPr>
                <w:lang w:eastAsia="de-DE"/>
              </w:rPr>
            </w:pPr>
            <w:r w:rsidRPr="007C5FFD">
              <w:rPr>
                <w:lang w:eastAsia="de-DE"/>
              </w:rPr>
              <w:t xml:space="preserve">Odour at 20 °C and 101.3 </w:t>
            </w:r>
            <w:proofErr w:type="spellStart"/>
            <w:r w:rsidRPr="007C5FFD">
              <w:rPr>
                <w:lang w:eastAsia="de-DE"/>
              </w:rPr>
              <w:t>kPa</w:t>
            </w:r>
            <w:proofErr w:type="spellEnd"/>
          </w:p>
        </w:tc>
        <w:tc>
          <w:tcPr>
            <w:tcW w:w="1559" w:type="dxa"/>
            <w:vMerge/>
          </w:tcPr>
          <w:p w14:paraId="2BD39BB6" w14:textId="5FAEB604" w:rsidR="006A0B65" w:rsidRPr="003D6390" w:rsidRDefault="006A0B65" w:rsidP="003D6390">
            <w:pPr>
              <w:rPr>
                <w:lang w:val="en-US" w:eastAsia="de-DE"/>
              </w:rPr>
            </w:pPr>
          </w:p>
        </w:tc>
        <w:tc>
          <w:tcPr>
            <w:tcW w:w="1559" w:type="dxa"/>
            <w:vMerge/>
          </w:tcPr>
          <w:p w14:paraId="70095015" w14:textId="1CC735F5" w:rsidR="006A0B65" w:rsidRPr="00CE41B5" w:rsidRDefault="006A0B65" w:rsidP="003D6390">
            <w:pPr>
              <w:rPr>
                <w:lang w:val="en-US" w:eastAsia="de-DE"/>
              </w:rPr>
            </w:pPr>
          </w:p>
        </w:tc>
        <w:tc>
          <w:tcPr>
            <w:tcW w:w="6438" w:type="dxa"/>
            <w:vMerge/>
          </w:tcPr>
          <w:p w14:paraId="305233F6" w14:textId="4BB2D64B" w:rsidR="006A0B65" w:rsidRPr="003D6390" w:rsidRDefault="006A0B65" w:rsidP="003D6390">
            <w:pPr>
              <w:rPr>
                <w:lang w:val="en-US" w:eastAsia="de-DE"/>
              </w:rPr>
            </w:pPr>
          </w:p>
        </w:tc>
        <w:tc>
          <w:tcPr>
            <w:tcW w:w="2964" w:type="dxa"/>
            <w:vMerge/>
          </w:tcPr>
          <w:p w14:paraId="200B5D46" w14:textId="0AC21EB4" w:rsidR="006A0B65" w:rsidRPr="00006A66" w:rsidRDefault="006A0B65" w:rsidP="006A0B65">
            <w:pPr>
              <w:rPr>
                <w:lang w:val="en-US" w:eastAsia="de-DE"/>
              </w:rPr>
            </w:pPr>
          </w:p>
        </w:tc>
        <w:tc>
          <w:tcPr>
            <w:tcW w:w="1480" w:type="dxa"/>
            <w:vMerge/>
          </w:tcPr>
          <w:p w14:paraId="6644405B" w14:textId="0DBE4311" w:rsidR="006A0B65" w:rsidRPr="007C5FFD" w:rsidRDefault="006A0B65" w:rsidP="006A0B65">
            <w:pPr>
              <w:rPr>
                <w:lang w:eastAsia="de-DE"/>
              </w:rPr>
            </w:pPr>
          </w:p>
        </w:tc>
      </w:tr>
      <w:tr w:rsidR="005A00F8" w:rsidRPr="007C5FFD" w14:paraId="08237DCB" w14:textId="77777777" w:rsidTr="003D6390">
        <w:trPr>
          <w:jc w:val="center"/>
        </w:trPr>
        <w:tc>
          <w:tcPr>
            <w:tcW w:w="1217" w:type="dxa"/>
          </w:tcPr>
          <w:p w14:paraId="52E6DFE3" w14:textId="77777777" w:rsidR="005A00F8" w:rsidRPr="007C5FFD" w:rsidRDefault="005A00F8" w:rsidP="005A00F8">
            <w:pPr>
              <w:rPr>
                <w:lang w:eastAsia="de-DE"/>
              </w:rPr>
            </w:pPr>
            <w:r w:rsidRPr="007C5FFD">
              <w:rPr>
                <w:lang w:eastAsia="de-DE"/>
              </w:rPr>
              <w:t>Acidity / alkalinity</w:t>
            </w:r>
          </w:p>
        </w:tc>
        <w:tc>
          <w:tcPr>
            <w:tcW w:w="1559" w:type="dxa"/>
          </w:tcPr>
          <w:p w14:paraId="5C7F4D8C" w14:textId="539FB26D" w:rsidR="005A00F8" w:rsidRPr="003D6390" w:rsidRDefault="005A00F8" w:rsidP="005A00F8">
            <w:pPr>
              <w:rPr>
                <w:lang w:val="fr-FR" w:eastAsia="de-DE"/>
              </w:rPr>
            </w:pPr>
            <w:r w:rsidRPr="003D6390">
              <w:rPr>
                <w:rStyle w:val="fontstyle01"/>
                <w:rFonts w:ascii="Verdana" w:hAnsi="Verdana"/>
                <w:sz w:val="20"/>
                <w:szCs w:val="20"/>
              </w:rPr>
              <w:t>CIPAC MT 75.3</w:t>
            </w:r>
            <w:r w:rsidRPr="003D6390">
              <w:rPr>
                <w:rFonts w:cs="Arial"/>
                <w:color w:val="000000"/>
              </w:rPr>
              <w:br/>
            </w:r>
            <w:r w:rsidRPr="003D6390">
              <w:rPr>
                <w:rStyle w:val="fontstyle01"/>
                <w:rFonts w:ascii="Verdana" w:hAnsi="Verdana"/>
                <w:sz w:val="20"/>
                <w:szCs w:val="20"/>
              </w:rPr>
              <w:t>(2000)</w:t>
            </w:r>
          </w:p>
        </w:tc>
        <w:tc>
          <w:tcPr>
            <w:tcW w:w="1559" w:type="dxa"/>
          </w:tcPr>
          <w:p w14:paraId="1ACEE06F" w14:textId="2A3E842B" w:rsidR="005A00F8" w:rsidRPr="003D6390" w:rsidRDefault="005A00F8" w:rsidP="005A00F8">
            <w:pPr>
              <w:rPr>
                <w:lang w:val="fr-FR" w:eastAsia="de-DE"/>
              </w:rPr>
            </w:pPr>
            <w:r w:rsidRPr="003D6390">
              <w:rPr>
                <w:rStyle w:val="fontstyle01"/>
                <w:rFonts w:ascii="Verdana" w:hAnsi="Verdana"/>
                <w:sz w:val="20"/>
                <w:szCs w:val="20"/>
              </w:rPr>
              <w:t>GEL ATTRACTIF</w:t>
            </w:r>
            <w:r w:rsidRPr="003D6390">
              <w:rPr>
                <w:rFonts w:cs="Arial"/>
                <w:color w:val="000000"/>
              </w:rPr>
              <w:br/>
            </w:r>
            <w:r w:rsidRPr="003D6390">
              <w:rPr>
                <w:rStyle w:val="fontstyle01"/>
                <w:rFonts w:ascii="Verdana" w:hAnsi="Verdana"/>
                <w:sz w:val="20"/>
                <w:szCs w:val="20"/>
              </w:rPr>
              <w:t>ANTI-FOURMIS</w:t>
            </w:r>
          </w:p>
        </w:tc>
        <w:tc>
          <w:tcPr>
            <w:tcW w:w="6438" w:type="dxa"/>
          </w:tcPr>
          <w:p w14:paraId="650233F4" w14:textId="77777777" w:rsidR="005A00F8" w:rsidRPr="00502CFA" w:rsidRDefault="005A00F8" w:rsidP="005A00F8">
            <w:pPr>
              <w:rPr>
                <w:rStyle w:val="fontstyle01"/>
                <w:rFonts w:ascii="Verdana" w:hAnsi="Verdana"/>
                <w:color w:val="auto"/>
                <w:sz w:val="20"/>
                <w:szCs w:val="20"/>
              </w:rPr>
            </w:pPr>
            <w:r w:rsidRPr="00502CFA">
              <w:rPr>
                <w:rStyle w:val="fontstyle01"/>
                <w:rFonts w:ascii="Verdana" w:hAnsi="Verdana"/>
                <w:color w:val="auto"/>
                <w:sz w:val="20"/>
                <w:szCs w:val="20"/>
              </w:rPr>
              <w:t>pH ( at 22°C)</w:t>
            </w:r>
          </w:p>
          <w:p w14:paraId="2090080A" w14:textId="77777777" w:rsidR="005A00F8" w:rsidRPr="00502CFA" w:rsidRDefault="005A00F8" w:rsidP="005A00F8">
            <w:pPr>
              <w:rPr>
                <w:rStyle w:val="fontstyle01"/>
                <w:rFonts w:ascii="Verdana" w:hAnsi="Verdana"/>
                <w:color w:val="auto"/>
                <w:sz w:val="20"/>
                <w:szCs w:val="20"/>
              </w:rPr>
            </w:pPr>
            <w:r w:rsidRPr="00502CFA">
              <w:rPr>
                <w:rStyle w:val="fontstyle01"/>
                <w:rFonts w:ascii="Verdana" w:hAnsi="Verdana"/>
                <w:color w:val="auto"/>
                <w:sz w:val="20"/>
                <w:szCs w:val="20"/>
              </w:rPr>
              <w:t>undiluted : 5.05</w:t>
            </w:r>
          </w:p>
          <w:p w14:paraId="50911D6E" w14:textId="77777777" w:rsidR="005A00F8" w:rsidRPr="00502CFA" w:rsidRDefault="005A00F8" w:rsidP="005A00F8">
            <w:pPr>
              <w:rPr>
                <w:rStyle w:val="fontstyle01"/>
                <w:rFonts w:ascii="Verdana" w:hAnsi="Verdana"/>
                <w:color w:val="auto"/>
                <w:sz w:val="20"/>
                <w:szCs w:val="20"/>
              </w:rPr>
            </w:pPr>
            <w:r w:rsidRPr="00502CFA">
              <w:rPr>
                <w:rStyle w:val="fontstyle01"/>
                <w:rFonts w:ascii="Verdana" w:hAnsi="Verdana"/>
                <w:color w:val="auto"/>
                <w:sz w:val="20"/>
                <w:szCs w:val="20"/>
              </w:rPr>
              <w:t>diluted 1%w/v : 5.12</w:t>
            </w:r>
          </w:p>
          <w:p w14:paraId="0D84BD5F" w14:textId="021E2C78" w:rsidR="005A00F8" w:rsidRPr="005A00F8" w:rsidRDefault="005A00F8" w:rsidP="005A00F8">
            <w:pPr>
              <w:rPr>
                <w:lang w:val="en-US" w:eastAsia="de-DE"/>
              </w:rPr>
            </w:pPr>
          </w:p>
        </w:tc>
        <w:tc>
          <w:tcPr>
            <w:tcW w:w="2964" w:type="dxa"/>
          </w:tcPr>
          <w:p w14:paraId="05693558" w14:textId="10F2E146" w:rsidR="005A00F8" w:rsidRPr="00502CFA" w:rsidRDefault="005A00F8" w:rsidP="005A00F8">
            <w:pPr>
              <w:rPr>
                <w:i/>
                <w:iCs/>
                <w:lang w:val="en-US" w:eastAsia="en-US"/>
              </w:rPr>
            </w:pPr>
            <w:r w:rsidRPr="00502CFA">
              <w:rPr>
                <w:iCs/>
                <w:lang w:val="en-US" w:eastAsia="en-US"/>
              </w:rPr>
              <w:t>Acceptable</w:t>
            </w:r>
          </w:p>
        </w:tc>
        <w:tc>
          <w:tcPr>
            <w:tcW w:w="1480" w:type="dxa"/>
          </w:tcPr>
          <w:p w14:paraId="56E11C25" w14:textId="063AAE37" w:rsidR="005A00F8" w:rsidRPr="003A2A1F" w:rsidRDefault="005A00F8" w:rsidP="005A00F8">
            <w:pPr>
              <w:rPr>
                <w:iCs/>
                <w:lang w:val="en-US" w:eastAsia="en-US"/>
              </w:rPr>
            </w:pPr>
            <w:proofErr w:type="spellStart"/>
            <w:r w:rsidRPr="003A2A1F">
              <w:rPr>
                <w:iCs/>
                <w:lang w:val="en-US" w:eastAsia="en-US"/>
              </w:rPr>
              <w:t>Bartocci</w:t>
            </w:r>
            <w:proofErr w:type="spellEnd"/>
            <w:r w:rsidRPr="003A2A1F">
              <w:rPr>
                <w:iCs/>
                <w:lang w:val="en-US" w:eastAsia="en-US"/>
              </w:rPr>
              <w:t xml:space="preserve"> M., 202</w:t>
            </w:r>
            <w:r w:rsidR="003C719D">
              <w:rPr>
                <w:iCs/>
                <w:lang w:val="en-US" w:eastAsia="en-US"/>
              </w:rPr>
              <w:t>1</w:t>
            </w:r>
          </w:p>
          <w:p w14:paraId="1501A9DC" w14:textId="5249D8FA" w:rsidR="005A00F8" w:rsidRPr="003A2A1F" w:rsidRDefault="005A00F8" w:rsidP="005A00F8">
            <w:pPr>
              <w:rPr>
                <w:iCs/>
                <w:lang w:val="en-US" w:eastAsia="en-US"/>
              </w:rPr>
            </w:pPr>
            <w:r>
              <w:rPr>
                <w:iCs/>
                <w:lang w:val="en-US" w:eastAsia="en-US"/>
              </w:rPr>
              <w:t>Final report</w:t>
            </w:r>
            <w:r w:rsidRPr="003A2A1F">
              <w:rPr>
                <w:iCs/>
                <w:lang w:val="en-US" w:eastAsia="en-US"/>
              </w:rPr>
              <w:t xml:space="preserve"> no.</w:t>
            </w:r>
            <w:r>
              <w:rPr>
                <w:iCs/>
                <w:lang w:val="en-US" w:eastAsia="en-US"/>
              </w:rPr>
              <w:t xml:space="preserve"> </w:t>
            </w:r>
            <w:r w:rsidRPr="003A2A1F">
              <w:rPr>
                <w:iCs/>
                <w:lang w:val="en-US" w:eastAsia="en-US"/>
              </w:rPr>
              <w:t>BT305/20,</w:t>
            </w:r>
          </w:p>
          <w:p w14:paraId="0BD1BBEF" w14:textId="7BDE1E68" w:rsidR="005A00F8" w:rsidRPr="00502CFA" w:rsidRDefault="005A00F8" w:rsidP="005A00F8">
            <w:pPr>
              <w:rPr>
                <w:lang w:val="en-US" w:eastAsia="de-DE"/>
              </w:rPr>
            </w:pPr>
            <w:r w:rsidRPr="003A2A1F">
              <w:rPr>
                <w:iCs/>
                <w:lang w:val="en-US" w:eastAsia="en-US"/>
              </w:rPr>
              <w:t>Bio</w:t>
            </w:r>
            <w:r w:rsidRPr="007C5FFD">
              <w:rPr>
                <w:lang w:eastAsia="de-DE"/>
              </w:rPr>
              <w:t xml:space="preserve"> </w:t>
            </w:r>
          </w:p>
        </w:tc>
      </w:tr>
      <w:tr w:rsidR="003D6390" w:rsidRPr="007C5FFD" w14:paraId="26FFD2E0" w14:textId="77777777" w:rsidTr="003D6390">
        <w:trPr>
          <w:jc w:val="center"/>
        </w:trPr>
        <w:tc>
          <w:tcPr>
            <w:tcW w:w="1217" w:type="dxa"/>
            <w:tcBorders>
              <w:top w:val="single" w:sz="4" w:space="0" w:color="auto"/>
              <w:left w:val="single" w:sz="4" w:space="0" w:color="auto"/>
              <w:bottom w:val="single" w:sz="4" w:space="0" w:color="auto"/>
              <w:right w:val="single" w:sz="4" w:space="0" w:color="auto"/>
            </w:tcBorders>
          </w:tcPr>
          <w:p w14:paraId="549D908A" w14:textId="77777777" w:rsidR="003D6390" w:rsidRPr="007C5FFD" w:rsidRDefault="003D6390" w:rsidP="003D6390">
            <w:pPr>
              <w:rPr>
                <w:lang w:eastAsia="de-DE"/>
              </w:rPr>
            </w:pPr>
            <w:bookmarkStart w:id="57" w:name="_Toc244336298"/>
            <w:r w:rsidRPr="007C5FFD">
              <w:rPr>
                <w:lang w:eastAsia="de-DE"/>
              </w:rPr>
              <w:t>Relative density / bulk density</w:t>
            </w:r>
            <w:bookmarkEnd w:id="57"/>
          </w:p>
        </w:tc>
        <w:tc>
          <w:tcPr>
            <w:tcW w:w="1559" w:type="dxa"/>
            <w:tcBorders>
              <w:top w:val="single" w:sz="4" w:space="0" w:color="auto"/>
              <w:left w:val="single" w:sz="4" w:space="0" w:color="auto"/>
              <w:bottom w:val="single" w:sz="4" w:space="0" w:color="auto"/>
              <w:right w:val="single" w:sz="4" w:space="0" w:color="auto"/>
            </w:tcBorders>
          </w:tcPr>
          <w:p w14:paraId="2325807E" w14:textId="1C945670" w:rsidR="003D6390" w:rsidRPr="003D6390" w:rsidRDefault="003D6390" w:rsidP="003D6390">
            <w:pPr>
              <w:rPr>
                <w:lang w:val="en-US" w:eastAsia="de-DE"/>
              </w:rPr>
            </w:pPr>
            <w:r w:rsidRPr="003D6390">
              <w:rPr>
                <w:rStyle w:val="fontstyle01"/>
                <w:rFonts w:ascii="Verdana" w:hAnsi="Verdana"/>
                <w:sz w:val="20"/>
                <w:szCs w:val="20"/>
              </w:rPr>
              <w:t>EU Method A.3</w:t>
            </w:r>
            <w:r w:rsidRPr="003D6390">
              <w:rPr>
                <w:rFonts w:cs="Arial"/>
                <w:color w:val="000000"/>
              </w:rPr>
              <w:br/>
            </w:r>
            <w:r w:rsidRPr="003D6390">
              <w:rPr>
                <w:rStyle w:val="fontstyle01"/>
                <w:rFonts w:ascii="Verdana" w:hAnsi="Verdana"/>
                <w:sz w:val="20"/>
                <w:szCs w:val="20"/>
              </w:rPr>
              <w:t>(2008), OECD</w:t>
            </w:r>
            <w:r w:rsidRPr="003D6390">
              <w:rPr>
                <w:rFonts w:cs="Arial"/>
                <w:color w:val="000000"/>
              </w:rPr>
              <w:br/>
            </w:r>
            <w:r w:rsidRPr="003D6390">
              <w:rPr>
                <w:rStyle w:val="fontstyle01"/>
                <w:rFonts w:ascii="Verdana" w:hAnsi="Verdana"/>
                <w:sz w:val="20"/>
                <w:szCs w:val="20"/>
              </w:rPr>
              <w:t>Guideline No.109</w:t>
            </w:r>
            <w:r w:rsidRPr="003D6390">
              <w:rPr>
                <w:rFonts w:cs="Arial"/>
                <w:color w:val="000000"/>
              </w:rPr>
              <w:br/>
            </w:r>
            <w:r w:rsidRPr="003D6390">
              <w:rPr>
                <w:rStyle w:val="fontstyle01"/>
                <w:rFonts w:ascii="Verdana" w:hAnsi="Verdana"/>
                <w:sz w:val="20"/>
                <w:szCs w:val="20"/>
              </w:rPr>
              <w:t>(2012)</w:t>
            </w:r>
          </w:p>
        </w:tc>
        <w:tc>
          <w:tcPr>
            <w:tcW w:w="1559" w:type="dxa"/>
            <w:tcBorders>
              <w:top w:val="single" w:sz="4" w:space="0" w:color="auto"/>
              <w:left w:val="single" w:sz="4" w:space="0" w:color="auto"/>
              <w:bottom w:val="single" w:sz="4" w:space="0" w:color="auto"/>
              <w:right w:val="single" w:sz="4" w:space="0" w:color="auto"/>
            </w:tcBorders>
          </w:tcPr>
          <w:p w14:paraId="70BF3338" w14:textId="77FAB751" w:rsidR="003D6390" w:rsidRPr="003D6390" w:rsidRDefault="003D6390" w:rsidP="003D6390">
            <w:pPr>
              <w:rPr>
                <w:lang w:val="fr-FR" w:eastAsia="de-DE"/>
              </w:rPr>
            </w:pPr>
            <w:r w:rsidRPr="003D6390">
              <w:rPr>
                <w:rStyle w:val="fontstyle01"/>
                <w:rFonts w:ascii="Verdana" w:hAnsi="Verdana"/>
                <w:sz w:val="20"/>
                <w:szCs w:val="20"/>
              </w:rPr>
              <w:t>GEL ATTRACTIF</w:t>
            </w:r>
            <w:r w:rsidRPr="003D6390">
              <w:rPr>
                <w:rFonts w:cs="Arial"/>
                <w:color w:val="000000"/>
              </w:rPr>
              <w:br/>
            </w:r>
            <w:r w:rsidRPr="003D6390">
              <w:rPr>
                <w:rStyle w:val="fontstyle01"/>
                <w:rFonts w:ascii="Verdana" w:hAnsi="Verdana"/>
                <w:sz w:val="20"/>
                <w:szCs w:val="20"/>
              </w:rPr>
              <w:t>ANTI-FOURMIS</w:t>
            </w:r>
          </w:p>
        </w:tc>
        <w:tc>
          <w:tcPr>
            <w:tcW w:w="6438" w:type="dxa"/>
            <w:tcBorders>
              <w:top w:val="single" w:sz="4" w:space="0" w:color="auto"/>
              <w:left w:val="single" w:sz="4" w:space="0" w:color="auto"/>
              <w:bottom w:val="single" w:sz="4" w:space="0" w:color="auto"/>
              <w:right w:val="single" w:sz="4" w:space="0" w:color="auto"/>
            </w:tcBorders>
          </w:tcPr>
          <w:p w14:paraId="03C2C06F" w14:textId="77777777" w:rsidR="00550E98" w:rsidRPr="003D6390" w:rsidDel="00D77B3D" w:rsidRDefault="00550E98" w:rsidP="00550E98">
            <w:pPr>
              <w:suppressAutoHyphens w:val="0"/>
              <w:rPr>
                <w:rFonts w:cs="Times New Roman"/>
                <w:lang w:val="en-US" w:eastAsia="fr-FR"/>
              </w:rPr>
            </w:pPr>
            <w:r>
              <w:rPr>
                <w:rStyle w:val="fontstyle01"/>
                <w:rFonts w:ascii="Verdana" w:hAnsi="Verdana"/>
                <w:sz w:val="20"/>
                <w:szCs w:val="20"/>
              </w:rPr>
              <w:t>Relative Density at 20°C: 1.246</w:t>
            </w:r>
          </w:p>
          <w:p w14:paraId="721CD630" w14:textId="00B45D22" w:rsidR="003D6390" w:rsidRPr="003D6390" w:rsidRDefault="003D6390" w:rsidP="003D6390">
            <w:pPr>
              <w:rPr>
                <w:lang w:val="en-US" w:eastAsia="de-DE"/>
              </w:rPr>
            </w:pPr>
          </w:p>
        </w:tc>
        <w:tc>
          <w:tcPr>
            <w:tcW w:w="2964" w:type="dxa"/>
            <w:tcBorders>
              <w:top w:val="single" w:sz="4" w:space="0" w:color="auto"/>
              <w:left w:val="single" w:sz="4" w:space="0" w:color="auto"/>
              <w:bottom w:val="single" w:sz="4" w:space="0" w:color="auto"/>
              <w:right w:val="single" w:sz="4" w:space="0" w:color="auto"/>
            </w:tcBorders>
          </w:tcPr>
          <w:p w14:paraId="1930AB75" w14:textId="77777777" w:rsidR="00550E98" w:rsidRPr="00107798" w:rsidRDefault="00550E98" w:rsidP="00550E98">
            <w:pPr>
              <w:rPr>
                <w:lang w:val="fr-FR" w:eastAsia="de-DE"/>
              </w:rPr>
            </w:pPr>
            <w:r w:rsidRPr="00C00CF8">
              <w:rPr>
                <w:lang w:val="fr-FR" w:eastAsia="de-DE"/>
              </w:rPr>
              <w:t xml:space="preserve">Acceptable </w:t>
            </w:r>
          </w:p>
          <w:p w14:paraId="5B0017F6" w14:textId="0448BC1D" w:rsidR="003D6390" w:rsidRPr="00107798" w:rsidRDefault="003D6390" w:rsidP="003D6390">
            <w:pPr>
              <w:rPr>
                <w:lang w:val="fr-FR" w:eastAsia="de-DE"/>
              </w:rPr>
            </w:pPr>
          </w:p>
        </w:tc>
        <w:tc>
          <w:tcPr>
            <w:tcW w:w="1480" w:type="dxa"/>
            <w:tcBorders>
              <w:top w:val="single" w:sz="4" w:space="0" w:color="auto"/>
              <w:left w:val="single" w:sz="4" w:space="0" w:color="auto"/>
              <w:bottom w:val="single" w:sz="4" w:space="0" w:color="auto"/>
              <w:right w:val="single" w:sz="4" w:space="0" w:color="auto"/>
            </w:tcBorders>
          </w:tcPr>
          <w:p w14:paraId="5AFBF1DD" w14:textId="15EBA372" w:rsidR="003C719D" w:rsidRPr="003C719D" w:rsidRDefault="003C719D" w:rsidP="003C719D">
            <w:pPr>
              <w:rPr>
                <w:iCs/>
                <w:lang w:val="en-US" w:eastAsia="en-US"/>
              </w:rPr>
            </w:pPr>
            <w:proofErr w:type="spellStart"/>
            <w:r w:rsidRPr="003C719D">
              <w:rPr>
                <w:iCs/>
                <w:lang w:val="en-US" w:eastAsia="en-US"/>
              </w:rPr>
              <w:t>Bartocci</w:t>
            </w:r>
            <w:proofErr w:type="spellEnd"/>
            <w:r w:rsidRPr="003C719D">
              <w:rPr>
                <w:iCs/>
                <w:lang w:val="en-US" w:eastAsia="en-US"/>
              </w:rPr>
              <w:t xml:space="preserve"> M., 2021</w:t>
            </w:r>
          </w:p>
          <w:p w14:paraId="0E7A99BC" w14:textId="3D0B6BC3" w:rsidR="003C719D" w:rsidRPr="003C719D" w:rsidRDefault="003C719D" w:rsidP="003C719D">
            <w:pPr>
              <w:rPr>
                <w:iCs/>
                <w:lang w:val="en-US" w:eastAsia="en-US"/>
              </w:rPr>
            </w:pPr>
            <w:r>
              <w:rPr>
                <w:iCs/>
                <w:lang w:val="en-US" w:eastAsia="en-US"/>
              </w:rPr>
              <w:t>Final report no. BT304</w:t>
            </w:r>
            <w:r w:rsidRPr="003C719D">
              <w:rPr>
                <w:iCs/>
                <w:lang w:val="en-US" w:eastAsia="en-US"/>
              </w:rPr>
              <w:t>/20,</w:t>
            </w:r>
          </w:p>
          <w:p w14:paraId="6FAEFBD3" w14:textId="5330A1C1" w:rsidR="003D6390" w:rsidRPr="007C5FFD" w:rsidRDefault="003C719D" w:rsidP="003D6390">
            <w:pPr>
              <w:rPr>
                <w:lang w:eastAsia="de-DE"/>
              </w:rPr>
            </w:pPr>
            <w:r w:rsidRPr="003C719D">
              <w:rPr>
                <w:iCs/>
                <w:lang w:val="en-US" w:eastAsia="en-US"/>
              </w:rPr>
              <w:t xml:space="preserve">Bio </w:t>
            </w:r>
          </w:p>
        </w:tc>
      </w:tr>
      <w:tr w:rsidR="003D6390" w:rsidRPr="007C5FFD" w14:paraId="2CDE4534" w14:textId="77777777" w:rsidTr="003D6390">
        <w:trPr>
          <w:trHeight w:val="14820"/>
          <w:jc w:val="center"/>
        </w:trPr>
        <w:tc>
          <w:tcPr>
            <w:tcW w:w="1217" w:type="dxa"/>
          </w:tcPr>
          <w:p w14:paraId="3F49B3B7" w14:textId="77777777" w:rsidR="003D6390" w:rsidRPr="007C5FFD" w:rsidRDefault="003D6390" w:rsidP="003D6390">
            <w:pPr>
              <w:rPr>
                <w:lang w:eastAsia="de-DE"/>
              </w:rPr>
            </w:pPr>
            <w:r w:rsidRPr="007C5FFD">
              <w:rPr>
                <w:lang w:eastAsia="de-DE"/>
              </w:rPr>
              <w:t xml:space="preserve">Storage stability test – </w:t>
            </w:r>
            <w:r w:rsidRPr="007C5FFD">
              <w:rPr>
                <w:b/>
                <w:lang w:eastAsia="de-DE"/>
              </w:rPr>
              <w:t>accelerated storage</w:t>
            </w:r>
          </w:p>
        </w:tc>
        <w:tc>
          <w:tcPr>
            <w:tcW w:w="1559" w:type="dxa"/>
          </w:tcPr>
          <w:p w14:paraId="74266905" w14:textId="77777777" w:rsidR="00447304" w:rsidRDefault="00447304" w:rsidP="003D6390">
            <w:pPr>
              <w:rPr>
                <w:rStyle w:val="fontstyle01"/>
                <w:rFonts w:ascii="Verdana" w:hAnsi="Verdana"/>
                <w:sz w:val="20"/>
                <w:szCs w:val="20"/>
              </w:rPr>
            </w:pPr>
            <w:r>
              <w:rPr>
                <w:rStyle w:val="fontstyle01"/>
                <w:rFonts w:ascii="Verdana" w:hAnsi="Verdana"/>
                <w:sz w:val="20"/>
                <w:szCs w:val="20"/>
              </w:rPr>
              <w:t>C</w:t>
            </w:r>
            <w:r w:rsidR="003D6390" w:rsidRPr="003D6390">
              <w:rPr>
                <w:rStyle w:val="fontstyle01"/>
                <w:rFonts w:ascii="Verdana" w:hAnsi="Verdana"/>
                <w:sz w:val="20"/>
                <w:szCs w:val="20"/>
              </w:rPr>
              <w:t>IPAC MT 46.3</w:t>
            </w:r>
            <w:r w:rsidR="003D6390" w:rsidRPr="003D6390">
              <w:rPr>
                <w:rFonts w:cs="Arial"/>
                <w:color w:val="000000"/>
              </w:rPr>
              <w:br/>
            </w:r>
            <w:r w:rsidR="003D6390" w:rsidRPr="003D6390">
              <w:rPr>
                <w:rStyle w:val="fontstyle01"/>
                <w:rFonts w:ascii="Verdana" w:hAnsi="Verdana"/>
                <w:sz w:val="20"/>
                <w:szCs w:val="20"/>
              </w:rPr>
              <w:t>method (storage</w:t>
            </w:r>
            <w:r w:rsidR="003D6390" w:rsidRPr="003D6390">
              <w:rPr>
                <w:rFonts w:cs="Arial"/>
                <w:color w:val="000000"/>
              </w:rPr>
              <w:br/>
            </w:r>
            <w:r w:rsidR="003D6390" w:rsidRPr="003D6390">
              <w:rPr>
                <w:rStyle w:val="fontstyle01"/>
                <w:rFonts w:ascii="Verdana" w:hAnsi="Verdana"/>
                <w:sz w:val="20"/>
                <w:szCs w:val="20"/>
              </w:rPr>
              <w:t>stability) (2000)</w:t>
            </w:r>
          </w:p>
          <w:p w14:paraId="4E9410BE" w14:textId="77777777" w:rsidR="00447304" w:rsidRDefault="00447304" w:rsidP="003D6390">
            <w:pPr>
              <w:rPr>
                <w:rStyle w:val="fontstyle01"/>
                <w:rFonts w:ascii="Verdana" w:hAnsi="Verdana"/>
                <w:sz w:val="20"/>
                <w:szCs w:val="20"/>
              </w:rPr>
            </w:pPr>
            <w:r>
              <w:rPr>
                <w:rStyle w:val="fontstyle01"/>
                <w:rFonts w:ascii="Verdana" w:hAnsi="Verdana"/>
                <w:sz w:val="20"/>
                <w:szCs w:val="20"/>
              </w:rPr>
              <w:t>CIPAC MT 75.3</w:t>
            </w:r>
          </w:p>
          <w:p w14:paraId="246141AC" w14:textId="77777777" w:rsidR="00447304" w:rsidRDefault="00447304" w:rsidP="003D6390">
            <w:pPr>
              <w:rPr>
                <w:rStyle w:val="fontstyle01"/>
                <w:rFonts w:ascii="Verdana" w:hAnsi="Verdana"/>
                <w:sz w:val="20"/>
                <w:szCs w:val="20"/>
              </w:rPr>
            </w:pPr>
            <w:r>
              <w:rPr>
                <w:rStyle w:val="fontstyle01"/>
                <w:rFonts w:ascii="Verdana" w:hAnsi="Verdana"/>
                <w:sz w:val="20"/>
                <w:szCs w:val="20"/>
              </w:rPr>
              <w:t>CIPAC MT 191</w:t>
            </w:r>
          </w:p>
          <w:p w14:paraId="6AE99F67" w14:textId="77777777" w:rsidR="00447304" w:rsidRPr="00447304" w:rsidRDefault="00447304" w:rsidP="00447304">
            <w:pPr>
              <w:rPr>
                <w:lang w:val="en-US" w:eastAsia="de-DE"/>
              </w:rPr>
            </w:pPr>
            <w:r w:rsidRPr="00447304">
              <w:rPr>
                <w:lang w:val="en-US" w:eastAsia="de-DE"/>
              </w:rPr>
              <w:t>Validated method in</w:t>
            </w:r>
          </w:p>
          <w:p w14:paraId="7F1CE4E7" w14:textId="77777777" w:rsidR="00F617D0" w:rsidRDefault="00447304" w:rsidP="00447304">
            <w:pPr>
              <w:rPr>
                <w:lang w:val="en-US" w:eastAsia="de-DE"/>
              </w:rPr>
            </w:pPr>
            <w:r w:rsidRPr="00447304">
              <w:rPr>
                <w:lang w:val="en-US" w:eastAsia="de-DE"/>
              </w:rPr>
              <w:t>GLP Study BT302/20</w:t>
            </w:r>
          </w:p>
          <w:p w14:paraId="568F799E" w14:textId="16E9064A" w:rsidR="003D6390" w:rsidRPr="003D6390" w:rsidRDefault="00F617D0" w:rsidP="003D6390">
            <w:pPr>
              <w:rPr>
                <w:lang w:val="en-US" w:eastAsia="de-DE"/>
              </w:rPr>
            </w:pPr>
            <w:r>
              <w:rPr>
                <w:lang w:val="en-US" w:eastAsia="de-DE"/>
              </w:rPr>
              <w:t>OECD 114</w:t>
            </w:r>
          </w:p>
        </w:tc>
        <w:tc>
          <w:tcPr>
            <w:tcW w:w="1559" w:type="dxa"/>
          </w:tcPr>
          <w:p w14:paraId="19366788" w14:textId="5933E248" w:rsidR="003D6390" w:rsidRPr="003D6390" w:rsidRDefault="003D6390" w:rsidP="003D6390">
            <w:pPr>
              <w:rPr>
                <w:lang w:val="fr-FR" w:eastAsia="de-DE"/>
              </w:rPr>
            </w:pPr>
            <w:r w:rsidRPr="003D6390">
              <w:rPr>
                <w:rStyle w:val="fontstyle01"/>
                <w:rFonts w:ascii="Verdana" w:hAnsi="Verdana"/>
                <w:sz w:val="20"/>
                <w:szCs w:val="20"/>
                <w:lang w:val="fr-FR"/>
              </w:rPr>
              <w:t>GEL ATTRACTIF</w:t>
            </w:r>
            <w:r w:rsidRPr="003D6390">
              <w:rPr>
                <w:rFonts w:cs="Arial"/>
                <w:color w:val="000000"/>
                <w:lang w:val="fr-FR"/>
              </w:rPr>
              <w:br/>
            </w:r>
            <w:r w:rsidRPr="003D6390">
              <w:rPr>
                <w:rStyle w:val="fontstyle01"/>
                <w:rFonts w:ascii="Verdana" w:hAnsi="Verdana"/>
                <w:sz w:val="20"/>
                <w:szCs w:val="20"/>
                <w:lang w:val="fr-FR"/>
              </w:rPr>
              <w:t>ANTI-FOURMIS</w:t>
            </w:r>
            <w:r w:rsidRPr="003D6390">
              <w:rPr>
                <w:rFonts w:cs="Arial"/>
                <w:color w:val="000000"/>
                <w:lang w:val="fr-FR"/>
              </w:rPr>
              <w:br/>
            </w:r>
            <w:r w:rsidRPr="003D6390">
              <w:rPr>
                <w:rStyle w:val="fontstyle01"/>
                <w:rFonts w:ascii="Verdana" w:hAnsi="Verdana"/>
                <w:sz w:val="20"/>
                <w:szCs w:val="20"/>
                <w:lang w:val="fr-FR"/>
              </w:rPr>
              <w:t xml:space="preserve">Packaging: 65 </w:t>
            </w:r>
            <w:proofErr w:type="spellStart"/>
            <w:r w:rsidRPr="003D6390">
              <w:rPr>
                <w:rStyle w:val="fontstyle01"/>
                <w:rFonts w:ascii="Verdana" w:hAnsi="Verdana"/>
                <w:sz w:val="20"/>
                <w:szCs w:val="20"/>
                <w:lang w:val="fr-FR"/>
              </w:rPr>
              <w:t>mL</w:t>
            </w:r>
            <w:proofErr w:type="spellEnd"/>
            <w:r w:rsidRPr="003D6390">
              <w:rPr>
                <w:rFonts w:cs="Arial"/>
                <w:color w:val="000000"/>
                <w:lang w:val="fr-FR"/>
              </w:rPr>
              <w:br/>
            </w:r>
            <w:r w:rsidRPr="003D6390">
              <w:rPr>
                <w:rStyle w:val="fontstyle01"/>
                <w:rFonts w:ascii="Verdana" w:hAnsi="Verdana"/>
                <w:sz w:val="20"/>
                <w:szCs w:val="20"/>
                <w:lang w:val="fr-FR"/>
              </w:rPr>
              <w:t>LDPE pipette</w:t>
            </w:r>
          </w:p>
        </w:tc>
        <w:tc>
          <w:tcPr>
            <w:tcW w:w="6438" w:type="dxa"/>
          </w:tcPr>
          <w:p w14:paraId="2E29300F" w14:textId="76725B1A" w:rsidR="003D6390" w:rsidRPr="003D6390" w:rsidRDefault="00F617D0" w:rsidP="003D6390">
            <w:pPr>
              <w:rPr>
                <w:lang w:val="en-US" w:eastAsia="de-DE"/>
              </w:rPr>
            </w:pPr>
            <w:r>
              <w:rPr>
                <w:rStyle w:val="fontstyle01"/>
                <w:rFonts w:ascii="Verdana" w:hAnsi="Verdana"/>
                <w:sz w:val="20"/>
                <w:szCs w:val="20"/>
              </w:rPr>
              <w:t>B</w:t>
            </w:r>
            <w:r w:rsidRPr="003D6390">
              <w:rPr>
                <w:rStyle w:val="fontstyle01"/>
                <w:rFonts w:ascii="Verdana" w:hAnsi="Verdana"/>
                <w:sz w:val="20"/>
                <w:szCs w:val="20"/>
              </w:rPr>
              <w:t>efore and after an accelerated storage procedure at 35 ± 2°C for 12 week</w:t>
            </w:r>
            <w:r>
              <w:rPr>
                <w:rStyle w:val="fontstyle01"/>
                <w:rFonts w:ascii="Verdana" w:hAnsi="Verdana"/>
                <w:sz w:val="20"/>
                <w:szCs w:val="20"/>
              </w:rPr>
              <w:t>s in its commercial packaging (</w:t>
            </w:r>
            <w:r w:rsidRPr="003D6390">
              <w:rPr>
                <w:rStyle w:val="fontstyle01"/>
                <w:rFonts w:ascii="Verdana" w:hAnsi="Verdana"/>
                <w:sz w:val="20"/>
                <w:szCs w:val="20"/>
              </w:rPr>
              <w:t>5</w:t>
            </w:r>
            <w:r>
              <w:rPr>
                <w:rStyle w:val="fontstyle01"/>
                <w:rFonts w:ascii="Verdana" w:hAnsi="Verdana"/>
                <w:sz w:val="20"/>
                <w:szCs w:val="20"/>
              </w:rPr>
              <w:t>0</w:t>
            </w:r>
            <w:r w:rsidRPr="003D6390">
              <w:rPr>
                <w:rStyle w:val="fontstyle01"/>
                <w:rFonts w:ascii="Verdana" w:hAnsi="Verdana"/>
                <w:sz w:val="20"/>
                <w:szCs w:val="20"/>
              </w:rPr>
              <w:t xml:space="preserve"> mL </w:t>
            </w:r>
            <w:r>
              <w:rPr>
                <w:rStyle w:val="fontstyle01"/>
                <w:rFonts w:ascii="Verdana" w:hAnsi="Verdana"/>
                <w:sz w:val="20"/>
                <w:szCs w:val="20"/>
              </w:rPr>
              <w:t xml:space="preserve">plastic bottle </w:t>
            </w:r>
            <w:r w:rsidR="00A6446F">
              <w:rPr>
                <w:rStyle w:val="fontstyle01"/>
                <w:rFonts w:ascii="Verdana" w:hAnsi="Verdana"/>
                <w:sz w:val="20"/>
                <w:szCs w:val="20"/>
              </w:rPr>
              <w:t xml:space="preserve">(no more information of the nature of plastic has been provided) </w:t>
            </w:r>
            <w:r>
              <w:rPr>
                <w:rStyle w:val="fontstyle01"/>
                <w:rFonts w:ascii="Verdana" w:hAnsi="Verdana"/>
                <w:sz w:val="20"/>
                <w:szCs w:val="20"/>
              </w:rPr>
              <w:t>with measuring spout):</w:t>
            </w:r>
          </w:p>
          <w:tbl>
            <w:tblPr>
              <w:tblStyle w:val="Grilledutableau"/>
              <w:tblW w:w="6295" w:type="dxa"/>
              <w:tblLayout w:type="fixed"/>
              <w:tblLook w:val="04A0" w:firstRow="1" w:lastRow="0" w:firstColumn="1" w:lastColumn="0" w:noHBand="0" w:noVBand="1"/>
            </w:tblPr>
            <w:tblGrid>
              <w:gridCol w:w="1470"/>
              <w:gridCol w:w="2216"/>
              <w:gridCol w:w="2586"/>
              <w:gridCol w:w="23"/>
            </w:tblGrid>
            <w:tr w:rsidR="003D6390" w:rsidRPr="003D6390" w14:paraId="7754AE22" w14:textId="77777777" w:rsidTr="00502CFA">
              <w:trPr>
                <w:trHeight w:val="1314"/>
              </w:trPr>
              <w:tc>
                <w:tcPr>
                  <w:tcW w:w="1470" w:type="dxa"/>
                </w:tcPr>
                <w:p w14:paraId="7D257F05" w14:textId="77777777" w:rsidR="003D6390" w:rsidRPr="004247A1" w:rsidRDefault="003D6390" w:rsidP="003D6390">
                  <w:pPr>
                    <w:rPr>
                      <w:sz w:val="20"/>
                      <w:szCs w:val="20"/>
                      <w:lang w:val="en-US" w:eastAsia="de-DE"/>
                    </w:rPr>
                  </w:pPr>
                </w:p>
              </w:tc>
              <w:tc>
                <w:tcPr>
                  <w:tcW w:w="2216" w:type="dxa"/>
                </w:tcPr>
                <w:p w14:paraId="2286DF46" w14:textId="77777777" w:rsidR="003D6390" w:rsidRPr="004247A1" w:rsidRDefault="003D6390" w:rsidP="003D6390">
                  <w:pPr>
                    <w:rPr>
                      <w:sz w:val="20"/>
                      <w:szCs w:val="20"/>
                      <w:lang w:val="fr-FR" w:eastAsia="de-DE"/>
                    </w:rPr>
                  </w:pPr>
                  <w:r w:rsidRPr="004247A1">
                    <w:rPr>
                      <w:sz w:val="20"/>
                      <w:szCs w:val="20"/>
                      <w:lang w:val="fr-FR" w:eastAsia="de-DE"/>
                    </w:rPr>
                    <w:t>T0</w:t>
                  </w:r>
                </w:p>
              </w:tc>
              <w:tc>
                <w:tcPr>
                  <w:tcW w:w="2609" w:type="dxa"/>
                  <w:gridSpan w:val="2"/>
                </w:tcPr>
                <w:p w14:paraId="2B304F08" w14:textId="1C879005" w:rsidR="003D6390" w:rsidRPr="004247A1" w:rsidRDefault="004247A1" w:rsidP="003D6390">
                  <w:pPr>
                    <w:rPr>
                      <w:sz w:val="20"/>
                      <w:szCs w:val="20"/>
                      <w:lang w:val="en-US" w:eastAsia="de-DE"/>
                    </w:rPr>
                  </w:pPr>
                  <w:r w:rsidRPr="004247A1">
                    <w:rPr>
                      <w:sz w:val="20"/>
                      <w:szCs w:val="20"/>
                      <w:lang w:val="en-US" w:eastAsia="de-DE"/>
                    </w:rPr>
                    <w:t>After accelerated storage 35°C for 12 weeks</w:t>
                  </w:r>
                </w:p>
              </w:tc>
            </w:tr>
            <w:tr w:rsidR="004247A1" w:rsidRPr="003D6390" w14:paraId="039092D3" w14:textId="77777777" w:rsidTr="00502CFA">
              <w:trPr>
                <w:trHeight w:val="788"/>
              </w:trPr>
              <w:tc>
                <w:tcPr>
                  <w:tcW w:w="1470" w:type="dxa"/>
                  <w:vAlign w:val="center"/>
                </w:tcPr>
                <w:p w14:paraId="1C166706" w14:textId="7F41B28D" w:rsidR="004247A1" w:rsidRPr="004247A1" w:rsidRDefault="004247A1" w:rsidP="004247A1">
                  <w:pPr>
                    <w:rPr>
                      <w:sz w:val="20"/>
                      <w:szCs w:val="20"/>
                      <w:lang w:val="en-US" w:eastAsia="de-DE"/>
                    </w:rPr>
                  </w:pPr>
                  <w:r w:rsidRPr="004247A1">
                    <w:rPr>
                      <w:rStyle w:val="fontstyle01"/>
                      <w:rFonts w:ascii="Verdana" w:hAnsi="Verdana"/>
                      <w:sz w:val="20"/>
                      <w:szCs w:val="20"/>
                    </w:rPr>
                    <w:t>Appearance</w:t>
                  </w:r>
                  <w:r w:rsidRPr="004247A1">
                    <w:rPr>
                      <w:rStyle w:val="WW8Num1z0"/>
                      <w:sz w:val="20"/>
                      <w:szCs w:val="20"/>
                    </w:rPr>
                    <w:t xml:space="preserve"> </w:t>
                  </w:r>
                </w:p>
              </w:tc>
              <w:tc>
                <w:tcPr>
                  <w:tcW w:w="2216" w:type="dxa"/>
                  <w:vAlign w:val="center"/>
                </w:tcPr>
                <w:p w14:paraId="227B1930" w14:textId="482E8C2E" w:rsidR="004247A1" w:rsidRPr="004247A1" w:rsidRDefault="004247A1" w:rsidP="004247A1">
                  <w:pPr>
                    <w:rPr>
                      <w:sz w:val="20"/>
                      <w:szCs w:val="20"/>
                      <w:lang w:val="fr-FR" w:eastAsia="de-DE"/>
                    </w:rPr>
                  </w:pPr>
                  <w:r w:rsidRPr="004247A1">
                    <w:rPr>
                      <w:rStyle w:val="fontstyle21"/>
                      <w:rFonts w:ascii="Verdana" w:hAnsi="Verdana"/>
                      <w:sz w:val="20"/>
                      <w:szCs w:val="20"/>
                    </w:rPr>
                    <w:t>Viscous and</w:t>
                  </w:r>
                  <w:r w:rsidRPr="004247A1">
                    <w:rPr>
                      <w:color w:val="000000"/>
                      <w:sz w:val="20"/>
                      <w:szCs w:val="20"/>
                    </w:rPr>
                    <w:br/>
                  </w:r>
                  <w:r w:rsidRPr="004247A1">
                    <w:rPr>
                      <w:rStyle w:val="fontstyle21"/>
                      <w:rFonts w:ascii="Verdana" w:hAnsi="Verdana"/>
                      <w:sz w:val="20"/>
                      <w:szCs w:val="20"/>
                    </w:rPr>
                    <w:t>homogeneous liqui</w:t>
                  </w:r>
                  <w:r w:rsidRPr="004247A1">
                    <w:rPr>
                      <w:rStyle w:val="WW8Num2z0"/>
                      <w:sz w:val="20"/>
                      <w:szCs w:val="20"/>
                    </w:rPr>
                    <w:t>d</w:t>
                  </w:r>
                </w:p>
              </w:tc>
              <w:tc>
                <w:tcPr>
                  <w:tcW w:w="2609" w:type="dxa"/>
                  <w:gridSpan w:val="2"/>
                  <w:vAlign w:val="center"/>
                </w:tcPr>
                <w:p w14:paraId="67820F44" w14:textId="4298E97A" w:rsidR="004247A1" w:rsidRPr="004247A1" w:rsidRDefault="004247A1" w:rsidP="004247A1">
                  <w:pPr>
                    <w:rPr>
                      <w:sz w:val="20"/>
                      <w:szCs w:val="20"/>
                      <w:lang w:val="en-US" w:eastAsia="de-DE"/>
                    </w:rPr>
                  </w:pPr>
                  <w:r w:rsidRPr="004247A1">
                    <w:rPr>
                      <w:rStyle w:val="fontstyle21"/>
                      <w:rFonts w:ascii="Verdana" w:hAnsi="Verdana"/>
                      <w:sz w:val="20"/>
                      <w:szCs w:val="20"/>
                    </w:rPr>
                    <w:t>Viscous and</w:t>
                  </w:r>
                  <w:r w:rsidRPr="004247A1">
                    <w:rPr>
                      <w:color w:val="000000"/>
                      <w:sz w:val="20"/>
                      <w:szCs w:val="20"/>
                    </w:rPr>
                    <w:br/>
                  </w:r>
                  <w:r w:rsidRPr="004247A1">
                    <w:rPr>
                      <w:rStyle w:val="fontstyle21"/>
                      <w:rFonts w:ascii="Verdana" w:hAnsi="Verdana"/>
                      <w:sz w:val="20"/>
                      <w:szCs w:val="20"/>
                    </w:rPr>
                    <w:t>homogeneous liquid</w:t>
                  </w:r>
                  <w:r w:rsidRPr="004247A1">
                    <w:rPr>
                      <w:rStyle w:val="WW8Num2z0"/>
                      <w:sz w:val="20"/>
                      <w:szCs w:val="20"/>
                    </w:rPr>
                    <w:t xml:space="preserve"> </w:t>
                  </w:r>
                </w:p>
              </w:tc>
            </w:tr>
            <w:tr w:rsidR="004247A1" w:rsidRPr="003D6390" w14:paraId="58F1D4EE" w14:textId="77777777" w:rsidTr="00502CFA">
              <w:trPr>
                <w:trHeight w:val="667"/>
              </w:trPr>
              <w:tc>
                <w:tcPr>
                  <w:tcW w:w="1470" w:type="dxa"/>
                  <w:vAlign w:val="center"/>
                </w:tcPr>
                <w:p w14:paraId="27D5FFA6" w14:textId="0C9B7309" w:rsidR="004247A1" w:rsidRPr="004247A1" w:rsidRDefault="004247A1" w:rsidP="004247A1">
                  <w:pPr>
                    <w:rPr>
                      <w:sz w:val="20"/>
                      <w:szCs w:val="20"/>
                      <w:lang w:val="en-US" w:eastAsia="de-DE"/>
                    </w:rPr>
                  </w:pPr>
                  <w:r w:rsidRPr="004247A1">
                    <w:rPr>
                      <w:rStyle w:val="fontstyle01"/>
                      <w:rFonts w:ascii="Verdana" w:hAnsi="Verdana"/>
                      <w:sz w:val="20"/>
                      <w:szCs w:val="20"/>
                    </w:rPr>
                    <w:t>Colo</w:t>
                  </w:r>
                  <w:r w:rsidRPr="004247A1">
                    <w:rPr>
                      <w:rStyle w:val="WW8Num1z0"/>
                      <w:sz w:val="20"/>
                      <w:szCs w:val="20"/>
                    </w:rPr>
                    <w:t>u</w:t>
                  </w:r>
                  <w:r w:rsidRPr="004247A1">
                    <w:rPr>
                      <w:rStyle w:val="fontstyle01"/>
                      <w:rFonts w:ascii="Verdana" w:hAnsi="Verdana"/>
                      <w:sz w:val="20"/>
                      <w:szCs w:val="20"/>
                    </w:rPr>
                    <w:t xml:space="preserve">r </w:t>
                  </w:r>
                </w:p>
              </w:tc>
              <w:tc>
                <w:tcPr>
                  <w:tcW w:w="2216" w:type="dxa"/>
                  <w:vAlign w:val="center"/>
                </w:tcPr>
                <w:p w14:paraId="57BD4AA3" w14:textId="7C6E8FCD" w:rsidR="004247A1" w:rsidRPr="004247A1" w:rsidRDefault="004247A1" w:rsidP="004247A1">
                  <w:pPr>
                    <w:rPr>
                      <w:sz w:val="20"/>
                      <w:szCs w:val="20"/>
                      <w:lang w:val="fr-FR" w:eastAsia="de-DE"/>
                    </w:rPr>
                  </w:pPr>
                  <w:r w:rsidRPr="004247A1">
                    <w:rPr>
                      <w:rStyle w:val="fontstyle21"/>
                      <w:rFonts w:ascii="Verdana" w:hAnsi="Verdana"/>
                      <w:sz w:val="20"/>
                      <w:szCs w:val="20"/>
                    </w:rPr>
                    <w:t>RAL 1013</w:t>
                  </w:r>
                  <w:r w:rsidRPr="004247A1">
                    <w:rPr>
                      <w:color w:val="000000"/>
                      <w:sz w:val="20"/>
                      <w:szCs w:val="20"/>
                    </w:rPr>
                    <w:br/>
                  </w:r>
                  <w:r w:rsidRPr="004247A1">
                    <w:rPr>
                      <w:rStyle w:val="fontstyle21"/>
                      <w:rFonts w:ascii="Verdana" w:hAnsi="Verdana"/>
                      <w:sz w:val="20"/>
                      <w:szCs w:val="20"/>
                    </w:rPr>
                    <w:t>White Oys</w:t>
                  </w:r>
                  <w:r w:rsidRPr="004247A1">
                    <w:rPr>
                      <w:rStyle w:val="WW8Num2z0"/>
                      <w:sz w:val="20"/>
                      <w:szCs w:val="20"/>
                    </w:rPr>
                    <w:t>t</w:t>
                  </w:r>
                  <w:r w:rsidRPr="004247A1">
                    <w:rPr>
                      <w:rStyle w:val="fontstyle21"/>
                      <w:rFonts w:ascii="Verdana" w:hAnsi="Verdana"/>
                      <w:sz w:val="20"/>
                      <w:szCs w:val="20"/>
                    </w:rPr>
                    <w:t>er</w:t>
                  </w:r>
                </w:p>
              </w:tc>
              <w:tc>
                <w:tcPr>
                  <w:tcW w:w="2609" w:type="dxa"/>
                  <w:gridSpan w:val="2"/>
                  <w:vAlign w:val="center"/>
                </w:tcPr>
                <w:p w14:paraId="13E5260F" w14:textId="1D276D5E" w:rsidR="004247A1" w:rsidRPr="004247A1" w:rsidRDefault="004247A1" w:rsidP="004247A1">
                  <w:pPr>
                    <w:rPr>
                      <w:sz w:val="20"/>
                      <w:szCs w:val="20"/>
                      <w:lang w:val="en-US" w:eastAsia="de-DE"/>
                    </w:rPr>
                  </w:pPr>
                  <w:r w:rsidRPr="004247A1">
                    <w:rPr>
                      <w:rStyle w:val="fontstyle21"/>
                      <w:rFonts w:ascii="Verdana" w:hAnsi="Verdana"/>
                      <w:sz w:val="20"/>
                      <w:szCs w:val="20"/>
                    </w:rPr>
                    <w:t>RAL 1015</w:t>
                  </w:r>
                  <w:r w:rsidRPr="004247A1">
                    <w:rPr>
                      <w:color w:val="000000"/>
                      <w:sz w:val="20"/>
                      <w:szCs w:val="20"/>
                    </w:rPr>
                    <w:br/>
                  </w:r>
                  <w:r w:rsidRPr="004247A1">
                    <w:rPr>
                      <w:rStyle w:val="fontstyle21"/>
                      <w:rFonts w:ascii="Verdana" w:hAnsi="Verdana"/>
                      <w:sz w:val="20"/>
                      <w:szCs w:val="20"/>
                    </w:rPr>
                    <w:t>Light ivo</w:t>
                  </w:r>
                  <w:r w:rsidRPr="004247A1">
                    <w:rPr>
                      <w:rStyle w:val="WW8Num2z0"/>
                      <w:sz w:val="20"/>
                      <w:szCs w:val="20"/>
                    </w:rPr>
                    <w:t>ry</w:t>
                  </w:r>
                  <w:r w:rsidRPr="004247A1">
                    <w:rPr>
                      <w:rStyle w:val="fontstyle21"/>
                      <w:rFonts w:ascii="Verdana" w:hAnsi="Verdana"/>
                      <w:sz w:val="20"/>
                      <w:szCs w:val="20"/>
                    </w:rPr>
                    <w:t xml:space="preserve"> </w:t>
                  </w:r>
                </w:p>
              </w:tc>
            </w:tr>
            <w:tr w:rsidR="004247A1" w:rsidRPr="003D6390" w14:paraId="6E1810FF" w14:textId="77777777" w:rsidTr="00502CFA">
              <w:trPr>
                <w:trHeight w:val="544"/>
              </w:trPr>
              <w:tc>
                <w:tcPr>
                  <w:tcW w:w="1470" w:type="dxa"/>
                  <w:vAlign w:val="center"/>
                </w:tcPr>
                <w:p w14:paraId="77AAF859" w14:textId="1D4C8F70" w:rsidR="004247A1" w:rsidRPr="004247A1" w:rsidRDefault="004247A1" w:rsidP="004247A1">
                  <w:pPr>
                    <w:rPr>
                      <w:sz w:val="20"/>
                      <w:szCs w:val="20"/>
                      <w:lang w:val="en-US" w:eastAsia="de-DE"/>
                    </w:rPr>
                  </w:pPr>
                  <w:r w:rsidRPr="004247A1">
                    <w:rPr>
                      <w:rStyle w:val="fontstyle01"/>
                      <w:rFonts w:ascii="Verdana" w:hAnsi="Verdana"/>
                      <w:sz w:val="20"/>
                      <w:szCs w:val="20"/>
                    </w:rPr>
                    <w:t>O</w:t>
                  </w:r>
                  <w:r w:rsidRPr="004247A1">
                    <w:rPr>
                      <w:rStyle w:val="WW8Num1z0"/>
                      <w:sz w:val="20"/>
                      <w:szCs w:val="20"/>
                    </w:rPr>
                    <w:t>d</w:t>
                  </w:r>
                  <w:r w:rsidRPr="004247A1">
                    <w:rPr>
                      <w:rStyle w:val="fontstyle01"/>
                      <w:rFonts w:ascii="Verdana" w:hAnsi="Verdana"/>
                      <w:sz w:val="20"/>
                      <w:szCs w:val="20"/>
                    </w:rPr>
                    <w:t xml:space="preserve">our </w:t>
                  </w:r>
                </w:p>
              </w:tc>
              <w:tc>
                <w:tcPr>
                  <w:tcW w:w="2216" w:type="dxa"/>
                  <w:vAlign w:val="center"/>
                </w:tcPr>
                <w:p w14:paraId="750654C2" w14:textId="1E934E81" w:rsidR="004247A1" w:rsidRPr="004247A1" w:rsidRDefault="004247A1" w:rsidP="004247A1">
                  <w:pPr>
                    <w:rPr>
                      <w:sz w:val="20"/>
                      <w:szCs w:val="20"/>
                      <w:lang w:val="fr-FR" w:eastAsia="de-DE"/>
                    </w:rPr>
                  </w:pPr>
                  <w:r w:rsidRPr="004247A1">
                    <w:rPr>
                      <w:rStyle w:val="fontstyle21"/>
                      <w:rFonts w:ascii="Verdana" w:hAnsi="Verdana"/>
                      <w:sz w:val="20"/>
                      <w:szCs w:val="20"/>
                    </w:rPr>
                    <w:t>Characteri</w:t>
                  </w:r>
                  <w:r w:rsidRPr="004247A1">
                    <w:rPr>
                      <w:rStyle w:val="WW8Num2z0"/>
                      <w:sz w:val="20"/>
                      <w:szCs w:val="20"/>
                    </w:rPr>
                    <w:t>s</w:t>
                  </w:r>
                  <w:r w:rsidRPr="004247A1">
                    <w:rPr>
                      <w:rStyle w:val="fontstyle21"/>
                      <w:rFonts w:ascii="Verdana" w:hAnsi="Verdana"/>
                      <w:sz w:val="20"/>
                      <w:szCs w:val="20"/>
                    </w:rPr>
                    <w:t xml:space="preserve">tic </w:t>
                  </w:r>
                </w:p>
              </w:tc>
              <w:tc>
                <w:tcPr>
                  <w:tcW w:w="2609" w:type="dxa"/>
                  <w:gridSpan w:val="2"/>
                  <w:vAlign w:val="center"/>
                </w:tcPr>
                <w:p w14:paraId="0EEE7C02" w14:textId="6FEE1FF3" w:rsidR="004247A1" w:rsidRPr="004247A1" w:rsidRDefault="004247A1" w:rsidP="004247A1">
                  <w:pPr>
                    <w:rPr>
                      <w:sz w:val="20"/>
                      <w:szCs w:val="20"/>
                      <w:lang w:val="en-US" w:eastAsia="de-DE"/>
                    </w:rPr>
                  </w:pPr>
                  <w:r w:rsidRPr="004247A1">
                    <w:rPr>
                      <w:rStyle w:val="fontstyle21"/>
                      <w:rFonts w:ascii="Verdana" w:hAnsi="Verdana"/>
                      <w:sz w:val="20"/>
                      <w:szCs w:val="20"/>
                    </w:rPr>
                    <w:t>Characteri</w:t>
                  </w:r>
                  <w:r w:rsidRPr="004247A1">
                    <w:rPr>
                      <w:rStyle w:val="WW8Num2z0"/>
                      <w:sz w:val="20"/>
                      <w:szCs w:val="20"/>
                    </w:rPr>
                    <w:t>st</w:t>
                  </w:r>
                  <w:r w:rsidRPr="004247A1">
                    <w:rPr>
                      <w:rStyle w:val="fontstyle21"/>
                      <w:rFonts w:ascii="Verdana" w:hAnsi="Verdana"/>
                      <w:sz w:val="20"/>
                      <w:szCs w:val="20"/>
                    </w:rPr>
                    <w:t xml:space="preserve">ic </w:t>
                  </w:r>
                </w:p>
              </w:tc>
            </w:tr>
            <w:tr w:rsidR="004247A1" w:rsidRPr="003D6390" w14:paraId="43EF90F5" w14:textId="77777777" w:rsidTr="00502CFA">
              <w:trPr>
                <w:trHeight w:val="1247"/>
              </w:trPr>
              <w:tc>
                <w:tcPr>
                  <w:tcW w:w="1470" w:type="dxa"/>
                  <w:vAlign w:val="center"/>
                </w:tcPr>
                <w:p w14:paraId="24193E27" w14:textId="1FC5522C" w:rsidR="004247A1" w:rsidRPr="004247A1" w:rsidRDefault="004247A1" w:rsidP="004247A1">
                  <w:pPr>
                    <w:rPr>
                      <w:sz w:val="20"/>
                      <w:szCs w:val="20"/>
                      <w:lang w:val="en-US" w:eastAsia="de-DE"/>
                    </w:rPr>
                  </w:pPr>
                  <w:r w:rsidRPr="004247A1">
                    <w:rPr>
                      <w:rStyle w:val="fontstyle01"/>
                      <w:rFonts w:ascii="Verdana" w:hAnsi="Verdana"/>
                      <w:sz w:val="20"/>
                      <w:szCs w:val="20"/>
                    </w:rPr>
                    <w:t>Pac</w:t>
                  </w:r>
                  <w:r w:rsidRPr="004247A1">
                    <w:rPr>
                      <w:rStyle w:val="WW8Num1z0"/>
                      <w:sz w:val="20"/>
                      <w:szCs w:val="20"/>
                    </w:rPr>
                    <w:t>k</w:t>
                  </w:r>
                  <w:r w:rsidRPr="004247A1">
                    <w:rPr>
                      <w:rStyle w:val="fontstyle01"/>
                      <w:rFonts w:ascii="Verdana" w:hAnsi="Verdana"/>
                      <w:sz w:val="20"/>
                      <w:szCs w:val="20"/>
                    </w:rPr>
                    <w:t xml:space="preserve">aging </w:t>
                  </w:r>
                </w:p>
              </w:tc>
              <w:tc>
                <w:tcPr>
                  <w:tcW w:w="2216" w:type="dxa"/>
                  <w:vAlign w:val="center"/>
                </w:tcPr>
                <w:p w14:paraId="777221D3" w14:textId="0FFEFB7D" w:rsidR="004247A1" w:rsidRPr="004247A1" w:rsidRDefault="004247A1" w:rsidP="004247A1">
                  <w:pPr>
                    <w:rPr>
                      <w:sz w:val="20"/>
                      <w:szCs w:val="20"/>
                      <w:lang w:val="en-US" w:eastAsia="de-DE"/>
                    </w:rPr>
                  </w:pPr>
                  <w:r w:rsidRPr="004247A1">
                    <w:rPr>
                      <w:rStyle w:val="fontstyle21"/>
                      <w:rFonts w:ascii="Verdana" w:hAnsi="Verdana"/>
                      <w:sz w:val="20"/>
                      <w:szCs w:val="20"/>
                    </w:rPr>
                    <w:t>50 mL plastic bottle with</w:t>
                  </w:r>
                  <w:r w:rsidRPr="004247A1">
                    <w:rPr>
                      <w:color w:val="000000"/>
                      <w:sz w:val="20"/>
                      <w:szCs w:val="20"/>
                    </w:rPr>
                    <w:br/>
                  </w:r>
                  <w:r w:rsidRPr="004247A1">
                    <w:rPr>
                      <w:rStyle w:val="fontstyle21"/>
                      <w:rFonts w:ascii="Verdana" w:hAnsi="Verdana"/>
                      <w:sz w:val="20"/>
                      <w:szCs w:val="20"/>
                    </w:rPr>
                    <w:t>measurin</w:t>
                  </w:r>
                  <w:r w:rsidRPr="004247A1">
                    <w:rPr>
                      <w:rStyle w:val="WW8Num2z0"/>
                      <w:sz w:val="20"/>
                      <w:szCs w:val="20"/>
                    </w:rPr>
                    <w:t>g</w:t>
                  </w:r>
                  <w:r w:rsidRPr="004247A1">
                    <w:rPr>
                      <w:rStyle w:val="fontstyle21"/>
                      <w:rFonts w:ascii="Verdana" w:hAnsi="Verdana"/>
                      <w:sz w:val="20"/>
                      <w:szCs w:val="20"/>
                    </w:rPr>
                    <w:t xml:space="preserve"> spout</w:t>
                  </w:r>
                </w:p>
              </w:tc>
              <w:tc>
                <w:tcPr>
                  <w:tcW w:w="2609" w:type="dxa"/>
                  <w:gridSpan w:val="2"/>
                  <w:vAlign w:val="center"/>
                </w:tcPr>
                <w:p w14:paraId="70889CAD" w14:textId="760B04D5" w:rsidR="004247A1" w:rsidRPr="004247A1" w:rsidRDefault="004247A1" w:rsidP="004247A1">
                  <w:pPr>
                    <w:rPr>
                      <w:sz w:val="20"/>
                      <w:szCs w:val="20"/>
                      <w:lang w:val="en-US" w:eastAsia="de-DE"/>
                    </w:rPr>
                  </w:pPr>
                  <w:r w:rsidRPr="004247A1">
                    <w:rPr>
                      <w:rStyle w:val="fontstyle21"/>
                      <w:rFonts w:ascii="Verdana" w:hAnsi="Verdana"/>
                      <w:sz w:val="20"/>
                      <w:szCs w:val="20"/>
                    </w:rPr>
                    <w:t>50 mL plastic bottle with</w:t>
                  </w:r>
                  <w:r w:rsidRPr="004247A1">
                    <w:rPr>
                      <w:color w:val="000000"/>
                      <w:sz w:val="20"/>
                      <w:szCs w:val="20"/>
                    </w:rPr>
                    <w:br/>
                  </w:r>
                  <w:r w:rsidRPr="004247A1">
                    <w:rPr>
                      <w:rStyle w:val="fontstyle21"/>
                      <w:rFonts w:ascii="Verdana" w:hAnsi="Verdana"/>
                      <w:sz w:val="20"/>
                      <w:szCs w:val="20"/>
                    </w:rPr>
                    <w:t>measuring spout: no</w:t>
                  </w:r>
                  <w:r w:rsidRPr="004247A1">
                    <w:rPr>
                      <w:color w:val="000000"/>
                      <w:sz w:val="20"/>
                      <w:szCs w:val="20"/>
                    </w:rPr>
                    <w:br/>
                  </w:r>
                  <w:r w:rsidRPr="004247A1">
                    <w:rPr>
                      <w:rStyle w:val="fontstyle21"/>
                      <w:rFonts w:ascii="Verdana" w:hAnsi="Verdana"/>
                      <w:sz w:val="20"/>
                      <w:szCs w:val="20"/>
                    </w:rPr>
                    <w:t>modification o</w:t>
                  </w:r>
                  <w:r w:rsidRPr="004247A1">
                    <w:rPr>
                      <w:rStyle w:val="WW8Num2z0"/>
                      <w:sz w:val="20"/>
                      <w:szCs w:val="20"/>
                    </w:rPr>
                    <w:t>bs</w:t>
                  </w:r>
                  <w:r w:rsidRPr="004247A1">
                    <w:rPr>
                      <w:rStyle w:val="fontstyle21"/>
                      <w:rFonts w:ascii="Verdana" w:hAnsi="Verdana"/>
                      <w:sz w:val="20"/>
                      <w:szCs w:val="20"/>
                    </w:rPr>
                    <w:t>erved</w:t>
                  </w:r>
                </w:p>
              </w:tc>
            </w:tr>
            <w:tr w:rsidR="004247A1" w:rsidRPr="003D6390" w14:paraId="77BDB5AD" w14:textId="77777777" w:rsidTr="00502CFA">
              <w:trPr>
                <w:gridAfter w:val="1"/>
                <w:wAfter w:w="23" w:type="dxa"/>
                <w:trHeight w:val="1312"/>
              </w:trPr>
              <w:tc>
                <w:tcPr>
                  <w:tcW w:w="1470" w:type="dxa"/>
                  <w:vAlign w:val="center"/>
                </w:tcPr>
                <w:p w14:paraId="5CA2F343" w14:textId="5A0467B2" w:rsidR="004247A1" w:rsidRPr="004247A1" w:rsidRDefault="004247A1" w:rsidP="004247A1">
                  <w:pPr>
                    <w:rPr>
                      <w:sz w:val="20"/>
                      <w:szCs w:val="20"/>
                      <w:lang w:val="en-US" w:eastAsia="de-DE"/>
                    </w:rPr>
                  </w:pPr>
                  <w:r w:rsidRPr="004247A1">
                    <w:rPr>
                      <w:rStyle w:val="fontstyle01"/>
                      <w:rFonts w:ascii="Verdana" w:hAnsi="Verdana"/>
                      <w:sz w:val="20"/>
                      <w:szCs w:val="20"/>
                    </w:rPr>
                    <w:t>Weig</w:t>
                  </w:r>
                  <w:r w:rsidRPr="004247A1">
                    <w:rPr>
                      <w:rStyle w:val="WW8Num1z0"/>
                      <w:sz w:val="20"/>
                      <w:szCs w:val="20"/>
                    </w:rPr>
                    <w:t>h</w:t>
                  </w:r>
                  <w:r w:rsidRPr="004247A1">
                    <w:rPr>
                      <w:rStyle w:val="fontstyle01"/>
                      <w:rFonts w:ascii="Verdana" w:hAnsi="Verdana"/>
                      <w:sz w:val="20"/>
                      <w:szCs w:val="20"/>
                    </w:rPr>
                    <w:t>t los</w:t>
                  </w:r>
                  <w:r w:rsidRPr="004247A1">
                    <w:rPr>
                      <w:rStyle w:val="WW8Num1z0"/>
                      <w:sz w:val="20"/>
                      <w:szCs w:val="20"/>
                    </w:rPr>
                    <w:t>s</w:t>
                  </w:r>
                  <w:r w:rsidRPr="004247A1">
                    <w:rPr>
                      <w:rStyle w:val="fontstyle01"/>
                      <w:rFonts w:ascii="Verdana" w:hAnsi="Verdana"/>
                      <w:sz w:val="20"/>
                      <w:szCs w:val="20"/>
                    </w:rPr>
                    <w:t xml:space="preserve">% </w:t>
                  </w:r>
                </w:p>
              </w:tc>
              <w:tc>
                <w:tcPr>
                  <w:tcW w:w="2216" w:type="dxa"/>
                  <w:vAlign w:val="center"/>
                </w:tcPr>
                <w:p w14:paraId="725B324B" w14:textId="35800040" w:rsidR="004247A1" w:rsidRPr="004247A1" w:rsidRDefault="004247A1" w:rsidP="004247A1">
                  <w:pPr>
                    <w:rPr>
                      <w:sz w:val="20"/>
                      <w:szCs w:val="20"/>
                      <w:lang w:val="fr-FR" w:eastAsia="de-DE"/>
                    </w:rPr>
                  </w:pPr>
                  <w:proofErr w:type="spellStart"/>
                  <w:r w:rsidRPr="004247A1">
                    <w:rPr>
                      <w:rStyle w:val="fontstyle21"/>
                      <w:rFonts w:ascii="Verdana" w:hAnsi="Verdana"/>
                      <w:sz w:val="20"/>
                      <w:szCs w:val="20"/>
                    </w:rPr>
                    <w:t>n.a</w:t>
                  </w:r>
                  <w:proofErr w:type="spellEnd"/>
                  <w:r w:rsidRPr="004247A1">
                    <w:rPr>
                      <w:rStyle w:val="fontstyle21"/>
                      <w:rFonts w:ascii="Verdana" w:hAnsi="Verdana"/>
                      <w:sz w:val="20"/>
                      <w:szCs w:val="20"/>
                    </w:rPr>
                    <w:t xml:space="preserve">. </w:t>
                  </w:r>
                </w:p>
              </w:tc>
              <w:tc>
                <w:tcPr>
                  <w:tcW w:w="2586" w:type="dxa"/>
                  <w:vAlign w:val="center"/>
                </w:tcPr>
                <w:p w14:paraId="2FA56919" w14:textId="0FFC3831" w:rsidR="004247A1" w:rsidRPr="004247A1" w:rsidRDefault="004247A1" w:rsidP="004247A1">
                  <w:pPr>
                    <w:rPr>
                      <w:sz w:val="20"/>
                      <w:szCs w:val="20"/>
                      <w:lang w:val="en-US" w:eastAsia="de-DE"/>
                    </w:rPr>
                  </w:pPr>
                  <w:r w:rsidRPr="004247A1">
                    <w:rPr>
                      <w:rStyle w:val="fontstyle21"/>
                      <w:rFonts w:ascii="Verdana" w:hAnsi="Verdana"/>
                      <w:sz w:val="20"/>
                      <w:szCs w:val="20"/>
                    </w:rPr>
                    <w:t>0.65 ( se</w:t>
                  </w:r>
                  <w:r w:rsidRPr="004247A1">
                    <w:rPr>
                      <w:rStyle w:val="WW8Num2z0"/>
                      <w:sz w:val="20"/>
                      <w:szCs w:val="20"/>
                    </w:rPr>
                    <w:t>e note 1)</w:t>
                  </w:r>
                </w:p>
              </w:tc>
            </w:tr>
            <w:tr w:rsidR="00447304" w:rsidRPr="003D6390" w14:paraId="009D2405" w14:textId="77777777" w:rsidTr="00502CFA">
              <w:trPr>
                <w:gridAfter w:val="1"/>
                <w:wAfter w:w="23" w:type="dxa"/>
                <w:trHeight w:val="896"/>
              </w:trPr>
              <w:tc>
                <w:tcPr>
                  <w:tcW w:w="1470" w:type="dxa"/>
                  <w:vAlign w:val="center"/>
                </w:tcPr>
                <w:p w14:paraId="71CCF064" w14:textId="761F9222" w:rsidR="00447304" w:rsidRPr="00447304" w:rsidRDefault="00447304" w:rsidP="00447304">
                  <w:pPr>
                    <w:rPr>
                      <w:sz w:val="20"/>
                      <w:szCs w:val="20"/>
                      <w:lang w:val="fr-FR" w:eastAsia="de-DE"/>
                    </w:rPr>
                  </w:pPr>
                  <w:r w:rsidRPr="00447304">
                    <w:rPr>
                      <w:rStyle w:val="fontstyle01"/>
                      <w:rFonts w:ascii="Verdana" w:hAnsi="Verdana"/>
                      <w:sz w:val="20"/>
                      <w:szCs w:val="20"/>
                    </w:rPr>
                    <w:t>Cypermethrin total</w:t>
                  </w:r>
                  <w:r w:rsidRPr="00447304">
                    <w:rPr>
                      <w:b/>
                      <w:bCs/>
                      <w:color w:val="000000"/>
                      <w:sz w:val="20"/>
                      <w:szCs w:val="20"/>
                    </w:rPr>
                    <w:br/>
                  </w:r>
                  <w:r w:rsidRPr="00447304">
                    <w:rPr>
                      <w:rStyle w:val="fontstyle01"/>
                      <w:rFonts w:ascii="Verdana" w:hAnsi="Verdana"/>
                      <w:sz w:val="20"/>
                      <w:szCs w:val="20"/>
                    </w:rPr>
                    <w:t>conten</w:t>
                  </w:r>
                  <w:r w:rsidRPr="00447304">
                    <w:rPr>
                      <w:rStyle w:val="WW8Num1z0"/>
                      <w:sz w:val="20"/>
                      <w:szCs w:val="20"/>
                    </w:rPr>
                    <w:t>t</w:t>
                  </w:r>
                </w:p>
              </w:tc>
              <w:tc>
                <w:tcPr>
                  <w:tcW w:w="2216" w:type="dxa"/>
                  <w:vAlign w:val="center"/>
                </w:tcPr>
                <w:p w14:paraId="5E2F1BBF" w14:textId="3FE27F82" w:rsidR="00447304" w:rsidRPr="00447304" w:rsidRDefault="00447304" w:rsidP="00F617D0">
                  <w:pPr>
                    <w:rPr>
                      <w:sz w:val="20"/>
                      <w:szCs w:val="20"/>
                      <w:lang w:val="en-US" w:eastAsia="de-DE"/>
                    </w:rPr>
                  </w:pPr>
                  <w:r w:rsidRPr="00447304">
                    <w:rPr>
                      <w:rStyle w:val="fontstyle21"/>
                      <w:rFonts w:ascii="Verdana" w:hAnsi="Verdana"/>
                      <w:sz w:val="20"/>
                      <w:szCs w:val="20"/>
                    </w:rPr>
                    <w:t>1.9617 ± 0.0292 g/kg</w:t>
                  </w:r>
                  <w:r w:rsidRPr="00447304">
                    <w:rPr>
                      <w:color w:val="000000"/>
                      <w:sz w:val="20"/>
                      <w:szCs w:val="20"/>
                    </w:rPr>
                    <w:br/>
                  </w:r>
                  <w:r w:rsidRPr="00447304">
                    <w:rPr>
                      <w:rStyle w:val="fontstyle21"/>
                      <w:rFonts w:ascii="Verdana" w:hAnsi="Verdana"/>
                      <w:sz w:val="20"/>
                      <w:szCs w:val="20"/>
                    </w:rPr>
                    <w:t>0.196 ± 0.003% w/w</w:t>
                  </w:r>
                  <w:r w:rsidRPr="00447304">
                    <w:rPr>
                      <w:color w:val="000000"/>
                      <w:sz w:val="20"/>
                      <w:szCs w:val="20"/>
                    </w:rPr>
                    <w:br/>
                  </w:r>
                  <w:r w:rsidRPr="00447304">
                    <w:rPr>
                      <w:rStyle w:val="fontstyle21"/>
                      <w:rFonts w:ascii="Verdana" w:hAnsi="Verdana"/>
                      <w:sz w:val="20"/>
                      <w:szCs w:val="20"/>
                    </w:rPr>
                    <w:t>2.444 ± 0.036 g/L</w:t>
                  </w:r>
                </w:p>
              </w:tc>
              <w:tc>
                <w:tcPr>
                  <w:tcW w:w="2586" w:type="dxa"/>
                  <w:vAlign w:val="center"/>
                </w:tcPr>
                <w:p w14:paraId="50484C1F" w14:textId="763BFB2B" w:rsidR="00447304" w:rsidRPr="00447304" w:rsidRDefault="00447304" w:rsidP="00447304">
                  <w:pPr>
                    <w:rPr>
                      <w:sz w:val="20"/>
                      <w:szCs w:val="20"/>
                      <w:lang w:val="fr-FR" w:eastAsia="de-DE"/>
                    </w:rPr>
                  </w:pPr>
                  <w:r w:rsidRPr="00447304">
                    <w:rPr>
                      <w:rStyle w:val="fontstyle21"/>
                      <w:rFonts w:ascii="Verdana" w:hAnsi="Verdana"/>
                      <w:sz w:val="20"/>
                      <w:szCs w:val="20"/>
                    </w:rPr>
                    <w:t>1.6985 ± 0.0357 g/kg</w:t>
                  </w:r>
                  <w:r w:rsidRPr="00447304">
                    <w:rPr>
                      <w:color w:val="000000"/>
                      <w:sz w:val="20"/>
                      <w:szCs w:val="20"/>
                    </w:rPr>
                    <w:br/>
                  </w:r>
                  <w:r w:rsidRPr="00447304">
                    <w:rPr>
                      <w:rStyle w:val="fontstyle21"/>
                      <w:rFonts w:ascii="Verdana" w:hAnsi="Verdana"/>
                      <w:sz w:val="20"/>
                      <w:szCs w:val="20"/>
                    </w:rPr>
                    <w:t>0.170 ± 0.004% w/w</w:t>
                  </w:r>
                  <w:r w:rsidRPr="00447304">
                    <w:rPr>
                      <w:color w:val="000000"/>
                      <w:sz w:val="20"/>
                      <w:szCs w:val="20"/>
                    </w:rPr>
                    <w:br/>
                  </w:r>
                  <w:r w:rsidRPr="00447304">
                    <w:rPr>
                      <w:rStyle w:val="fontstyle21"/>
                      <w:rFonts w:ascii="Verdana" w:hAnsi="Verdana"/>
                      <w:sz w:val="20"/>
                      <w:szCs w:val="20"/>
                    </w:rPr>
                    <w:t>2.116 ± 0.044 g/</w:t>
                  </w:r>
                  <w:r w:rsidRPr="00447304">
                    <w:rPr>
                      <w:rStyle w:val="WW8Num2z0"/>
                      <w:sz w:val="20"/>
                      <w:szCs w:val="20"/>
                    </w:rPr>
                    <w:t>L</w:t>
                  </w:r>
                </w:p>
              </w:tc>
            </w:tr>
            <w:tr w:rsidR="00F617D0" w:rsidRPr="003D6390" w14:paraId="38DE8703" w14:textId="77777777" w:rsidTr="00502CFA">
              <w:trPr>
                <w:gridAfter w:val="1"/>
                <w:wAfter w:w="23" w:type="dxa"/>
                <w:trHeight w:val="896"/>
              </w:trPr>
              <w:tc>
                <w:tcPr>
                  <w:tcW w:w="1470" w:type="dxa"/>
                  <w:vAlign w:val="center"/>
                </w:tcPr>
                <w:p w14:paraId="369D9B55" w14:textId="25D09E78" w:rsidR="00F617D0" w:rsidRPr="00447304" w:rsidRDefault="00F617D0" w:rsidP="00447304">
                  <w:pPr>
                    <w:rPr>
                      <w:rStyle w:val="fontstyle01"/>
                      <w:rFonts w:ascii="Verdana" w:hAnsi="Verdana"/>
                      <w:sz w:val="20"/>
                      <w:szCs w:val="20"/>
                    </w:rPr>
                  </w:pPr>
                  <w:r>
                    <w:rPr>
                      <w:rStyle w:val="fontstyle01"/>
                      <w:rFonts w:ascii="Verdana" w:hAnsi="Verdana"/>
                      <w:sz w:val="20"/>
                      <w:szCs w:val="20"/>
                    </w:rPr>
                    <w:t>% variation AS content</w:t>
                  </w:r>
                </w:p>
              </w:tc>
              <w:tc>
                <w:tcPr>
                  <w:tcW w:w="2216" w:type="dxa"/>
                  <w:vAlign w:val="center"/>
                </w:tcPr>
                <w:p w14:paraId="575CE125" w14:textId="32F65444" w:rsidR="00F617D0" w:rsidRPr="00447304" w:rsidRDefault="00F617D0" w:rsidP="00F617D0">
                  <w:pPr>
                    <w:rPr>
                      <w:rStyle w:val="fontstyle21"/>
                      <w:rFonts w:ascii="Verdana" w:hAnsi="Verdana"/>
                      <w:sz w:val="20"/>
                      <w:szCs w:val="20"/>
                    </w:rPr>
                  </w:pPr>
                  <w:r>
                    <w:rPr>
                      <w:rStyle w:val="fontstyle21"/>
                      <w:rFonts w:ascii="Verdana" w:hAnsi="Verdana"/>
                      <w:sz w:val="20"/>
                      <w:szCs w:val="20"/>
                    </w:rPr>
                    <w:t>/</w:t>
                  </w:r>
                </w:p>
              </w:tc>
              <w:tc>
                <w:tcPr>
                  <w:tcW w:w="2586" w:type="dxa"/>
                  <w:vAlign w:val="center"/>
                </w:tcPr>
                <w:p w14:paraId="21363D68" w14:textId="202C9CAC" w:rsidR="00F617D0" w:rsidRPr="00447304" w:rsidRDefault="00F617D0" w:rsidP="00447304">
                  <w:pPr>
                    <w:rPr>
                      <w:rStyle w:val="fontstyle21"/>
                      <w:rFonts w:ascii="Verdana" w:hAnsi="Verdana"/>
                      <w:sz w:val="20"/>
                      <w:szCs w:val="20"/>
                    </w:rPr>
                  </w:pPr>
                  <w:r>
                    <w:rPr>
                      <w:rStyle w:val="fontstyle21"/>
                      <w:rFonts w:ascii="Verdana" w:hAnsi="Verdana"/>
                      <w:sz w:val="20"/>
                      <w:szCs w:val="20"/>
                    </w:rPr>
                    <w:t>-13.4%</w:t>
                  </w:r>
                </w:p>
              </w:tc>
            </w:tr>
            <w:tr w:rsidR="00447304" w:rsidRPr="003D6390" w14:paraId="4B154F72" w14:textId="77777777" w:rsidTr="00502CFA">
              <w:trPr>
                <w:gridAfter w:val="1"/>
                <w:wAfter w:w="23" w:type="dxa"/>
                <w:trHeight w:val="896"/>
              </w:trPr>
              <w:tc>
                <w:tcPr>
                  <w:tcW w:w="1470" w:type="dxa"/>
                  <w:vAlign w:val="center"/>
                </w:tcPr>
                <w:p w14:paraId="49040E41" w14:textId="1CB72FCE" w:rsidR="00447304" w:rsidRPr="00447304" w:rsidRDefault="00447304" w:rsidP="00447304">
                  <w:pPr>
                    <w:rPr>
                      <w:rStyle w:val="fontstyle01"/>
                      <w:rFonts w:ascii="Verdana" w:hAnsi="Verdana"/>
                      <w:sz w:val="20"/>
                      <w:szCs w:val="20"/>
                    </w:rPr>
                  </w:pPr>
                  <w:r w:rsidRPr="00447304">
                    <w:rPr>
                      <w:rStyle w:val="fontstyle01"/>
                      <w:rFonts w:ascii="Verdana" w:hAnsi="Verdana"/>
                      <w:sz w:val="20"/>
                      <w:szCs w:val="20"/>
                    </w:rPr>
                    <w:t>Cypermethrin</w:t>
                  </w:r>
                  <w:r w:rsidRPr="00447304">
                    <w:rPr>
                      <w:b/>
                      <w:bCs/>
                      <w:color w:val="000000"/>
                      <w:sz w:val="20"/>
                      <w:szCs w:val="20"/>
                    </w:rPr>
                    <w:br/>
                  </w:r>
                  <w:r w:rsidRPr="00447304">
                    <w:rPr>
                      <w:rStyle w:val="fontstyle01"/>
                      <w:rFonts w:ascii="Verdana" w:hAnsi="Verdana"/>
                      <w:sz w:val="20"/>
                      <w:szCs w:val="20"/>
                    </w:rPr>
                    <w:t>CIS/TRANS rati</w:t>
                  </w:r>
                  <w:r w:rsidRPr="00447304">
                    <w:rPr>
                      <w:rStyle w:val="WW8Num1z0"/>
                      <w:sz w:val="20"/>
                      <w:szCs w:val="20"/>
                    </w:rPr>
                    <w:t>o</w:t>
                  </w:r>
                  <w:r>
                    <w:rPr>
                      <w:rStyle w:val="WW8Num1z0"/>
                      <w:sz w:val="20"/>
                      <w:szCs w:val="20"/>
                    </w:rPr>
                    <w:t xml:space="preserve"> (content obtained by calculation)</w:t>
                  </w:r>
                </w:p>
              </w:tc>
              <w:tc>
                <w:tcPr>
                  <w:tcW w:w="2216" w:type="dxa"/>
                  <w:vAlign w:val="center"/>
                </w:tcPr>
                <w:p w14:paraId="3BA3BD90" w14:textId="2A13F64E" w:rsidR="00447304" w:rsidRPr="00447304" w:rsidRDefault="00447304" w:rsidP="00F617D0">
                  <w:pPr>
                    <w:rPr>
                      <w:rStyle w:val="fontstyle21"/>
                      <w:rFonts w:ascii="Verdana" w:hAnsi="Verdana"/>
                      <w:sz w:val="20"/>
                      <w:szCs w:val="20"/>
                    </w:rPr>
                  </w:pPr>
                  <w:r w:rsidRPr="00447304">
                    <w:rPr>
                      <w:rStyle w:val="fontstyle21"/>
                      <w:rFonts w:ascii="Verdana" w:hAnsi="Verdana"/>
                      <w:sz w:val="20"/>
                      <w:szCs w:val="20"/>
                    </w:rPr>
                    <w:t>40.71 ± 0.09%</w:t>
                  </w:r>
                  <w:r w:rsidRPr="00447304">
                    <w:rPr>
                      <w:color w:val="000000"/>
                      <w:sz w:val="20"/>
                      <w:szCs w:val="20"/>
                    </w:rPr>
                    <w:br/>
                  </w:r>
                  <w:r w:rsidRPr="00447304">
                    <w:rPr>
                      <w:rStyle w:val="fontstyle21"/>
                      <w:rFonts w:ascii="Verdana" w:hAnsi="Verdana"/>
                      <w:sz w:val="20"/>
                      <w:szCs w:val="20"/>
                    </w:rPr>
                    <w:t>(cis-cypermethrin)</w:t>
                  </w:r>
                  <w:r w:rsidRPr="00447304">
                    <w:rPr>
                      <w:color w:val="000000"/>
                      <w:sz w:val="20"/>
                      <w:szCs w:val="20"/>
                    </w:rPr>
                    <w:br/>
                  </w:r>
                  <w:r w:rsidRPr="00447304">
                    <w:rPr>
                      <w:rStyle w:val="fontstyle21"/>
                      <w:rFonts w:ascii="Verdana" w:hAnsi="Verdana"/>
                      <w:sz w:val="20"/>
                      <w:szCs w:val="20"/>
                    </w:rPr>
                    <w:t>59.29 ± 0.09%</w:t>
                  </w:r>
                  <w:r w:rsidRPr="00447304">
                    <w:rPr>
                      <w:color w:val="000000"/>
                      <w:sz w:val="20"/>
                      <w:szCs w:val="20"/>
                    </w:rPr>
                    <w:br/>
                  </w:r>
                  <w:r w:rsidRPr="00447304">
                    <w:rPr>
                      <w:rStyle w:val="fontstyle21"/>
                      <w:rFonts w:ascii="Verdana" w:hAnsi="Verdana"/>
                      <w:sz w:val="20"/>
                      <w:szCs w:val="20"/>
                    </w:rPr>
                    <w:t>(trans-cypermethrin)</w:t>
                  </w:r>
                </w:p>
              </w:tc>
              <w:tc>
                <w:tcPr>
                  <w:tcW w:w="2586" w:type="dxa"/>
                  <w:vAlign w:val="center"/>
                </w:tcPr>
                <w:p w14:paraId="13AC1103" w14:textId="3358DC9C" w:rsidR="00447304" w:rsidRPr="00447304" w:rsidRDefault="00447304" w:rsidP="00447304">
                  <w:pPr>
                    <w:rPr>
                      <w:rStyle w:val="fontstyle21"/>
                      <w:rFonts w:ascii="Verdana" w:hAnsi="Verdana"/>
                      <w:sz w:val="20"/>
                      <w:szCs w:val="20"/>
                    </w:rPr>
                  </w:pPr>
                  <w:r w:rsidRPr="00447304">
                    <w:rPr>
                      <w:rStyle w:val="fontstyle21"/>
                      <w:rFonts w:ascii="Verdana" w:hAnsi="Verdana"/>
                      <w:sz w:val="20"/>
                      <w:szCs w:val="20"/>
                    </w:rPr>
                    <w:t>41.65 ± 0.09%</w:t>
                  </w:r>
                  <w:r w:rsidRPr="00447304">
                    <w:rPr>
                      <w:color w:val="000000"/>
                      <w:sz w:val="20"/>
                      <w:szCs w:val="20"/>
                    </w:rPr>
                    <w:br/>
                  </w:r>
                  <w:r w:rsidRPr="00447304">
                    <w:rPr>
                      <w:rStyle w:val="fontstyle21"/>
                      <w:rFonts w:ascii="Verdana" w:hAnsi="Verdana"/>
                      <w:sz w:val="20"/>
                      <w:szCs w:val="20"/>
                    </w:rPr>
                    <w:t>(cis-cypermethrin)</w:t>
                  </w:r>
                  <w:r w:rsidRPr="00447304">
                    <w:rPr>
                      <w:color w:val="000000"/>
                      <w:sz w:val="20"/>
                      <w:szCs w:val="20"/>
                    </w:rPr>
                    <w:br/>
                  </w:r>
                  <w:r w:rsidRPr="00447304">
                    <w:rPr>
                      <w:rStyle w:val="fontstyle21"/>
                      <w:rFonts w:ascii="Verdana" w:hAnsi="Verdana"/>
                      <w:sz w:val="20"/>
                      <w:szCs w:val="20"/>
                    </w:rPr>
                    <w:t>58.35 ± 0.09%</w:t>
                  </w:r>
                  <w:r w:rsidRPr="00447304">
                    <w:rPr>
                      <w:color w:val="000000"/>
                      <w:sz w:val="20"/>
                      <w:szCs w:val="20"/>
                    </w:rPr>
                    <w:br/>
                  </w:r>
                  <w:r w:rsidRPr="00447304">
                    <w:rPr>
                      <w:rStyle w:val="fontstyle21"/>
                      <w:rFonts w:ascii="Verdana" w:hAnsi="Verdana"/>
                      <w:sz w:val="20"/>
                      <w:szCs w:val="20"/>
                    </w:rPr>
                    <w:t>(trans-cypermethrin</w:t>
                  </w:r>
                  <w:r w:rsidRPr="00447304">
                    <w:rPr>
                      <w:rStyle w:val="WW8Num2z0"/>
                      <w:sz w:val="20"/>
                      <w:szCs w:val="20"/>
                    </w:rPr>
                    <w:t>)</w:t>
                  </w:r>
                </w:p>
              </w:tc>
            </w:tr>
            <w:tr w:rsidR="005C5638" w:rsidRPr="003D6390" w14:paraId="3DEA45C1" w14:textId="77777777" w:rsidTr="005C5638">
              <w:trPr>
                <w:gridAfter w:val="1"/>
                <w:wAfter w:w="23" w:type="dxa"/>
                <w:trHeight w:val="896"/>
              </w:trPr>
              <w:tc>
                <w:tcPr>
                  <w:tcW w:w="1470" w:type="dxa"/>
                  <w:vAlign w:val="center"/>
                </w:tcPr>
                <w:p w14:paraId="5A647CFA" w14:textId="6ED1811B" w:rsidR="005C5638" w:rsidRPr="00447304" w:rsidRDefault="005C5638" w:rsidP="005C5638">
                  <w:pPr>
                    <w:rPr>
                      <w:rStyle w:val="fontstyle01"/>
                      <w:rFonts w:ascii="Verdana" w:hAnsi="Verdana"/>
                      <w:sz w:val="20"/>
                      <w:szCs w:val="20"/>
                    </w:rPr>
                  </w:pPr>
                  <w:r>
                    <w:rPr>
                      <w:rStyle w:val="fontstyle01"/>
                      <w:rFonts w:ascii="Verdana" w:hAnsi="Verdana"/>
                      <w:sz w:val="20"/>
                      <w:szCs w:val="20"/>
                    </w:rPr>
                    <w:t>Fructose content</w:t>
                  </w:r>
                </w:p>
              </w:tc>
              <w:tc>
                <w:tcPr>
                  <w:tcW w:w="2216" w:type="dxa"/>
                  <w:vAlign w:val="center"/>
                </w:tcPr>
                <w:p w14:paraId="5C1B5FF4" w14:textId="1BC66D9B" w:rsidR="005C5638" w:rsidRPr="004D47A5" w:rsidRDefault="005C5638" w:rsidP="004D47A5">
                  <w:pPr>
                    <w:rPr>
                      <w:rStyle w:val="fontstyle21"/>
                      <w:rFonts w:ascii="Verdana" w:hAnsi="Verdana"/>
                      <w:sz w:val="20"/>
                      <w:szCs w:val="20"/>
                    </w:rPr>
                  </w:pPr>
                  <w:r w:rsidRPr="005C5638">
                    <w:rPr>
                      <w:rStyle w:val="fontstyle01"/>
                      <w:rFonts w:ascii="Verdana" w:hAnsi="Verdana"/>
                      <w:sz w:val="20"/>
                      <w:szCs w:val="20"/>
                    </w:rPr>
                    <w:t>597.24 ± 8.66 g/kg</w:t>
                  </w:r>
                  <w:r w:rsidRPr="005C5638">
                    <w:rPr>
                      <w:color w:val="000000"/>
                    </w:rPr>
                    <w:br/>
                  </w:r>
                  <w:r w:rsidRPr="005C5638">
                    <w:rPr>
                      <w:rStyle w:val="fontstyle01"/>
                      <w:rFonts w:ascii="Verdana" w:hAnsi="Verdana"/>
                      <w:sz w:val="20"/>
                      <w:szCs w:val="20"/>
                    </w:rPr>
                    <w:t>59.724 ± 0.866% w/w</w:t>
                  </w:r>
                  <w:r w:rsidRPr="005C5638">
                    <w:rPr>
                      <w:color w:val="000000"/>
                    </w:rPr>
                    <w:br/>
                  </w:r>
                  <w:r w:rsidRPr="005C5638">
                    <w:rPr>
                      <w:rStyle w:val="fontstyle01"/>
                      <w:rFonts w:ascii="Verdana" w:hAnsi="Verdana"/>
                      <w:sz w:val="20"/>
                      <w:szCs w:val="20"/>
                    </w:rPr>
                    <w:t>744.16 ± 10.79 g/L</w:t>
                  </w:r>
                </w:p>
              </w:tc>
              <w:tc>
                <w:tcPr>
                  <w:tcW w:w="2586" w:type="dxa"/>
                  <w:vAlign w:val="center"/>
                </w:tcPr>
                <w:p w14:paraId="213D0B61" w14:textId="23F7A714" w:rsidR="005C5638" w:rsidRPr="004D47A5" w:rsidRDefault="005C5638" w:rsidP="005C5638">
                  <w:pPr>
                    <w:rPr>
                      <w:rStyle w:val="fontstyle21"/>
                      <w:rFonts w:ascii="Verdana" w:hAnsi="Verdana"/>
                      <w:sz w:val="20"/>
                      <w:szCs w:val="20"/>
                    </w:rPr>
                  </w:pPr>
                  <w:r w:rsidRPr="005C5638">
                    <w:rPr>
                      <w:rStyle w:val="fontstyle01"/>
                      <w:rFonts w:ascii="Verdana" w:hAnsi="Verdana"/>
                      <w:sz w:val="20"/>
                      <w:szCs w:val="20"/>
                    </w:rPr>
                    <w:t>602.10 ± 6.74 g/kg</w:t>
                  </w:r>
                  <w:r w:rsidRPr="005C5638">
                    <w:rPr>
                      <w:color w:val="000000"/>
                    </w:rPr>
                    <w:br/>
                  </w:r>
                  <w:r w:rsidRPr="005C5638">
                    <w:rPr>
                      <w:rStyle w:val="fontstyle01"/>
                      <w:rFonts w:ascii="Verdana" w:hAnsi="Verdana"/>
                      <w:sz w:val="20"/>
                      <w:szCs w:val="20"/>
                    </w:rPr>
                    <w:t>60.210 ± 0.674% w/w</w:t>
                  </w:r>
                  <w:r w:rsidRPr="005C5638">
                    <w:rPr>
                      <w:color w:val="000000"/>
                    </w:rPr>
                    <w:br/>
                  </w:r>
                  <w:r w:rsidRPr="005C5638">
                    <w:rPr>
                      <w:rStyle w:val="fontstyle01"/>
                      <w:rFonts w:ascii="Verdana" w:hAnsi="Verdana"/>
                      <w:sz w:val="20"/>
                      <w:szCs w:val="20"/>
                    </w:rPr>
                    <w:t>750.21 ± 8.40 g/L</w:t>
                  </w:r>
                </w:p>
              </w:tc>
            </w:tr>
            <w:tr w:rsidR="004247A1" w:rsidRPr="003D6390" w14:paraId="64583114" w14:textId="77777777" w:rsidTr="00502CFA">
              <w:trPr>
                <w:trHeight w:val="412"/>
              </w:trPr>
              <w:tc>
                <w:tcPr>
                  <w:tcW w:w="1470" w:type="dxa"/>
                </w:tcPr>
                <w:p w14:paraId="402F6969" w14:textId="77777777" w:rsidR="004247A1" w:rsidRPr="004247A1" w:rsidRDefault="004247A1" w:rsidP="004247A1">
                  <w:pPr>
                    <w:rPr>
                      <w:sz w:val="20"/>
                      <w:szCs w:val="20"/>
                      <w:lang w:val="en-US" w:eastAsia="de-DE"/>
                    </w:rPr>
                  </w:pPr>
                  <w:r w:rsidRPr="004247A1">
                    <w:rPr>
                      <w:sz w:val="20"/>
                      <w:szCs w:val="20"/>
                      <w:lang w:val="en-US" w:eastAsia="de-DE"/>
                    </w:rPr>
                    <w:t>pH ( at 22°C)</w:t>
                  </w:r>
                </w:p>
                <w:p w14:paraId="75EBC1A6" w14:textId="77777777" w:rsidR="004247A1" w:rsidRPr="004247A1" w:rsidRDefault="004247A1" w:rsidP="004247A1">
                  <w:pPr>
                    <w:rPr>
                      <w:sz w:val="20"/>
                      <w:szCs w:val="20"/>
                      <w:lang w:val="en-US" w:eastAsia="de-DE"/>
                    </w:rPr>
                  </w:pPr>
                  <w:r w:rsidRPr="004247A1">
                    <w:rPr>
                      <w:sz w:val="20"/>
                      <w:szCs w:val="20"/>
                      <w:lang w:val="en-US" w:eastAsia="de-DE"/>
                    </w:rPr>
                    <w:t>undiluted</w:t>
                  </w:r>
                </w:p>
                <w:p w14:paraId="73E0A204" w14:textId="7070FBB5" w:rsidR="004247A1" w:rsidRPr="004247A1" w:rsidRDefault="004247A1" w:rsidP="004247A1">
                  <w:pPr>
                    <w:rPr>
                      <w:sz w:val="20"/>
                      <w:szCs w:val="20"/>
                      <w:lang w:val="en-US" w:eastAsia="de-DE"/>
                    </w:rPr>
                  </w:pPr>
                  <w:r w:rsidRPr="004247A1">
                    <w:rPr>
                      <w:sz w:val="20"/>
                      <w:szCs w:val="20"/>
                      <w:lang w:val="en-US" w:eastAsia="de-DE"/>
                    </w:rPr>
                    <w:t>diluted 1%w/v</w:t>
                  </w:r>
                </w:p>
              </w:tc>
              <w:tc>
                <w:tcPr>
                  <w:tcW w:w="2216" w:type="dxa"/>
                </w:tcPr>
                <w:p w14:paraId="39753914" w14:textId="764B0E5E" w:rsidR="004247A1" w:rsidRPr="004247A1" w:rsidRDefault="004247A1" w:rsidP="004247A1">
                  <w:pPr>
                    <w:rPr>
                      <w:sz w:val="20"/>
                      <w:szCs w:val="20"/>
                      <w:lang w:val="en-US" w:eastAsia="de-DE"/>
                    </w:rPr>
                  </w:pPr>
                </w:p>
                <w:p w14:paraId="38732875" w14:textId="77777777" w:rsidR="004247A1" w:rsidRPr="004247A1" w:rsidRDefault="004247A1" w:rsidP="004247A1">
                  <w:pPr>
                    <w:rPr>
                      <w:sz w:val="20"/>
                      <w:szCs w:val="20"/>
                      <w:lang w:val="en-US" w:eastAsia="de-DE"/>
                    </w:rPr>
                  </w:pPr>
                </w:p>
                <w:p w14:paraId="611B8483" w14:textId="77777777" w:rsidR="004247A1" w:rsidRPr="004247A1" w:rsidRDefault="004247A1" w:rsidP="004247A1">
                  <w:pPr>
                    <w:rPr>
                      <w:sz w:val="20"/>
                      <w:szCs w:val="20"/>
                      <w:lang w:val="en-US" w:eastAsia="de-DE"/>
                    </w:rPr>
                  </w:pPr>
                  <w:r w:rsidRPr="004247A1">
                    <w:rPr>
                      <w:sz w:val="20"/>
                      <w:szCs w:val="20"/>
                      <w:lang w:val="en-US" w:eastAsia="de-DE"/>
                    </w:rPr>
                    <w:t>5.05</w:t>
                  </w:r>
                </w:p>
                <w:p w14:paraId="0BB464F9" w14:textId="77B78408" w:rsidR="004247A1" w:rsidRPr="004247A1" w:rsidRDefault="004247A1" w:rsidP="004247A1">
                  <w:pPr>
                    <w:rPr>
                      <w:sz w:val="20"/>
                      <w:szCs w:val="20"/>
                      <w:lang w:val="fr-FR" w:eastAsia="de-DE"/>
                    </w:rPr>
                  </w:pPr>
                  <w:r w:rsidRPr="004247A1">
                    <w:rPr>
                      <w:sz w:val="20"/>
                      <w:szCs w:val="20"/>
                      <w:lang w:val="en-US" w:eastAsia="de-DE"/>
                    </w:rPr>
                    <w:t>5.12</w:t>
                  </w:r>
                </w:p>
              </w:tc>
              <w:tc>
                <w:tcPr>
                  <w:tcW w:w="2609" w:type="dxa"/>
                  <w:gridSpan w:val="2"/>
                </w:tcPr>
                <w:p w14:paraId="56511D11" w14:textId="04D0C7A3" w:rsidR="004247A1" w:rsidRPr="004247A1" w:rsidRDefault="004247A1" w:rsidP="004247A1">
                  <w:pPr>
                    <w:rPr>
                      <w:sz w:val="20"/>
                      <w:szCs w:val="20"/>
                      <w:lang w:val="en-US" w:eastAsia="de-DE"/>
                    </w:rPr>
                  </w:pPr>
                </w:p>
                <w:p w14:paraId="58877E46" w14:textId="77777777" w:rsidR="004247A1" w:rsidRPr="004247A1" w:rsidRDefault="004247A1" w:rsidP="004247A1">
                  <w:pPr>
                    <w:rPr>
                      <w:sz w:val="20"/>
                      <w:szCs w:val="20"/>
                      <w:lang w:val="en-US" w:eastAsia="de-DE"/>
                    </w:rPr>
                  </w:pPr>
                </w:p>
                <w:p w14:paraId="00D50041" w14:textId="77777777" w:rsidR="004247A1" w:rsidRPr="004247A1" w:rsidRDefault="004247A1" w:rsidP="004247A1">
                  <w:pPr>
                    <w:rPr>
                      <w:sz w:val="20"/>
                      <w:szCs w:val="20"/>
                      <w:lang w:val="en-US" w:eastAsia="de-DE"/>
                    </w:rPr>
                  </w:pPr>
                  <w:r w:rsidRPr="004247A1">
                    <w:rPr>
                      <w:sz w:val="20"/>
                      <w:szCs w:val="20"/>
                      <w:lang w:val="en-US" w:eastAsia="de-DE"/>
                    </w:rPr>
                    <w:t>3.81</w:t>
                  </w:r>
                </w:p>
                <w:p w14:paraId="22925F21" w14:textId="06776062" w:rsidR="004247A1" w:rsidRPr="004247A1" w:rsidRDefault="004247A1" w:rsidP="004247A1">
                  <w:pPr>
                    <w:rPr>
                      <w:sz w:val="20"/>
                      <w:szCs w:val="20"/>
                      <w:lang w:val="fr-FR" w:eastAsia="de-DE"/>
                    </w:rPr>
                  </w:pPr>
                  <w:r w:rsidRPr="004247A1">
                    <w:rPr>
                      <w:sz w:val="20"/>
                      <w:szCs w:val="20"/>
                      <w:lang w:val="en-US" w:eastAsia="de-DE"/>
                    </w:rPr>
                    <w:t>4.51</w:t>
                  </w:r>
                </w:p>
              </w:tc>
            </w:tr>
            <w:tr w:rsidR="003D6390" w:rsidRPr="003D6390" w14:paraId="7135F848" w14:textId="77777777" w:rsidTr="00502CFA">
              <w:trPr>
                <w:trHeight w:val="896"/>
              </w:trPr>
              <w:tc>
                <w:tcPr>
                  <w:tcW w:w="1470" w:type="dxa"/>
                  <w:vAlign w:val="center"/>
                </w:tcPr>
                <w:p w14:paraId="265FC008" w14:textId="2BA8D611" w:rsidR="003D6390" w:rsidRPr="00447304" w:rsidRDefault="00447304" w:rsidP="003D6390">
                  <w:pPr>
                    <w:rPr>
                      <w:sz w:val="20"/>
                      <w:szCs w:val="20"/>
                      <w:lang w:val="en-US" w:eastAsia="de-DE"/>
                    </w:rPr>
                  </w:pPr>
                  <w:r>
                    <w:rPr>
                      <w:rStyle w:val="fontstyle01"/>
                      <w:rFonts w:ascii="Verdana" w:hAnsi="Verdana"/>
                      <w:sz w:val="20"/>
                      <w:szCs w:val="20"/>
                    </w:rPr>
                    <w:t>A</w:t>
                  </w:r>
                  <w:r w:rsidRPr="00447304">
                    <w:rPr>
                      <w:rStyle w:val="fontstyle01"/>
                      <w:rFonts w:ascii="Verdana" w:hAnsi="Verdana"/>
                      <w:sz w:val="20"/>
                      <w:szCs w:val="20"/>
                    </w:rPr>
                    <w:t>cidity calculated as</w:t>
                  </w:r>
                  <w:r w:rsidRPr="00447304">
                    <w:rPr>
                      <w:b/>
                      <w:bCs/>
                      <w:color w:val="000000"/>
                      <w:sz w:val="20"/>
                      <w:szCs w:val="20"/>
                    </w:rPr>
                    <w:br/>
                  </w:r>
                  <w:r w:rsidRPr="00447304">
                    <w:rPr>
                      <w:rStyle w:val="fontstyle01"/>
                      <w:rFonts w:ascii="Verdana" w:hAnsi="Verdana"/>
                      <w:sz w:val="20"/>
                      <w:szCs w:val="20"/>
                    </w:rPr>
                    <w:t xml:space="preserve">H2SO4 (% w/w) </w:t>
                  </w:r>
                </w:p>
              </w:tc>
              <w:tc>
                <w:tcPr>
                  <w:tcW w:w="2216" w:type="dxa"/>
                  <w:vAlign w:val="center"/>
                </w:tcPr>
                <w:p w14:paraId="4256BEBC" w14:textId="0FA44E86" w:rsidR="003D6390" w:rsidRPr="003D6390" w:rsidRDefault="00447304" w:rsidP="003D6390">
                  <w:pPr>
                    <w:rPr>
                      <w:sz w:val="20"/>
                      <w:szCs w:val="20"/>
                      <w:lang w:val="fr-FR" w:eastAsia="de-DE"/>
                    </w:rPr>
                  </w:pPr>
                  <w:proofErr w:type="spellStart"/>
                  <w:r w:rsidRPr="00447304">
                    <w:rPr>
                      <w:rStyle w:val="fontstyle21"/>
                      <w:rFonts w:ascii="Verdana" w:hAnsi="Verdana"/>
                      <w:sz w:val="20"/>
                      <w:szCs w:val="20"/>
                    </w:rPr>
                    <w:t>n.a</w:t>
                  </w:r>
                  <w:proofErr w:type="spellEnd"/>
                  <w:r w:rsidRPr="00447304">
                    <w:rPr>
                      <w:rStyle w:val="fontstyle21"/>
                      <w:rFonts w:ascii="Verdana" w:hAnsi="Verdana"/>
                      <w:sz w:val="20"/>
                      <w:szCs w:val="20"/>
                    </w:rPr>
                    <w:t xml:space="preserve">. </w:t>
                  </w:r>
                </w:p>
              </w:tc>
              <w:tc>
                <w:tcPr>
                  <w:tcW w:w="2609" w:type="dxa"/>
                  <w:gridSpan w:val="2"/>
                  <w:vAlign w:val="center"/>
                </w:tcPr>
                <w:p w14:paraId="14E0053F" w14:textId="2D65250D" w:rsidR="003D6390" w:rsidRPr="003D6390" w:rsidRDefault="00447304" w:rsidP="003D6390">
                  <w:pPr>
                    <w:rPr>
                      <w:sz w:val="20"/>
                      <w:szCs w:val="20"/>
                      <w:lang w:val="fr-FR" w:eastAsia="de-DE"/>
                    </w:rPr>
                  </w:pPr>
                  <w:r w:rsidRPr="00447304">
                    <w:rPr>
                      <w:rStyle w:val="fontstyle21"/>
                      <w:rFonts w:ascii="Verdana" w:hAnsi="Verdana"/>
                      <w:sz w:val="20"/>
                      <w:szCs w:val="20"/>
                    </w:rPr>
                    <w:t>0.057</w:t>
                  </w:r>
                </w:p>
              </w:tc>
            </w:tr>
          </w:tbl>
          <w:p w14:paraId="3996E9A8" w14:textId="77777777" w:rsidR="003D6390" w:rsidRPr="003D6390" w:rsidRDefault="003D6390" w:rsidP="003D6390">
            <w:pPr>
              <w:rPr>
                <w:lang w:val="fr-FR" w:eastAsia="de-DE"/>
              </w:rPr>
            </w:pPr>
          </w:p>
          <w:p w14:paraId="6EEBAE6F" w14:textId="77777777" w:rsidR="003D6390" w:rsidRDefault="00F617D0" w:rsidP="003D6390">
            <w:pPr>
              <w:rPr>
                <w:lang w:val="fr-FR" w:eastAsia="de-DE"/>
              </w:rPr>
            </w:pPr>
            <w:r>
              <w:rPr>
                <w:lang w:val="fr-FR" w:eastAsia="de-DE"/>
              </w:rPr>
              <w:t>At T=0 :</w:t>
            </w:r>
          </w:p>
          <w:p w14:paraId="57B19804" w14:textId="77777777" w:rsidR="00F617D0" w:rsidRDefault="00F617D0" w:rsidP="003D6390">
            <w:pPr>
              <w:rPr>
                <w:lang w:val="fr-FR" w:eastAsia="de-DE"/>
              </w:rPr>
            </w:pPr>
            <w:r>
              <w:rPr>
                <w:noProof/>
                <w:lang w:val="fr-FR" w:eastAsia="fr-FR"/>
              </w:rPr>
              <w:drawing>
                <wp:inline distT="0" distB="0" distL="0" distR="0" wp14:anchorId="751566B3" wp14:editId="7A3F8E16">
                  <wp:extent cx="2898896" cy="415636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12848" cy="4176368"/>
                          </a:xfrm>
                          <a:prstGeom prst="rect">
                            <a:avLst/>
                          </a:prstGeom>
                        </pic:spPr>
                      </pic:pic>
                    </a:graphicData>
                  </a:graphic>
                </wp:inline>
              </w:drawing>
            </w:r>
          </w:p>
          <w:p w14:paraId="5B3F76C8" w14:textId="77777777" w:rsidR="00F617D0" w:rsidRDefault="00F617D0" w:rsidP="003D6390">
            <w:pPr>
              <w:rPr>
                <w:lang w:val="fr-FR" w:eastAsia="de-DE"/>
              </w:rPr>
            </w:pPr>
          </w:p>
          <w:p w14:paraId="69A351E5" w14:textId="77777777" w:rsidR="00F617D0" w:rsidRDefault="00F617D0" w:rsidP="003D6390">
            <w:pPr>
              <w:rPr>
                <w:lang w:val="en-US" w:eastAsia="de-DE"/>
              </w:rPr>
            </w:pPr>
            <w:r w:rsidRPr="00F617D0">
              <w:rPr>
                <w:lang w:val="en-US" w:eastAsia="de-DE"/>
              </w:rPr>
              <w:t>At T=12 weeks at 35°C</w:t>
            </w:r>
            <w:r>
              <w:rPr>
                <w:lang w:val="en-US" w:eastAsia="de-DE"/>
              </w:rPr>
              <w:t>:</w:t>
            </w:r>
          </w:p>
          <w:p w14:paraId="06712E8E" w14:textId="106E2F41" w:rsidR="003D6390" w:rsidRPr="00F617D0" w:rsidRDefault="00F617D0" w:rsidP="003D6390">
            <w:pPr>
              <w:rPr>
                <w:lang w:val="en-US" w:eastAsia="de-DE"/>
              </w:rPr>
            </w:pPr>
            <w:r>
              <w:rPr>
                <w:noProof/>
                <w:lang w:val="fr-FR" w:eastAsia="fr-FR"/>
              </w:rPr>
              <w:drawing>
                <wp:inline distT="0" distB="0" distL="0" distR="0" wp14:anchorId="6E1794DF" wp14:editId="19B71B10">
                  <wp:extent cx="2924175" cy="41052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4175" cy="4105275"/>
                          </a:xfrm>
                          <a:prstGeom prst="rect">
                            <a:avLst/>
                          </a:prstGeom>
                        </pic:spPr>
                      </pic:pic>
                    </a:graphicData>
                  </a:graphic>
                </wp:inline>
              </w:drawing>
            </w:r>
          </w:p>
        </w:tc>
        <w:tc>
          <w:tcPr>
            <w:tcW w:w="2964" w:type="dxa"/>
          </w:tcPr>
          <w:p w14:paraId="531880B7" w14:textId="48DE7BAE" w:rsidR="003D6390" w:rsidRPr="00550E98" w:rsidRDefault="003D6390" w:rsidP="003D6390">
            <w:pPr>
              <w:rPr>
                <w:lang w:val="en-US" w:eastAsia="de-DE"/>
              </w:rPr>
            </w:pPr>
            <w:r w:rsidRPr="00550E98">
              <w:rPr>
                <w:lang w:val="en-US" w:eastAsia="de-DE"/>
              </w:rPr>
              <w:t>Not acceptable</w:t>
            </w:r>
          </w:p>
          <w:p w14:paraId="6E0EBDED" w14:textId="77777777" w:rsidR="003D6390" w:rsidRPr="00550E98" w:rsidRDefault="003D6390" w:rsidP="003D6390">
            <w:pPr>
              <w:rPr>
                <w:lang w:val="en-US" w:eastAsia="de-DE"/>
              </w:rPr>
            </w:pPr>
          </w:p>
          <w:p w14:paraId="20870D86" w14:textId="329D59A0" w:rsidR="00A6446F" w:rsidRDefault="00F617D0" w:rsidP="003D6390">
            <w:pPr>
              <w:rPr>
                <w:lang w:val="en-US" w:eastAsia="de-DE"/>
              </w:rPr>
            </w:pPr>
            <w:r>
              <w:rPr>
                <w:lang w:val="en-US" w:eastAsia="de-DE"/>
              </w:rPr>
              <w:t>The nature of the plastic should be specified.</w:t>
            </w:r>
          </w:p>
          <w:p w14:paraId="7D5A2BFA" w14:textId="77777777" w:rsidR="00A6446F" w:rsidRDefault="00A6446F" w:rsidP="003D6390">
            <w:pPr>
              <w:rPr>
                <w:lang w:val="en-US" w:eastAsia="de-DE"/>
              </w:rPr>
            </w:pPr>
          </w:p>
          <w:p w14:paraId="544D772E" w14:textId="77777777" w:rsidR="00A6446F" w:rsidRDefault="00A6446F" w:rsidP="00A6446F">
            <w:pPr>
              <w:rPr>
                <w:lang w:val="en-US" w:eastAsia="de-DE"/>
              </w:rPr>
            </w:pPr>
            <w:r>
              <w:rPr>
                <w:lang w:val="en-US" w:eastAsia="de-DE"/>
              </w:rPr>
              <w:t xml:space="preserve">After storage, the pH decrease and the content of active substance decrease by more than 10%. </w:t>
            </w:r>
          </w:p>
          <w:p w14:paraId="3AE1FB93" w14:textId="77777777" w:rsidR="00A6446F" w:rsidRDefault="00A6446F" w:rsidP="00A6446F">
            <w:pPr>
              <w:rPr>
                <w:lang w:val="en-US" w:eastAsia="de-DE"/>
              </w:rPr>
            </w:pPr>
            <w:r>
              <w:rPr>
                <w:lang w:val="en-US" w:eastAsia="de-DE"/>
              </w:rPr>
              <w:t>The product is not stable at 35°C.</w:t>
            </w:r>
          </w:p>
          <w:p w14:paraId="124AE18C" w14:textId="04A08EE2" w:rsidR="003D6390" w:rsidRPr="00F617D0" w:rsidRDefault="003D6390" w:rsidP="003D6390">
            <w:pPr>
              <w:rPr>
                <w:lang w:val="en-US" w:eastAsia="de-DE"/>
              </w:rPr>
            </w:pPr>
          </w:p>
        </w:tc>
        <w:tc>
          <w:tcPr>
            <w:tcW w:w="1480" w:type="dxa"/>
          </w:tcPr>
          <w:p w14:paraId="1391EE4A" w14:textId="23930919" w:rsidR="00CE41B5" w:rsidRPr="003A2A1F" w:rsidRDefault="00CE41B5" w:rsidP="00CE41B5">
            <w:pPr>
              <w:rPr>
                <w:iCs/>
                <w:lang w:val="en-US" w:eastAsia="en-US"/>
              </w:rPr>
            </w:pPr>
            <w:proofErr w:type="spellStart"/>
            <w:r w:rsidRPr="003A2A1F">
              <w:rPr>
                <w:iCs/>
                <w:lang w:val="en-US" w:eastAsia="en-US"/>
              </w:rPr>
              <w:t>Bartocci</w:t>
            </w:r>
            <w:proofErr w:type="spellEnd"/>
            <w:r w:rsidRPr="003A2A1F">
              <w:rPr>
                <w:iCs/>
                <w:lang w:val="en-US" w:eastAsia="en-US"/>
              </w:rPr>
              <w:t xml:space="preserve"> M., 202</w:t>
            </w:r>
            <w:r w:rsidR="003C719D">
              <w:rPr>
                <w:iCs/>
                <w:lang w:val="en-US" w:eastAsia="en-US"/>
              </w:rPr>
              <w:t>1</w:t>
            </w:r>
          </w:p>
          <w:p w14:paraId="606F3917" w14:textId="77777777" w:rsidR="00CE41B5" w:rsidRPr="003A2A1F" w:rsidRDefault="00CE41B5" w:rsidP="00CE41B5">
            <w:pPr>
              <w:rPr>
                <w:iCs/>
                <w:lang w:val="en-US" w:eastAsia="en-US"/>
              </w:rPr>
            </w:pPr>
            <w:r>
              <w:rPr>
                <w:iCs/>
                <w:lang w:val="en-US" w:eastAsia="en-US"/>
              </w:rPr>
              <w:t>Final report</w:t>
            </w:r>
            <w:r w:rsidRPr="003A2A1F">
              <w:rPr>
                <w:iCs/>
                <w:lang w:val="en-US" w:eastAsia="en-US"/>
              </w:rPr>
              <w:t xml:space="preserve"> no.</w:t>
            </w:r>
            <w:r>
              <w:rPr>
                <w:iCs/>
                <w:lang w:val="en-US" w:eastAsia="en-US"/>
              </w:rPr>
              <w:t xml:space="preserve"> </w:t>
            </w:r>
            <w:r w:rsidRPr="003A2A1F">
              <w:rPr>
                <w:iCs/>
                <w:lang w:val="en-US" w:eastAsia="en-US"/>
              </w:rPr>
              <w:t>BT305/20,</w:t>
            </w:r>
          </w:p>
          <w:p w14:paraId="57F353AF" w14:textId="25EE07A4" w:rsidR="003D6390" w:rsidRPr="00370E5C" w:rsidRDefault="00CE41B5" w:rsidP="003D6390">
            <w:pPr>
              <w:rPr>
                <w:lang w:val="fr-FR" w:eastAsia="de-DE"/>
              </w:rPr>
            </w:pPr>
            <w:r w:rsidRPr="003A2A1F">
              <w:rPr>
                <w:iCs/>
                <w:lang w:val="en-US" w:eastAsia="en-US"/>
              </w:rPr>
              <w:t>Bio</w:t>
            </w:r>
            <w:r w:rsidRPr="007C5FFD">
              <w:rPr>
                <w:lang w:eastAsia="de-DE"/>
              </w:rPr>
              <w:t xml:space="preserve"> </w:t>
            </w:r>
          </w:p>
        </w:tc>
      </w:tr>
      <w:tr w:rsidR="003D6390" w:rsidRPr="007C5FFD" w14:paraId="25DAA748" w14:textId="77777777" w:rsidTr="003D6390">
        <w:trPr>
          <w:jc w:val="center"/>
        </w:trPr>
        <w:tc>
          <w:tcPr>
            <w:tcW w:w="1217" w:type="dxa"/>
          </w:tcPr>
          <w:p w14:paraId="6611B38E" w14:textId="77777777" w:rsidR="003D6390" w:rsidRPr="007C5FFD" w:rsidRDefault="003D6390" w:rsidP="003D6390">
            <w:pPr>
              <w:rPr>
                <w:lang w:eastAsia="de-DE"/>
              </w:rPr>
            </w:pPr>
            <w:r w:rsidRPr="007C5FFD">
              <w:rPr>
                <w:lang w:eastAsia="de-DE"/>
              </w:rPr>
              <w:t xml:space="preserve">Storage stability test – </w:t>
            </w:r>
            <w:r w:rsidRPr="007C5FFD">
              <w:rPr>
                <w:b/>
                <w:lang w:eastAsia="de-DE"/>
              </w:rPr>
              <w:t>long term storage at ambient temperature</w:t>
            </w:r>
          </w:p>
        </w:tc>
        <w:tc>
          <w:tcPr>
            <w:tcW w:w="1559" w:type="dxa"/>
          </w:tcPr>
          <w:p w14:paraId="6981EB01" w14:textId="77777777" w:rsidR="003D6390" w:rsidRDefault="003D6390" w:rsidP="003D6390">
            <w:pPr>
              <w:rPr>
                <w:rStyle w:val="fontstyle01"/>
                <w:rFonts w:ascii="Verdana" w:hAnsi="Verdana"/>
                <w:sz w:val="20"/>
                <w:szCs w:val="20"/>
              </w:rPr>
            </w:pPr>
            <w:r w:rsidRPr="003D6390">
              <w:rPr>
                <w:rStyle w:val="fontstyle01"/>
                <w:rFonts w:ascii="Verdana" w:hAnsi="Verdana"/>
                <w:sz w:val="20"/>
                <w:szCs w:val="20"/>
              </w:rPr>
              <w:t>Technical</w:t>
            </w:r>
            <w:r w:rsidRPr="003D6390">
              <w:rPr>
                <w:rFonts w:cs="Arial"/>
                <w:color w:val="000000"/>
              </w:rPr>
              <w:br/>
            </w:r>
            <w:r w:rsidRPr="003D6390">
              <w:rPr>
                <w:rStyle w:val="fontstyle01"/>
                <w:rFonts w:ascii="Verdana" w:hAnsi="Verdana"/>
                <w:sz w:val="20"/>
                <w:szCs w:val="20"/>
              </w:rPr>
              <w:t>Monograph</w:t>
            </w:r>
            <w:r w:rsidRPr="003D6390">
              <w:rPr>
                <w:rFonts w:cs="Arial"/>
                <w:color w:val="000000"/>
              </w:rPr>
              <w:br/>
            </w:r>
            <w:r w:rsidRPr="003D6390">
              <w:rPr>
                <w:rStyle w:val="fontstyle01"/>
                <w:rFonts w:ascii="Verdana" w:hAnsi="Verdana"/>
                <w:sz w:val="20"/>
                <w:szCs w:val="20"/>
              </w:rPr>
              <w:t>No.17, 2nd</w:t>
            </w:r>
            <w:r w:rsidRPr="003D6390">
              <w:rPr>
                <w:rFonts w:cs="Arial"/>
                <w:color w:val="000000"/>
              </w:rPr>
              <w:br/>
            </w:r>
            <w:r w:rsidRPr="003D6390">
              <w:rPr>
                <w:rStyle w:val="fontstyle01"/>
                <w:rFonts w:ascii="Verdana" w:hAnsi="Verdana"/>
                <w:sz w:val="20"/>
                <w:szCs w:val="20"/>
              </w:rPr>
              <w:t xml:space="preserve">edition, </w:t>
            </w:r>
            <w:proofErr w:type="spellStart"/>
            <w:r w:rsidRPr="003D6390">
              <w:rPr>
                <w:rStyle w:val="fontstyle01"/>
                <w:rFonts w:ascii="Verdana" w:hAnsi="Verdana"/>
                <w:sz w:val="20"/>
                <w:szCs w:val="20"/>
              </w:rPr>
              <w:t>CropLife</w:t>
            </w:r>
            <w:proofErr w:type="spellEnd"/>
          </w:p>
          <w:p w14:paraId="57FBCA5F" w14:textId="0031A98B" w:rsidR="003D6390" w:rsidRPr="003D6390" w:rsidRDefault="00573C6C" w:rsidP="003D6390">
            <w:pPr>
              <w:rPr>
                <w:lang w:val="en-US" w:eastAsia="de-DE"/>
              </w:rPr>
            </w:pPr>
            <w:r w:rsidRPr="00573C6C">
              <w:rPr>
                <w:lang w:val="en-US" w:eastAsia="de-DE"/>
              </w:rPr>
              <w:t>GLP Study BT302/20</w:t>
            </w:r>
          </w:p>
        </w:tc>
        <w:tc>
          <w:tcPr>
            <w:tcW w:w="1559" w:type="dxa"/>
          </w:tcPr>
          <w:p w14:paraId="0402F31B" w14:textId="542E7635" w:rsidR="003D6390" w:rsidRPr="003D6390" w:rsidRDefault="003D6390" w:rsidP="003D6390">
            <w:pPr>
              <w:rPr>
                <w:lang w:val="fr-FR" w:eastAsia="de-DE"/>
              </w:rPr>
            </w:pPr>
            <w:r w:rsidRPr="003D6390">
              <w:rPr>
                <w:rStyle w:val="fontstyle01"/>
                <w:rFonts w:ascii="Verdana" w:hAnsi="Verdana"/>
                <w:sz w:val="20"/>
                <w:szCs w:val="20"/>
                <w:lang w:val="fr-FR"/>
              </w:rPr>
              <w:t>GEL ATTRACTIF</w:t>
            </w:r>
            <w:r w:rsidRPr="003D6390">
              <w:rPr>
                <w:rFonts w:cs="Arial"/>
                <w:color w:val="000000"/>
                <w:lang w:val="fr-FR"/>
              </w:rPr>
              <w:br/>
            </w:r>
            <w:r w:rsidRPr="003D6390">
              <w:rPr>
                <w:rStyle w:val="fontstyle01"/>
                <w:rFonts w:ascii="Verdana" w:hAnsi="Verdana"/>
                <w:sz w:val="20"/>
                <w:szCs w:val="20"/>
                <w:lang w:val="fr-FR"/>
              </w:rPr>
              <w:t>ANTI-FOURMIS</w:t>
            </w:r>
            <w:r w:rsidRPr="003D6390">
              <w:rPr>
                <w:rFonts w:cs="Arial"/>
                <w:color w:val="000000"/>
                <w:lang w:val="fr-FR"/>
              </w:rPr>
              <w:br/>
            </w:r>
            <w:r w:rsidRPr="003D6390">
              <w:rPr>
                <w:rStyle w:val="fontstyle01"/>
                <w:rFonts w:ascii="Verdana" w:hAnsi="Verdana"/>
                <w:sz w:val="20"/>
                <w:szCs w:val="20"/>
                <w:lang w:val="fr-FR"/>
              </w:rPr>
              <w:t xml:space="preserve">Packaging: 65 </w:t>
            </w:r>
            <w:proofErr w:type="spellStart"/>
            <w:r w:rsidRPr="003D6390">
              <w:rPr>
                <w:rStyle w:val="fontstyle01"/>
                <w:rFonts w:ascii="Verdana" w:hAnsi="Verdana"/>
                <w:sz w:val="20"/>
                <w:szCs w:val="20"/>
                <w:lang w:val="fr-FR"/>
              </w:rPr>
              <w:t>mL</w:t>
            </w:r>
            <w:proofErr w:type="spellEnd"/>
            <w:r w:rsidRPr="003D6390">
              <w:rPr>
                <w:rFonts w:cs="Arial"/>
                <w:color w:val="000000"/>
                <w:lang w:val="fr-FR"/>
              </w:rPr>
              <w:br/>
            </w:r>
            <w:r w:rsidRPr="003D6390">
              <w:rPr>
                <w:rStyle w:val="fontstyle01"/>
                <w:rFonts w:ascii="Verdana" w:hAnsi="Verdana"/>
                <w:sz w:val="20"/>
                <w:szCs w:val="20"/>
                <w:lang w:val="fr-FR"/>
              </w:rPr>
              <w:t>LDPE pipette</w:t>
            </w:r>
          </w:p>
        </w:tc>
        <w:tc>
          <w:tcPr>
            <w:tcW w:w="6438" w:type="dxa"/>
          </w:tcPr>
          <w:p w14:paraId="0AB9A83B" w14:textId="373CD149" w:rsidR="003D6390" w:rsidRPr="003D6390" w:rsidRDefault="003D6390" w:rsidP="003D6390">
            <w:pPr>
              <w:suppressAutoHyphens w:val="0"/>
              <w:rPr>
                <w:rStyle w:val="fontstyle01"/>
                <w:rFonts w:ascii="Verdana" w:hAnsi="Verdana"/>
                <w:sz w:val="20"/>
                <w:szCs w:val="20"/>
              </w:rPr>
            </w:pPr>
            <w:r w:rsidRPr="003D6390">
              <w:rPr>
                <w:rStyle w:val="fontstyle01"/>
                <w:rFonts w:ascii="Verdana" w:hAnsi="Verdana"/>
                <w:sz w:val="20"/>
                <w:szCs w:val="20"/>
              </w:rPr>
              <w:t xml:space="preserve">The study to determine the stability of the test item GEL ATTRACTIF ANTI FOURMIS in its commercial packaging (65 mL LDPE pipette) after 24 months at 20 ± 2°C is </w:t>
            </w:r>
            <w:r w:rsidR="00573C6C">
              <w:rPr>
                <w:rStyle w:val="fontstyle01"/>
                <w:rFonts w:ascii="Verdana" w:hAnsi="Verdana"/>
                <w:sz w:val="20"/>
                <w:szCs w:val="20"/>
              </w:rPr>
              <w:t>still</w:t>
            </w:r>
            <w:r w:rsidRPr="003D6390">
              <w:rPr>
                <w:rStyle w:val="fontstyle01"/>
                <w:rFonts w:ascii="Verdana" w:hAnsi="Verdana"/>
                <w:sz w:val="20"/>
                <w:szCs w:val="20"/>
              </w:rPr>
              <w:t xml:space="preserve"> on-going.</w:t>
            </w:r>
            <w:r w:rsidRPr="003D6390">
              <w:rPr>
                <w:rFonts w:cs="Arial"/>
                <w:color w:val="000000"/>
              </w:rPr>
              <w:br/>
            </w:r>
            <w:r w:rsidR="00573C6C">
              <w:rPr>
                <w:rStyle w:val="fontstyle01"/>
                <w:rFonts w:ascii="Verdana" w:hAnsi="Verdana"/>
                <w:sz w:val="20"/>
                <w:szCs w:val="20"/>
              </w:rPr>
              <w:t>Intermediate results are reported after 6 months:</w:t>
            </w:r>
            <w:r w:rsidRPr="003D6390">
              <w:rPr>
                <w:rFonts w:cs="Arial"/>
                <w:color w:val="000000"/>
              </w:rPr>
              <w:br/>
            </w:r>
            <w:r w:rsidRPr="003D6390">
              <w:rPr>
                <w:rStyle w:val="fontstyle01"/>
                <w:rFonts w:ascii="Verdana" w:hAnsi="Verdana"/>
                <w:sz w:val="20"/>
                <w:szCs w:val="20"/>
              </w:rPr>
              <w:t>Results will be provided when available</w:t>
            </w:r>
          </w:p>
          <w:p w14:paraId="3A5A3F67" w14:textId="4D9E0208" w:rsidR="003D6390" w:rsidRPr="00573C6C" w:rsidRDefault="003D6390" w:rsidP="003D6390">
            <w:pPr>
              <w:rPr>
                <w:i/>
                <w:color w:val="FF0000"/>
                <w:lang w:val="en-US" w:eastAsia="en-US"/>
              </w:rPr>
            </w:pPr>
            <w:r w:rsidRPr="00573C6C">
              <w:rPr>
                <w:i/>
                <w:color w:val="FF0000"/>
                <w:lang w:val="en-US" w:eastAsia="en-US"/>
              </w:rPr>
              <w:t xml:space="preserve"> </w:t>
            </w:r>
          </w:p>
          <w:tbl>
            <w:tblPr>
              <w:tblStyle w:val="Grilledutableau"/>
              <w:tblW w:w="5935" w:type="dxa"/>
              <w:tblLayout w:type="fixed"/>
              <w:tblLook w:val="04A0" w:firstRow="1" w:lastRow="0" w:firstColumn="1" w:lastColumn="0" w:noHBand="0" w:noVBand="1"/>
            </w:tblPr>
            <w:tblGrid>
              <w:gridCol w:w="1116"/>
              <w:gridCol w:w="1275"/>
              <w:gridCol w:w="1276"/>
              <w:gridCol w:w="1134"/>
              <w:gridCol w:w="1134"/>
            </w:tblGrid>
            <w:tr w:rsidR="00C34D46" w:rsidRPr="00C34D46" w14:paraId="780DDF16" w14:textId="5FDFE718" w:rsidTr="00675816">
              <w:trPr>
                <w:trHeight w:val="606"/>
              </w:trPr>
              <w:tc>
                <w:tcPr>
                  <w:tcW w:w="1116" w:type="dxa"/>
                </w:tcPr>
                <w:p w14:paraId="0545DD14" w14:textId="4D29C38F" w:rsidR="00C34D46" w:rsidRPr="00675816" w:rsidRDefault="00C34D46" w:rsidP="00006A66">
                  <w:pPr>
                    <w:rPr>
                      <w:sz w:val="18"/>
                      <w:szCs w:val="18"/>
                      <w:lang w:val="en-US" w:eastAsia="de-DE"/>
                    </w:rPr>
                  </w:pPr>
                </w:p>
              </w:tc>
              <w:tc>
                <w:tcPr>
                  <w:tcW w:w="1275" w:type="dxa"/>
                </w:tcPr>
                <w:p w14:paraId="643F06AE" w14:textId="77777777" w:rsidR="00C34D46" w:rsidRPr="00675816" w:rsidRDefault="00C34D46" w:rsidP="00006A66">
                  <w:pPr>
                    <w:rPr>
                      <w:sz w:val="18"/>
                      <w:szCs w:val="18"/>
                      <w:lang w:val="fr-FR" w:eastAsia="de-DE"/>
                    </w:rPr>
                  </w:pPr>
                  <w:r w:rsidRPr="00675816">
                    <w:rPr>
                      <w:sz w:val="18"/>
                      <w:szCs w:val="18"/>
                      <w:lang w:val="fr-FR" w:eastAsia="de-DE"/>
                    </w:rPr>
                    <w:t>T0</w:t>
                  </w:r>
                </w:p>
              </w:tc>
              <w:tc>
                <w:tcPr>
                  <w:tcW w:w="1276" w:type="dxa"/>
                </w:tcPr>
                <w:p w14:paraId="60F026D0" w14:textId="617EAD2B" w:rsidR="00C34D46" w:rsidRPr="00675816" w:rsidRDefault="00C34D46" w:rsidP="00006A66">
                  <w:pPr>
                    <w:rPr>
                      <w:sz w:val="18"/>
                      <w:szCs w:val="18"/>
                      <w:lang w:val="en-US" w:eastAsia="de-DE"/>
                    </w:rPr>
                  </w:pPr>
                  <w:r w:rsidRPr="00675816">
                    <w:rPr>
                      <w:sz w:val="18"/>
                      <w:szCs w:val="18"/>
                      <w:lang w:val="en-US" w:eastAsia="de-DE"/>
                    </w:rPr>
                    <w:t>After 6 months storage at 20°C</w:t>
                  </w:r>
                </w:p>
              </w:tc>
              <w:tc>
                <w:tcPr>
                  <w:tcW w:w="1134" w:type="dxa"/>
                </w:tcPr>
                <w:p w14:paraId="5A80916B" w14:textId="1C242331" w:rsidR="00C34D46" w:rsidRPr="00C34D46" w:rsidRDefault="00C34D46" w:rsidP="00006A66">
                  <w:pPr>
                    <w:rPr>
                      <w:sz w:val="18"/>
                      <w:szCs w:val="18"/>
                      <w:lang w:val="en-US" w:eastAsia="de-DE"/>
                    </w:rPr>
                  </w:pPr>
                  <w:r>
                    <w:rPr>
                      <w:sz w:val="18"/>
                      <w:szCs w:val="18"/>
                      <w:lang w:val="en-US" w:eastAsia="de-DE"/>
                    </w:rPr>
                    <w:t>After 12 months storage at 20°C</w:t>
                  </w:r>
                </w:p>
              </w:tc>
              <w:tc>
                <w:tcPr>
                  <w:tcW w:w="1134" w:type="dxa"/>
                </w:tcPr>
                <w:p w14:paraId="2BB15CBC" w14:textId="31AD2566" w:rsidR="00C34D46" w:rsidRPr="00675816" w:rsidRDefault="00C34D46" w:rsidP="00006A66">
                  <w:pPr>
                    <w:rPr>
                      <w:sz w:val="18"/>
                      <w:szCs w:val="18"/>
                      <w:lang w:val="en-US" w:eastAsia="de-DE"/>
                    </w:rPr>
                  </w:pPr>
                  <w:r w:rsidRPr="00675816">
                    <w:rPr>
                      <w:sz w:val="18"/>
                      <w:szCs w:val="18"/>
                      <w:lang w:val="en-US" w:eastAsia="de-DE"/>
                    </w:rPr>
                    <w:t>After 18 months storage at 20°C</w:t>
                  </w:r>
                </w:p>
              </w:tc>
            </w:tr>
            <w:tr w:rsidR="00C34D46" w:rsidRPr="00C34D46" w14:paraId="629C6821" w14:textId="5ABAF365" w:rsidTr="00675816">
              <w:trPr>
                <w:trHeight w:val="556"/>
              </w:trPr>
              <w:tc>
                <w:tcPr>
                  <w:tcW w:w="1116" w:type="dxa"/>
                  <w:vAlign w:val="center"/>
                </w:tcPr>
                <w:p w14:paraId="473453EA" w14:textId="77777777" w:rsidR="00C34D46" w:rsidRPr="00675816" w:rsidRDefault="00C34D46" w:rsidP="00006A66">
                  <w:pPr>
                    <w:rPr>
                      <w:sz w:val="18"/>
                      <w:szCs w:val="18"/>
                      <w:lang w:val="en-US" w:eastAsia="de-DE"/>
                    </w:rPr>
                  </w:pPr>
                  <w:r w:rsidRPr="00675816">
                    <w:rPr>
                      <w:rStyle w:val="fontstyle01"/>
                      <w:rFonts w:ascii="Verdana" w:hAnsi="Verdana"/>
                      <w:sz w:val="18"/>
                      <w:szCs w:val="18"/>
                    </w:rPr>
                    <w:t>Appearance</w:t>
                  </w:r>
                  <w:r w:rsidRPr="00675816">
                    <w:rPr>
                      <w:rStyle w:val="WW8Num1z0"/>
                      <w:sz w:val="18"/>
                      <w:szCs w:val="18"/>
                    </w:rPr>
                    <w:t xml:space="preserve"> </w:t>
                  </w:r>
                </w:p>
              </w:tc>
              <w:tc>
                <w:tcPr>
                  <w:tcW w:w="1275" w:type="dxa"/>
                  <w:vAlign w:val="center"/>
                </w:tcPr>
                <w:p w14:paraId="3D841AD7" w14:textId="77777777" w:rsidR="00C34D46" w:rsidRPr="00675816" w:rsidRDefault="00C34D46" w:rsidP="00006A66">
                  <w:pPr>
                    <w:rPr>
                      <w:sz w:val="18"/>
                      <w:szCs w:val="18"/>
                      <w:lang w:val="fr-FR" w:eastAsia="de-DE"/>
                    </w:rPr>
                  </w:pPr>
                  <w:r w:rsidRPr="00675816">
                    <w:rPr>
                      <w:rStyle w:val="fontstyle21"/>
                      <w:rFonts w:ascii="Verdana" w:hAnsi="Verdana"/>
                      <w:sz w:val="18"/>
                      <w:szCs w:val="18"/>
                    </w:rPr>
                    <w:t>Viscous and</w:t>
                  </w:r>
                  <w:r w:rsidRPr="00675816">
                    <w:rPr>
                      <w:color w:val="000000"/>
                      <w:sz w:val="18"/>
                      <w:szCs w:val="18"/>
                    </w:rPr>
                    <w:br/>
                  </w:r>
                  <w:r w:rsidRPr="00675816">
                    <w:rPr>
                      <w:rStyle w:val="fontstyle21"/>
                      <w:rFonts w:ascii="Verdana" w:hAnsi="Verdana"/>
                      <w:sz w:val="18"/>
                      <w:szCs w:val="18"/>
                    </w:rPr>
                    <w:t>homogeneous liqui</w:t>
                  </w:r>
                  <w:r w:rsidRPr="00675816">
                    <w:rPr>
                      <w:rStyle w:val="WW8Num2z0"/>
                      <w:sz w:val="18"/>
                      <w:szCs w:val="18"/>
                    </w:rPr>
                    <w:t>d</w:t>
                  </w:r>
                </w:p>
              </w:tc>
              <w:tc>
                <w:tcPr>
                  <w:tcW w:w="1276" w:type="dxa"/>
                  <w:vAlign w:val="center"/>
                </w:tcPr>
                <w:p w14:paraId="100673FD" w14:textId="77777777" w:rsidR="00C34D46" w:rsidRPr="00675816" w:rsidRDefault="00C34D46" w:rsidP="00006A66">
                  <w:pPr>
                    <w:rPr>
                      <w:sz w:val="18"/>
                      <w:szCs w:val="18"/>
                      <w:lang w:val="en-US" w:eastAsia="de-DE"/>
                    </w:rPr>
                  </w:pPr>
                  <w:r w:rsidRPr="00675816">
                    <w:rPr>
                      <w:rStyle w:val="fontstyle21"/>
                      <w:rFonts w:ascii="Verdana" w:hAnsi="Verdana"/>
                      <w:sz w:val="18"/>
                      <w:szCs w:val="18"/>
                    </w:rPr>
                    <w:t>Viscous and</w:t>
                  </w:r>
                  <w:r w:rsidRPr="00675816">
                    <w:rPr>
                      <w:color w:val="000000"/>
                      <w:sz w:val="18"/>
                      <w:szCs w:val="18"/>
                    </w:rPr>
                    <w:br/>
                  </w:r>
                  <w:r w:rsidRPr="00675816">
                    <w:rPr>
                      <w:rStyle w:val="fontstyle21"/>
                      <w:rFonts w:ascii="Verdana" w:hAnsi="Verdana"/>
                      <w:sz w:val="18"/>
                      <w:szCs w:val="18"/>
                    </w:rPr>
                    <w:t>homogeneous liquid</w:t>
                  </w:r>
                  <w:r w:rsidRPr="00675816">
                    <w:rPr>
                      <w:rStyle w:val="WW8Num2z0"/>
                      <w:sz w:val="18"/>
                      <w:szCs w:val="18"/>
                    </w:rPr>
                    <w:t xml:space="preserve"> </w:t>
                  </w:r>
                </w:p>
              </w:tc>
              <w:tc>
                <w:tcPr>
                  <w:tcW w:w="1134" w:type="dxa"/>
                </w:tcPr>
                <w:p w14:paraId="0E375E59" w14:textId="77777777" w:rsidR="00C34D46" w:rsidRPr="00C34D46" w:rsidRDefault="00C34D46" w:rsidP="00C34D46">
                  <w:pPr>
                    <w:rPr>
                      <w:rStyle w:val="fontstyle21"/>
                      <w:rFonts w:ascii="Verdana" w:hAnsi="Verdana"/>
                      <w:sz w:val="18"/>
                      <w:szCs w:val="18"/>
                    </w:rPr>
                  </w:pPr>
                  <w:r w:rsidRPr="00C34D46">
                    <w:rPr>
                      <w:rStyle w:val="fontstyle21"/>
                      <w:rFonts w:ascii="Verdana" w:hAnsi="Verdana"/>
                      <w:sz w:val="18"/>
                      <w:szCs w:val="18"/>
                    </w:rPr>
                    <w:t>Viscous liquid.</w:t>
                  </w:r>
                </w:p>
                <w:p w14:paraId="7D2B2A8F" w14:textId="77777777" w:rsidR="00C34D46" w:rsidRPr="00C34D46" w:rsidRDefault="00C34D46" w:rsidP="00C34D46">
                  <w:pPr>
                    <w:rPr>
                      <w:rStyle w:val="fontstyle21"/>
                      <w:rFonts w:ascii="Verdana" w:hAnsi="Verdana"/>
                      <w:sz w:val="18"/>
                      <w:szCs w:val="18"/>
                    </w:rPr>
                  </w:pPr>
                  <w:r w:rsidRPr="00C34D46">
                    <w:rPr>
                      <w:rStyle w:val="fontstyle21"/>
                      <w:rFonts w:ascii="Verdana" w:hAnsi="Verdana"/>
                      <w:sz w:val="18"/>
                      <w:szCs w:val="18"/>
                    </w:rPr>
                    <w:t>Dark spots are visible</w:t>
                  </w:r>
                </w:p>
                <w:p w14:paraId="7C0CB2EC" w14:textId="77777777" w:rsidR="00C34D46" w:rsidRPr="00C34D46" w:rsidRDefault="00C34D46" w:rsidP="00C34D46">
                  <w:pPr>
                    <w:rPr>
                      <w:rStyle w:val="fontstyle21"/>
                      <w:rFonts w:ascii="Verdana" w:hAnsi="Verdana"/>
                      <w:sz w:val="18"/>
                      <w:szCs w:val="18"/>
                    </w:rPr>
                  </w:pPr>
                  <w:r w:rsidRPr="00C34D46">
                    <w:rPr>
                      <w:rStyle w:val="fontstyle21"/>
                      <w:rFonts w:ascii="Verdana" w:hAnsi="Verdana"/>
                      <w:sz w:val="18"/>
                      <w:szCs w:val="18"/>
                    </w:rPr>
                    <w:t>in some areas of the</w:t>
                  </w:r>
                </w:p>
                <w:p w14:paraId="4B326C8D" w14:textId="0E38F50F" w:rsidR="00C34D46" w:rsidRPr="00C34D46" w:rsidRDefault="00C34D46" w:rsidP="00C34D46">
                  <w:pPr>
                    <w:rPr>
                      <w:rStyle w:val="fontstyle21"/>
                      <w:rFonts w:ascii="Verdana" w:hAnsi="Verdana"/>
                      <w:sz w:val="18"/>
                      <w:szCs w:val="18"/>
                    </w:rPr>
                  </w:pPr>
                  <w:r w:rsidRPr="00C34D46">
                    <w:rPr>
                      <w:rStyle w:val="fontstyle21"/>
                      <w:rFonts w:ascii="Verdana" w:hAnsi="Verdana"/>
                      <w:sz w:val="18"/>
                      <w:szCs w:val="18"/>
                    </w:rPr>
                    <w:t>container</w:t>
                  </w:r>
                </w:p>
              </w:tc>
              <w:tc>
                <w:tcPr>
                  <w:tcW w:w="1134" w:type="dxa"/>
                </w:tcPr>
                <w:p w14:paraId="79884738" w14:textId="77777777" w:rsidR="00C34D46" w:rsidRPr="00C34D46" w:rsidRDefault="00C34D46" w:rsidP="00C34D46">
                  <w:pPr>
                    <w:rPr>
                      <w:rStyle w:val="fontstyle21"/>
                      <w:rFonts w:ascii="Verdana" w:hAnsi="Verdana"/>
                      <w:sz w:val="18"/>
                      <w:szCs w:val="18"/>
                    </w:rPr>
                  </w:pPr>
                  <w:r w:rsidRPr="00C34D46">
                    <w:rPr>
                      <w:rStyle w:val="fontstyle21"/>
                      <w:rFonts w:ascii="Verdana" w:hAnsi="Verdana"/>
                      <w:sz w:val="18"/>
                      <w:szCs w:val="18"/>
                    </w:rPr>
                    <w:t>Viscous liquid.</w:t>
                  </w:r>
                </w:p>
                <w:p w14:paraId="7C211DA3" w14:textId="77777777" w:rsidR="00C34D46" w:rsidRPr="00C34D46" w:rsidRDefault="00C34D46" w:rsidP="00C34D46">
                  <w:pPr>
                    <w:rPr>
                      <w:rStyle w:val="fontstyle21"/>
                      <w:rFonts w:ascii="Verdana" w:hAnsi="Verdana"/>
                      <w:sz w:val="18"/>
                      <w:szCs w:val="18"/>
                    </w:rPr>
                  </w:pPr>
                  <w:r w:rsidRPr="00C34D46">
                    <w:rPr>
                      <w:rStyle w:val="fontstyle21"/>
                      <w:rFonts w:ascii="Verdana" w:hAnsi="Verdana"/>
                      <w:sz w:val="18"/>
                      <w:szCs w:val="18"/>
                    </w:rPr>
                    <w:t>Dark spots are visible</w:t>
                  </w:r>
                </w:p>
                <w:p w14:paraId="1D7ADE71" w14:textId="77777777" w:rsidR="00C34D46" w:rsidRPr="00C34D46" w:rsidRDefault="00C34D46" w:rsidP="00C34D46">
                  <w:pPr>
                    <w:rPr>
                      <w:rStyle w:val="fontstyle21"/>
                      <w:rFonts w:ascii="Verdana" w:hAnsi="Verdana"/>
                      <w:sz w:val="18"/>
                      <w:szCs w:val="18"/>
                    </w:rPr>
                  </w:pPr>
                  <w:r w:rsidRPr="00C34D46">
                    <w:rPr>
                      <w:rStyle w:val="fontstyle21"/>
                      <w:rFonts w:ascii="Verdana" w:hAnsi="Verdana"/>
                      <w:sz w:val="18"/>
                      <w:szCs w:val="18"/>
                    </w:rPr>
                    <w:t>in some areas of the</w:t>
                  </w:r>
                </w:p>
                <w:p w14:paraId="51184DCB" w14:textId="0DB46201" w:rsidR="00C34D46" w:rsidRPr="00675816" w:rsidRDefault="00C34D46" w:rsidP="00C34D46">
                  <w:pPr>
                    <w:rPr>
                      <w:rStyle w:val="fontstyle21"/>
                      <w:rFonts w:ascii="Verdana" w:hAnsi="Verdana"/>
                      <w:sz w:val="18"/>
                      <w:szCs w:val="18"/>
                    </w:rPr>
                  </w:pPr>
                  <w:r w:rsidRPr="00C34D46">
                    <w:rPr>
                      <w:rStyle w:val="fontstyle21"/>
                      <w:rFonts w:ascii="Verdana" w:hAnsi="Verdana"/>
                      <w:sz w:val="18"/>
                      <w:szCs w:val="18"/>
                    </w:rPr>
                    <w:t>container</w:t>
                  </w:r>
                </w:p>
              </w:tc>
            </w:tr>
            <w:tr w:rsidR="00C34D46" w:rsidRPr="00C34D46" w14:paraId="5FB028F8" w14:textId="2D57B909" w:rsidTr="00675816">
              <w:trPr>
                <w:trHeight w:val="471"/>
              </w:trPr>
              <w:tc>
                <w:tcPr>
                  <w:tcW w:w="1116" w:type="dxa"/>
                  <w:vAlign w:val="center"/>
                </w:tcPr>
                <w:p w14:paraId="2553B52C" w14:textId="77777777" w:rsidR="00C34D46" w:rsidRPr="00675816" w:rsidRDefault="00C34D46" w:rsidP="00006A66">
                  <w:pPr>
                    <w:rPr>
                      <w:sz w:val="18"/>
                      <w:szCs w:val="18"/>
                      <w:lang w:val="en-US" w:eastAsia="de-DE"/>
                    </w:rPr>
                  </w:pPr>
                  <w:r w:rsidRPr="00675816">
                    <w:rPr>
                      <w:rStyle w:val="fontstyle01"/>
                      <w:rFonts w:ascii="Verdana" w:hAnsi="Verdana"/>
                      <w:sz w:val="18"/>
                      <w:szCs w:val="18"/>
                    </w:rPr>
                    <w:t>Colo</w:t>
                  </w:r>
                  <w:r w:rsidRPr="00675816">
                    <w:rPr>
                      <w:rStyle w:val="WW8Num1z0"/>
                      <w:sz w:val="18"/>
                      <w:szCs w:val="18"/>
                    </w:rPr>
                    <w:t>u</w:t>
                  </w:r>
                  <w:r w:rsidRPr="00675816">
                    <w:rPr>
                      <w:rStyle w:val="fontstyle01"/>
                      <w:rFonts w:ascii="Verdana" w:hAnsi="Verdana"/>
                      <w:sz w:val="18"/>
                      <w:szCs w:val="18"/>
                    </w:rPr>
                    <w:t xml:space="preserve">r </w:t>
                  </w:r>
                </w:p>
              </w:tc>
              <w:tc>
                <w:tcPr>
                  <w:tcW w:w="1275" w:type="dxa"/>
                  <w:vAlign w:val="center"/>
                </w:tcPr>
                <w:p w14:paraId="175A2424" w14:textId="77777777" w:rsidR="00C34D46" w:rsidRPr="00675816" w:rsidRDefault="00C34D46" w:rsidP="00006A66">
                  <w:pPr>
                    <w:rPr>
                      <w:sz w:val="18"/>
                      <w:szCs w:val="18"/>
                      <w:lang w:val="fr-FR" w:eastAsia="de-DE"/>
                    </w:rPr>
                  </w:pPr>
                  <w:r w:rsidRPr="00675816">
                    <w:rPr>
                      <w:rStyle w:val="fontstyle21"/>
                      <w:rFonts w:ascii="Verdana" w:hAnsi="Verdana"/>
                      <w:sz w:val="18"/>
                      <w:szCs w:val="18"/>
                    </w:rPr>
                    <w:t>RAL 1013</w:t>
                  </w:r>
                  <w:r w:rsidRPr="00675816">
                    <w:rPr>
                      <w:color w:val="000000"/>
                      <w:sz w:val="18"/>
                      <w:szCs w:val="18"/>
                    </w:rPr>
                    <w:br/>
                  </w:r>
                  <w:r w:rsidRPr="00675816">
                    <w:rPr>
                      <w:rStyle w:val="fontstyle21"/>
                      <w:rFonts w:ascii="Verdana" w:hAnsi="Verdana"/>
                      <w:sz w:val="18"/>
                      <w:szCs w:val="18"/>
                    </w:rPr>
                    <w:t>White Oys</w:t>
                  </w:r>
                  <w:r w:rsidRPr="00675816">
                    <w:rPr>
                      <w:rStyle w:val="WW8Num2z0"/>
                      <w:sz w:val="18"/>
                      <w:szCs w:val="18"/>
                    </w:rPr>
                    <w:t>t</w:t>
                  </w:r>
                  <w:r w:rsidRPr="00675816">
                    <w:rPr>
                      <w:rStyle w:val="fontstyle21"/>
                      <w:rFonts w:ascii="Verdana" w:hAnsi="Verdana"/>
                      <w:sz w:val="18"/>
                      <w:szCs w:val="18"/>
                    </w:rPr>
                    <w:t>er</w:t>
                  </w:r>
                </w:p>
              </w:tc>
              <w:tc>
                <w:tcPr>
                  <w:tcW w:w="1276" w:type="dxa"/>
                  <w:vAlign w:val="center"/>
                </w:tcPr>
                <w:p w14:paraId="782933AB" w14:textId="5FCE1F52" w:rsidR="00C34D46" w:rsidRPr="00675816" w:rsidRDefault="00C34D46" w:rsidP="00006A66">
                  <w:pPr>
                    <w:rPr>
                      <w:sz w:val="18"/>
                      <w:szCs w:val="18"/>
                      <w:lang w:val="en-US" w:eastAsia="de-DE"/>
                    </w:rPr>
                  </w:pPr>
                  <w:r w:rsidRPr="00675816">
                    <w:rPr>
                      <w:rStyle w:val="fontstyle21"/>
                      <w:rFonts w:ascii="Verdana" w:hAnsi="Verdana"/>
                      <w:sz w:val="18"/>
                      <w:szCs w:val="18"/>
                    </w:rPr>
                    <w:t>RAL 1013</w:t>
                  </w:r>
                  <w:r w:rsidRPr="00675816">
                    <w:rPr>
                      <w:color w:val="000000"/>
                      <w:sz w:val="18"/>
                      <w:szCs w:val="18"/>
                    </w:rPr>
                    <w:br/>
                  </w:r>
                  <w:r w:rsidRPr="00675816">
                    <w:rPr>
                      <w:rStyle w:val="fontstyle21"/>
                      <w:rFonts w:ascii="Verdana" w:hAnsi="Verdana"/>
                      <w:sz w:val="18"/>
                      <w:szCs w:val="18"/>
                    </w:rPr>
                    <w:t>White Oys</w:t>
                  </w:r>
                  <w:r w:rsidRPr="00675816">
                    <w:rPr>
                      <w:rStyle w:val="WW8Num2z0"/>
                      <w:sz w:val="18"/>
                      <w:szCs w:val="18"/>
                    </w:rPr>
                    <w:t>t</w:t>
                  </w:r>
                  <w:r w:rsidRPr="00675816">
                    <w:rPr>
                      <w:rStyle w:val="fontstyle21"/>
                      <w:rFonts w:ascii="Verdana" w:hAnsi="Verdana"/>
                      <w:sz w:val="18"/>
                      <w:szCs w:val="18"/>
                    </w:rPr>
                    <w:t>er</w:t>
                  </w:r>
                </w:p>
              </w:tc>
              <w:tc>
                <w:tcPr>
                  <w:tcW w:w="1134" w:type="dxa"/>
                </w:tcPr>
                <w:p w14:paraId="69BBAE47" w14:textId="77777777" w:rsidR="00C34D46" w:rsidRPr="00C34D46" w:rsidRDefault="00C34D46" w:rsidP="00C34D46">
                  <w:pPr>
                    <w:rPr>
                      <w:rStyle w:val="fontstyle21"/>
                      <w:rFonts w:ascii="Verdana" w:hAnsi="Verdana"/>
                      <w:sz w:val="18"/>
                      <w:szCs w:val="18"/>
                    </w:rPr>
                  </w:pPr>
                  <w:r w:rsidRPr="00C34D46">
                    <w:rPr>
                      <w:rStyle w:val="fontstyle21"/>
                      <w:rFonts w:ascii="Verdana" w:hAnsi="Verdana"/>
                      <w:sz w:val="18"/>
                      <w:szCs w:val="18"/>
                    </w:rPr>
                    <w:t>Heterogeneous</w:t>
                  </w:r>
                </w:p>
                <w:p w14:paraId="5DF5377C" w14:textId="6019CA7C" w:rsidR="00C34D46" w:rsidRPr="00C34D46" w:rsidRDefault="00C34D46" w:rsidP="00C34D46">
                  <w:pPr>
                    <w:rPr>
                      <w:rStyle w:val="fontstyle21"/>
                      <w:rFonts w:ascii="Verdana" w:hAnsi="Verdana"/>
                      <w:sz w:val="18"/>
                      <w:szCs w:val="18"/>
                    </w:rPr>
                  </w:pPr>
                  <w:r w:rsidRPr="00C34D46">
                    <w:rPr>
                      <w:rStyle w:val="fontstyle21"/>
                      <w:rFonts w:ascii="Verdana" w:hAnsi="Verdana"/>
                      <w:sz w:val="18"/>
                      <w:szCs w:val="18"/>
                    </w:rPr>
                    <w:t>colours</w:t>
                  </w:r>
                </w:p>
              </w:tc>
              <w:tc>
                <w:tcPr>
                  <w:tcW w:w="1134" w:type="dxa"/>
                </w:tcPr>
                <w:p w14:paraId="307913E0" w14:textId="77777777" w:rsidR="00C34D46" w:rsidRPr="00C34D46" w:rsidRDefault="00C34D46" w:rsidP="00C34D46">
                  <w:pPr>
                    <w:rPr>
                      <w:rStyle w:val="fontstyle21"/>
                      <w:rFonts w:ascii="Verdana" w:hAnsi="Verdana"/>
                      <w:sz w:val="18"/>
                      <w:szCs w:val="18"/>
                    </w:rPr>
                  </w:pPr>
                  <w:r w:rsidRPr="00C34D46">
                    <w:rPr>
                      <w:rStyle w:val="fontstyle21"/>
                      <w:rFonts w:ascii="Verdana" w:hAnsi="Verdana"/>
                      <w:sz w:val="18"/>
                      <w:szCs w:val="18"/>
                    </w:rPr>
                    <w:t>Heterogeneous</w:t>
                  </w:r>
                </w:p>
                <w:p w14:paraId="19626A5C" w14:textId="2FFC4721" w:rsidR="00C34D46" w:rsidRPr="00675816" w:rsidRDefault="00C34D46" w:rsidP="00C34D46">
                  <w:pPr>
                    <w:rPr>
                      <w:rStyle w:val="fontstyle21"/>
                      <w:rFonts w:ascii="Verdana" w:hAnsi="Verdana"/>
                      <w:sz w:val="18"/>
                      <w:szCs w:val="18"/>
                    </w:rPr>
                  </w:pPr>
                  <w:r w:rsidRPr="00C34D46">
                    <w:rPr>
                      <w:rStyle w:val="fontstyle21"/>
                      <w:rFonts w:ascii="Verdana" w:hAnsi="Verdana"/>
                      <w:sz w:val="18"/>
                      <w:szCs w:val="18"/>
                    </w:rPr>
                    <w:t>colours</w:t>
                  </w:r>
                </w:p>
              </w:tc>
            </w:tr>
            <w:tr w:rsidR="00C34D46" w:rsidRPr="00C34D46" w14:paraId="0FF5A0DC" w14:textId="38748A4E" w:rsidTr="00675816">
              <w:trPr>
                <w:trHeight w:val="384"/>
              </w:trPr>
              <w:tc>
                <w:tcPr>
                  <w:tcW w:w="1116" w:type="dxa"/>
                  <w:vAlign w:val="center"/>
                </w:tcPr>
                <w:p w14:paraId="0420AA0F" w14:textId="77777777" w:rsidR="00C34D46" w:rsidRPr="00675816" w:rsidRDefault="00C34D46" w:rsidP="00006A66">
                  <w:pPr>
                    <w:rPr>
                      <w:sz w:val="18"/>
                      <w:szCs w:val="18"/>
                      <w:lang w:val="en-US" w:eastAsia="de-DE"/>
                    </w:rPr>
                  </w:pPr>
                  <w:r w:rsidRPr="00675816">
                    <w:rPr>
                      <w:rStyle w:val="fontstyle01"/>
                      <w:rFonts w:ascii="Verdana" w:hAnsi="Verdana"/>
                      <w:sz w:val="18"/>
                      <w:szCs w:val="18"/>
                    </w:rPr>
                    <w:t>O</w:t>
                  </w:r>
                  <w:r w:rsidRPr="00675816">
                    <w:rPr>
                      <w:rStyle w:val="WW8Num1z0"/>
                      <w:sz w:val="18"/>
                      <w:szCs w:val="18"/>
                    </w:rPr>
                    <w:t>d</w:t>
                  </w:r>
                  <w:r w:rsidRPr="00675816">
                    <w:rPr>
                      <w:rStyle w:val="fontstyle01"/>
                      <w:rFonts w:ascii="Verdana" w:hAnsi="Verdana"/>
                      <w:sz w:val="18"/>
                      <w:szCs w:val="18"/>
                    </w:rPr>
                    <w:t xml:space="preserve">our </w:t>
                  </w:r>
                </w:p>
              </w:tc>
              <w:tc>
                <w:tcPr>
                  <w:tcW w:w="1275" w:type="dxa"/>
                  <w:vAlign w:val="center"/>
                </w:tcPr>
                <w:p w14:paraId="7428AD81" w14:textId="77777777" w:rsidR="00C34D46" w:rsidRPr="00675816" w:rsidRDefault="00C34D46" w:rsidP="00006A66">
                  <w:pPr>
                    <w:rPr>
                      <w:sz w:val="18"/>
                      <w:szCs w:val="18"/>
                      <w:lang w:val="fr-FR" w:eastAsia="de-DE"/>
                    </w:rPr>
                  </w:pPr>
                  <w:r w:rsidRPr="00675816">
                    <w:rPr>
                      <w:rStyle w:val="fontstyle21"/>
                      <w:rFonts w:ascii="Verdana" w:hAnsi="Verdana"/>
                      <w:sz w:val="18"/>
                      <w:szCs w:val="18"/>
                    </w:rPr>
                    <w:t>Characteri</w:t>
                  </w:r>
                  <w:r w:rsidRPr="00675816">
                    <w:rPr>
                      <w:rStyle w:val="WW8Num2z0"/>
                      <w:sz w:val="18"/>
                      <w:szCs w:val="18"/>
                    </w:rPr>
                    <w:t>s</w:t>
                  </w:r>
                  <w:r w:rsidRPr="00675816">
                    <w:rPr>
                      <w:rStyle w:val="fontstyle21"/>
                      <w:rFonts w:ascii="Verdana" w:hAnsi="Verdana"/>
                      <w:sz w:val="18"/>
                      <w:szCs w:val="18"/>
                    </w:rPr>
                    <w:t xml:space="preserve">tic </w:t>
                  </w:r>
                </w:p>
              </w:tc>
              <w:tc>
                <w:tcPr>
                  <w:tcW w:w="1276" w:type="dxa"/>
                  <w:vAlign w:val="center"/>
                </w:tcPr>
                <w:p w14:paraId="57952692" w14:textId="77777777" w:rsidR="00C34D46" w:rsidRPr="00675816" w:rsidRDefault="00C34D46" w:rsidP="00006A66">
                  <w:pPr>
                    <w:rPr>
                      <w:sz w:val="18"/>
                      <w:szCs w:val="18"/>
                      <w:lang w:val="en-US" w:eastAsia="de-DE"/>
                    </w:rPr>
                  </w:pPr>
                  <w:r w:rsidRPr="00675816">
                    <w:rPr>
                      <w:rStyle w:val="fontstyle21"/>
                      <w:rFonts w:ascii="Verdana" w:hAnsi="Verdana"/>
                      <w:sz w:val="18"/>
                      <w:szCs w:val="18"/>
                    </w:rPr>
                    <w:t>Characteri</w:t>
                  </w:r>
                  <w:r w:rsidRPr="00675816">
                    <w:rPr>
                      <w:rStyle w:val="WW8Num2z0"/>
                      <w:sz w:val="18"/>
                      <w:szCs w:val="18"/>
                    </w:rPr>
                    <w:t>st</w:t>
                  </w:r>
                  <w:r w:rsidRPr="00675816">
                    <w:rPr>
                      <w:rStyle w:val="fontstyle21"/>
                      <w:rFonts w:ascii="Verdana" w:hAnsi="Verdana"/>
                      <w:sz w:val="18"/>
                      <w:szCs w:val="18"/>
                    </w:rPr>
                    <w:t xml:space="preserve">ic </w:t>
                  </w:r>
                </w:p>
              </w:tc>
              <w:tc>
                <w:tcPr>
                  <w:tcW w:w="1134" w:type="dxa"/>
                </w:tcPr>
                <w:p w14:paraId="581F1743" w14:textId="73B038E8" w:rsidR="00C34D46" w:rsidRPr="00C34D46" w:rsidRDefault="00C34D46" w:rsidP="00006A66">
                  <w:pPr>
                    <w:rPr>
                      <w:rStyle w:val="fontstyle21"/>
                      <w:rFonts w:ascii="Verdana" w:hAnsi="Verdana"/>
                      <w:sz w:val="18"/>
                      <w:szCs w:val="18"/>
                    </w:rPr>
                  </w:pPr>
                  <w:r w:rsidRPr="00C34D46">
                    <w:rPr>
                      <w:rStyle w:val="fontstyle21"/>
                      <w:rFonts w:ascii="Verdana" w:hAnsi="Verdana"/>
                      <w:sz w:val="18"/>
                      <w:szCs w:val="18"/>
                    </w:rPr>
                    <w:t>Characteristic</w:t>
                  </w:r>
                </w:p>
              </w:tc>
              <w:tc>
                <w:tcPr>
                  <w:tcW w:w="1134" w:type="dxa"/>
                </w:tcPr>
                <w:p w14:paraId="69EAAE7F" w14:textId="0505DEAB" w:rsidR="00C34D46" w:rsidRPr="00675816" w:rsidRDefault="00C34D46" w:rsidP="00006A66">
                  <w:pPr>
                    <w:rPr>
                      <w:rStyle w:val="fontstyle21"/>
                      <w:rFonts w:ascii="Verdana" w:hAnsi="Verdana"/>
                      <w:sz w:val="18"/>
                      <w:szCs w:val="18"/>
                    </w:rPr>
                  </w:pPr>
                  <w:r w:rsidRPr="00C34D46">
                    <w:rPr>
                      <w:rStyle w:val="fontstyle21"/>
                      <w:rFonts w:ascii="Verdana" w:hAnsi="Verdana"/>
                      <w:sz w:val="18"/>
                      <w:szCs w:val="18"/>
                    </w:rPr>
                    <w:t>Characteristic</w:t>
                  </w:r>
                </w:p>
              </w:tc>
            </w:tr>
            <w:tr w:rsidR="00C34D46" w:rsidRPr="00C34D46" w14:paraId="5F88CB78" w14:textId="299A76C4" w:rsidTr="00675816">
              <w:trPr>
                <w:trHeight w:val="880"/>
              </w:trPr>
              <w:tc>
                <w:tcPr>
                  <w:tcW w:w="1116" w:type="dxa"/>
                  <w:vAlign w:val="center"/>
                </w:tcPr>
                <w:p w14:paraId="5D28C806" w14:textId="77777777" w:rsidR="00C34D46" w:rsidRPr="00675816" w:rsidRDefault="00C34D46" w:rsidP="00006A66">
                  <w:pPr>
                    <w:rPr>
                      <w:sz w:val="18"/>
                      <w:szCs w:val="18"/>
                      <w:lang w:val="en-US" w:eastAsia="de-DE"/>
                    </w:rPr>
                  </w:pPr>
                  <w:r w:rsidRPr="00675816">
                    <w:rPr>
                      <w:rStyle w:val="fontstyle01"/>
                      <w:rFonts w:ascii="Verdana" w:hAnsi="Verdana"/>
                      <w:sz w:val="18"/>
                      <w:szCs w:val="18"/>
                    </w:rPr>
                    <w:t>Pac</w:t>
                  </w:r>
                  <w:r w:rsidRPr="00675816">
                    <w:rPr>
                      <w:rStyle w:val="WW8Num1z0"/>
                      <w:sz w:val="18"/>
                      <w:szCs w:val="18"/>
                    </w:rPr>
                    <w:t>k</w:t>
                  </w:r>
                  <w:r w:rsidRPr="00675816">
                    <w:rPr>
                      <w:rStyle w:val="fontstyle01"/>
                      <w:rFonts w:ascii="Verdana" w:hAnsi="Verdana"/>
                      <w:sz w:val="18"/>
                      <w:szCs w:val="18"/>
                    </w:rPr>
                    <w:t xml:space="preserve">aging </w:t>
                  </w:r>
                </w:p>
              </w:tc>
              <w:tc>
                <w:tcPr>
                  <w:tcW w:w="1275" w:type="dxa"/>
                  <w:vAlign w:val="center"/>
                </w:tcPr>
                <w:p w14:paraId="008E7F8D" w14:textId="77777777" w:rsidR="00C34D46" w:rsidRPr="00675816" w:rsidRDefault="00C34D46" w:rsidP="00006A66">
                  <w:pPr>
                    <w:rPr>
                      <w:sz w:val="18"/>
                      <w:szCs w:val="18"/>
                      <w:lang w:val="en-US" w:eastAsia="de-DE"/>
                    </w:rPr>
                  </w:pPr>
                  <w:r w:rsidRPr="00675816">
                    <w:rPr>
                      <w:rStyle w:val="fontstyle21"/>
                      <w:rFonts w:ascii="Verdana" w:hAnsi="Verdana"/>
                      <w:sz w:val="18"/>
                      <w:szCs w:val="18"/>
                    </w:rPr>
                    <w:t>50 mL plastic bottle with</w:t>
                  </w:r>
                  <w:r w:rsidRPr="00675816">
                    <w:rPr>
                      <w:color w:val="000000"/>
                      <w:sz w:val="18"/>
                      <w:szCs w:val="18"/>
                    </w:rPr>
                    <w:br/>
                  </w:r>
                  <w:r w:rsidRPr="00675816">
                    <w:rPr>
                      <w:rStyle w:val="fontstyle21"/>
                      <w:rFonts w:ascii="Verdana" w:hAnsi="Verdana"/>
                      <w:sz w:val="18"/>
                      <w:szCs w:val="18"/>
                    </w:rPr>
                    <w:t>measurin</w:t>
                  </w:r>
                  <w:r w:rsidRPr="00675816">
                    <w:rPr>
                      <w:rStyle w:val="WW8Num2z0"/>
                      <w:sz w:val="18"/>
                      <w:szCs w:val="18"/>
                    </w:rPr>
                    <w:t>g</w:t>
                  </w:r>
                  <w:r w:rsidRPr="00675816">
                    <w:rPr>
                      <w:rStyle w:val="fontstyle21"/>
                      <w:rFonts w:ascii="Verdana" w:hAnsi="Verdana"/>
                      <w:sz w:val="18"/>
                      <w:szCs w:val="18"/>
                    </w:rPr>
                    <w:t xml:space="preserve"> spout</w:t>
                  </w:r>
                </w:p>
              </w:tc>
              <w:tc>
                <w:tcPr>
                  <w:tcW w:w="1276" w:type="dxa"/>
                  <w:vAlign w:val="center"/>
                </w:tcPr>
                <w:p w14:paraId="75BFF0E1" w14:textId="6345C4AC" w:rsidR="00C34D46" w:rsidRPr="00675816" w:rsidRDefault="00C34D46" w:rsidP="00006A66">
                  <w:pPr>
                    <w:rPr>
                      <w:sz w:val="18"/>
                      <w:szCs w:val="18"/>
                      <w:lang w:val="en-US" w:eastAsia="de-DE"/>
                    </w:rPr>
                  </w:pPr>
                  <w:r w:rsidRPr="00675816">
                    <w:rPr>
                      <w:rStyle w:val="fontstyle21"/>
                      <w:rFonts w:ascii="Verdana" w:hAnsi="Verdana"/>
                      <w:sz w:val="18"/>
                      <w:szCs w:val="18"/>
                    </w:rPr>
                    <w:t>50 mL plastic bottle with measuring spout: no modification and no leak o</w:t>
                  </w:r>
                  <w:r w:rsidRPr="00675816">
                    <w:rPr>
                      <w:rStyle w:val="WW8Num2z0"/>
                      <w:sz w:val="18"/>
                      <w:szCs w:val="18"/>
                    </w:rPr>
                    <w:t>bs</w:t>
                  </w:r>
                  <w:r w:rsidRPr="00675816">
                    <w:rPr>
                      <w:rStyle w:val="fontstyle21"/>
                      <w:rFonts w:ascii="Verdana" w:hAnsi="Verdana"/>
                      <w:sz w:val="18"/>
                      <w:szCs w:val="18"/>
                    </w:rPr>
                    <w:t>erved</w:t>
                  </w:r>
                </w:p>
              </w:tc>
              <w:tc>
                <w:tcPr>
                  <w:tcW w:w="1134" w:type="dxa"/>
                </w:tcPr>
                <w:p w14:paraId="08915A95" w14:textId="77777777" w:rsidR="00C34D46" w:rsidRPr="00C34D46" w:rsidRDefault="00C34D46" w:rsidP="00C34D46">
                  <w:pPr>
                    <w:rPr>
                      <w:rStyle w:val="fontstyle21"/>
                      <w:rFonts w:ascii="Verdana" w:hAnsi="Verdana"/>
                      <w:sz w:val="18"/>
                      <w:szCs w:val="18"/>
                    </w:rPr>
                  </w:pPr>
                  <w:r w:rsidRPr="00C34D46">
                    <w:rPr>
                      <w:rStyle w:val="fontstyle21"/>
                      <w:rFonts w:ascii="Verdana" w:hAnsi="Verdana"/>
                      <w:sz w:val="18"/>
                      <w:szCs w:val="18"/>
                    </w:rPr>
                    <w:t>50 mL plastic bottle</w:t>
                  </w:r>
                </w:p>
                <w:p w14:paraId="4B4CB123" w14:textId="77777777" w:rsidR="00C34D46" w:rsidRPr="00C34D46" w:rsidRDefault="00C34D46" w:rsidP="00C34D46">
                  <w:pPr>
                    <w:rPr>
                      <w:rStyle w:val="fontstyle21"/>
                      <w:rFonts w:ascii="Verdana" w:hAnsi="Verdana"/>
                      <w:sz w:val="18"/>
                      <w:szCs w:val="18"/>
                    </w:rPr>
                  </w:pPr>
                  <w:proofErr w:type="gramStart"/>
                  <w:r w:rsidRPr="00C34D46">
                    <w:rPr>
                      <w:rStyle w:val="fontstyle21"/>
                      <w:rFonts w:ascii="Verdana" w:hAnsi="Verdana"/>
                      <w:sz w:val="18"/>
                      <w:szCs w:val="18"/>
                    </w:rPr>
                    <w:t>with</w:t>
                  </w:r>
                  <w:proofErr w:type="gramEnd"/>
                  <w:r w:rsidRPr="00C34D46">
                    <w:rPr>
                      <w:rStyle w:val="fontstyle21"/>
                      <w:rFonts w:ascii="Verdana" w:hAnsi="Verdana"/>
                      <w:sz w:val="18"/>
                      <w:szCs w:val="18"/>
                    </w:rPr>
                    <w:t xml:space="preserve"> measuring spout.</w:t>
                  </w:r>
                </w:p>
                <w:p w14:paraId="58346F98" w14:textId="77777777" w:rsidR="00C34D46" w:rsidRPr="00C34D46" w:rsidRDefault="00C34D46" w:rsidP="00C34D46">
                  <w:pPr>
                    <w:rPr>
                      <w:rStyle w:val="fontstyle21"/>
                      <w:rFonts w:ascii="Verdana" w:hAnsi="Verdana"/>
                      <w:sz w:val="18"/>
                      <w:szCs w:val="18"/>
                    </w:rPr>
                  </w:pPr>
                  <w:r w:rsidRPr="00C34D46">
                    <w:rPr>
                      <w:rStyle w:val="fontstyle21"/>
                      <w:rFonts w:ascii="Verdana" w:hAnsi="Verdana"/>
                      <w:sz w:val="18"/>
                      <w:szCs w:val="18"/>
                    </w:rPr>
                    <w:t>No modification or</w:t>
                  </w:r>
                </w:p>
                <w:p w14:paraId="6CD4A862" w14:textId="6EA9F8ED" w:rsidR="00C34D46" w:rsidRPr="00C34D46" w:rsidRDefault="00C34D46" w:rsidP="00C34D46">
                  <w:pPr>
                    <w:rPr>
                      <w:rStyle w:val="fontstyle21"/>
                      <w:rFonts w:ascii="Verdana" w:hAnsi="Verdana"/>
                      <w:sz w:val="18"/>
                      <w:szCs w:val="18"/>
                    </w:rPr>
                  </w:pPr>
                  <w:r w:rsidRPr="00C34D46">
                    <w:rPr>
                      <w:rStyle w:val="fontstyle21"/>
                      <w:rFonts w:ascii="Verdana" w:hAnsi="Verdana"/>
                      <w:sz w:val="18"/>
                      <w:szCs w:val="18"/>
                    </w:rPr>
                    <w:t>leak observed</w:t>
                  </w:r>
                </w:p>
              </w:tc>
              <w:tc>
                <w:tcPr>
                  <w:tcW w:w="1134" w:type="dxa"/>
                </w:tcPr>
                <w:p w14:paraId="185C79B2" w14:textId="77777777" w:rsidR="00C34D46" w:rsidRPr="00C34D46" w:rsidRDefault="00C34D46" w:rsidP="00C34D46">
                  <w:pPr>
                    <w:rPr>
                      <w:rStyle w:val="fontstyle21"/>
                      <w:rFonts w:ascii="Verdana" w:hAnsi="Verdana"/>
                      <w:sz w:val="18"/>
                      <w:szCs w:val="18"/>
                    </w:rPr>
                  </w:pPr>
                  <w:r w:rsidRPr="00C34D46">
                    <w:rPr>
                      <w:rStyle w:val="fontstyle21"/>
                      <w:rFonts w:ascii="Verdana" w:hAnsi="Verdana"/>
                      <w:sz w:val="18"/>
                      <w:szCs w:val="18"/>
                    </w:rPr>
                    <w:t>50 mL plastic bottle</w:t>
                  </w:r>
                </w:p>
                <w:p w14:paraId="2EB55118" w14:textId="77777777" w:rsidR="00C34D46" w:rsidRPr="00C34D46" w:rsidRDefault="00C34D46" w:rsidP="00C34D46">
                  <w:pPr>
                    <w:rPr>
                      <w:rStyle w:val="fontstyle21"/>
                      <w:rFonts w:ascii="Verdana" w:hAnsi="Verdana"/>
                      <w:sz w:val="18"/>
                      <w:szCs w:val="18"/>
                    </w:rPr>
                  </w:pPr>
                  <w:proofErr w:type="gramStart"/>
                  <w:r w:rsidRPr="00C34D46">
                    <w:rPr>
                      <w:rStyle w:val="fontstyle21"/>
                      <w:rFonts w:ascii="Verdana" w:hAnsi="Verdana"/>
                      <w:sz w:val="18"/>
                      <w:szCs w:val="18"/>
                    </w:rPr>
                    <w:t>with</w:t>
                  </w:r>
                  <w:proofErr w:type="gramEnd"/>
                  <w:r w:rsidRPr="00C34D46">
                    <w:rPr>
                      <w:rStyle w:val="fontstyle21"/>
                      <w:rFonts w:ascii="Verdana" w:hAnsi="Verdana"/>
                      <w:sz w:val="18"/>
                      <w:szCs w:val="18"/>
                    </w:rPr>
                    <w:t xml:space="preserve"> measuring spout.</w:t>
                  </w:r>
                </w:p>
                <w:p w14:paraId="7CF4DEBB" w14:textId="77777777" w:rsidR="00C34D46" w:rsidRPr="00C34D46" w:rsidRDefault="00C34D46" w:rsidP="00C34D46">
                  <w:pPr>
                    <w:rPr>
                      <w:rStyle w:val="fontstyle21"/>
                      <w:rFonts w:ascii="Verdana" w:hAnsi="Verdana"/>
                      <w:sz w:val="18"/>
                      <w:szCs w:val="18"/>
                    </w:rPr>
                  </w:pPr>
                  <w:r w:rsidRPr="00C34D46">
                    <w:rPr>
                      <w:rStyle w:val="fontstyle21"/>
                      <w:rFonts w:ascii="Verdana" w:hAnsi="Verdana"/>
                      <w:sz w:val="18"/>
                      <w:szCs w:val="18"/>
                    </w:rPr>
                    <w:t>No modification or</w:t>
                  </w:r>
                </w:p>
                <w:p w14:paraId="25CB0EF4" w14:textId="5911A40B" w:rsidR="00C34D46" w:rsidRPr="00675816" w:rsidRDefault="00C34D46" w:rsidP="00C34D46">
                  <w:pPr>
                    <w:rPr>
                      <w:rStyle w:val="fontstyle21"/>
                      <w:rFonts w:ascii="Verdana" w:hAnsi="Verdana"/>
                      <w:sz w:val="18"/>
                      <w:szCs w:val="18"/>
                    </w:rPr>
                  </w:pPr>
                  <w:r w:rsidRPr="00C34D46">
                    <w:rPr>
                      <w:rStyle w:val="fontstyle21"/>
                      <w:rFonts w:ascii="Verdana" w:hAnsi="Verdana"/>
                      <w:sz w:val="18"/>
                      <w:szCs w:val="18"/>
                    </w:rPr>
                    <w:t>leak observed</w:t>
                  </w:r>
                </w:p>
              </w:tc>
            </w:tr>
            <w:tr w:rsidR="00C34D46" w:rsidRPr="00C34D46" w14:paraId="6B8080BC" w14:textId="5B0470FD" w:rsidTr="00675816">
              <w:trPr>
                <w:trHeight w:val="455"/>
              </w:trPr>
              <w:tc>
                <w:tcPr>
                  <w:tcW w:w="1116" w:type="dxa"/>
                  <w:vAlign w:val="center"/>
                </w:tcPr>
                <w:p w14:paraId="1DF296FC" w14:textId="77777777" w:rsidR="00C34D46" w:rsidRPr="00675816" w:rsidRDefault="00C34D46" w:rsidP="00006A66">
                  <w:pPr>
                    <w:rPr>
                      <w:sz w:val="18"/>
                      <w:szCs w:val="18"/>
                      <w:lang w:val="en-US" w:eastAsia="de-DE"/>
                    </w:rPr>
                  </w:pPr>
                  <w:r w:rsidRPr="00675816">
                    <w:rPr>
                      <w:rStyle w:val="fontstyle01"/>
                      <w:rFonts w:ascii="Verdana" w:hAnsi="Verdana"/>
                      <w:sz w:val="18"/>
                      <w:szCs w:val="18"/>
                    </w:rPr>
                    <w:t>Weig</w:t>
                  </w:r>
                  <w:r w:rsidRPr="00675816">
                    <w:rPr>
                      <w:rStyle w:val="WW8Num1z0"/>
                      <w:sz w:val="18"/>
                      <w:szCs w:val="18"/>
                    </w:rPr>
                    <w:t>h</w:t>
                  </w:r>
                  <w:r w:rsidRPr="00675816">
                    <w:rPr>
                      <w:rStyle w:val="fontstyle01"/>
                      <w:rFonts w:ascii="Verdana" w:hAnsi="Verdana"/>
                      <w:sz w:val="18"/>
                      <w:szCs w:val="18"/>
                    </w:rPr>
                    <w:t>t los</w:t>
                  </w:r>
                  <w:r w:rsidRPr="00675816">
                    <w:rPr>
                      <w:rStyle w:val="WW8Num1z0"/>
                      <w:sz w:val="18"/>
                      <w:szCs w:val="18"/>
                    </w:rPr>
                    <w:t>s</w:t>
                  </w:r>
                  <w:r w:rsidRPr="00675816">
                    <w:rPr>
                      <w:rStyle w:val="fontstyle01"/>
                      <w:rFonts w:ascii="Verdana" w:hAnsi="Verdana"/>
                      <w:sz w:val="18"/>
                      <w:szCs w:val="18"/>
                    </w:rPr>
                    <w:t xml:space="preserve">% </w:t>
                  </w:r>
                </w:p>
              </w:tc>
              <w:tc>
                <w:tcPr>
                  <w:tcW w:w="1275" w:type="dxa"/>
                  <w:vAlign w:val="center"/>
                </w:tcPr>
                <w:p w14:paraId="7E96F398" w14:textId="77777777" w:rsidR="00C34D46" w:rsidRPr="00675816" w:rsidRDefault="00C34D46" w:rsidP="00006A66">
                  <w:pPr>
                    <w:rPr>
                      <w:sz w:val="18"/>
                      <w:szCs w:val="18"/>
                      <w:lang w:val="fr-FR" w:eastAsia="de-DE"/>
                    </w:rPr>
                  </w:pPr>
                  <w:proofErr w:type="spellStart"/>
                  <w:r w:rsidRPr="00675816">
                    <w:rPr>
                      <w:rStyle w:val="fontstyle21"/>
                      <w:rFonts w:ascii="Verdana" w:hAnsi="Verdana"/>
                      <w:sz w:val="18"/>
                      <w:szCs w:val="18"/>
                    </w:rPr>
                    <w:t>n.a</w:t>
                  </w:r>
                  <w:proofErr w:type="spellEnd"/>
                  <w:r w:rsidRPr="00675816">
                    <w:rPr>
                      <w:rStyle w:val="fontstyle21"/>
                      <w:rFonts w:ascii="Verdana" w:hAnsi="Verdana"/>
                      <w:sz w:val="18"/>
                      <w:szCs w:val="18"/>
                    </w:rPr>
                    <w:t xml:space="preserve">. </w:t>
                  </w:r>
                </w:p>
              </w:tc>
              <w:tc>
                <w:tcPr>
                  <w:tcW w:w="1276" w:type="dxa"/>
                  <w:vAlign w:val="center"/>
                </w:tcPr>
                <w:p w14:paraId="000C1B50" w14:textId="238139D9" w:rsidR="00C34D46" w:rsidRPr="00675816" w:rsidRDefault="00C34D46" w:rsidP="00006A66">
                  <w:pPr>
                    <w:rPr>
                      <w:sz w:val="18"/>
                      <w:szCs w:val="18"/>
                      <w:lang w:val="en-US" w:eastAsia="de-DE"/>
                    </w:rPr>
                  </w:pPr>
                  <w:r w:rsidRPr="00675816">
                    <w:rPr>
                      <w:rStyle w:val="fontstyle21"/>
                      <w:rFonts w:ascii="Verdana" w:hAnsi="Verdana"/>
                      <w:sz w:val="18"/>
                      <w:szCs w:val="18"/>
                    </w:rPr>
                    <w:t>0.07</w:t>
                  </w:r>
                </w:p>
              </w:tc>
              <w:tc>
                <w:tcPr>
                  <w:tcW w:w="1134" w:type="dxa"/>
                </w:tcPr>
                <w:p w14:paraId="000F1F78" w14:textId="760FB191" w:rsidR="00C34D46" w:rsidRPr="00C34D46" w:rsidRDefault="00C34D46" w:rsidP="00006A66">
                  <w:pPr>
                    <w:rPr>
                      <w:rStyle w:val="fontstyle21"/>
                      <w:rFonts w:ascii="Verdana" w:hAnsi="Verdana"/>
                      <w:sz w:val="18"/>
                      <w:szCs w:val="18"/>
                    </w:rPr>
                  </w:pPr>
                  <w:r w:rsidRPr="00C34D46">
                    <w:rPr>
                      <w:rStyle w:val="fontstyle21"/>
                      <w:rFonts w:ascii="Verdana" w:hAnsi="Verdana"/>
                      <w:sz w:val="18"/>
                      <w:szCs w:val="18"/>
                    </w:rPr>
                    <w:t>0.13</w:t>
                  </w:r>
                </w:p>
              </w:tc>
              <w:tc>
                <w:tcPr>
                  <w:tcW w:w="1134" w:type="dxa"/>
                </w:tcPr>
                <w:p w14:paraId="546F8FB2" w14:textId="4AD82EDE" w:rsidR="00C34D46" w:rsidRPr="00675816" w:rsidRDefault="00C34D46" w:rsidP="00006A66">
                  <w:pPr>
                    <w:rPr>
                      <w:rStyle w:val="fontstyle21"/>
                      <w:rFonts w:ascii="Verdana" w:hAnsi="Verdana"/>
                      <w:sz w:val="18"/>
                      <w:szCs w:val="18"/>
                    </w:rPr>
                  </w:pPr>
                  <w:r w:rsidRPr="00C34D46">
                    <w:rPr>
                      <w:rStyle w:val="fontstyle21"/>
                      <w:rFonts w:ascii="Verdana" w:hAnsi="Verdana"/>
                      <w:sz w:val="18"/>
                      <w:szCs w:val="18"/>
                    </w:rPr>
                    <w:t>0.16</w:t>
                  </w:r>
                </w:p>
              </w:tc>
            </w:tr>
            <w:tr w:rsidR="00C34D46" w:rsidRPr="00C34D46" w14:paraId="6A768625" w14:textId="443959FB" w:rsidTr="00675816">
              <w:trPr>
                <w:trHeight w:val="632"/>
              </w:trPr>
              <w:tc>
                <w:tcPr>
                  <w:tcW w:w="1116" w:type="dxa"/>
                  <w:vAlign w:val="center"/>
                </w:tcPr>
                <w:p w14:paraId="3BD7A0BD" w14:textId="77777777" w:rsidR="00C34D46" w:rsidRPr="00675816" w:rsidRDefault="00C34D46" w:rsidP="00573C6C">
                  <w:pPr>
                    <w:rPr>
                      <w:sz w:val="18"/>
                      <w:szCs w:val="18"/>
                      <w:lang w:val="fr-FR" w:eastAsia="de-DE"/>
                    </w:rPr>
                  </w:pPr>
                  <w:r w:rsidRPr="00675816">
                    <w:rPr>
                      <w:rStyle w:val="fontstyle01"/>
                      <w:rFonts w:ascii="Verdana" w:hAnsi="Verdana"/>
                      <w:sz w:val="18"/>
                      <w:szCs w:val="18"/>
                    </w:rPr>
                    <w:t>Cypermethrin total</w:t>
                  </w:r>
                  <w:r w:rsidRPr="00675816">
                    <w:rPr>
                      <w:b/>
                      <w:bCs/>
                      <w:color w:val="000000"/>
                      <w:sz w:val="18"/>
                      <w:szCs w:val="18"/>
                    </w:rPr>
                    <w:br/>
                  </w:r>
                  <w:r w:rsidRPr="00675816">
                    <w:rPr>
                      <w:rStyle w:val="fontstyle01"/>
                      <w:rFonts w:ascii="Verdana" w:hAnsi="Verdana"/>
                      <w:sz w:val="18"/>
                      <w:szCs w:val="18"/>
                    </w:rPr>
                    <w:t>conten</w:t>
                  </w:r>
                  <w:r w:rsidRPr="00675816">
                    <w:rPr>
                      <w:rStyle w:val="WW8Num1z0"/>
                      <w:sz w:val="18"/>
                      <w:szCs w:val="18"/>
                    </w:rPr>
                    <w:t>t</w:t>
                  </w:r>
                </w:p>
              </w:tc>
              <w:tc>
                <w:tcPr>
                  <w:tcW w:w="1275" w:type="dxa"/>
                  <w:vAlign w:val="center"/>
                </w:tcPr>
                <w:p w14:paraId="5A3E3E43" w14:textId="17C400D8" w:rsidR="00C34D46" w:rsidRPr="00675816" w:rsidRDefault="00C34D46" w:rsidP="00C34D46">
                  <w:pPr>
                    <w:rPr>
                      <w:sz w:val="18"/>
                      <w:szCs w:val="18"/>
                      <w:lang w:val="en-US" w:eastAsia="de-DE"/>
                    </w:rPr>
                  </w:pPr>
                  <w:r w:rsidRPr="00675816">
                    <w:rPr>
                      <w:rStyle w:val="fontstyle01"/>
                      <w:rFonts w:ascii="Verdana" w:hAnsi="Verdana"/>
                      <w:sz w:val="18"/>
                      <w:szCs w:val="18"/>
                    </w:rPr>
                    <w:t>1.9617 ± 0.0292 g/kg</w:t>
                  </w:r>
                  <w:r w:rsidRPr="00675816">
                    <w:rPr>
                      <w:color w:val="000000"/>
                      <w:sz w:val="18"/>
                      <w:szCs w:val="18"/>
                    </w:rPr>
                    <w:br/>
                  </w:r>
                  <w:r w:rsidRPr="00675816">
                    <w:rPr>
                      <w:rStyle w:val="fontstyle01"/>
                      <w:rFonts w:ascii="Verdana" w:hAnsi="Verdana"/>
                      <w:sz w:val="18"/>
                      <w:szCs w:val="18"/>
                    </w:rPr>
                    <w:t>0.196 ± 0.003% w/w</w:t>
                  </w:r>
                  <w:r w:rsidRPr="00675816">
                    <w:rPr>
                      <w:color w:val="000000"/>
                      <w:sz w:val="18"/>
                      <w:szCs w:val="18"/>
                    </w:rPr>
                    <w:br/>
                  </w:r>
                  <w:r w:rsidRPr="00675816">
                    <w:rPr>
                      <w:rStyle w:val="fontstyle01"/>
                      <w:rFonts w:ascii="Verdana" w:hAnsi="Verdana"/>
                      <w:sz w:val="18"/>
                      <w:szCs w:val="18"/>
                    </w:rPr>
                    <w:t xml:space="preserve">2.444 ± 0.036 g/L </w:t>
                  </w:r>
                </w:p>
              </w:tc>
              <w:tc>
                <w:tcPr>
                  <w:tcW w:w="1276" w:type="dxa"/>
                  <w:vAlign w:val="center"/>
                </w:tcPr>
                <w:p w14:paraId="20E774BF" w14:textId="27B6184C" w:rsidR="00C34D46" w:rsidRPr="00675816" w:rsidRDefault="00C34D46" w:rsidP="00C34D46">
                  <w:pPr>
                    <w:rPr>
                      <w:sz w:val="18"/>
                      <w:szCs w:val="18"/>
                      <w:lang w:val="fr-FR" w:eastAsia="de-DE"/>
                    </w:rPr>
                  </w:pPr>
                  <w:r w:rsidRPr="00675816">
                    <w:rPr>
                      <w:rStyle w:val="fontstyle01"/>
                      <w:rFonts w:ascii="Verdana" w:hAnsi="Verdana"/>
                      <w:sz w:val="18"/>
                      <w:szCs w:val="18"/>
                    </w:rPr>
                    <w:t>1.8900 ± 0.0587 g/kg</w:t>
                  </w:r>
                  <w:r w:rsidRPr="00675816">
                    <w:rPr>
                      <w:color w:val="000000"/>
                      <w:sz w:val="18"/>
                      <w:szCs w:val="18"/>
                    </w:rPr>
                    <w:br/>
                  </w:r>
                  <w:r w:rsidRPr="00675816">
                    <w:rPr>
                      <w:rStyle w:val="fontstyle01"/>
                      <w:rFonts w:ascii="Verdana" w:hAnsi="Verdana"/>
                      <w:sz w:val="18"/>
                      <w:szCs w:val="18"/>
                    </w:rPr>
                    <w:t>0.189 ± 0.006% w/w</w:t>
                  </w:r>
                  <w:r w:rsidRPr="00675816">
                    <w:rPr>
                      <w:color w:val="000000"/>
                      <w:sz w:val="18"/>
                      <w:szCs w:val="18"/>
                    </w:rPr>
                    <w:br/>
                  </w:r>
                  <w:r w:rsidRPr="00675816">
                    <w:rPr>
                      <w:rStyle w:val="fontstyle01"/>
                      <w:rFonts w:ascii="Verdana" w:hAnsi="Verdana"/>
                      <w:sz w:val="18"/>
                      <w:szCs w:val="18"/>
                    </w:rPr>
                    <w:t xml:space="preserve">2.355 ± 0.073 g/L </w:t>
                  </w:r>
                </w:p>
              </w:tc>
              <w:tc>
                <w:tcPr>
                  <w:tcW w:w="1134" w:type="dxa"/>
                </w:tcPr>
                <w:p w14:paraId="60E5F41C" w14:textId="77777777" w:rsidR="00C34D46" w:rsidRDefault="00C34D46" w:rsidP="00573C6C">
                  <w:pPr>
                    <w:rPr>
                      <w:rStyle w:val="fontstyle01"/>
                      <w:rFonts w:ascii="Verdana" w:hAnsi="Verdana"/>
                      <w:sz w:val="18"/>
                      <w:szCs w:val="18"/>
                    </w:rPr>
                  </w:pPr>
                  <w:r>
                    <w:rPr>
                      <w:rStyle w:val="fontstyle01"/>
                      <w:rFonts w:ascii="Verdana" w:hAnsi="Verdana"/>
                      <w:sz w:val="18"/>
                      <w:szCs w:val="18"/>
                    </w:rPr>
                    <w:t xml:space="preserve">1.7261 </w:t>
                  </w:r>
                  <w:r w:rsidRPr="00C34D46">
                    <w:rPr>
                      <w:rStyle w:val="fontstyle01"/>
                      <w:rFonts w:ascii="Verdana" w:hAnsi="Verdana"/>
                      <w:sz w:val="18"/>
                      <w:szCs w:val="18"/>
                    </w:rPr>
                    <w:t>±0.0233</w:t>
                  </w:r>
                  <w:r>
                    <w:rPr>
                      <w:rStyle w:val="fontstyle01"/>
                      <w:rFonts w:ascii="Verdana" w:hAnsi="Verdana"/>
                      <w:sz w:val="18"/>
                      <w:szCs w:val="18"/>
                    </w:rPr>
                    <w:t xml:space="preserve"> g/kg</w:t>
                  </w:r>
                </w:p>
                <w:p w14:paraId="1E15BA49" w14:textId="77777777" w:rsidR="00C34D46" w:rsidRDefault="00C34D46" w:rsidP="00573C6C">
                  <w:pPr>
                    <w:rPr>
                      <w:rStyle w:val="fontstyle01"/>
                      <w:rFonts w:ascii="Verdana" w:hAnsi="Verdana"/>
                      <w:sz w:val="18"/>
                      <w:szCs w:val="18"/>
                    </w:rPr>
                  </w:pPr>
                  <w:r>
                    <w:rPr>
                      <w:rStyle w:val="fontstyle01"/>
                      <w:rFonts w:ascii="Verdana" w:hAnsi="Verdana"/>
                      <w:sz w:val="18"/>
                      <w:szCs w:val="18"/>
                    </w:rPr>
                    <w:t xml:space="preserve">0.173 </w:t>
                  </w:r>
                  <w:r w:rsidRPr="00C34D46">
                    <w:rPr>
                      <w:rStyle w:val="fontstyle01"/>
                      <w:rFonts w:ascii="Verdana" w:hAnsi="Verdana"/>
                      <w:sz w:val="18"/>
                      <w:szCs w:val="18"/>
                    </w:rPr>
                    <w:t>±</w:t>
                  </w:r>
                  <w:r>
                    <w:rPr>
                      <w:rStyle w:val="fontstyle01"/>
                      <w:rFonts w:ascii="Verdana" w:hAnsi="Verdana"/>
                      <w:sz w:val="18"/>
                      <w:szCs w:val="18"/>
                    </w:rPr>
                    <w:t>0.002% w/w</w:t>
                  </w:r>
                </w:p>
                <w:p w14:paraId="7AA7B137" w14:textId="77777777" w:rsidR="00C34D46" w:rsidRDefault="00C34D46" w:rsidP="00573C6C">
                  <w:pPr>
                    <w:rPr>
                      <w:rStyle w:val="fontstyle01"/>
                      <w:rFonts w:ascii="Verdana" w:hAnsi="Verdana"/>
                      <w:sz w:val="18"/>
                      <w:szCs w:val="18"/>
                    </w:rPr>
                  </w:pPr>
                  <w:r>
                    <w:rPr>
                      <w:rStyle w:val="fontstyle01"/>
                      <w:rFonts w:ascii="Verdana" w:hAnsi="Verdana"/>
                      <w:sz w:val="18"/>
                      <w:szCs w:val="18"/>
                    </w:rPr>
                    <w:t xml:space="preserve">2.150 </w:t>
                  </w:r>
                  <w:r w:rsidRPr="00C34D46">
                    <w:rPr>
                      <w:rStyle w:val="fontstyle01"/>
                      <w:rFonts w:ascii="Verdana" w:hAnsi="Verdana"/>
                      <w:sz w:val="18"/>
                      <w:szCs w:val="18"/>
                    </w:rPr>
                    <w:t>±</w:t>
                  </w:r>
                  <w:r>
                    <w:rPr>
                      <w:rStyle w:val="fontstyle01"/>
                      <w:rFonts w:ascii="Verdana" w:hAnsi="Verdana"/>
                      <w:sz w:val="18"/>
                      <w:szCs w:val="18"/>
                    </w:rPr>
                    <w:t xml:space="preserve"> 0.029 g/L</w:t>
                  </w:r>
                </w:p>
                <w:p w14:paraId="5CCF0D24" w14:textId="4A89DB75" w:rsidR="00C34D46" w:rsidRPr="00C34D46" w:rsidRDefault="00C34D46" w:rsidP="00573C6C">
                  <w:pPr>
                    <w:rPr>
                      <w:rStyle w:val="fontstyle01"/>
                      <w:rFonts w:ascii="Verdana" w:hAnsi="Verdana"/>
                      <w:sz w:val="18"/>
                      <w:szCs w:val="18"/>
                    </w:rPr>
                  </w:pPr>
                </w:p>
              </w:tc>
              <w:tc>
                <w:tcPr>
                  <w:tcW w:w="1134" w:type="dxa"/>
                </w:tcPr>
                <w:p w14:paraId="02632473" w14:textId="77777777" w:rsidR="00C34D46" w:rsidRDefault="00C34D46" w:rsidP="00573C6C">
                  <w:pPr>
                    <w:rPr>
                      <w:rStyle w:val="fontstyle01"/>
                      <w:rFonts w:ascii="Verdana" w:hAnsi="Verdana"/>
                      <w:sz w:val="18"/>
                      <w:szCs w:val="18"/>
                    </w:rPr>
                  </w:pPr>
                  <w:r>
                    <w:rPr>
                      <w:rStyle w:val="fontstyle01"/>
                      <w:rFonts w:ascii="Verdana" w:hAnsi="Verdana"/>
                      <w:sz w:val="18"/>
                      <w:szCs w:val="18"/>
                    </w:rPr>
                    <w:t xml:space="preserve">1.6663 </w:t>
                  </w:r>
                  <w:r w:rsidRPr="00C34D46">
                    <w:rPr>
                      <w:rStyle w:val="fontstyle01"/>
                      <w:rFonts w:ascii="Verdana" w:hAnsi="Verdana"/>
                      <w:sz w:val="18"/>
                      <w:szCs w:val="18"/>
                    </w:rPr>
                    <w:t>±</w:t>
                  </w:r>
                  <w:r>
                    <w:rPr>
                      <w:rStyle w:val="fontstyle01"/>
                      <w:rFonts w:ascii="Verdana" w:hAnsi="Verdana"/>
                      <w:sz w:val="18"/>
                      <w:szCs w:val="18"/>
                    </w:rPr>
                    <w:t>0.0561 g/kg</w:t>
                  </w:r>
                </w:p>
                <w:p w14:paraId="088715C3" w14:textId="77777777" w:rsidR="00C34D46" w:rsidRDefault="00C34D46" w:rsidP="00573C6C">
                  <w:pPr>
                    <w:rPr>
                      <w:rStyle w:val="fontstyle01"/>
                      <w:rFonts w:ascii="Verdana" w:hAnsi="Verdana"/>
                      <w:sz w:val="18"/>
                      <w:szCs w:val="18"/>
                    </w:rPr>
                  </w:pPr>
                  <w:r>
                    <w:rPr>
                      <w:rStyle w:val="fontstyle01"/>
                      <w:rFonts w:ascii="Verdana" w:hAnsi="Verdana"/>
                      <w:sz w:val="18"/>
                      <w:szCs w:val="18"/>
                    </w:rPr>
                    <w:t xml:space="preserve">0.167 </w:t>
                  </w:r>
                  <w:r w:rsidRPr="00C34D46">
                    <w:rPr>
                      <w:rStyle w:val="fontstyle01"/>
                      <w:rFonts w:ascii="Verdana" w:hAnsi="Verdana"/>
                      <w:sz w:val="18"/>
                      <w:szCs w:val="18"/>
                    </w:rPr>
                    <w:t>±</w:t>
                  </w:r>
                  <w:r>
                    <w:rPr>
                      <w:rStyle w:val="fontstyle01"/>
                      <w:rFonts w:ascii="Verdana" w:hAnsi="Verdana"/>
                      <w:sz w:val="18"/>
                      <w:szCs w:val="18"/>
                    </w:rPr>
                    <w:t>0.006% w/w</w:t>
                  </w:r>
                </w:p>
                <w:p w14:paraId="673DDB15" w14:textId="2F126086" w:rsidR="00C34D46" w:rsidRPr="00675816" w:rsidRDefault="00C34D46" w:rsidP="00573C6C">
                  <w:pPr>
                    <w:rPr>
                      <w:rStyle w:val="fontstyle01"/>
                      <w:rFonts w:ascii="Verdana" w:hAnsi="Verdana"/>
                      <w:sz w:val="18"/>
                      <w:szCs w:val="18"/>
                    </w:rPr>
                  </w:pPr>
                  <w:r>
                    <w:rPr>
                      <w:rStyle w:val="fontstyle01"/>
                      <w:rFonts w:ascii="Verdana" w:hAnsi="Verdana"/>
                      <w:sz w:val="18"/>
                      <w:szCs w:val="18"/>
                    </w:rPr>
                    <w:t xml:space="preserve">2.076 </w:t>
                  </w:r>
                  <w:r w:rsidRPr="00C34D46">
                    <w:rPr>
                      <w:rStyle w:val="fontstyle01"/>
                      <w:rFonts w:ascii="Verdana" w:hAnsi="Verdana"/>
                      <w:sz w:val="18"/>
                      <w:szCs w:val="18"/>
                    </w:rPr>
                    <w:t>±</w:t>
                  </w:r>
                  <w:r>
                    <w:rPr>
                      <w:rStyle w:val="fontstyle01"/>
                      <w:rFonts w:ascii="Verdana" w:hAnsi="Verdana"/>
                      <w:sz w:val="18"/>
                      <w:szCs w:val="18"/>
                    </w:rPr>
                    <w:t xml:space="preserve"> 0.070 g/L</w:t>
                  </w:r>
                </w:p>
              </w:tc>
            </w:tr>
            <w:tr w:rsidR="00C34D46" w:rsidRPr="00C34D46" w14:paraId="7F29E365" w14:textId="29A3E07A" w:rsidTr="00675816">
              <w:trPr>
                <w:trHeight w:val="632"/>
              </w:trPr>
              <w:tc>
                <w:tcPr>
                  <w:tcW w:w="1116" w:type="dxa"/>
                  <w:vAlign w:val="center"/>
                </w:tcPr>
                <w:p w14:paraId="60053393" w14:textId="77777777" w:rsidR="00C34D46" w:rsidRPr="00675816" w:rsidRDefault="00C34D46" w:rsidP="00006A66">
                  <w:pPr>
                    <w:rPr>
                      <w:rStyle w:val="fontstyle01"/>
                      <w:rFonts w:ascii="Verdana" w:hAnsi="Verdana"/>
                      <w:sz w:val="18"/>
                      <w:szCs w:val="18"/>
                    </w:rPr>
                  </w:pPr>
                  <w:r w:rsidRPr="00675816">
                    <w:rPr>
                      <w:rStyle w:val="fontstyle01"/>
                      <w:rFonts w:ascii="Verdana" w:hAnsi="Verdana"/>
                      <w:sz w:val="18"/>
                      <w:szCs w:val="18"/>
                    </w:rPr>
                    <w:t>% variation AS content</w:t>
                  </w:r>
                </w:p>
              </w:tc>
              <w:tc>
                <w:tcPr>
                  <w:tcW w:w="1275" w:type="dxa"/>
                  <w:vAlign w:val="center"/>
                </w:tcPr>
                <w:p w14:paraId="42986B17" w14:textId="77777777" w:rsidR="00C34D46" w:rsidRPr="00675816" w:rsidRDefault="00C34D46" w:rsidP="00006A66">
                  <w:pPr>
                    <w:rPr>
                      <w:rStyle w:val="fontstyle21"/>
                      <w:rFonts w:ascii="Verdana" w:hAnsi="Verdana"/>
                      <w:sz w:val="18"/>
                      <w:szCs w:val="18"/>
                    </w:rPr>
                  </w:pPr>
                  <w:r w:rsidRPr="00675816">
                    <w:rPr>
                      <w:rStyle w:val="fontstyle21"/>
                      <w:rFonts w:ascii="Verdana" w:hAnsi="Verdana"/>
                      <w:sz w:val="18"/>
                      <w:szCs w:val="18"/>
                    </w:rPr>
                    <w:t>/</w:t>
                  </w:r>
                </w:p>
              </w:tc>
              <w:tc>
                <w:tcPr>
                  <w:tcW w:w="1276" w:type="dxa"/>
                  <w:vAlign w:val="center"/>
                </w:tcPr>
                <w:p w14:paraId="6C511F47" w14:textId="63395577" w:rsidR="00C34D46" w:rsidRPr="00675816" w:rsidRDefault="00C34D46" w:rsidP="00573C6C">
                  <w:pPr>
                    <w:rPr>
                      <w:rStyle w:val="fontstyle21"/>
                      <w:rFonts w:ascii="Verdana" w:hAnsi="Verdana"/>
                      <w:sz w:val="18"/>
                      <w:szCs w:val="18"/>
                    </w:rPr>
                  </w:pPr>
                  <w:r w:rsidRPr="00675816">
                    <w:rPr>
                      <w:rStyle w:val="fontstyle21"/>
                      <w:rFonts w:ascii="Verdana" w:hAnsi="Verdana"/>
                      <w:sz w:val="18"/>
                      <w:szCs w:val="18"/>
                    </w:rPr>
                    <w:t>-3.7%</w:t>
                  </w:r>
                </w:p>
              </w:tc>
              <w:tc>
                <w:tcPr>
                  <w:tcW w:w="1134" w:type="dxa"/>
                </w:tcPr>
                <w:p w14:paraId="741FFA6F" w14:textId="77777777" w:rsidR="00C34D46" w:rsidRDefault="00C34D46" w:rsidP="00573C6C">
                  <w:pPr>
                    <w:rPr>
                      <w:rStyle w:val="fontstyle21"/>
                      <w:rFonts w:ascii="Verdana" w:hAnsi="Verdana"/>
                      <w:sz w:val="18"/>
                      <w:szCs w:val="18"/>
                    </w:rPr>
                  </w:pPr>
                </w:p>
                <w:p w14:paraId="454453BE" w14:textId="6686A2D1" w:rsidR="00C34D46" w:rsidRPr="00C34D46" w:rsidRDefault="00C34D46" w:rsidP="00573C6C">
                  <w:pPr>
                    <w:rPr>
                      <w:rStyle w:val="fontstyle21"/>
                      <w:rFonts w:ascii="Verdana" w:hAnsi="Verdana"/>
                      <w:sz w:val="18"/>
                      <w:szCs w:val="18"/>
                    </w:rPr>
                  </w:pPr>
                  <w:r>
                    <w:rPr>
                      <w:rStyle w:val="fontstyle21"/>
                      <w:rFonts w:ascii="Verdana" w:hAnsi="Verdana"/>
                      <w:sz w:val="18"/>
                      <w:szCs w:val="18"/>
                    </w:rPr>
                    <w:t>-12%</w:t>
                  </w:r>
                </w:p>
              </w:tc>
              <w:tc>
                <w:tcPr>
                  <w:tcW w:w="1134" w:type="dxa"/>
                </w:tcPr>
                <w:p w14:paraId="45FF852D" w14:textId="77777777" w:rsidR="00C34D46" w:rsidRDefault="00C34D46" w:rsidP="00573C6C">
                  <w:pPr>
                    <w:rPr>
                      <w:rStyle w:val="fontstyle21"/>
                      <w:rFonts w:ascii="Verdana" w:hAnsi="Verdana"/>
                      <w:sz w:val="18"/>
                      <w:szCs w:val="18"/>
                    </w:rPr>
                  </w:pPr>
                </w:p>
                <w:p w14:paraId="0EE762D8" w14:textId="233D42C6" w:rsidR="00C34D46" w:rsidRPr="00675816" w:rsidRDefault="00C34D46" w:rsidP="00573C6C">
                  <w:pPr>
                    <w:rPr>
                      <w:rStyle w:val="fontstyle21"/>
                      <w:rFonts w:ascii="Verdana" w:hAnsi="Verdana"/>
                      <w:sz w:val="18"/>
                      <w:szCs w:val="18"/>
                    </w:rPr>
                  </w:pPr>
                  <w:r>
                    <w:rPr>
                      <w:rStyle w:val="fontstyle21"/>
                      <w:rFonts w:ascii="Verdana" w:hAnsi="Verdana"/>
                      <w:sz w:val="18"/>
                      <w:szCs w:val="18"/>
                    </w:rPr>
                    <w:t>-15%</w:t>
                  </w:r>
                </w:p>
              </w:tc>
            </w:tr>
            <w:tr w:rsidR="00C34D46" w:rsidRPr="00C34D46" w14:paraId="4844D643" w14:textId="4F92D9A5" w:rsidTr="00675816">
              <w:trPr>
                <w:trHeight w:val="632"/>
              </w:trPr>
              <w:tc>
                <w:tcPr>
                  <w:tcW w:w="1116" w:type="dxa"/>
                  <w:vAlign w:val="center"/>
                </w:tcPr>
                <w:p w14:paraId="05059C98" w14:textId="77777777" w:rsidR="00C34D46" w:rsidRPr="00675816" w:rsidRDefault="00C34D46" w:rsidP="00573C6C">
                  <w:pPr>
                    <w:rPr>
                      <w:rStyle w:val="fontstyle01"/>
                      <w:rFonts w:ascii="Verdana" w:hAnsi="Verdana"/>
                      <w:sz w:val="18"/>
                      <w:szCs w:val="18"/>
                    </w:rPr>
                  </w:pPr>
                  <w:r w:rsidRPr="00675816">
                    <w:rPr>
                      <w:rStyle w:val="fontstyle01"/>
                      <w:rFonts w:ascii="Verdana" w:hAnsi="Verdana"/>
                      <w:sz w:val="18"/>
                      <w:szCs w:val="18"/>
                    </w:rPr>
                    <w:t>Cypermethrin</w:t>
                  </w:r>
                  <w:r w:rsidRPr="00675816">
                    <w:rPr>
                      <w:b/>
                      <w:bCs/>
                      <w:color w:val="000000"/>
                      <w:sz w:val="18"/>
                      <w:szCs w:val="18"/>
                    </w:rPr>
                    <w:br/>
                  </w:r>
                  <w:r w:rsidRPr="00675816">
                    <w:rPr>
                      <w:rStyle w:val="fontstyle01"/>
                      <w:rFonts w:ascii="Verdana" w:hAnsi="Verdana"/>
                      <w:sz w:val="18"/>
                      <w:szCs w:val="18"/>
                    </w:rPr>
                    <w:t>CIS/TRANS rati</w:t>
                  </w:r>
                  <w:r w:rsidRPr="00675816">
                    <w:rPr>
                      <w:rStyle w:val="WW8Num1z0"/>
                      <w:sz w:val="18"/>
                      <w:szCs w:val="18"/>
                    </w:rPr>
                    <w:t>o (content obtained by calculation)</w:t>
                  </w:r>
                </w:p>
              </w:tc>
              <w:tc>
                <w:tcPr>
                  <w:tcW w:w="1275" w:type="dxa"/>
                  <w:vAlign w:val="center"/>
                </w:tcPr>
                <w:p w14:paraId="43553348" w14:textId="77DC75A2" w:rsidR="00C34D46" w:rsidRPr="00675816" w:rsidRDefault="00C34D46" w:rsidP="00573C6C">
                  <w:pPr>
                    <w:rPr>
                      <w:rStyle w:val="fontstyle21"/>
                      <w:rFonts w:ascii="Verdana" w:hAnsi="Verdana"/>
                      <w:sz w:val="18"/>
                      <w:szCs w:val="18"/>
                    </w:rPr>
                  </w:pPr>
                  <w:r w:rsidRPr="00675816">
                    <w:rPr>
                      <w:rStyle w:val="fontstyle01"/>
                      <w:rFonts w:ascii="Verdana" w:hAnsi="Verdana"/>
                      <w:sz w:val="18"/>
                      <w:szCs w:val="18"/>
                    </w:rPr>
                    <w:t>40.71 ± 0.09%</w:t>
                  </w:r>
                  <w:r w:rsidRPr="00675816">
                    <w:rPr>
                      <w:color w:val="000000"/>
                      <w:sz w:val="18"/>
                      <w:szCs w:val="18"/>
                    </w:rPr>
                    <w:br/>
                  </w:r>
                  <w:r w:rsidRPr="00675816">
                    <w:rPr>
                      <w:rStyle w:val="fontstyle01"/>
                      <w:rFonts w:ascii="Verdana" w:hAnsi="Verdana"/>
                      <w:sz w:val="18"/>
                      <w:szCs w:val="18"/>
                    </w:rPr>
                    <w:t>cis-cypermethrin)</w:t>
                  </w:r>
                  <w:r w:rsidRPr="00675816">
                    <w:rPr>
                      <w:color w:val="000000"/>
                      <w:sz w:val="18"/>
                      <w:szCs w:val="18"/>
                    </w:rPr>
                    <w:br/>
                  </w:r>
                  <w:r w:rsidRPr="00675816">
                    <w:rPr>
                      <w:rStyle w:val="fontstyle01"/>
                      <w:rFonts w:ascii="Verdana" w:hAnsi="Verdana"/>
                      <w:sz w:val="18"/>
                      <w:szCs w:val="18"/>
                    </w:rPr>
                    <w:t>59.29 ± 0.09%</w:t>
                  </w:r>
                  <w:r w:rsidRPr="00675816">
                    <w:rPr>
                      <w:color w:val="000000"/>
                      <w:sz w:val="18"/>
                      <w:szCs w:val="18"/>
                    </w:rPr>
                    <w:br/>
                  </w:r>
                  <w:r w:rsidRPr="00675816">
                    <w:rPr>
                      <w:rStyle w:val="fontstyle01"/>
                      <w:rFonts w:ascii="Verdana" w:hAnsi="Verdana"/>
                      <w:sz w:val="18"/>
                      <w:szCs w:val="18"/>
                    </w:rPr>
                    <w:t>rans-cypermethrin)</w:t>
                  </w:r>
                </w:p>
              </w:tc>
              <w:tc>
                <w:tcPr>
                  <w:tcW w:w="1276" w:type="dxa"/>
                  <w:vAlign w:val="center"/>
                </w:tcPr>
                <w:p w14:paraId="369D369C" w14:textId="258921B4" w:rsidR="00C34D46" w:rsidRPr="00675816" w:rsidRDefault="00C34D46" w:rsidP="00573C6C">
                  <w:pPr>
                    <w:rPr>
                      <w:rStyle w:val="fontstyle21"/>
                      <w:rFonts w:ascii="Verdana" w:hAnsi="Verdana"/>
                      <w:sz w:val="18"/>
                      <w:szCs w:val="18"/>
                    </w:rPr>
                  </w:pPr>
                  <w:r w:rsidRPr="00675816">
                    <w:rPr>
                      <w:rStyle w:val="fontstyle01"/>
                      <w:rFonts w:ascii="Verdana" w:hAnsi="Verdana"/>
                      <w:sz w:val="18"/>
                      <w:szCs w:val="18"/>
                    </w:rPr>
                    <w:t>42.08 ± 0.07%</w:t>
                  </w:r>
                  <w:r w:rsidRPr="00675816">
                    <w:rPr>
                      <w:color w:val="000000"/>
                      <w:sz w:val="18"/>
                      <w:szCs w:val="18"/>
                    </w:rPr>
                    <w:br/>
                  </w:r>
                  <w:r w:rsidRPr="00675816">
                    <w:rPr>
                      <w:rStyle w:val="fontstyle01"/>
                      <w:rFonts w:ascii="Verdana" w:hAnsi="Verdana"/>
                      <w:sz w:val="18"/>
                      <w:szCs w:val="18"/>
                    </w:rPr>
                    <w:t>(cis-cypermethrin)</w:t>
                  </w:r>
                  <w:r w:rsidRPr="00675816">
                    <w:rPr>
                      <w:color w:val="000000"/>
                      <w:sz w:val="18"/>
                      <w:szCs w:val="18"/>
                    </w:rPr>
                    <w:br/>
                  </w:r>
                  <w:r w:rsidRPr="00675816">
                    <w:rPr>
                      <w:rStyle w:val="fontstyle01"/>
                      <w:rFonts w:ascii="Verdana" w:hAnsi="Verdana"/>
                      <w:sz w:val="18"/>
                      <w:szCs w:val="18"/>
                    </w:rPr>
                    <w:t>57.92 ± 0.07%</w:t>
                  </w:r>
                  <w:r w:rsidRPr="00675816">
                    <w:rPr>
                      <w:color w:val="000000"/>
                      <w:sz w:val="18"/>
                      <w:szCs w:val="18"/>
                    </w:rPr>
                    <w:br/>
                  </w:r>
                  <w:r w:rsidRPr="00675816">
                    <w:rPr>
                      <w:rStyle w:val="fontstyle01"/>
                      <w:rFonts w:ascii="Verdana" w:hAnsi="Verdana"/>
                      <w:sz w:val="18"/>
                      <w:szCs w:val="18"/>
                    </w:rPr>
                    <w:t>(trans-cypermethrin)</w:t>
                  </w:r>
                </w:p>
              </w:tc>
              <w:tc>
                <w:tcPr>
                  <w:tcW w:w="1134" w:type="dxa"/>
                </w:tcPr>
                <w:p w14:paraId="4A90D465" w14:textId="77777777" w:rsidR="00C34D46" w:rsidRPr="00C34D46" w:rsidRDefault="00C34D46" w:rsidP="00C34D46">
                  <w:pPr>
                    <w:rPr>
                      <w:rStyle w:val="fontstyle01"/>
                      <w:rFonts w:ascii="Verdana" w:hAnsi="Verdana"/>
                      <w:sz w:val="18"/>
                      <w:szCs w:val="18"/>
                    </w:rPr>
                  </w:pPr>
                  <w:r w:rsidRPr="00C34D46">
                    <w:rPr>
                      <w:rStyle w:val="fontstyle01"/>
                      <w:rFonts w:ascii="Verdana" w:hAnsi="Verdana"/>
                      <w:sz w:val="18"/>
                      <w:szCs w:val="18"/>
                    </w:rPr>
                    <w:t>41.93 ± 0.12%</w:t>
                  </w:r>
                </w:p>
                <w:p w14:paraId="3130F19F" w14:textId="77777777" w:rsidR="00C34D46" w:rsidRPr="00C34D46" w:rsidRDefault="00C34D46" w:rsidP="00C34D46">
                  <w:pPr>
                    <w:rPr>
                      <w:rStyle w:val="fontstyle01"/>
                      <w:rFonts w:ascii="Verdana" w:hAnsi="Verdana"/>
                      <w:sz w:val="18"/>
                      <w:szCs w:val="18"/>
                    </w:rPr>
                  </w:pPr>
                  <w:r w:rsidRPr="00C34D46">
                    <w:rPr>
                      <w:rStyle w:val="fontstyle01"/>
                      <w:rFonts w:ascii="Verdana" w:hAnsi="Verdana"/>
                      <w:sz w:val="18"/>
                      <w:szCs w:val="18"/>
                    </w:rPr>
                    <w:t>(cis-cypermethrin)</w:t>
                  </w:r>
                </w:p>
                <w:p w14:paraId="3DB22CD0" w14:textId="77777777" w:rsidR="00C34D46" w:rsidRPr="00C34D46" w:rsidRDefault="00C34D46" w:rsidP="00C34D46">
                  <w:pPr>
                    <w:rPr>
                      <w:rStyle w:val="fontstyle01"/>
                      <w:rFonts w:ascii="Verdana" w:hAnsi="Verdana"/>
                      <w:sz w:val="18"/>
                      <w:szCs w:val="18"/>
                    </w:rPr>
                  </w:pPr>
                  <w:r w:rsidRPr="00C34D46">
                    <w:rPr>
                      <w:rStyle w:val="fontstyle01"/>
                      <w:rFonts w:ascii="Verdana" w:hAnsi="Verdana"/>
                      <w:sz w:val="18"/>
                      <w:szCs w:val="18"/>
                    </w:rPr>
                    <w:t>58.07 ± 0.12%</w:t>
                  </w:r>
                </w:p>
                <w:p w14:paraId="06C8214F" w14:textId="776E0F69" w:rsidR="00C34D46" w:rsidRPr="00C34D46" w:rsidRDefault="00C34D46" w:rsidP="00C34D46">
                  <w:pPr>
                    <w:rPr>
                      <w:rStyle w:val="fontstyle01"/>
                      <w:rFonts w:ascii="Verdana" w:hAnsi="Verdana"/>
                      <w:sz w:val="18"/>
                      <w:szCs w:val="18"/>
                    </w:rPr>
                  </w:pPr>
                  <w:r w:rsidRPr="00C34D46">
                    <w:rPr>
                      <w:rStyle w:val="fontstyle01"/>
                      <w:rFonts w:ascii="Verdana" w:hAnsi="Verdana"/>
                      <w:sz w:val="18"/>
                      <w:szCs w:val="18"/>
                    </w:rPr>
                    <w:t>(trans-cypermethrin)</w:t>
                  </w:r>
                </w:p>
              </w:tc>
              <w:tc>
                <w:tcPr>
                  <w:tcW w:w="1134" w:type="dxa"/>
                </w:tcPr>
                <w:p w14:paraId="783FA20A" w14:textId="77777777" w:rsidR="00C34D46" w:rsidRPr="00C34D46" w:rsidRDefault="00C34D46" w:rsidP="00C34D46">
                  <w:pPr>
                    <w:rPr>
                      <w:rStyle w:val="fontstyle01"/>
                      <w:rFonts w:ascii="Verdana" w:hAnsi="Verdana"/>
                      <w:sz w:val="18"/>
                      <w:szCs w:val="18"/>
                    </w:rPr>
                  </w:pPr>
                  <w:r w:rsidRPr="00C34D46">
                    <w:rPr>
                      <w:rStyle w:val="fontstyle01"/>
                      <w:rFonts w:ascii="Verdana" w:hAnsi="Verdana"/>
                      <w:sz w:val="18"/>
                      <w:szCs w:val="18"/>
                    </w:rPr>
                    <w:t>41.78 ± 0.05%</w:t>
                  </w:r>
                </w:p>
                <w:p w14:paraId="3C3850B2" w14:textId="77777777" w:rsidR="00C34D46" w:rsidRPr="00C34D46" w:rsidRDefault="00C34D46" w:rsidP="00C34D46">
                  <w:pPr>
                    <w:rPr>
                      <w:rStyle w:val="fontstyle01"/>
                      <w:rFonts w:ascii="Verdana" w:hAnsi="Verdana"/>
                      <w:sz w:val="18"/>
                      <w:szCs w:val="18"/>
                    </w:rPr>
                  </w:pPr>
                  <w:r w:rsidRPr="00C34D46">
                    <w:rPr>
                      <w:rStyle w:val="fontstyle01"/>
                      <w:rFonts w:ascii="Verdana" w:hAnsi="Verdana"/>
                      <w:sz w:val="18"/>
                      <w:szCs w:val="18"/>
                    </w:rPr>
                    <w:t>(cis-cypermethrin)</w:t>
                  </w:r>
                </w:p>
                <w:p w14:paraId="577C8844" w14:textId="77777777" w:rsidR="00C34D46" w:rsidRPr="00C34D46" w:rsidRDefault="00C34D46" w:rsidP="00C34D46">
                  <w:pPr>
                    <w:rPr>
                      <w:rStyle w:val="fontstyle01"/>
                      <w:rFonts w:ascii="Verdana" w:hAnsi="Verdana"/>
                      <w:sz w:val="18"/>
                      <w:szCs w:val="18"/>
                    </w:rPr>
                  </w:pPr>
                  <w:r w:rsidRPr="00C34D46">
                    <w:rPr>
                      <w:rStyle w:val="fontstyle01"/>
                      <w:rFonts w:ascii="Verdana" w:hAnsi="Verdana"/>
                      <w:sz w:val="18"/>
                      <w:szCs w:val="18"/>
                    </w:rPr>
                    <w:t>58.22 ± 0.05%</w:t>
                  </w:r>
                </w:p>
                <w:p w14:paraId="4FB468EE" w14:textId="5F847D1B" w:rsidR="00C34D46" w:rsidRPr="00675816" w:rsidRDefault="00C34D46" w:rsidP="00C34D46">
                  <w:pPr>
                    <w:rPr>
                      <w:rStyle w:val="fontstyle01"/>
                      <w:rFonts w:ascii="Verdana" w:hAnsi="Verdana"/>
                      <w:sz w:val="18"/>
                      <w:szCs w:val="18"/>
                    </w:rPr>
                  </w:pPr>
                  <w:r w:rsidRPr="00C34D46">
                    <w:rPr>
                      <w:rStyle w:val="fontstyle01"/>
                      <w:rFonts w:ascii="Verdana" w:hAnsi="Verdana"/>
                      <w:sz w:val="18"/>
                      <w:szCs w:val="18"/>
                    </w:rPr>
                    <w:t>(trans-cypermethrin)</w:t>
                  </w:r>
                </w:p>
              </w:tc>
            </w:tr>
            <w:tr w:rsidR="00C34D46" w:rsidRPr="00C34D46" w14:paraId="22ACE56C" w14:textId="1A0027EA" w:rsidTr="00675816">
              <w:trPr>
                <w:trHeight w:val="632"/>
              </w:trPr>
              <w:tc>
                <w:tcPr>
                  <w:tcW w:w="1116" w:type="dxa"/>
                  <w:vAlign w:val="center"/>
                </w:tcPr>
                <w:p w14:paraId="7A9F6D1D" w14:textId="64CBBBB1" w:rsidR="00C34D46" w:rsidRPr="00675816" w:rsidRDefault="00C34D46" w:rsidP="00157A9D">
                  <w:pPr>
                    <w:rPr>
                      <w:rStyle w:val="fontstyle01"/>
                      <w:rFonts w:ascii="Verdana" w:hAnsi="Verdana"/>
                      <w:sz w:val="18"/>
                      <w:szCs w:val="18"/>
                    </w:rPr>
                  </w:pPr>
                  <w:r w:rsidRPr="00675816">
                    <w:rPr>
                      <w:rStyle w:val="fontstyle01"/>
                      <w:rFonts w:ascii="Verdana" w:hAnsi="Verdana"/>
                      <w:sz w:val="18"/>
                      <w:szCs w:val="18"/>
                    </w:rPr>
                    <w:t>Fructose content</w:t>
                  </w:r>
                </w:p>
              </w:tc>
              <w:tc>
                <w:tcPr>
                  <w:tcW w:w="1275" w:type="dxa"/>
                  <w:vAlign w:val="center"/>
                </w:tcPr>
                <w:p w14:paraId="5129D8C9" w14:textId="5E8560CE" w:rsidR="00C34D46" w:rsidRPr="00675816" w:rsidRDefault="00C34D46" w:rsidP="00157A9D">
                  <w:pPr>
                    <w:rPr>
                      <w:rStyle w:val="fontstyle01"/>
                      <w:rFonts w:ascii="Verdana" w:hAnsi="Verdana"/>
                      <w:sz w:val="18"/>
                      <w:szCs w:val="18"/>
                    </w:rPr>
                  </w:pPr>
                  <w:r w:rsidRPr="00675816">
                    <w:rPr>
                      <w:rStyle w:val="fontstyle01"/>
                      <w:rFonts w:ascii="Verdana" w:hAnsi="Verdana"/>
                      <w:sz w:val="18"/>
                      <w:szCs w:val="18"/>
                    </w:rPr>
                    <w:t>597.24 ± 8.66 g/kg</w:t>
                  </w:r>
                  <w:r w:rsidRPr="00675816">
                    <w:rPr>
                      <w:color w:val="000000"/>
                      <w:sz w:val="18"/>
                      <w:szCs w:val="18"/>
                    </w:rPr>
                    <w:br/>
                  </w:r>
                  <w:r w:rsidRPr="00675816">
                    <w:rPr>
                      <w:rStyle w:val="fontstyle01"/>
                      <w:rFonts w:ascii="Verdana" w:hAnsi="Verdana"/>
                      <w:sz w:val="18"/>
                      <w:szCs w:val="18"/>
                    </w:rPr>
                    <w:t>59.724 ± 0.866% w/w</w:t>
                  </w:r>
                  <w:r w:rsidRPr="00675816">
                    <w:rPr>
                      <w:color w:val="000000"/>
                      <w:sz w:val="18"/>
                      <w:szCs w:val="18"/>
                    </w:rPr>
                    <w:br/>
                  </w:r>
                  <w:r w:rsidRPr="00675816">
                    <w:rPr>
                      <w:rStyle w:val="fontstyle01"/>
                      <w:rFonts w:ascii="Verdana" w:hAnsi="Verdana"/>
                      <w:sz w:val="18"/>
                      <w:szCs w:val="18"/>
                    </w:rPr>
                    <w:t>744.16 ± 10.79 g/L</w:t>
                  </w:r>
                </w:p>
              </w:tc>
              <w:tc>
                <w:tcPr>
                  <w:tcW w:w="1276" w:type="dxa"/>
                  <w:vAlign w:val="center"/>
                </w:tcPr>
                <w:p w14:paraId="4D6E7C8C" w14:textId="20C25061" w:rsidR="00C34D46" w:rsidRPr="00675816" w:rsidRDefault="00C34D46" w:rsidP="00157A9D">
                  <w:pPr>
                    <w:rPr>
                      <w:rStyle w:val="fontstyle01"/>
                      <w:rFonts w:ascii="Verdana" w:hAnsi="Verdana"/>
                      <w:sz w:val="18"/>
                      <w:szCs w:val="18"/>
                    </w:rPr>
                  </w:pPr>
                  <w:r w:rsidRPr="00675816">
                    <w:rPr>
                      <w:rStyle w:val="fontstyle01"/>
                      <w:rFonts w:ascii="Verdana" w:hAnsi="Verdana"/>
                      <w:sz w:val="18"/>
                      <w:szCs w:val="18"/>
                    </w:rPr>
                    <w:t>603.22 ± 8.71 g/kg</w:t>
                  </w:r>
                  <w:r w:rsidRPr="00675816">
                    <w:rPr>
                      <w:color w:val="000000"/>
                      <w:sz w:val="18"/>
                      <w:szCs w:val="18"/>
                    </w:rPr>
                    <w:br/>
                  </w:r>
                  <w:r w:rsidRPr="00675816">
                    <w:rPr>
                      <w:rStyle w:val="fontstyle01"/>
                      <w:rFonts w:ascii="Verdana" w:hAnsi="Verdana"/>
                      <w:sz w:val="18"/>
                      <w:szCs w:val="18"/>
                    </w:rPr>
                    <w:t>60.322 ± 0.871% w/w</w:t>
                  </w:r>
                  <w:r w:rsidRPr="00675816">
                    <w:rPr>
                      <w:color w:val="000000"/>
                      <w:sz w:val="18"/>
                      <w:szCs w:val="18"/>
                    </w:rPr>
                    <w:br/>
                  </w:r>
                  <w:r w:rsidRPr="00675816">
                    <w:rPr>
                      <w:rStyle w:val="fontstyle01"/>
                      <w:rFonts w:ascii="Verdana" w:hAnsi="Verdana"/>
                      <w:sz w:val="18"/>
                      <w:szCs w:val="18"/>
                    </w:rPr>
                    <w:t xml:space="preserve">751.61 ± 10.85 g/L </w:t>
                  </w:r>
                </w:p>
              </w:tc>
              <w:tc>
                <w:tcPr>
                  <w:tcW w:w="1134" w:type="dxa"/>
                </w:tcPr>
                <w:p w14:paraId="6AAE0753" w14:textId="77777777" w:rsidR="00C34D46" w:rsidRPr="00C34D46" w:rsidRDefault="00C34D46" w:rsidP="00C34D46">
                  <w:pPr>
                    <w:rPr>
                      <w:rStyle w:val="fontstyle01"/>
                      <w:rFonts w:ascii="Verdana" w:hAnsi="Verdana"/>
                      <w:sz w:val="18"/>
                      <w:szCs w:val="18"/>
                    </w:rPr>
                  </w:pPr>
                  <w:r w:rsidRPr="00C34D46">
                    <w:rPr>
                      <w:rStyle w:val="fontstyle01"/>
                      <w:rFonts w:ascii="Verdana" w:hAnsi="Verdana"/>
                      <w:sz w:val="18"/>
                      <w:szCs w:val="18"/>
                    </w:rPr>
                    <w:t>588.53 ± 5.74 g/kg</w:t>
                  </w:r>
                </w:p>
                <w:p w14:paraId="315BDD03" w14:textId="77777777" w:rsidR="00C34D46" w:rsidRPr="00C34D46" w:rsidRDefault="00C34D46" w:rsidP="00C34D46">
                  <w:pPr>
                    <w:rPr>
                      <w:rStyle w:val="fontstyle01"/>
                      <w:rFonts w:ascii="Verdana" w:hAnsi="Verdana"/>
                      <w:sz w:val="18"/>
                      <w:szCs w:val="18"/>
                    </w:rPr>
                  </w:pPr>
                  <w:r w:rsidRPr="00C34D46">
                    <w:rPr>
                      <w:rStyle w:val="fontstyle01"/>
                      <w:rFonts w:ascii="Verdana" w:hAnsi="Verdana"/>
                      <w:sz w:val="18"/>
                      <w:szCs w:val="18"/>
                    </w:rPr>
                    <w:t>58.853 ± 0.574% w/w</w:t>
                  </w:r>
                </w:p>
                <w:p w14:paraId="45F8F0C5" w14:textId="2C3A781C" w:rsidR="00C34D46" w:rsidRPr="00C34D46" w:rsidRDefault="00C34D46" w:rsidP="00C34D46">
                  <w:pPr>
                    <w:rPr>
                      <w:rStyle w:val="fontstyle01"/>
                      <w:rFonts w:ascii="Verdana" w:hAnsi="Verdana"/>
                      <w:sz w:val="18"/>
                      <w:szCs w:val="18"/>
                    </w:rPr>
                  </w:pPr>
                  <w:r w:rsidRPr="00C34D46">
                    <w:rPr>
                      <w:rStyle w:val="fontstyle01"/>
                      <w:rFonts w:ascii="Verdana" w:hAnsi="Verdana"/>
                      <w:sz w:val="18"/>
                      <w:szCs w:val="18"/>
                    </w:rPr>
                    <w:t>733.31 ± 7.16 g/L</w:t>
                  </w:r>
                </w:p>
              </w:tc>
              <w:tc>
                <w:tcPr>
                  <w:tcW w:w="1134" w:type="dxa"/>
                </w:tcPr>
                <w:p w14:paraId="09AF9118" w14:textId="77777777" w:rsidR="00C34D46" w:rsidRPr="00C34D46" w:rsidRDefault="00C34D46" w:rsidP="00C34D46">
                  <w:pPr>
                    <w:rPr>
                      <w:rStyle w:val="fontstyle01"/>
                      <w:rFonts w:ascii="Verdana" w:hAnsi="Verdana"/>
                      <w:sz w:val="18"/>
                      <w:szCs w:val="18"/>
                    </w:rPr>
                  </w:pPr>
                  <w:r w:rsidRPr="00C34D46">
                    <w:rPr>
                      <w:rStyle w:val="fontstyle01"/>
                      <w:rFonts w:ascii="Verdana" w:hAnsi="Verdana"/>
                      <w:sz w:val="18"/>
                      <w:szCs w:val="18"/>
                    </w:rPr>
                    <w:t>575.23 ± 7.20 g/kg</w:t>
                  </w:r>
                </w:p>
                <w:p w14:paraId="2F5E0BDA" w14:textId="77777777" w:rsidR="00C34D46" w:rsidRPr="00C34D46" w:rsidRDefault="00C34D46" w:rsidP="00C34D46">
                  <w:pPr>
                    <w:rPr>
                      <w:rStyle w:val="fontstyle01"/>
                      <w:rFonts w:ascii="Verdana" w:hAnsi="Verdana"/>
                      <w:sz w:val="18"/>
                      <w:szCs w:val="18"/>
                    </w:rPr>
                  </w:pPr>
                  <w:r w:rsidRPr="00C34D46">
                    <w:rPr>
                      <w:rStyle w:val="fontstyle01"/>
                      <w:rFonts w:ascii="Verdana" w:hAnsi="Verdana"/>
                      <w:sz w:val="18"/>
                      <w:szCs w:val="18"/>
                    </w:rPr>
                    <w:t>57.523 ± 0.720% w/w</w:t>
                  </w:r>
                </w:p>
                <w:p w14:paraId="130800B8" w14:textId="45F984A2" w:rsidR="00C34D46" w:rsidRPr="00675816" w:rsidRDefault="00C34D46" w:rsidP="00C34D46">
                  <w:pPr>
                    <w:rPr>
                      <w:rStyle w:val="fontstyle01"/>
                      <w:rFonts w:ascii="Verdana" w:hAnsi="Verdana"/>
                      <w:sz w:val="18"/>
                      <w:szCs w:val="18"/>
                    </w:rPr>
                  </w:pPr>
                  <w:r w:rsidRPr="00C34D46">
                    <w:rPr>
                      <w:rStyle w:val="fontstyle01"/>
                      <w:rFonts w:ascii="Verdana" w:hAnsi="Verdana"/>
                      <w:sz w:val="18"/>
                      <w:szCs w:val="18"/>
                    </w:rPr>
                    <w:t>716.74 ± 8.98 g/L</w:t>
                  </w:r>
                </w:p>
              </w:tc>
            </w:tr>
            <w:tr w:rsidR="00C34D46" w:rsidRPr="00C34D46" w14:paraId="5148522A" w14:textId="1231D7A9" w:rsidTr="00675816">
              <w:trPr>
                <w:trHeight w:val="291"/>
              </w:trPr>
              <w:tc>
                <w:tcPr>
                  <w:tcW w:w="1116" w:type="dxa"/>
                </w:tcPr>
                <w:p w14:paraId="13DCAF25" w14:textId="77777777" w:rsidR="00C34D46" w:rsidRPr="00675816" w:rsidRDefault="00C34D46" w:rsidP="00006A66">
                  <w:pPr>
                    <w:rPr>
                      <w:sz w:val="18"/>
                      <w:szCs w:val="18"/>
                      <w:lang w:val="en-US" w:eastAsia="de-DE"/>
                    </w:rPr>
                  </w:pPr>
                  <w:r w:rsidRPr="00675816">
                    <w:rPr>
                      <w:sz w:val="18"/>
                      <w:szCs w:val="18"/>
                      <w:lang w:val="en-US" w:eastAsia="de-DE"/>
                    </w:rPr>
                    <w:t>pH ( at 22°C)</w:t>
                  </w:r>
                </w:p>
                <w:p w14:paraId="1437DA03" w14:textId="77777777" w:rsidR="00C34D46" w:rsidRPr="00675816" w:rsidRDefault="00C34D46" w:rsidP="00006A66">
                  <w:pPr>
                    <w:rPr>
                      <w:sz w:val="18"/>
                      <w:szCs w:val="18"/>
                      <w:lang w:val="en-US" w:eastAsia="de-DE"/>
                    </w:rPr>
                  </w:pPr>
                  <w:r w:rsidRPr="00675816">
                    <w:rPr>
                      <w:sz w:val="18"/>
                      <w:szCs w:val="18"/>
                      <w:lang w:val="en-US" w:eastAsia="de-DE"/>
                    </w:rPr>
                    <w:t>undiluted</w:t>
                  </w:r>
                </w:p>
                <w:p w14:paraId="3DB36814" w14:textId="77777777" w:rsidR="00C34D46" w:rsidRPr="00675816" w:rsidRDefault="00C34D46" w:rsidP="00006A66">
                  <w:pPr>
                    <w:rPr>
                      <w:sz w:val="18"/>
                      <w:szCs w:val="18"/>
                      <w:lang w:val="en-US" w:eastAsia="de-DE"/>
                    </w:rPr>
                  </w:pPr>
                  <w:r w:rsidRPr="00675816">
                    <w:rPr>
                      <w:sz w:val="18"/>
                      <w:szCs w:val="18"/>
                      <w:lang w:val="en-US" w:eastAsia="de-DE"/>
                    </w:rPr>
                    <w:t>diluted 1%w/v</w:t>
                  </w:r>
                </w:p>
              </w:tc>
              <w:tc>
                <w:tcPr>
                  <w:tcW w:w="1275" w:type="dxa"/>
                </w:tcPr>
                <w:p w14:paraId="77101975" w14:textId="7A1C39CB" w:rsidR="00C34D46" w:rsidRPr="00675816" w:rsidRDefault="00C34D46" w:rsidP="00006A66">
                  <w:pPr>
                    <w:rPr>
                      <w:sz w:val="18"/>
                      <w:szCs w:val="18"/>
                      <w:lang w:val="fr-FR" w:eastAsia="de-DE"/>
                    </w:rPr>
                  </w:pPr>
                  <w:r w:rsidRPr="00675816">
                    <w:rPr>
                      <w:sz w:val="18"/>
                      <w:szCs w:val="18"/>
                      <w:lang w:val="fr-FR" w:eastAsia="de-DE"/>
                    </w:rPr>
                    <w:t xml:space="preserve">Not </w:t>
                  </w:r>
                  <w:proofErr w:type="spellStart"/>
                  <w:r w:rsidRPr="00675816">
                    <w:rPr>
                      <w:sz w:val="18"/>
                      <w:szCs w:val="18"/>
                      <w:lang w:val="fr-FR" w:eastAsia="de-DE"/>
                    </w:rPr>
                    <w:t>determined</w:t>
                  </w:r>
                  <w:proofErr w:type="spellEnd"/>
                </w:p>
              </w:tc>
              <w:tc>
                <w:tcPr>
                  <w:tcW w:w="1276" w:type="dxa"/>
                </w:tcPr>
                <w:p w14:paraId="095D09A9" w14:textId="36626A66" w:rsidR="00C34D46" w:rsidRPr="00675816" w:rsidRDefault="00C34D46" w:rsidP="00006A66">
                  <w:pPr>
                    <w:rPr>
                      <w:sz w:val="18"/>
                      <w:szCs w:val="18"/>
                      <w:lang w:val="fr-FR" w:eastAsia="de-DE"/>
                    </w:rPr>
                  </w:pPr>
                  <w:r w:rsidRPr="00675816">
                    <w:rPr>
                      <w:sz w:val="18"/>
                      <w:szCs w:val="18"/>
                      <w:lang w:val="fr-FR" w:eastAsia="de-DE"/>
                    </w:rPr>
                    <w:t xml:space="preserve">Not </w:t>
                  </w:r>
                  <w:proofErr w:type="spellStart"/>
                  <w:r w:rsidRPr="00675816">
                    <w:rPr>
                      <w:sz w:val="18"/>
                      <w:szCs w:val="18"/>
                      <w:lang w:val="fr-FR" w:eastAsia="de-DE"/>
                    </w:rPr>
                    <w:t>determined</w:t>
                  </w:r>
                  <w:proofErr w:type="spellEnd"/>
                </w:p>
              </w:tc>
              <w:tc>
                <w:tcPr>
                  <w:tcW w:w="1134" w:type="dxa"/>
                </w:tcPr>
                <w:p w14:paraId="32F63F74" w14:textId="71DC3E98" w:rsidR="00C34D46" w:rsidRPr="00C34D46" w:rsidRDefault="00C34D46" w:rsidP="00006A66">
                  <w:pPr>
                    <w:rPr>
                      <w:sz w:val="18"/>
                      <w:szCs w:val="18"/>
                      <w:lang w:val="fr-FR" w:eastAsia="de-DE"/>
                    </w:rPr>
                  </w:pPr>
                  <w:r w:rsidRPr="00C34D46">
                    <w:rPr>
                      <w:sz w:val="18"/>
                      <w:szCs w:val="18"/>
                      <w:lang w:val="fr-FR" w:eastAsia="de-DE"/>
                    </w:rPr>
                    <w:t xml:space="preserve">Not </w:t>
                  </w:r>
                  <w:proofErr w:type="spellStart"/>
                  <w:r w:rsidRPr="00C34D46">
                    <w:rPr>
                      <w:sz w:val="18"/>
                      <w:szCs w:val="18"/>
                      <w:lang w:val="fr-FR" w:eastAsia="de-DE"/>
                    </w:rPr>
                    <w:t>determined</w:t>
                  </w:r>
                  <w:proofErr w:type="spellEnd"/>
                </w:p>
              </w:tc>
              <w:tc>
                <w:tcPr>
                  <w:tcW w:w="1134" w:type="dxa"/>
                </w:tcPr>
                <w:p w14:paraId="1D2B35CE" w14:textId="67DE63DC" w:rsidR="00C34D46" w:rsidRPr="00675816" w:rsidRDefault="00C34D46" w:rsidP="00006A66">
                  <w:pPr>
                    <w:rPr>
                      <w:sz w:val="18"/>
                      <w:szCs w:val="18"/>
                      <w:lang w:val="fr-FR" w:eastAsia="de-DE"/>
                    </w:rPr>
                  </w:pPr>
                  <w:r w:rsidRPr="00C34D46">
                    <w:rPr>
                      <w:sz w:val="18"/>
                      <w:szCs w:val="18"/>
                      <w:lang w:val="fr-FR" w:eastAsia="de-DE"/>
                    </w:rPr>
                    <w:t xml:space="preserve">Not </w:t>
                  </w:r>
                  <w:proofErr w:type="spellStart"/>
                  <w:r w:rsidRPr="00C34D46">
                    <w:rPr>
                      <w:sz w:val="18"/>
                      <w:szCs w:val="18"/>
                      <w:lang w:val="fr-FR" w:eastAsia="de-DE"/>
                    </w:rPr>
                    <w:t>determined</w:t>
                  </w:r>
                  <w:proofErr w:type="spellEnd"/>
                </w:p>
              </w:tc>
            </w:tr>
            <w:tr w:rsidR="00C34D46" w:rsidRPr="00C34D46" w14:paraId="1307A3C1" w14:textId="669372E4" w:rsidTr="00675816">
              <w:trPr>
                <w:trHeight w:val="632"/>
              </w:trPr>
              <w:tc>
                <w:tcPr>
                  <w:tcW w:w="1116" w:type="dxa"/>
                  <w:vAlign w:val="center"/>
                </w:tcPr>
                <w:p w14:paraId="5E84F0D2" w14:textId="77777777" w:rsidR="00C34D46" w:rsidRPr="00675816" w:rsidRDefault="00C34D46" w:rsidP="00573C6C">
                  <w:pPr>
                    <w:rPr>
                      <w:sz w:val="18"/>
                      <w:szCs w:val="18"/>
                      <w:lang w:val="en-US" w:eastAsia="de-DE"/>
                    </w:rPr>
                  </w:pPr>
                  <w:r w:rsidRPr="00675816">
                    <w:rPr>
                      <w:rStyle w:val="fontstyle01"/>
                      <w:rFonts w:ascii="Verdana" w:hAnsi="Verdana"/>
                      <w:sz w:val="18"/>
                      <w:szCs w:val="18"/>
                    </w:rPr>
                    <w:t>Acidity calculated as</w:t>
                  </w:r>
                  <w:r w:rsidRPr="00675816">
                    <w:rPr>
                      <w:b/>
                      <w:bCs/>
                      <w:color w:val="000000"/>
                      <w:sz w:val="18"/>
                      <w:szCs w:val="18"/>
                    </w:rPr>
                    <w:br/>
                  </w:r>
                  <w:r w:rsidRPr="00675816">
                    <w:rPr>
                      <w:rStyle w:val="fontstyle01"/>
                      <w:rFonts w:ascii="Verdana" w:hAnsi="Verdana"/>
                      <w:sz w:val="18"/>
                      <w:szCs w:val="18"/>
                    </w:rPr>
                    <w:t xml:space="preserve">H2SO4 (% w/w) </w:t>
                  </w:r>
                </w:p>
              </w:tc>
              <w:tc>
                <w:tcPr>
                  <w:tcW w:w="1275" w:type="dxa"/>
                </w:tcPr>
                <w:p w14:paraId="2D1780C8" w14:textId="52CA6522" w:rsidR="00C34D46" w:rsidRPr="00675816" w:rsidRDefault="00C34D46" w:rsidP="00573C6C">
                  <w:pPr>
                    <w:rPr>
                      <w:sz w:val="18"/>
                      <w:szCs w:val="18"/>
                      <w:lang w:val="fr-FR" w:eastAsia="de-DE"/>
                    </w:rPr>
                  </w:pPr>
                  <w:r w:rsidRPr="00675816">
                    <w:rPr>
                      <w:sz w:val="18"/>
                      <w:szCs w:val="18"/>
                      <w:lang w:val="fr-FR" w:eastAsia="de-DE"/>
                    </w:rPr>
                    <w:t xml:space="preserve">Not </w:t>
                  </w:r>
                  <w:proofErr w:type="spellStart"/>
                  <w:r w:rsidRPr="00675816">
                    <w:rPr>
                      <w:sz w:val="18"/>
                      <w:szCs w:val="18"/>
                      <w:lang w:val="fr-FR" w:eastAsia="de-DE"/>
                    </w:rPr>
                    <w:t>determined</w:t>
                  </w:r>
                  <w:proofErr w:type="spellEnd"/>
                </w:p>
              </w:tc>
              <w:tc>
                <w:tcPr>
                  <w:tcW w:w="1276" w:type="dxa"/>
                </w:tcPr>
                <w:p w14:paraId="79B43FFC" w14:textId="655DE52F" w:rsidR="00C34D46" w:rsidRPr="00675816" w:rsidRDefault="00C34D46" w:rsidP="00573C6C">
                  <w:pPr>
                    <w:rPr>
                      <w:sz w:val="18"/>
                      <w:szCs w:val="18"/>
                      <w:lang w:val="fr-FR" w:eastAsia="de-DE"/>
                    </w:rPr>
                  </w:pPr>
                  <w:r w:rsidRPr="00675816">
                    <w:rPr>
                      <w:sz w:val="18"/>
                      <w:szCs w:val="18"/>
                      <w:lang w:val="fr-FR" w:eastAsia="de-DE"/>
                    </w:rPr>
                    <w:t xml:space="preserve">Not </w:t>
                  </w:r>
                  <w:proofErr w:type="spellStart"/>
                  <w:r w:rsidRPr="00675816">
                    <w:rPr>
                      <w:sz w:val="18"/>
                      <w:szCs w:val="18"/>
                      <w:lang w:val="fr-FR" w:eastAsia="de-DE"/>
                    </w:rPr>
                    <w:t>determined</w:t>
                  </w:r>
                  <w:proofErr w:type="spellEnd"/>
                </w:p>
              </w:tc>
              <w:tc>
                <w:tcPr>
                  <w:tcW w:w="1134" w:type="dxa"/>
                </w:tcPr>
                <w:p w14:paraId="2A04D623" w14:textId="5C71B8C4" w:rsidR="00C34D46" w:rsidRPr="00C34D46" w:rsidRDefault="00C34D46" w:rsidP="00573C6C">
                  <w:pPr>
                    <w:rPr>
                      <w:sz w:val="18"/>
                      <w:szCs w:val="18"/>
                      <w:lang w:val="fr-FR" w:eastAsia="de-DE"/>
                    </w:rPr>
                  </w:pPr>
                  <w:r w:rsidRPr="00C34D46">
                    <w:rPr>
                      <w:sz w:val="18"/>
                      <w:szCs w:val="18"/>
                      <w:lang w:val="fr-FR" w:eastAsia="de-DE"/>
                    </w:rPr>
                    <w:t xml:space="preserve">Not </w:t>
                  </w:r>
                  <w:proofErr w:type="spellStart"/>
                  <w:r w:rsidRPr="00C34D46">
                    <w:rPr>
                      <w:sz w:val="18"/>
                      <w:szCs w:val="18"/>
                      <w:lang w:val="fr-FR" w:eastAsia="de-DE"/>
                    </w:rPr>
                    <w:t>determined</w:t>
                  </w:r>
                  <w:proofErr w:type="spellEnd"/>
                </w:p>
              </w:tc>
              <w:tc>
                <w:tcPr>
                  <w:tcW w:w="1134" w:type="dxa"/>
                </w:tcPr>
                <w:p w14:paraId="41AB76E9" w14:textId="243A74CD" w:rsidR="00C34D46" w:rsidRPr="00675816" w:rsidRDefault="00C34D46" w:rsidP="00573C6C">
                  <w:pPr>
                    <w:rPr>
                      <w:sz w:val="18"/>
                      <w:szCs w:val="18"/>
                      <w:lang w:val="fr-FR" w:eastAsia="de-DE"/>
                    </w:rPr>
                  </w:pPr>
                  <w:r w:rsidRPr="00C34D46">
                    <w:rPr>
                      <w:sz w:val="18"/>
                      <w:szCs w:val="18"/>
                      <w:lang w:val="fr-FR" w:eastAsia="de-DE"/>
                    </w:rPr>
                    <w:t xml:space="preserve">Not </w:t>
                  </w:r>
                  <w:proofErr w:type="spellStart"/>
                  <w:r w:rsidRPr="00C34D46">
                    <w:rPr>
                      <w:sz w:val="18"/>
                      <w:szCs w:val="18"/>
                      <w:lang w:val="fr-FR" w:eastAsia="de-DE"/>
                    </w:rPr>
                    <w:t>determined</w:t>
                  </w:r>
                  <w:proofErr w:type="spellEnd"/>
                </w:p>
              </w:tc>
            </w:tr>
          </w:tbl>
          <w:p w14:paraId="3A16D5AB" w14:textId="77777777" w:rsidR="003D6390" w:rsidRPr="003D6390" w:rsidRDefault="003D6390" w:rsidP="003D6390">
            <w:pPr>
              <w:rPr>
                <w:lang w:eastAsia="de-DE"/>
              </w:rPr>
            </w:pPr>
          </w:p>
        </w:tc>
        <w:tc>
          <w:tcPr>
            <w:tcW w:w="2964" w:type="dxa"/>
            <w:shd w:val="clear" w:color="auto" w:fill="auto"/>
          </w:tcPr>
          <w:p w14:paraId="43F2CF0A" w14:textId="00404E8A" w:rsidR="003D6390" w:rsidRPr="00573C6C" w:rsidRDefault="003D6390" w:rsidP="003D6390">
            <w:pPr>
              <w:rPr>
                <w:lang w:val="en-US" w:eastAsia="de-DE"/>
              </w:rPr>
            </w:pPr>
            <w:r w:rsidRPr="00573C6C">
              <w:rPr>
                <w:lang w:val="en-US" w:eastAsia="de-DE"/>
              </w:rPr>
              <w:t xml:space="preserve">Acceptable </w:t>
            </w:r>
          </w:p>
          <w:p w14:paraId="7D586A10" w14:textId="5F5221D0" w:rsidR="00C34D46" w:rsidRDefault="00573C6C" w:rsidP="00050BB8">
            <w:pPr>
              <w:rPr>
                <w:lang w:val="en-US" w:eastAsia="de-DE"/>
              </w:rPr>
            </w:pPr>
            <w:r w:rsidRPr="00573C6C">
              <w:rPr>
                <w:lang w:val="en-US" w:eastAsia="de-DE"/>
              </w:rPr>
              <w:t xml:space="preserve">The intermediate </w:t>
            </w:r>
            <w:r w:rsidR="00C34D46">
              <w:rPr>
                <w:lang w:val="en-US" w:eastAsia="de-DE"/>
              </w:rPr>
              <w:t>data show that the product is not stable after 6 month</w:t>
            </w:r>
            <w:r w:rsidR="006C161C">
              <w:rPr>
                <w:lang w:val="en-US" w:eastAsia="de-DE"/>
              </w:rPr>
              <w:t>s</w:t>
            </w:r>
            <w:r w:rsidR="00C34D46">
              <w:rPr>
                <w:lang w:val="en-US" w:eastAsia="de-DE"/>
              </w:rPr>
              <w:t xml:space="preserve">. Indeed the content of Cypermethrin decrease more than 10% after 12 months. Moreover, </w:t>
            </w:r>
            <w:r w:rsidRPr="00573C6C">
              <w:rPr>
                <w:lang w:val="en-US" w:eastAsia="de-DE"/>
              </w:rPr>
              <w:t>the p</w:t>
            </w:r>
            <w:r>
              <w:rPr>
                <w:lang w:val="en-US" w:eastAsia="de-DE"/>
              </w:rPr>
              <w:t>H is not determined.</w:t>
            </w:r>
            <w:r w:rsidR="00050BB8">
              <w:rPr>
                <w:lang w:val="en-US" w:eastAsia="de-DE"/>
              </w:rPr>
              <w:t xml:space="preserve"> </w:t>
            </w:r>
          </w:p>
          <w:p w14:paraId="41AF70C7" w14:textId="160B0774" w:rsidR="00050BB8" w:rsidRDefault="00C34D46" w:rsidP="00050BB8">
            <w:pPr>
              <w:rPr>
                <w:lang w:val="en-US" w:eastAsia="de-DE"/>
              </w:rPr>
            </w:pPr>
            <w:r>
              <w:rPr>
                <w:lang w:val="en-US" w:eastAsia="de-DE"/>
              </w:rPr>
              <w:t>Palatability test is provided but no information on the identity of the degradation product</w:t>
            </w:r>
            <w:r w:rsidR="007F6D47">
              <w:rPr>
                <w:lang w:val="en-US" w:eastAsia="de-DE"/>
              </w:rPr>
              <w:t>s</w:t>
            </w:r>
            <w:r>
              <w:rPr>
                <w:lang w:val="en-US" w:eastAsia="de-DE"/>
              </w:rPr>
              <w:t xml:space="preserve"> </w:t>
            </w:r>
            <w:r w:rsidR="007F6D47">
              <w:rPr>
                <w:lang w:val="en-US" w:eastAsia="de-DE"/>
              </w:rPr>
              <w:t xml:space="preserve">has been provided. </w:t>
            </w:r>
          </w:p>
          <w:p w14:paraId="02866773" w14:textId="77777777" w:rsidR="00050BB8" w:rsidRDefault="00050BB8" w:rsidP="00050BB8">
            <w:pPr>
              <w:rPr>
                <w:lang w:val="en-US" w:eastAsia="de-DE"/>
              </w:rPr>
            </w:pPr>
          </w:p>
          <w:p w14:paraId="4182D29C" w14:textId="012A5515" w:rsidR="00352B1F" w:rsidRDefault="007F6D47" w:rsidP="00050BB8">
            <w:pPr>
              <w:rPr>
                <w:lang w:val="en-US" w:eastAsia="de-DE"/>
              </w:rPr>
            </w:pPr>
            <w:r>
              <w:rPr>
                <w:lang w:val="en-US" w:eastAsia="de-DE"/>
              </w:rPr>
              <w:t>Therefore, t</w:t>
            </w:r>
            <w:r w:rsidR="00050BB8">
              <w:rPr>
                <w:lang w:val="en-US" w:eastAsia="de-DE"/>
              </w:rPr>
              <w:t>he shelf life is set at 6 months</w:t>
            </w:r>
            <w:r>
              <w:rPr>
                <w:lang w:val="en-US" w:eastAsia="de-DE"/>
              </w:rPr>
              <w:t xml:space="preserve">. Moreover, as the accelerated storage study shows that the product is not stable at 35°C during 12 weeks, </w:t>
            </w:r>
            <w:r w:rsidR="00050BB8">
              <w:rPr>
                <w:lang w:val="en-US" w:eastAsia="de-DE"/>
              </w:rPr>
              <w:t>a mitigation measure “do not store the product at temperature above 25°C”</w:t>
            </w:r>
            <w:r>
              <w:rPr>
                <w:lang w:val="en-US" w:eastAsia="de-DE"/>
              </w:rPr>
              <w:t xml:space="preserve"> should be added on the label</w:t>
            </w:r>
            <w:r w:rsidR="00050BB8">
              <w:rPr>
                <w:lang w:val="en-US" w:eastAsia="de-DE"/>
              </w:rPr>
              <w:t>.</w:t>
            </w:r>
          </w:p>
          <w:p w14:paraId="568D1D51" w14:textId="15424A17" w:rsidR="003D6390" w:rsidRPr="00573C6C" w:rsidRDefault="003D6390" w:rsidP="00050BB8">
            <w:pPr>
              <w:rPr>
                <w:lang w:val="en-US" w:eastAsia="de-DE"/>
              </w:rPr>
            </w:pPr>
          </w:p>
        </w:tc>
        <w:tc>
          <w:tcPr>
            <w:tcW w:w="1480" w:type="dxa"/>
          </w:tcPr>
          <w:p w14:paraId="0418630F" w14:textId="630532A2" w:rsidR="00573C6C" w:rsidRPr="003A2A1F" w:rsidRDefault="00573C6C" w:rsidP="00573C6C">
            <w:pPr>
              <w:rPr>
                <w:iCs/>
                <w:lang w:val="en-US" w:eastAsia="en-US"/>
              </w:rPr>
            </w:pPr>
            <w:proofErr w:type="spellStart"/>
            <w:r w:rsidRPr="003A2A1F">
              <w:rPr>
                <w:iCs/>
                <w:lang w:val="en-US" w:eastAsia="en-US"/>
              </w:rPr>
              <w:t>Bartocci</w:t>
            </w:r>
            <w:proofErr w:type="spellEnd"/>
            <w:r w:rsidRPr="003A2A1F">
              <w:rPr>
                <w:iCs/>
                <w:lang w:val="en-US" w:eastAsia="en-US"/>
              </w:rPr>
              <w:t xml:space="preserve"> M., 202</w:t>
            </w:r>
            <w:r w:rsidR="003C719D">
              <w:rPr>
                <w:iCs/>
                <w:lang w:val="en-US" w:eastAsia="en-US"/>
              </w:rPr>
              <w:t>1</w:t>
            </w:r>
          </w:p>
          <w:p w14:paraId="552C76E9" w14:textId="2ABAF953" w:rsidR="003D6390" w:rsidRPr="00573C6C" w:rsidRDefault="00573C6C" w:rsidP="003D6390">
            <w:pPr>
              <w:rPr>
                <w:lang w:val="en-US" w:eastAsia="en-US"/>
              </w:rPr>
            </w:pPr>
            <w:r>
              <w:rPr>
                <w:iCs/>
                <w:lang w:val="en-US" w:eastAsia="en-US"/>
              </w:rPr>
              <w:t>Interim report</w:t>
            </w:r>
            <w:r w:rsidRPr="003A2A1F">
              <w:rPr>
                <w:iCs/>
                <w:lang w:val="en-US" w:eastAsia="en-US"/>
              </w:rPr>
              <w:t xml:space="preserve"> no.</w:t>
            </w:r>
            <w:r>
              <w:rPr>
                <w:iCs/>
                <w:lang w:val="en-US" w:eastAsia="en-US"/>
              </w:rPr>
              <w:t xml:space="preserve"> BT306</w:t>
            </w:r>
            <w:r w:rsidRPr="003A2A1F">
              <w:rPr>
                <w:iCs/>
                <w:lang w:val="en-US" w:eastAsia="en-US"/>
              </w:rPr>
              <w:t>/20</w:t>
            </w:r>
          </w:p>
        </w:tc>
      </w:tr>
      <w:tr w:rsidR="003D6390" w:rsidRPr="007C5FFD" w14:paraId="62B050C0" w14:textId="77777777" w:rsidTr="003D6390">
        <w:trPr>
          <w:jc w:val="center"/>
        </w:trPr>
        <w:tc>
          <w:tcPr>
            <w:tcW w:w="1217" w:type="dxa"/>
          </w:tcPr>
          <w:p w14:paraId="50503871" w14:textId="77777777" w:rsidR="003D6390" w:rsidRPr="007C5FFD" w:rsidRDefault="003D6390" w:rsidP="003D6390">
            <w:pPr>
              <w:rPr>
                <w:lang w:eastAsia="de-DE"/>
              </w:rPr>
            </w:pPr>
            <w:r w:rsidRPr="007C5FFD">
              <w:rPr>
                <w:lang w:eastAsia="de-DE"/>
              </w:rPr>
              <w:t xml:space="preserve">Storage stability test – </w:t>
            </w:r>
            <w:r w:rsidRPr="007C5FFD">
              <w:rPr>
                <w:b/>
                <w:lang w:eastAsia="de-DE"/>
              </w:rPr>
              <w:t>low temperature stability test for liquids</w:t>
            </w:r>
          </w:p>
        </w:tc>
        <w:tc>
          <w:tcPr>
            <w:tcW w:w="1559" w:type="dxa"/>
          </w:tcPr>
          <w:p w14:paraId="01D0901D" w14:textId="5A5C0C12" w:rsidR="003D6390" w:rsidRPr="003D6390" w:rsidRDefault="003D6390" w:rsidP="003D6390">
            <w:pPr>
              <w:rPr>
                <w:lang w:val="fr-FR" w:eastAsia="de-DE"/>
              </w:rPr>
            </w:pPr>
            <w:r w:rsidRPr="003D6390">
              <w:rPr>
                <w:rStyle w:val="fontstyle01"/>
                <w:rFonts w:ascii="Verdana" w:hAnsi="Verdana"/>
                <w:sz w:val="20"/>
                <w:szCs w:val="20"/>
              </w:rPr>
              <w:t>CIPAC MT 39.3</w:t>
            </w:r>
            <w:r w:rsidRPr="003D6390">
              <w:rPr>
                <w:rFonts w:cs="Arial"/>
                <w:color w:val="000000"/>
              </w:rPr>
              <w:br/>
            </w:r>
            <w:r w:rsidRPr="003D6390">
              <w:rPr>
                <w:rStyle w:val="fontstyle01"/>
                <w:rFonts w:ascii="Verdana" w:hAnsi="Verdana"/>
                <w:sz w:val="20"/>
                <w:szCs w:val="20"/>
              </w:rPr>
              <w:t>(Handbook J,</w:t>
            </w:r>
            <w:r w:rsidRPr="003D6390">
              <w:rPr>
                <w:rFonts w:cs="Arial"/>
                <w:color w:val="000000"/>
              </w:rPr>
              <w:br/>
            </w:r>
            <w:r w:rsidRPr="003D6390">
              <w:rPr>
                <w:rStyle w:val="fontstyle01"/>
                <w:rFonts w:ascii="Verdana" w:hAnsi="Verdana"/>
                <w:sz w:val="20"/>
                <w:szCs w:val="20"/>
              </w:rPr>
              <w:t>2000)</w:t>
            </w:r>
          </w:p>
        </w:tc>
        <w:tc>
          <w:tcPr>
            <w:tcW w:w="1559" w:type="dxa"/>
          </w:tcPr>
          <w:p w14:paraId="48CE2BCD" w14:textId="199F236E" w:rsidR="003D6390" w:rsidRPr="003D6390" w:rsidRDefault="003D6390" w:rsidP="003D6390">
            <w:pPr>
              <w:rPr>
                <w:lang w:val="fr-FR" w:eastAsia="de-DE"/>
              </w:rPr>
            </w:pPr>
            <w:r w:rsidRPr="003D6390">
              <w:rPr>
                <w:rStyle w:val="fontstyle01"/>
                <w:rFonts w:ascii="Verdana" w:hAnsi="Verdana"/>
                <w:sz w:val="20"/>
                <w:szCs w:val="20"/>
              </w:rPr>
              <w:t>GEL ATTRACTIF</w:t>
            </w:r>
            <w:r w:rsidRPr="003D6390">
              <w:rPr>
                <w:rFonts w:cs="Arial"/>
                <w:color w:val="000000"/>
              </w:rPr>
              <w:br/>
            </w:r>
            <w:r w:rsidRPr="003D6390">
              <w:rPr>
                <w:rStyle w:val="fontstyle01"/>
                <w:rFonts w:ascii="Verdana" w:hAnsi="Verdana"/>
                <w:sz w:val="20"/>
                <w:szCs w:val="20"/>
              </w:rPr>
              <w:t>ANTI-FOURMIS</w:t>
            </w:r>
          </w:p>
        </w:tc>
        <w:tc>
          <w:tcPr>
            <w:tcW w:w="6438" w:type="dxa"/>
          </w:tcPr>
          <w:p w14:paraId="61B50C14" w14:textId="02C982D6" w:rsidR="00550E98" w:rsidRPr="003D6390" w:rsidRDefault="00550E98" w:rsidP="00550E98">
            <w:pPr>
              <w:suppressAutoHyphens w:val="0"/>
              <w:rPr>
                <w:rStyle w:val="fontstyle01"/>
                <w:rFonts w:ascii="Verdana" w:hAnsi="Verdana"/>
                <w:sz w:val="20"/>
                <w:szCs w:val="20"/>
              </w:rPr>
            </w:pPr>
            <w:r w:rsidRPr="003D6390">
              <w:rPr>
                <w:rStyle w:val="fontstyle01"/>
                <w:rFonts w:ascii="Verdana" w:hAnsi="Verdana"/>
                <w:sz w:val="20"/>
                <w:szCs w:val="20"/>
              </w:rPr>
              <w:t xml:space="preserve">The study to determine the cold stability (7 days at 0 ± 2°C) of the test item GEL ATTRACTIF ANTI-FOURMIS is </w:t>
            </w:r>
            <w:r w:rsidR="005919D6">
              <w:rPr>
                <w:rStyle w:val="fontstyle01"/>
                <w:rFonts w:ascii="Verdana" w:hAnsi="Verdana"/>
                <w:sz w:val="20"/>
                <w:szCs w:val="20"/>
              </w:rPr>
              <w:t>available</w:t>
            </w:r>
            <w:r w:rsidRPr="003D6390">
              <w:rPr>
                <w:rStyle w:val="fontstyle01"/>
                <w:rFonts w:ascii="Verdana" w:hAnsi="Verdana"/>
                <w:sz w:val="20"/>
                <w:szCs w:val="20"/>
              </w:rPr>
              <w:t>. The pH and acidity/</w:t>
            </w:r>
          </w:p>
          <w:tbl>
            <w:tblPr>
              <w:tblStyle w:val="Grilledutableau"/>
              <w:tblW w:w="6306" w:type="dxa"/>
              <w:tblLayout w:type="fixed"/>
              <w:tblLook w:val="04A0" w:firstRow="1" w:lastRow="0" w:firstColumn="1" w:lastColumn="0" w:noHBand="0" w:noVBand="1"/>
            </w:tblPr>
            <w:tblGrid>
              <w:gridCol w:w="1498"/>
              <w:gridCol w:w="2268"/>
              <w:gridCol w:w="2540"/>
            </w:tblGrid>
            <w:tr w:rsidR="00550E98" w:rsidRPr="004247A1" w14:paraId="4F0CD8D0" w14:textId="77777777" w:rsidTr="00EF3E1E">
              <w:trPr>
                <w:trHeight w:val="606"/>
              </w:trPr>
              <w:tc>
                <w:tcPr>
                  <w:tcW w:w="1498" w:type="dxa"/>
                </w:tcPr>
                <w:p w14:paraId="799D339A" w14:textId="77777777" w:rsidR="00550E98" w:rsidRPr="004247A1" w:rsidRDefault="00550E98" w:rsidP="00550E98">
                  <w:pPr>
                    <w:rPr>
                      <w:sz w:val="20"/>
                      <w:szCs w:val="20"/>
                      <w:lang w:val="en-US" w:eastAsia="de-DE"/>
                    </w:rPr>
                  </w:pPr>
                </w:p>
              </w:tc>
              <w:tc>
                <w:tcPr>
                  <w:tcW w:w="2268" w:type="dxa"/>
                </w:tcPr>
                <w:p w14:paraId="1ED1A112" w14:textId="77777777" w:rsidR="00550E98" w:rsidRPr="00675816" w:rsidRDefault="00550E98" w:rsidP="00550E98">
                  <w:pPr>
                    <w:rPr>
                      <w:sz w:val="20"/>
                      <w:szCs w:val="20"/>
                      <w:lang w:val="en-US" w:eastAsia="de-DE"/>
                    </w:rPr>
                  </w:pPr>
                  <w:r w:rsidRPr="00675816">
                    <w:rPr>
                      <w:sz w:val="20"/>
                      <w:szCs w:val="20"/>
                      <w:lang w:val="en-US" w:eastAsia="de-DE"/>
                    </w:rPr>
                    <w:t>T0</w:t>
                  </w:r>
                </w:p>
              </w:tc>
              <w:tc>
                <w:tcPr>
                  <w:tcW w:w="2540" w:type="dxa"/>
                </w:tcPr>
                <w:p w14:paraId="6B1CE868" w14:textId="7A67174F" w:rsidR="00550E98" w:rsidRPr="004247A1" w:rsidRDefault="00550E98" w:rsidP="00550E98">
                  <w:pPr>
                    <w:rPr>
                      <w:sz w:val="20"/>
                      <w:szCs w:val="20"/>
                      <w:lang w:val="en-US" w:eastAsia="de-DE"/>
                    </w:rPr>
                  </w:pPr>
                  <w:r w:rsidRPr="004247A1">
                    <w:rPr>
                      <w:sz w:val="20"/>
                      <w:szCs w:val="20"/>
                      <w:lang w:val="en-US" w:eastAsia="de-DE"/>
                    </w:rPr>
                    <w:t xml:space="preserve">After </w:t>
                  </w:r>
                  <w:r w:rsidR="00050BB8">
                    <w:rPr>
                      <w:sz w:val="20"/>
                      <w:szCs w:val="20"/>
                      <w:lang w:val="en-US" w:eastAsia="de-DE"/>
                    </w:rPr>
                    <w:t xml:space="preserve">7 days storage at </w:t>
                  </w:r>
                  <w:r>
                    <w:rPr>
                      <w:sz w:val="20"/>
                      <w:szCs w:val="20"/>
                      <w:lang w:val="en-US" w:eastAsia="de-DE"/>
                    </w:rPr>
                    <w:t>0°C</w:t>
                  </w:r>
                </w:p>
              </w:tc>
            </w:tr>
            <w:tr w:rsidR="00550E98" w:rsidRPr="004247A1" w14:paraId="71E48160" w14:textId="77777777" w:rsidTr="00EF3E1E">
              <w:trPr>
                <w:trHeight w:val="556"/>
              </w:trPr>
              <w:tc>
                <w:tcPr>
                  <w:tcW w:w="1498" w:type="dxa"/>
                  <w:vAlign w:val="center"/>
                </w:tcPr>
                <w:p w14:paraId="3AE6874B" w14:textId="77777777" w:rsidR="00550E98" w:rsidRPr="004247A1" w:rsidRDefault="00550E98" w:rsidP="00550E98">
                  <w:pPr>
                    <w:rPr>
                      <w:sz w:val="20"/>
                      <w:szCs w:val="20"/>
                      <w:lang w:val="en-US" w:eastAsia="de-DE"/>
                    </w:rPr>
                  </w:pPr>
                  <w:r w:rsidRPr="004247A1">
                    <w:rPr>
                      <w:rStyle w:val="fontstyle01"/>
                      <w:rFonts w:ascii="Verdana" w:hAnsi="Verdana"/>
                      <w:sz w:val="20"/>
                      <w:szCs w:val="20"/>
                    </w:rPr>
                    <w:t>Appearance</w:t>
                  </w:r>
                  <w:r w:rsidRPr="004247A1">
                    <w:rPr>
                      <w:rStyle w:val="WW8Num1z0"/>
                      <w:sz w:val="20"/>
                      <w:szCs w:val="20"/>
                    </w:rPr>
                    <w:t xml:space="preserve"> </w:t>
                  </w:r>
                </w:p>
              </w:tc>
              <w:tc>
                <w:tcPr>
                  <w:tcW w:w="2268" w:type="dxa"/>
                  <w:vAlign w:val="center"/>
                </w:tcPr>
                <w:p w14:paraId="38E11905" w14:textId="77777777" w:rsidR="00550E98" w:rsidRPr="004247A1" w:rsidRDefault="00550E98" w:rsidP="00550E98">
                  <w:pPr>
                    <w:rPr>
                      <w:sz w:val="20"/>
                      <w:szCs w:val="20"/>
                      <w:lang w:val="fr-FR" w:eastAsia="de-DE"/>
                    </w:rPr>
                  </w:pPr>
                  <w:r w:rsidRPr="004247A1">
                    <w:rPr>
                      <w:rStyle w:val="fontstyle21"/>
                      <w:rFonts w:ascii="Verdana" w:hAnsi="Verdana"/>
                      <w:sz w:val="20"/>
                      <w:szCs w:val="20"/>
                    </w:rPr>
                    <w:t>Viscous and</w:t>
                  </w:r>
                  <w:r w:rsidRPr="004247A1">
                    <w:rPr>
                      <w:color w:val="000000"/>
                      <w:sz w:val="20"/>
                      <w:szCs w:val="20"/>
                    </w:rPr>
                    <w:br/>
                  </w:r>
                  <w:r w:rsidRPr="004247A1">
                    <w:rPr>
                      <w:rStyle w:val="fontstyle21"/>
                      <w:rFonts w:ascii="Verdana" w:hAnsi="Verdana"/>
                      <w:sz w:val="20"/>
                      <w:szCs w:val="20"/>
                    </w:rPr>
                    <w:t>homogeneous liqui</w:t>
                  </w:r>
                  <w:r w:rsidRPr="004247A1">
                    <w:rPr>
                      <w:rStyle w:val="WW8Num2z0"/>
                      <w:sz w:val="20"/>
                      <w:szCs w:val="20"/>
                    </w:rPr>
                    <w:t>d</w:t>
                  </w:r>
                </w:p>
              </w:tc>
              <w:tc>
                <w:tcPr>
                  <w:tcW w:w="2540" w:type="dxa"/>
                  <w:vAlign w:val="center"/>
                </w:tcPr>
                <w:p w14:paraId="2E89A750" w14:textId="77777777" w:rsidR="00550E98" w:rsidRPr="004247A1" w:rsidRDefault="00550E98" w:rsidP="00550E98">
                  <w:pPr>
                    <w:rPr>
                      <w:sz w:val="20"/>
                      <w:szCs w:val="20"/>
                      <w:lang w:val="en-US" w:eastAsia="de-DE"/>
                    </w:rPr>
                  </w:pPr>
                  <w:r w:rsidRPr="004247A1">
                    <w:rPr>
                      <w:rStyle w:val="fontstyle21"/>
                      <w:rFonts w:ascii="Verdana" w:hAnsi="Verdana"/>
                      <w:sz w:val="20"/>
                      <w:szCs w:val="20"/>
                    </w:rPr>
                    <w:t>Viscous and</w:t>
                  </w:r>
                  <w:r w:rsidRPr="004247A1">
                    <w:rPr>
                      <w:color w:val="000000"/>
                      <w:sz w:val="20"/>
                      <w:szCs w:val="20"/>
                    </w:rPr>
                    <w:br/>
                  </w:r>
                  <w:r w:rsidRPr="004247A1">
                    <w:rPr>
                      <w:rStyle w:val="fontstyle21"/>
                      <w:rFonts w:ascii="Verdana" w:hAnsi="Verdana"/>
                      <w:sz w:val="20"/>
                      <w:szCs w:val="20"/>
                    </w:rPr>
                    <w:t>homogeneous liquid</w:t>
                  </w:r>
                  <w:r w:rsidRPr="004247A1">
                    <w:rPr>
                      <w:rStyle w:val="WW8Num2z0"/>
                      <w:sz w:val="20"/>
                      <w:szCs w:val="20"/>
                    </w:rPr>
                    <w:t xml:space="preserve"> </w:t>
                  </w:r>
                </w:p>
              </w:tc>
            </w:tr>
            <w:tr w:rsidR="00550E98" w:rsidRPr="004247A1" w14:paraId="2466D399" w14:textId="77777777" w:rsidTr="00EF3E1E">
              <w:trPr>
                <w:trHeight w:val="471"/>
              </w:trPr>
              <w:tc>
                <w:tcPr>
                  <w:tcW w:w="1498" w:type="dxa"/>
                  <w:vAlign w:val="center"/>
                </w:tcPr>
                <w:p w14:paraId="66442D7E" w14:textId="77777777" w:rsidR="00550E98" w:rsidRPr="004247A1" w:rsidRDefault="00550E98" w:rsidP="00550E98">
                  <w:pPr>
                    <w:rPr>
                      <w:sz w:val="20"/>
                      <w:szCs w:val="20"/>
                      <w:lang w:val="en-US" w:eastAsia="de-DE"/>
                    </w:rPr>
                  </w:pPr>
                  <w:r w:rsidRPr="004247A1">
                    <w:rPr>
                      <w:rStyle w:val="fontstyle01"/>
                      <w:rFonts w:ascii="Verdana" w:hAnsi="Verdana"/>
                      <w:sz w:val="20"/>
                      <w:szCs w:val="20"/>
                    </w:rPr>
                    <w:t>Colo</w:t>
                  </w:r>
                  <w:r w:rsidRPr="004247A1">
                    <w:rPr>
                      <w:rStyle w:val="WW8Num1z0"/>
                      <w:sz w:val="20"/>
                      <w:szCs w:val="20"/>
                    </w:rPr>
                    <w:t>u</w:t>
                  </w:r>
                  <w:r w:rsidRPr="004247A1">
                    <w:rPr>
                      <w:rStyle w:val="fontstyle01"/>
                      <w:rFonts w:ascii="Verdana" w:hAnsi="Verdana"/>
                      <w:sz w:val="20"/>
                      <w:szCs w:val="20"/>
                    </w:rPr>
                    <w:t xml:space="preserve">r </w:t>
                  </w:r>
                </w:p>
              </w:tc>
              <w:tc>
                <w:tcPr>
                  <w:tcW w:w="2268" w:type="dxa"/>
                  <w:vAlign w:val="center"/>
                </w:tcPr>
                <w:p w14:paraId="60923115" w14:textId="77777777" w:rsidR="00550E98" w:rsidRPr="004247A1" w:rsidRDefault="00550E98" w:rsidP="00550E98">
                  <w:pPr>
                    <w:rPr>
                      <w:sz w:val="20"/>
                      <w:szCs w:val="20"/>
                      <w:lang w:val="fr-FR" w:eastAsia="de-DE"/>
                    </w:rPr>
                  </w:pPr>
                  <w:r w:rsidRPr="004247A1">
                    <w:rPr>
                      <w:rStyle w:val="fontstyle21"/>
                      <w:rFonts w:ascii="Verdana" w:hAnsi="Verdana"/>
                      <w:sz w:val="20"/>
                      <w:szCs w:val="20"/>
                    </w:rPr>
                    <w:t>RAL 1013</w:t>
                  </w:r>
                  <w:r w:rsidRPr="004247A1">
                    <w:rPr>
                      <w:color w:val="000000"/>
                      <w:sz w:val="20"/>
                      <w:szCs w:val="20"/>
                    </w:rPr>
                    <w:br/>
                  </w:r>
                  <w:r w:rsidRPr="004247A1">
                    <w:rPr>
                      <w:rStyle w:val="fontstyle21"/>
                      <w:rFonts w:ascii="Verdana" w:hAnsi="Verdana"/>
                      <w:sz w:val="20"/>
                      <w:szCs w:val="20"/>
                    </w:rPr>
                    <w:t>White Oys</w:t>
                  </w:r>
                  <w:r w:rsidRPr="004247A1">
                    <w:rPr>
                      <w:rStyle w:val="WW8Num2z0"/>
                      <w:sz w:val="20"/>
                      <w:szCs w:val="20"/>
                    </w:rPr>
                    <w:t>t</w:t>
                  </w:r>
                  <w:r w:rsidRPr="004247A1">
                    <w:rPr>
                      <w:rStyle w:val="fontstyle21"/>
                      <w:rFonts w:ascii="Verdana" w:hAnsi="Verdana"/>
                      <w:sz w:val="20"/>
                      <w:szCs w:val="20"/>
                    </w:rPr>
                    <w:t>er</w:t>
                  </w:r>
                </w:p>
              </w:tc>
              <w:tc>
                <w:tcPr>
                  <w:tcW w:w="2540" w:type="dxa"/>
                  <w:vAlign w:val="center"/>
                </w:tcPr>
                <w:p w14:paraId="6371EB90" w14:textId="77777777" w:rsidR="00550E98" w:rsidRPr="004247A1" w:rsidRDefault="00550E98" w:rsidP="00550E98">
                  <w:pPr>
                    <w:rPr>
                      <w:sz w:val="20"/>
                      <w:szCs w:val="20"/>
                      <w:lang w:val="en-US" w:eastAsia="de-DE"/>
                    </w:rPr>
                  </w:pPr>
                  <w:r w:rsidRPr="004247A1">
                    <w:rPr>
                      <w:rStyle w:val="fontstyle21"/>
                      <w:rFonts w:ascii="Verdana" w:hAnsi="Verdana"/>
                      <w:sz w:val="20"/>
                      <w:szCs w:val="20"/>
                    </w:rPr>
                    <w:t>RAL 1013</w:t>
                  </w:r>
                  <w:r w:rsidRPr="004247A1">
                    <w:rPr>
                      <w:color w:val="000000"/>
                      <w:sz w:val="20"/>
                      <w:szCs w:val="20"/>
                    </w:rPr>
                    <w:br/>
                  </w:r>
                  <w:r w:rsidRPr="004247A1">
                    <w:rPr>
                      <w:rStyle w:val="fontstyle21"/>
                      <w:rFonts w:ascii="Verdana" w:hAnsi="Verdana"/>
                      <w:sz w:val="20"/>
                      <w:szCs w:val="20"/>
                    </w:rPr>
                    <w:t>White Oys</w:t>
                  </w:r>
                  <w:r w:rsidRPr="004247A1">
                    <w:rPr>
                      <w:rStyle w:val="WW8Num2z0"/>
                      <w:sz w:val="20"/>
                      <w:szCs w:val="20"/>
                    </w:rPr>
                    <w:t>t</w:t>
                  </w:r>
                  <w:r w:rsidRPr="004247A1">
                    <w:rPr>
                      <w:rStyle w:val="fontstyle21"/>
                      <w:rFonts w:ascii="Verdana" w:hAnsi="Verdana"/>
                      <w:sz w:val="20"/>
                      <w:szCs w:val="20"/>
                    </w:rPr>
                    <w:t>er</w:t>
                  </w:r>
                </w:p>
              </w:tc>
            </w:tr>
            <w:tr w:rsidR="00550E98" w:rsidRPr="004247A1" w14:paraId="4F34D645" w14:textId="77777777" w:rsidTr="00EF3E1E">
              <w:trPr>
                <w:trHeight w:val="384"/>
              </w:trPr>
              <w:tc>
                <w:tcPr>
                  <w:tcW w:w="1498" w:type="dxa"/>
                  <w:vAlign w:val="center"/>
                </w:tcPr>
                <w:p w14:paraId="17D057B8" w14:textId="77777777" w:rsidR="00550E98" w:rsidRPr="004247A1" w:rsidRDefault="00550E98" w:rsidP="00550E98">
                  <w:pPr>
                    <w:rPr>
                      <w:sz w:val="20"/>
                      <w:szCs w:val="20"/>
                      <w:lang w:val="en-US" w:eastAsia="de-DE"/>
                    </w:rPr>
                  </w:pPr>
                  <w:r w:rsidRPr="004247A1">
                    <w:rPr>
                      <w:rStyle w:val="fontstyle01"/>
                      <w:rFonts w:ascii="Verdana" w:hAnsi="Verdana"/>
                      <w:sz w:val="20"/>
                      <w:szCs w:val="20"/>
                    </w:rPr>
                    <w:t>O</w:t>
                  </w:r>
                  <w:r w:rsidRPr="004247A1">
                    <w:rPr>
                      <w:rStyle w:val="WW8Num1z0"/>
                      <w:sz w:val="20"/>
                      <w:szCs w:val="20"/>
                    </w:rPr>
                    <w:t>d</w:t>
                  </w:r>
                  <w:r w:rsidRPr="004247A1">
                    <w:rPr>
                      <w:rStyle w:val="fontstyle01"/>
                      <w:rFonts w:ascii="Verdana" w:hAnsi="Verdana"/>
                      <w:sz w:val="20"/>
                      <w:szCs w:val="20"/>
                    </w:rPr>
                    <w:t xml:space="preserve">our </w:t>
                  </w:r>
                </w:p>
              </w:tc>
              <w:tc>
                <w:tcPr>
                  <w:tcW w:w="2268" w:type="dxa"/>
                  <w:vAlign w:val="center"/>
                </w:tcPr>
                <w:p w14:paraId="2EC1FE18" w14:textId="77777777" w:rsidR="00550E98" w:rsidRPr="004247A1" w:rsidRDefault="00550E98" w:rsidP="00550E98">
                  <w:pPr>
                    <w:rPr>
                      <w:sz w:val="20"/>
                      <w:szCs w:val="20"/>
                      <w:lang w:val="fr-FR" w:eastAsia="de-DE"/>
                    </w:rPr>
                  </w:pPr>
                  <w:r w:rsidRPr="004247A1">
                    <w:rPr>
                      <w:rStyle w:val="fontstyle21"/>
                      <w:rFonts w:ascii="Verdana" w:hAnsi="Verdana"/>
                      <w:sz w:val="20"/>
                      <w:szCs w:val="20"/>
                    </w:rPr>
                    <w:t>Characteri</w:t>
                  </w:r>
                  <w:r w:rsidRPr="004247A1">
                    <w:rPr>
                      <w:rStyle w:val="WW8Num2z0"/>
                      <w:sz w:val="20"/>
                      <w:szCs w:val="20"/>
                    </w:rPr>
                    <w:t>s</w:t>
                  </w:r>
                  <w:r w:rsidRPr="004247A1">
                    <w:rPr>
                      <w:rStyle w:val="fontstyle21"/>
                      <w:rFonts w:ascii="Verdana" w:hAnsi="Verdana"/>
                      <w:sz w:val="20"/>
                      <w:szCs w:val="20"/>
                    </w:rPr>
                    <w:t xml:space="preserve">tic </w:t>
                  </w:r>
                </w:p>
              </w:tc>
              <w:tc>
                <w:tcPr>
                  <w:tcW w:w="2540" w:type="dxa"/>
                  <w:vAlign w:val="center"/>
                </w:tcPr>
                <w:p w14:paraId="633DA6CC" w14:textId="77777777" w:rsidR="00550E98" w:rsidRPr="004247A1" w:rsidRDefault="00550E98" w:rsidP="00550E98">
                  <w:pPr>
                    <w:rPr>
                      <w:sz w:val="20"/>
                      <w:szCs w:val="20"/>
                      <w:lang w:val="en-US" w:eastAsia="de-DE"/>
                    </w:rPr>
                  </w:pPr>
                  <w:r w:rsidRPr="004247A1">
                    <w:rPr>
                      <w:rStyle w:val="fontstyle21"/>
                      <w:rFonts w:ascii="Verdana" w:hAnsi="Verdana"/>
                      <w:sz w:val="20"/>
                      <w:szCs w:val="20"/>
                    </w:rPr>
                    <w:t>Characteri</w:t>
                  </w:r>
                  <w:r w:rsidRPr="004247A1">
                    <w:rPr>
                      <w:rStyle w:val="WW8Num2z0"/>
                      <w:sz w:val="20"/>
                      <w:szCs w:val="20"/>
                    </w:rPr>
                    <w:t>st</w:t>
                  </w:r>
                  <w:r w:rsidRPr="004247A1">
                    <w:rPr>
                      <w:rStyle w:val="fontstyle21"/>
                      <w:rFonts w:ascii="Verdana" w:hAnsi="Verdana"/>
                      <w:sz w:val="20"/>
                      <w:szCs w:val="20"/>
                    </w:rPr>
                    <w:t xml:space="preserve">ic </w:t>
                  </w:r>
                </w:p>
              </w:tc>
            </w:tr>
            <w:tr w:rsidR="00550E98" w:rsidRPr="004247A1" w14:paraId="4A8EE491" w14:textId="77777777" w:rsidTr="00EF3E1E">
              <w:trPr>
                <w:trHeight w:val="880"/>
              </w:trPr>
              <w:tc>
                <w:tcPr>
                  <w:tcW w:w="1498" w:type="dxa"/>
                  <w:vAlign w:val="center"/>
                </w:tcPr>
                <w:p w14:paraId="390D0011" w14:textId="77777777" w:rsidR="00550E98" w:rsidRPr="004247A1" w:rsidRDefault="00550E98" w:rsidP="00550E98">
                  <w:pPr>
                    <w:rPr>
                      <w:sz w:val="20"/>
                      <w:szCs w:val="20"/>
                      <w:lang w:val="en-US" w:eastAsia="de-DE"/>
                    </w:rPr>
                  </w:pPr>
                  <w:r w:rsidRPr="004247A1">
                    <w:rPr>
                      <w:rStyle w:val="fontstyle01"/>
                      <w:rFonts w:ascii="Verdana" w:hAnsi="Verdana"/>
                      <w:sz w:val="20"/>
                      <w:szCs w:val="20"/>
                    </w:rPr>
                    <w:t>Pac</w:t>
                  </w:r>
                  <w:r w:rsidRPr="004247A1">
                    <w:rPr>
                      <w:rStyle w:val="WW8Num1z0"/>
                      <w:sz w:val="20"/>
                      <w:szCs w:val="20"/>
                    </w:rPr>
                    <w:t>k</w:t>
                  </w:r>
                  <w:r w:rsidRPr="004247A1">
                    <w:rPr>
                      <w:rStyle w:val="fontstyle01"/>
                      <w:rFonts w:ascii="Verdana" w:hAnsi="Verdana"/>
                      <w:sz w:val="20"/>
                      <w:szCs w:val="20"/>
                    </w:rPr>
                    <w:t xml:space="preserve">aging </w:t>
                  </w:r>
                </w:p>
              </w:tc>
              <w:tc>
                <w:tcPr>
                  <w:tcW w:w="2268" w:type="dxa"/>
                  <w:vAlign w:val="center"/>
                </w:tcPr>
                <w:p w14:paraId="42C84E56" w14:textId="77777777" w:rsidR="00550E98" w:rsidRPr="004247A1" w:rsidRDefault="00550E98" w:rsidP="00550E98">
                  <w:pPr>
                    <w:rPr>
                      <w:sz w:val="20"/>
                      <w:szCs w:val="20"/>
                      <w:lang w:val="en-US" w:eastAsia="de-DE"/>
                    </w:rPr>
                  </w:pPr>
                  <w:r w:rsidRPr="004247A1">
                    <w:rPr>
                      <w:rStyle w:val="fontstyle21"/>
                      <w:rFonts w:ascii="Verdana" w:hAnsi="Verdana"/>
                      <w:sz w:val="20"/>
                      <w:szCs w:val="20"/>
                    </w:rPr>
                    <w:t>50 mL plastic bottle with</w:t>
                  </w:r>
                  <w:r w:rsidRPr="004247A1">
                    <w:rPr>
                      <w:color w:val="000000"/>
                      <w:sz w:val="20"/>
                      <w:szCs w:val="20"/>
                    </w:rPr>
                    <w:br/>
                  </w:r>
                  <w:r w:rsidRPr="004247A1">
                    <w:rPr>
                      <w:rStyle w:val="fontstyle21"/>
                      <w:rFonts w:ascii="Verdana" w:hAnsi="Verdana"/>
                      <w:sz w:val="20"/>
                      <w:szCs w:val="20"/>
                    </w:rPr>
                    <w:t>measurin</w:t>
                  </w:r>
                  <w:r w:rsidRPr="004247A1">
                    <w:rPr>
                      <w:rStyle w:val="WW8Num2z0"/>
                      <w:sz w:val="20"/>
                      <w:szCs w:val="20"/>
                    </w:rPr>
                    <w:t>g</w:t>
                  </w:r>
                  <w:r w:rsidRPr="004247A1">
                    <w:rPr>
                      <w:rStyle w:val="fontstyle21"/>
                      <w:rFonts w:ascii="Verdana" w:hAnsi="Verdana"/>
                      <w:sz w:val="20"/>
                      <w:szCs w:val="20"/>
                    </w:rPr>
                    <w:t xml:space="preserve"> spout</w:t>
                  </w:r>
                </w:p>
              </w:tc>
              <w:tc>
                <w:tcPr>
                  <w:tcW w:w="2540" w:type="dxa"/>
                  <w:vAlign w:val="center"/>
                </w:tcPr>
                <w:p w14:paraId="197221FF" w14:textId="77777777" w:rsidR="00550E98" w:rsidRPr="004247A1" w:rsidRDefault="00550E98" w:rsidP="00550E98">
                  <w:pPr>
                    <w:rPr>
                      <w:sz w:val="20"/>
                      <w:szCs w:val="20"/>
                      <w:lang w:val="en-US" w:eastAsia="de-DE"/>
                    </w:rPr>
                  </w:pPr>
                  <w:r>
                    <w:rPr>
                      <w:rStyle w:val="fontstyle21"/>
                      <w:rFonts w:ascii="Verdana" w:hAnsi="Verdana"/>
                      <w:sz w:val="20"/>
                      <w:szCs w:val="20"/>
                    </w:rPr>
                    <w:t>-</w:t>
                  </w:r>
                </w:p>
              </w:tc>
            </w:tr>
            <w:tr w:rsidR="00550E98" w:rsidRPr="004247A1" w14:paraId="1C1E844C" w14:textId="77777777" w:rsidTr="00EF3E1E">
              <w:trPr>
                <w:trHeight w:val="291"/>
              </w:trPr>
              <w:tc>
                <w:tcPr>
                  <w:tcW w:w="1498" w:type="dxa"/>
                </w:tcPr>
                <w:p w14:paraId="66E3599A" w14:textId="77777777" w:rsidR="00550E98" w:rsidRPr="004247A1" w:rsidRDefault="00550E98" w:rsidP="00550E98">
                  <w:pPr>
                    <w:rPr>
                      <w:sz w:val="20"/>
                      <w:szCs w:val="20"/>
                      <w:lang w:val="en-US" w:eastAsia="de-DE"/>
                    </w:rPr>
                  </w:pPr>
                  <w:r>
                    <w:rPr>
                      <w:sz w:val="20"/>
                      <w:szCs w:val="20"/>
                      <w:lang w:val="en-US" w:eastAsia="de-DE"/>
                    </w:rPr>
                    <w:t>pH ( at 20</w:t>
                  </w:r>
                  <w:r w:rsidRPr="004247A1">
                    <w:rPr>
                      <w:sz w:val="20"/>
                      <w:szCs w:val="20"/>
                      <w:lang w:val="en-US" w:eastAsia="de-DE"/>
                    </w:rPr>
                    <w:t>°C)</w:t>
                  </w:r>
                </w:p>
                <w:p w14:paraId="3AF15B5D" w14:textId="77777777" w:rsidR="00550E98" w:rsidRPr="004247A1" w:rsidRDefault="00550E98" w:rsidP="00550E98">
                  <w:pPr>
                    <w:rPr>
                      <w:sz w:val="20"/>
                      <w:szCs w:val="20"/>
                      <w:lang w:val="en-US" w:eastAsia="de-DE"/>
                    </w:rPr>
                  </w:pPr>
                  <w:r w:rsidRPr="004247A1">
                    <w:rPr>
                      <w:sz w:val="20"/>
                      <w:szCs w:val="20"/>
                      <w:lang w:val="en-US" w:eastAsia="de-DE"/>
                    </w:rPr>
                    <w:t>undiluted</w:t>
                  </w:r>
                </w:p>
                <w:p w14:paraId="584AC045" w14:textId="77777777" w:rsidR="00550E98" w:rsidRPr="004247A1" w:rsidRDefault="00550E98" w:rsidP="00550E98">
                  <w:pPr>
                    <w:rPr>
                      <w:sz w:val="20"/>
                      <w:szCs w:val="20"/>
                      <w:lang w:val="en-US" w:eastAsia="de-DE"/>
                    </w:rPr>
                  </w:pPr>
                  <w:r w:rsidRPr="004247A1">
                    <w:rPr>
                      <w:sz w:val="20"/>
                      <w:szCs w:val="20"/>
                      <w:lang w:val="en-US" w:eastAsia="de-DE"/>
                    </w:rPr>
                    <w:t>diluted 1%w/v</w:t>
                  </w:r>
                </w:p>
              </w:tc>
              <w:tc>
                <w:tcPr>
                  <w:tcW w:w="2268" w:type="dxa"/>
                </w:tcPr>
                <w:p w14:paraId="46BF0DD4" w14:textId="77777777" w:rsidR="00550E98" w:rsidRPr="00550E98" w:rsidRDefault="00550E98" w:rsidP="00550E98">
                  <w:pPr>
                    <w:rPr>
                      <w:sz w:val="20"/>
                      <w:szCs w:val="20"/>
                      <w:lang w:val="en-US" w:eastAsia="de-DE"/>
                    </w:rPr>
                  </w:pPr>
                </w:p>
                <w:p w14:paraId="2A825409" w14:textId="77777777" w:rsidR="00550E98" w:rsidRPr="00550E98" w:rsidRDefault="00550E98" w:rsidP="00550E98">
                  <w:pPr>
                    <w:rPr>
                      <w:sz w:val="20"/>
                      <w:szCs w:val="20"/>
                      <w:lang w:val="en-US" w:eastAsia="de-DE"/>
                    </w:rPr>
                  </w:pPr>
                </w:p>
                <w:p w14:paraId="64DEA4D3" w14:textId="77777777" w:rsidR="00550E98" w:rsidRDefault="00550E98" w:rsidP="00550E98">
                  <w:pPr>
                    <w:rPr>
                      <w:sz w:val="20"/>
                      <w:szCs w:val="20"/>
                      <w:lang w:val="fr-FR" w:eastAsia="de-DE"/>
                    </w:rPr>
                  </w:pPr>
                  <w:r>
                    <w:rPr>
                      <w:sz w:val="20"/>
                      <w:szCs w:val="20"/>
                      <w:lang w:val="fr-FR" w:eastAsia="de-DE"/>
                    </w:rPr>
                    <w:t>5.13</w:t>
                  </w:r>
                </w:p>
                <w:p w14:paraId="4C661E66" w14:textId="77777777" w:rsidR="00550E98" w:rsidRPr="004247A1" w:rsidRDefault="00550E98" w:rsidP="00550E98">
                  <w:pPr>
                    <w:rPr>
                      <w:sz w:val="20"/>
                      <w:szCs w:val="20"/>
                      <w:lang w:val="fr-FR" w:eastAsia="de-DE"/>
                    </w:rPr>
                  </w:pPr>
                  <w:r>
                    <w:rPr>
                      <w:sz w:val="20"/>
                      <w:szCs w:val="20"/>
                      <w:lang w:val="fr-FR" w:eastAsia="de-DE"/>
                    </w:rPr>
                    <w:t>5.10</w:t>
                  </w:r>
                </w:p>
              </w:tc>
              <w:tc>
                <w:tcPr>
                  <w:tcW w:w="2540" w:type="dxa"/>
                </w:tcPr>
                <w:p w14:paraId="04A9108A" w14:textId="77777777" w:rsidR="00550E98" w:rsidRDefault="00550E98" w:rsidP="00550E98">
                  <w:pPr>
                    <w:rPr>
                      <w:sz w:val="20"/>
                      <w:szCs w:val="20"/>
                      <w:lang w:val="fr-FR" w:eastAsia="de-DE"/>
                    </w:rPr>
                  </w:pPr>
                </w:p>
                <w:p w14:paraId="64EC3DAC" w14:textId="77777777" w:rsidR="00550E98" w:rsidRDefault="00550E98" w:rsidP="00550E98">
                  <w:pPr>
                    <w:rPr>
                      <w:sz w:val="20"/>
                      <w:szCs w:val="20"/>
                      <w:lang w:val="fr-FR" w:eastAsia="de-DE"/>
                    </w:rPr>
                  </w:pPr>
                </w:p>
                <w:p w14:paraId="5606CA85" w14:textId="77777777" w:rsidR="00550E98" w:rsidRDefault="00550E98" w:rsidP="00550E98">
                  <w:pPr>
                    <w:rPr>
                      <w:sz w:val="20"/>
                      <w:szCs w:val="20"/>
                      <w:lang w:val="fr-FR" w:eastAsia="de-DE"/>
                    </w:rPr>
                  </w:pPr>
                  <w:r>
                    <w:rPr>
                      <w:sz w:val="20"/>
                      <w:szCs w:val="20"/>
                      <w:lang w:val="fr-FR" w:eastAsia="de-DE"/>
                    </w:rPr>
                    <w:t>5.28</w:t>
                  </w:r>
                </w:p>
                <w:p w14:paraId="5D9444C1" w14:textId="77777777" w:rsidR="00550E98" w:rsidRPr="004247A1" w:rsidRDefault="00550E98" w:rsidP="00550E98">
                  <w:pPr>
                    <w:rPr>
                      <w:sz w:val="20"/>
                      <w:szCs w:val="20"/>
                      <w:lang w:val="fr-FR" w:eastAsia="de-DE"/>
                    </w:rPr>
                  </w:pPr>
                  <w:r>
                    <w:rPr>
                      <w:sz w:val="20"/>
                      <w:szCs w:val="20"/>
                      <w:lang w:val="fr-FR" w:eastAsia="de-DE"/>
                    </w:rPr>
                    <w:t>5.48</w:t>
                  </w:r>
                </w:p>
              </w:tc>
            </w:tr>
          </w:tbl>
          <w:p w14:paraId="574F89F5" w14:textId="4ED10BEC" w:rsidR="003D6390" w:rsidRPr="003D6390" w:rsidRDefault="003D6390" w:rsidP="00502CFA">
            <w:pPr>
              <w:suppressAutoHyphens w:val="0"/>
              <w:rPr>
                <w:lang w:eastAsia="de-DE"/>
              </w:rPr>
            </w:pPr>
          </w:p>
        </w:tc>
        <w:tc>
          <w:tcPr>
            <w:tcW w:w="2964" w:type="dxa"/>
          </w:tcPr>
          <w:p w14:paraId="24FB7671" w14:textId="77777777" w:rsidR="00550E98" w:rsidRPr="006A5D18" w:rsidRDefault="00550E98" w:rsidP="00550E98">
            <w:pPr>
              <w:rPr>
                <w:lang w:eastAsia="de-DE"/>
              </w:rPr>
            </w:pPr>
            <w:r w:rsidRPr="00D77B3D">
              <w:rPr>
                <w:lang w:val="en-US" w:eastAsia="de-DE"/>
              </w:rPr>
              <w:t xml:space="preserve">Acceptable </w:t>
            </w:r>
          </w:p>
          <w:p w14:paraId="4E66BEC6" w14:textId="7726DCFA" w:rsidR="003D6390" w:rsidRPr="006A5D18" w:rsidRDefault="00550E98" w:rsidP="003D6390">
            <w:pPr>
              <w:rPr>
                <w:lang w:eastAsia="de-DE"/>
              </w:rPr>
            </w:pPr>
            <w:r>
              <w:rPr>
                <w:lang w:eastAsia="de-DE"/>
              </w:rPr>
              <w:t>The product is stable 7 days at 0°C.</w:t>
            </w:r>
          </w:p>
        </w:tc>
        <w:tc>
          <w:tcPr>
            <w:tcW w:w="1480" w:type="dxa"/>
          </w:tcPr>
          <w:p w14:paraId="578558FA" w14:textId="564B8ACF" w:rsidR="003C719D" w:rsidRPr="003C719D" w:rsidRDefault="003C719D" w:rsidP="003C719D">
            <w:pPr>
              <w:rPr>
                <w:iCs/>
                <w:lang w:val="en-US" w:eastAsia="en-US"/>
              </w:rPr>
            </w:pPr>
            <w:proofErr w:type="spellStart"/>
            <w:r>
              <w:rPr>
                <w:iCs/>
                <w:lang w:val="en-US" w:eastAsia="en-US"/>
              </w:rPr>
              <w:t>Bartocci</w:t>
            </w:r>
            <w:proofErr w:type="spellEnd"/>
            <w:r>
              <w:rPr>
                <w:iCs/>
                <w:lang w:val="en-US" w:eastAsia="en-US"/>
              </w:rPr>
              <w:t xml:space="preserve"> M., 2021</w:t>
            </w:r>
          </w:p>
          <w:p w14:paraId="31B34AFC" w14:textId="47695FFD" w:rsidR="003C719D" w:rsidRPr="003C719D" w:rsidRDefault="003C719D" w:rsidP="003C719D">
            <w:pPr>
              <w:rPr>
                <w:iCs/>
                <w:lang w:val="en-US" w:eastAsia="en-US"/>
              </w:rPr>
            </w:pPr>
            <w:r>
              <w:rPr>
                <w:iCs/>
                <w:lang w:val="en-US" w:eastAsia="en-US"/>
              </w:rPr>
              <w:t>Final report no. BT304</w:t>
            </w:r>
            <w:r w:rsidRPr="003C719D">
              <w:rPr>
                <w:iCs/>
                <w:lang w:val="en-US" w:eastAsia="en-US"/>
              </w:rPr>
              <w:t>/20,</w:t>
            </w:r>
          </w:p>
          <w:p w14:paraId="7857FDCB" w14:textId="460F4BAF" w:rsidR="003D6390" w:rsidRPr="007C5FFD" w:rsidRDefault="003C719D" w:rsidP="003D6390">
            <w:pPr>
              <w:rPr>
                <w:lang w:eastAsia="de-DE"/>
              </w:rPr>
            </w:pPr>
            <w:r w:rsidRPr="003C719D">
              <w:rPr>
                <w:iCs/>
                <w:lang w:val="en-US" w:eastAsia="en-US"/>
              </w:rPr>
              <w:t>Bio</w:t>
            </w:r>
          </w:p>
        </w:tc>
      </w:tr>
      <w:tr w:rsidR="003D6390" w:rsidRPr="007C5FFD" w14:paraId="06315285" w14:textId="77777777" w:rsidTr="003A2A1F">
        <w:trPr>
          <w:jc w:val="center"/>
        </w:trPr>
        <w:tc>
          <w:tcPr>
            <w:tcW w:w="1217" w:type="dxa"/>
          </w:tcPr>
          <w:p w14:paraId="2116C745" w14:textId="77777777" w:rsidR="003D6390" w:rsidRPr="007C5FFD" w:rsidRDefault="003D6390" w:rsidP="003D6390">
            <w:pPr>
              <w:rPr>
                <w:lang w:eastAsia="en-US"/>
              </w:rPr>
            </w:pPr>
            <w:r w:rsidRPr="007C5FFD">
              <w:rPr>
                <w:lang w:eastAsia="en-US"/>
              </w:rPr>
              <w:t xml:space="preserve">Effects on content of the active substance and technical characteristics of the biocidal product - </w:t>
            </w:r>
            <w:r w:rsidRPr="007C5FFD">
              <w:rPr>
                <w:b/>
                <w:lang w:eastAsia="en-US"/>
              </w:rPr>
              <w:t>light</w:t>
            </w:r>
          </w:p>
        </w:tc>
        <w:tc>
          <w:tcPr>
            <w:tcW w:w="1559" w:type="dxa"/>
          </w:tcPr>
          <w:p w14:paraId="23DA9AE2" w14:textId="5A4C526C" w:rsidR="003D6390" w:rsidRPr="00573C6C" w:rsidRDefault="003D6390" w:rsidP="003D6390">
            <w:pPr>
              <w:rPr>
                <w:lang w:val="en-US" w:eastAsia="en-US"/>
              </w:rPr>
            </w:pPr>
            <w:r w:rsidRPr="003D6390">
              <w:rPr>
                <w:rStyle w:val="fontstyle01"/>
                <w:rFonts w:ascii="Verdana" w:hAnsi="Verdana"/>
                <w:sz w:val="20"/>
                <w:szCs w:val="20"/>
              </w:rPr>
              <w:t xml:space="preserve">- </w:t>
            </w:r>
          </w:p>
        </w:tc>
        <w:tc>
          <w:tcPr>
            <w:tcW w:w="1559" w:type="dxa"/>
          </w:tcPr>
          <w:p w14:paraId="1474A1A1" w14:textId="3D02EFC5" w:rsidR="003D6390" w:rsidRPr="00573C6C" w:rsidRDefault="003D6390" w:rsidP="003D6390">
            <w:pPr>
              <w:rPr>
                <w:lang w:val="en-US" w:eastAsia="en-US"/>
              </w:rPr>
            </w:pPr>
            <w:r w:rsidRPr="003D6390">
              <w:rPr>
                <w:rStyle w:val="fontstyle01"/>
                <w:rFonts w:ascii="Verdana" w:hAnsi="Verdana"/>
                <w:sz w:val="20"/>
                <w:szCs w:val="20"/>
              </w:rPr>
              <w:t xml:space="preserve">- </w:t>
            </w:r>
          </w:p>
        </w:tc>
        <w:tc>
          <w:tcPr>
            <w:tcW w:w="6438" w:type="dxa"/>
          </w:tcPr>
          <w:p w14:paraId="399E7688" w14:textId="2866B9EB" w:rsidR="003D6390" w:rsidRPr="003D6390" w:rsidRDefault="003D6390" w:rsidP="003D6390">
            <w:pPr>
              <w:rPr>
                <w:lang w:val="en-US" w:eastAsia="en-US"/>
              </w:rPr>
            </w:pPr>
            <w:r w:rsidRPr="003D6390">
              <w:rPr>
                <w:rStyle w:val="fontstyle01"/>
                <w:rFonts w:ascii="Verdana" w:hAnsi="Verdana"/>
                <w:sz w:val="20"/>
                <w:szCs w:val="20"/>
              </w:rPr>
              <w:t>The study for stability to sunlight is not required as the commercial packaging of</w:t>
            </w:r>
            <w:r>
              <w:rPr>
                <w:rStyle w:val="fontstyle01"/>
                <w:rFonts w:ascii="Verdana" w:hAnsi="Verdana"/>
                <w:sz w:val="20"/>
                <w:szCs w:val="20"/>
              </w:rPr>
              <w:t xml:space="preserve"> </w:t>
            </w:r>
            <w:r w:rsidRPr="003D6390">
              <w:rPr>
                <w:rStyle w:val="fontstyle01"/>
                <w:rFonts w:ascii="Verdana" w:hAnsi="Verdana"/>
                <w:sz w:val="20"/>
                <w:szCs w:val="20"/>
              </w:rPr>
              <w:t>the product GEL ATTRACTIF ANTI-FOURMIS is opaque</w:t>
            </w:r>
            <w:r>
              <w:rPr>
                <w:rStyle w:val="fontstyle01"/>
                <w:rFonts w:ascii="Verdana" w:hAnsi="Verdana"/>
                <w:sz w:val="20"/>
                <w:szCs w:val="20"/>
              </w:rPr>
              <w:t>.</w:t>
            </w:r>
          </w:p>
        </w:tc>
        <w:tc>
          <w:tcPr>
            <w:tcW w:w="2964" w:type="dxa"/>
          </w:tcPr>
          <w:p w14:paraId="0F360B3D" w14:textId="5206DAB6" w:rsidR="003D6390" w:rsidRPr="003D6390" w:rsidRDefault="00050BB8" w:rsidP="00545A3E">
            <w:pPr>
              <w:rPr>
                <w:lang w:val="en-US" w:eastAsia="en-US"/>
              </w:rPr>
            </w:pPr>
            <w:r>
              <w:rPr>
                <w:rStyle w:val="jlqj4b"/>
                <w:lang w:val="en"/>
              </w:rPr>
              <w:t xml:space="preserve">While the packaging is opaque this does not lead that the packaging is barrier to light. </w:t>
            </w:r>
            <w:r w:rsidR="00545A3E">
              <w:rPr>
                <w:rStyle w:val="jlqj4b"/>
                <w:lang w:val="en"/>
              </w:rPr>
              <w:t>A mitigation measure : “protect to light” should be added on the label</w:t>
            </w:r>
          </w:p>
        </w:tc>
        <w:tc>
          <w:tcPr>
            <w:tcW w:w="1480" w:type="dxa"/>
          </w:tcPr>
          <w:p w14:paraId="721AB8D2" w14:textId="04E46D16" w:rsidR="003D6390" w:rsidRPr="00C00CF8" w:rsidRDefault="003D6390" w:rsidP="003D6390">
            <w:pPr>
              <w:rPr>
                <w:lang w:val="fr-FR" w:eastAsia="en-US"/>
              </w:rPr>
            </w:pPr>
            <w:r>
              <w:t>-</w:t>
            </w:r>
          </w:p>
        </w:tc>
      </w:tr>
      <w:tr w:rsidR="003D6390" w:rsidRPr="007C5FFD" w14:paraId="3E08B410" w14:textId="77777777" w:rsidTr="003D6390">
        <w:trPr>
          <w:jc w:val="center"/>
        </w:trPr>
        <w:tc>
          <w:tcPr>
            <w:tcW w:w="1217" w:type="dxa"/>
          </w:tcPr>
          <w:p w14:paraId="2D37601B" w14:textId="77777777" w:rsidR="003D6390" w:rsidRPr="007C5FFD" w:rsidRDefault="003D6390" w:rsidP="003D6390">
            <w:pPr>
              <w:rPr>
                <w:lang w:eastAsia="de-DE"/>
              </w:rPr>
            </w:pPr>
            <w:r w:rsidRPr="00FF555E">
              <w:rPr>
                <w:lang w:eastAsia="de-DE"/>
              </w:rPr>
              <w:t>Effects on content of the active substance and technical characteristics of the biocida</w:t>
            </w:r>
            <w:r w:rsidRPr="007C5FFD">
              <w:rPr>
                <w:lang w:eastAsia="de-DE"/>
              </w:rPr>
              <w:t xml:space="preserve">l product – </w:t>
            </w:r>
            <w:r w:rsidRPr="007C5FFD">
              <w:rPr>
                <w:b/>
                <w:lang w:eastAsia="de-DE"/>
              </w:rPr>
              <w:t>temperature and humidity</w:t>
            </w:r>
          </w:p>
        </w:tc>
        <w:tc>
          <w:tcPr>
            <w:tcW w:w="1559" w:type="dxa"/>
          </w:tcPr>
          <w:p w14:paraId="406EB098" w14:textId="4F15E33B" w:rsidR="003D6390" w:rsidRPr="003D6390" w:rsidRDefault="00C52DBE" w:rsidP="003D6390">
            <w:pPr>
              <w:rPr>
                <w:lang w:eastAsia="de-DE"/>
              </w:rPr>
            </w:pPr>
            <w:r>
              <w:rPr>
                <w:lang w:eastAsia="de-DE"/>
              </w:rPr>
              <w:t>-</w:t>
            </w:r>
          </w:p>
        </w:tc>
        <w:tc>
          <w:tcPr>
            <w:tcW w:w="1559" w:type="dxa"/>
          </w:tcPr>
          <w:p w14:paraId="71798750" w14:textId="15BB2F2B" w:rsidR="003D6390" w:rsidRPr="003D6390" w:rsidRDefault="00C52DBE" w:rsidP="003D6390">
            <w:pPr>
              <w:rPr>
                <w:lang w:eastAsia="de-DE"/>
              </w:rPr>
            </w:pPr>
            <w:r>
              <w:rPr>
                <w:lang w:eastAsia="de-DE"/>
              </w:rPr>
              <w:t>-</w:t>
            </w:r>
          </w:p>
        </w:tc>
        <w:tc>
          <w:tcPr>
            <w:tcW w:w="6438" w:type="dxa"/>
          </w:tcPr>
          <w:p w14:paraId="54B24A0E" w14:textId="490D4B34" w:rsidR="003D6390" w:rsidRPr="003D6390" w:rsidRDefault="00C52DBE" w:rsidP="003D6390">
            <w:pPr>
              <w:rPr>
                <w:lang w:val="en-US" w:eastAsia="de-DE"/>
              </w:rPr>
            </w:pPr>
            <w:r>
              <w:rPr>
                <w:lang w:val="en-US" w:eastAsia="de-DE"/>
              </w:rPr>
              <w:t>-</w:t>
            </w:r>
          </w:p>
        </w:tc>
        <w:tc>
          <w:tcPr>
            <w:tcW w:w="2964" w:type="dxa"/>
          </w:tcPr>
          <w:p w14:paraId="236A87A0" w14:textId="77777777" w:rsidR="00C52DBE" w:rsidRDefault="00C52DBE" w:rsidP="00C52DBE">
            <w:pPr>
              <w:rPr>
                <w:lang w:eastAsia="de-DE"/>
              </w:rPr>
            </w:pPr>
            <w:r>
              <w:rPr>
                <w:lang w:eastAsia="de-DE"/>
              </w:rPr>
              <w:t>Data on temperature have been provided in the accelerated storage stability study and in the low temperature stability study.</w:t>
            </w:r>
          </w:p>
          <w:p w14:paraId="56CFCEA1" w14:textId="3EDED937" w:rsidR="003D6390" w:rsidRPr="007C5FFD" w:rsidRDefault="003D6390" w:rsidP="003D6390">
            <w:pPr>
              <w:rPr>
                <w:lang w:eastAsia="de-DE"/>
              </w:rPr>
            </w:pPr>
          </w:p>
        </w:tc>
        <w:tc>
          <w:tcPr>
            <w:tcW w:w="1480" w:type="dxa"/>
          </w:tcPr>
          <w:p w14:paraId="77A53E1C" w14:textId="77777777" w:rsidR="00C52DBE" w:rsidRPr="00D77B3D" w:rsidRDefault="00C52DBE" w:rsidP="00C52DBE">
            <w:pPr>
              <w:rPr>
                <w:lang w:eastAsia="de-DE"/>
              </w:rPr>
            </w:pPr>
            <w:r w:rsidRPr="00D77B3D">
              <w:rPr>
                <w:iCs/>
                <w:lang w:val="fr-FR" w:eastAsia="en-US"/>
              </w:rPr>
              <w:t>-</w:t>
            </w:r>
          </w:p>
          <w:p w14:paraId="6CE23B45" w14:textId="77777777" w:rsidR="003D6390" w:rsidRPr="007C5FFD" w:rsidRDefault="003D6390" w:rsidP="003D6390">
            <w:pPr>
              <w:rPr>
                <w:lang w:eastAsia="de-DE"/>
              </w:rPr>
            </w:pPr>
          </w:p>
        </w:tc>
      </w:tr>
      <w:tr w:rsidR="003D6390" w:rsidRPr="007C5FFD" w14:paraId="4058352D" w14:textId="77777777" w:rsidTr="003A2A1F">
        <w:trPr>
          <w:jc w:val="center"/>
        </w:trPr>
        <w:tc>
          <w:tcPr>
            <w:tcW w:w="1217" w:type="dxa"/>
          </w:tcPr>
          <w:p w14:paraId="6EF09629" w14:textId="77777777" w:rsidR="003D6390" w:rsidRPr="007C5FFD" w:rsidRDefault="003D6390" w:rsidP="003D6390">
            <w:pPr>
              <w:rPr>
                <w:lang w:eastAsia="de-DE"/>
              </w:rPr>
            </w:pPr>
            <w:r w:rsidRPr="007C5FFD">
              <w:rPr>
                <w:lang w:eastAsia="de-DE"/>
              </w:rPr>
              <w:t xml:space="preserve">Effects on content of the active substance and technical characteristics of the biocidal product - </w:t>
            </w:r>
            <w:r w:rsidRPr="007C5FFD">
              <w:rPr>
                <w:b/>
                <w:lang w:eastAsia="de-DE"/>
              </w:rPr>
              <w:t>reactivity towards container material</w:t>
            </w:r>
          </w:p>
        </w:tc>
        <w:tc>
          <w:tcPr>
            <w:tcW w:w="1559" w:type="dxa"/>
          </w:tcPr>
          <w:p w14:paraId="1EBDA69F" w14:textId="194CB0A9" w:rsidR="003D6390" w:rsidRPr="007C5FFD" w:rsidRDefault="00C52DBE" w:rsidP="003D6390">
            <w:pPr>
              <w:rPr>
                <w:lang w:eastAsia="de-DE"/>
              </w:rPr>
            </w:pPr>
            <w:r>
              <w:rPr>
                <w:lang w:eastAsia="de-DE"/>
              </w:rPr>
              <w:t>-</w:t>
            </w:r>
          </w:p>
        </w:tc>
        <w:tc>
          <w:tcPr>
            <w:tcW w:w="1559" w:type="dxa"/>
          </w:tcPr>
          <w:p w14:paraId="6CADE1D3" w14:textId="2E21F9DE" w:rsidR="003D6390" w:rsidRPr="007C5FFD" w:rsidRDefault="00C52DBE" w:rsidP="003D6390">
            <w:pPr>
              <w:rPr>
                <w:lang w:eastAsia="de-DE"/>
              </w:rPr>
            </w:pPr>
            <w:r>
              <w:rPr>
                <w:lang w:eastAsia="de-DE"/>
              </w:rPr>
              <w:t>-</w:t>
            </w:r>
          </w:p>
        </w:tc>
        <w:tc>
          <w:tcPr>
            <w:tcW w:w="6438" w:type="dxa"/>
          </w:tcPr>
          <w:p w14:paraId="65BD411A" w14:textId="687B9582" w:rsidR="003D6390" w:rsidRPr="003D6390" w:rsidRDefault="00C52DBE" w:rsidP="003D6390">
            <w:pPr>
              <w:rPr>
                <w:lang w:val="en-US" w:eastAsia="de-DE"/>
              </w:rPr>
            </w:pPr>
            <w:r>
              <w:rPr>
                <w:lang w:val="en-US" w:eastAsia="de-DE"/>
              </w:rPr>
              <w:t>-</w:t>
            </w:r>
          </w:p>
        </w:tc>
        <w:tc>
          <w:tcPr>
            <w:tcW w:w="2964" w:type="dxa"/>
          </w:tcPr>
          <w:p w14:paraId="68239097" w14:textId="77777777" w:rsidR="00C52DBE" w:rsidRDefault="00C52DBE" w:rsidP="00C52DBE">
            <w:pPr>
              <w:rPr>
                <w:lang w:eastAsia="de-DE"/>
              </w:rPr>
            </w:pPr>
            <w:r>
              <w:rPr>
                <w:lang w:eastAsia="de-DE"/>
              </w:rPr>
              <w:t>Data on packaging have been provided in the long term stability study.</w:t>
            </w:r>
          </w:p>
          <w:p w14:paraId="7F451A45" w14:textId="280E5BAF" w:rsidR="003D6390" w:rsidRPr="003D6390" w:rsidRDefault="003D6390" w:rsidP="003D6390">
            <w:pPr>
              <w:rPr>
                <w:lang w:val="en-US" w:eastAsia="de-DE"/>
              </w:rPr>
            </w:pPr>
          </w:p>
        </w:tc>
        <w:tc>
          <w:tcPr>
            <w:tcW w:w="1480" w:type="dxa"/>
          </w:tcPr>
          <w:p w14:paraId="3CBE1696" w14:textId="77777777" w:rsidR="00C52DBE" w:rsidRPr="00D77B3D" w:rsidRDefault="00C52DBE" w:rsidP="00C52DBE">
            <w:r>
              <w:rPr>
                <w:iCs/>
                <w:lang w:val="fr-FR" w:eastAsia="en-US"/>
              </w:rPr>
              <w:t>-</w:t>
            </w:r>
          </w:p>
          <w:p w14:paraId="6B9EA621" w14:textId="77777777" w:rsidR="003D6390" w:rsidRPr="00F6248F" w:rsidRDefault="003D6390" w:rsidP="003D6390">
            <w:pPr>
              <w:rPr>
                <w:lang w:val="fr-FR" w:eastAsia="de-DE"/>
              </w:rPr>
            </w:pPr>
          </w:p>
        </w:tc>
      </w:tr>
      <w:tr w:rsidR="009A6825" w:rsidRPr="007C5FFD" w14:paraId="7C431AE3" w14:textId="77777777" w:rsidTr="009A6825">
        <w:trPr>
          <w:jc w:val="center"/>
        </w:trPr>
        <w:tc>
          <w:tcPr>
            <w:tcW w:w="1217" w:type="dxa"/>
          </w:tcPr>
          <w:p w14:paraId="12FCDC7D" w14:textId="77777777" w:rsidR="009A6825" w:rsidRPr="007C5FFD" w:rsidRDefault="009A6825" w:rsidP="009A6825">
            <w:pPr>
              <w:rPr>
                <w:lang w:eastAsia="de-DE"/>
              </w:rPr>
            </w:pPr>
            <w:r w:rsidRPr="007C5FFD">
              <w:rPr>
                <w:lang w:eastAsia="de-DE"/>
              </w:rPr>
              <w:t>Wettability</w:t>
            </w:r>
          </w:p>
        </w:tc>
        <w:tc>
          <w:tcPr>
            <w:tcW w:w="1559" w:type="dxa"/>
          </w:tcPr>
          <w:p w14:paraId="599DB6C0" w14:textId="5B28AD0F" w:rsidR="009A6825" w:rsidRPr="009A6825" w:rsidRDefault="009A6825" w:rsidP="009A6825">
            <w:pPr>
              <w:rPr>
                <w:lang w:val="fr-FR" w:eastAsia="de-DE"/>
              </w:rPr>
            </w:pPr>
            <w:r w:rsidRPr="009A6825">
              <w:rPr>
                <w:rStyle w:val="fontstyle01"/>
                <w:rFonts w:ascii="Verdana" w:hAnsi="Verdana"/>
                <w:sz w:val="20"/>
                <w:szCs w:val="20"/>
              </w:rPr>
              <w:t xml:space="preserve">- </w:t>
            </w:r>
          </w:p>
        </w:tc>
        <w:tc>
          <w:tcPr>
            <w:tcW w:w="1559" w:type="dxa"/>
          </w:tcPr>
          <w:p w14:paraId="3DC8F31F" w14:textId="5CF55B67" w:rsidR="009A6825" w:rsidRPr="009A6825" w:rsidRDefault="009A6825" w:rsidP="009A6825">
            <w:pPr>
              <w:rPr>
                <w:lang w:val="fr-FR" w:eastAsia="de-DE"/>
              </w:rPr>
            </w:pPr>
            <w:r w:rsidRPr="009A6825">
              <w:rPr>
                <w:rStyle w:val="fontstyle01"/>
                <w:rFonts w:ascii="Verdana" w:hAnsi="Verdana"/>
                <w:sz w:val="20"/>
                <w:szCs w:val="20"/>
              </w:rPr>
              <w:t xml:space="preserve">- </w:t>
            </w:r>
          </w:p>
        </w:tc>
        <w:tc>
          <w:tcPr>
            <w:tcW w:w="6438" w:type="dxa"/>
          </w:tcPr>
          <w:p w14:paraId="347C44BB" w14:textId="3164DB58" w:rsidR="009A6825" w:rsidRPr="009A6825" w:rsidRDefault="009A6825" w:rsidP="009A6825">
            <w:pPr>
              <w:rPr>
                <w:lang w:val="en-US" w:eastAsia="en-US"/>
              </w:rPr>
            </w:pPr>
            <w:r w:rsidRPr="009A6825">
              <w:rPr>
                <w:rStyle w:val="fontstyle01"/>
                <w:rFonts w:ascii="Verdana" w:hAnsi="Verdana"/>
                <w:sz w:val="20"/>
                <w:szCs w:val="20"/>
              </w:rPr>
              <w:t>Not required as the product is a ready-to-use liquid.</w:t>
            </w:r>
          </w:p>
        </w:tc>
        <w:tc>
          <w:tcPr>
            <w:tcW w:w="2964" w:type="dxa"/>
          </w:tcPr>
          <w:p w14:paraId="2666E4F3" w14:textId="26A1152B" w:rsidR="009A6825" w:rsidRPr="009C4AA7" w:rsidRDefault="009A6825" w:rsidP="009A6825">
            <w:pPr>
              <w:rPr>
                <w:lang w:eastAsia="de-DE"/>
              </w:rPr>
            </w:pPr>
            <w:r w:rsidRPr="009A6825">
              <w:rPr>
                <w:rStyle w:val="fontstyle01"/>
                <w:rFonts w:ascii="Verdana" w:hAnsi="Verdana"/>
                <w:sz w:val="20"/>
                <w:szCs w:val="20"/>
              </w:rPr>
              <w:t xml:space="preserve">- </w:t>
            </w:r>
          </w:p>
        </w:tc>
        <w:tc>
          <w:tcPr>
            <w:tcW w:w="1480" w:type="dxa"/>
          </w:tcPr>
          <w:p w14:paraId="61E07DB3" w14:textId="0CB5E439" w:rsidR="009A6825" w:rsidRPr="009C4AA7" w:rsidRDefault="009A6825" w:rsidP="009A6825">
            <w:pPr>
              <w:rPr>
                <w:lang w:eastAsia="de-DE"/>
              </w:rPr>
            </w:pPr>
            <w:r w:rsidRPr="009A6825">
              <w:rPr>
                <w:rStyle w:val="fontstyle01"/>
                <w:rFonts w:ascii="Verdana" w:hAnsi="Verdana"/>
                <w:sz w:val="20"/>
                <w:szCs w:val="20"/>
              </w:rPr>
              <w:t xml:space="preserve">- </w:t>
            </w:r>
          </w:p>
        </w:tc>
      </w:tr>
      <w:tr w:rsidR="009A6825" w:rsidRPr="007C5FFD" w14:paraId="708AB18A" w14:textId="77777777" w:rsidTr="003A2A1F">
        <w:trPr>
          <w:jc w:val="center"/>
        </w:trPr>
        <w:tc>
          <w:tcPr>
            <w:tcW w:w="1217" w:type="dxa"/>
          </w:tcPr>
          <w:p w14:paraId="356B65A9" w14:textId="77777777" w:rsidR="009A6825" w:rsidRPr="007C5FFD" w:rsidRDefault="009A6825" w:rsidP="009A6825">
            <w:pPr>
              <w:rPr>
                <w:lang w:eastAsia="de-DE"/>
              </w:rPr>
            </w:pPr>
            <w:proofErr w:type="spellStart"/>
            <w:r w:rsidRPr="007C5FFD">
              <w:rPr>
                <w:lang w:eastAsia="de-DE"/>
              </w:rPr>
              <w:t>Suspensibility</w:t>
            </w:r>
            <w:proofErr w:type="spellEnd"/>
            <w:r w:rsidRPr="007C5FFD">
              <w:rPr>
                <w:lang w:eastAsia="de-DE"/>
              </w:rPr>
              <w:t>, spontaneity and dispersion stability</w:t>
            </w:r>
          </w:p>
        </w:tc>
        <w:tc>
          <w:tcPr>
            <w:tcW w:w="1559" w:type="dxa"/>
          </w:tcPr>
          <w:p w14:paraId="35F612F5" w14:textId="2D3A6FC5"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1559" w:type="dxa"/>
          </w:tcPr>
          <w:p w14:paraId="4C15C448" w14:textId="381957DD"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6438" w:type="dxa"/>
          </w:tcPr>
          <w:p w14:paraId="1FA06FAD" w14:textId="7716EB68" w:rsidR="009A6825" w:rsidRPr="009A6825" w:rsidRDefault="009A6825" w:rsidP="009A6825">
            <w:pPr>
              <w:rPr>
                <w:lang w:val="en-US" w:eastAsia="en-US"/>
              </w:rPr>
            </w:pPr>
            <w:r w:rsidRPr="009A6825">
              <w:rPr>
                <w:rStyle w:val="fontstyle01"/>
                <w:rFonts w:ascii="Verdana" w:hAnsi="Verdana"/>
                <w:sz w:val="20"/>
                <w:szCs w:val="20"/>
              </w:rPr>
              <w:t>Not required as the product is a ready-to-use liquid.</w:t>
            </w:r>
          </w:p>
        </w:tc>
        <w:tc>
          <w:tcPr>
            <w:tcW w:w="2964" w:type="dxa"/>
          </w:tcPr>
          <w:p w14:paraId="4B9E7213" w14:textId="7397E038" w:rsidR="009A6825" w:rsidRPr="009C4AA7" w:rsidRDefault="009A6825" w:rsidP="009A6825">
            <w:pPr>
              <w:rPr>
                <w:lang w:eastAsia="de-DE"/>
              </w:rPr>
            </w:pPr>
            <w:r w:rsidRPr="009A6825">
              <w:rPr>
                <w:rStyle w:val="fontstyle01"/>
                <w:rFonts w:ascii="Verdana" w:hAnsi="Verdana"/>
                <w:sz w:val="20"/>
                <w:szCs w:val="20"/>
              </w:rPr>
              <w:t xml:space="preserve">- </w:t>
            </w:r>
          </w:p>
        </w:tc>
        <w:tc>
          <w:tcPr>
            <w:tcW w:w="1480" w:type="dxa"/>
          </w:tcPr>
          <w:p w14:paraId="3A5F2E94" w14:textId="2481C645" w:rsidR="009A6825" w:rsidRPr="007C5FFD" w:rsidRDefault="009A6825" w:rsidP="009A6825">
            <w:pPr>
              <w:rPr>
                <w:lang w:eastAsia="de-DE"/>
              </w:rPr>
            </w:pPr>
            <w:r w:rsidRPr="009A6825">
              <w:rPr>
                <w:rStyle w:val="fontstyle01"/>
                <w:rFonts w:ascii="Verdana" w:hAnsi="Verdana"/>
                <w:sz w:val="20"/>
                <w:szCs w:val="20"/>
              </w:rPr>
              <w:t xml:space="preserve">- </w:t>
            </w:r>
          </w:p>
        </w:tc>
      </w:tr>
      <w:tr w:rsidR="009A6825" w:rsidRPr="007C5FFD" w14:paraId="287FB7BC" w14:textId="77777777" w:rsidTr="003A2A1F">
        <w:trPr>
          <w:jc w:val="center"/>
        </w:trPr>
        <w:tc>
          <w:tcPr>
            <w:tcW w:w="1217" w:type="dxa"/>
          </w:tcPr>
          <w:p w14:paraId="13C9E9CE" w14:textId="77777777" w:rsidR="009A6825" w:rsidRPr="007C5FFD" w:rsidRDefault="009A6825" w:rsidP="009A6825">
            <w:pPr>
              <w:rPr>
                <w:lang w:eastAsia="de-DE"/>
              </w:rPr>
            </w:pPr>
            <w:r w:rsidRPr="007C5FFD">
              <w:rPr>
                <w:lang w:eastAsia="de-DE"/>
              </w:rPr>
              <w:t>Wet sieve analysis and dry sieve test</w:t>
            </w:r>
          </w:p>
        </w:tc>
        <w:tc>
          <w:tcPr>
            <w:tcW w:w="1559" w:type="dxa"/>
          </w:tcPr>
          <w:p w14:paraId="64C976DA" w14:textId="6739BA5F"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1559" w:type="dxa"/>
          </w:tcPr>
          <w:p w14:paraId="26618DC5" w14:textId="6F243974"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6438" w:type="dxa"/>
          </w:tcPr>
          <w:p w14:paraId="19DF1269" w14:textId="7CB764DC" w:rsidR="009A6825" w:rsidRPr="009A6825" w:rsidRDefault="009A6825" w:rsidP="009A6825">
            <w:pPr>
              <w:rPr>
                <w:lang w:val="en-US" w:eastAsia="en-US"/>
              </w:rPr>
            </w:pPr>
            <w:r w:rsidRPr="009A6825">
              <w:rPr>
                <w:rStyle w:val="fontstyle01"/>
                <w:rFonts w:ascii="Verdana" w:hAnsi="Verdana"/>
                <w:sz w:val="20"/>
                <w:szCs w:val="20"/>
              </w:rPr>
              <w:t>Not required as the product is a ready-to-use liquid.</w:t>
            </w:r>
          </w:p>
        </w:tc>
        <w:tc>
          <w:tcPr>
            <w:tcW w:w="2964" w:type="dxa"/>
          </w:tcPr>
          <w:p w14:paraId="487DCC38" w14:textId="36EE0169" w:rsidR="009A6825" w:rsidRPr="009C4AA7" w:rsidRDefault="009A6825" w:rsidP="009A6825">
            <w:pPr>
              <w:rPr>
                <w:lang w:eastAsia="de-DE"/>
              </w:rPr>
            </w:pPr>
            <w:r w:rsidRPr="009A6825">
              <w:rPr>
                <w:rStyle w:val="fontstyle01"/>
                <w:rFonts w:ascii="Verdana" w:hAnsi="Verdana"/>
                <w:sz w:val="20"/>
                <w:szCs w:val="20"/>
              </w:rPr>
              <w:t xml:space="preserve">- </w:t>
            </w:r>
          </w:p>
        </w:tc>
        <w:tc>
          <w:tcPr>
            <w:tcW w:w="1480" w:type="dxa"/>
          </w:tcPr>
          <w:p w14:paraId="4C385773" w14:textId="63B8E186" w:rsidR="009A6825" w:rsidRPr="007C5FFD" w:rsidRDefault="009A6825" w:rsidP="009A6825">
            <w:pPr>
              <w:rPr>
                <w:lang w:eastAsia="de-DE"/>
              </w:rPr>
            </w:pPr>
            <w:r w:rsidRPr="009A6825">
              <w:rPr>
                <w:rStyle w:val="fontstyle01"/>
                <w:rFonts w:ascii="Verdana" w:hAnsi="Verdana"/>
                <w:sz w:val="20"/>
                <w:szCs w:val="20"/>
              </w:rPr>
              <w:t xml:space="preserve">- </w:t>
            </w:r>
          </w:p>
        </w:tc>
      </w:tr>
      <w:tr w:rsidR="009A6825" w:rsidRPr="007C5FFD" w14:paraId="11D0641A" w14:textId="77777777" w:rsidTr="003A2A1F">
        <w:trPr>
          <w:jc w:val="center"/>
        </w:trPr>
        <w:tc>
          <w:tcPr>
            <w:tcW w:w="1217" w:type="dxa"/>
          </w:tcPr>
          <w:p w14:paraId="46B882C9" w14:textId="77777777" w:rsidR="009A6825" w:rsidRPr="007C5FFD" w:rsidRDefault="009A6825" w:rsidP="009A6825">
            <w:pPr>
              <w:rPr>
                <w:lang w:eastAsia="de-DE"/>
              </w:rPr>
            </w:pPr>
            <w:proofErr w:type="spellStart"/>
            <w:r w:rsidRPr="007C5FFD">
              <w:rPr>
                <w:lang w:eastAsia="de-DE"/>
              </w:rPr>
              <w:t>Emulsifiability</w:t>
            </w:r>
            <w:proofErr w:type="spellEnd"/>
            <w:r w:rsidRPr="007C5FFD">
              <w:rPr>
                <w:lang w:eastAsia="de-DE"/>
              </w:rPr>
              <w:t>, re-</w:t>
            </w:r>
            <w:proofErr w:type="spellStart"/>
            <w:r w:rsidRPr="007C5FFD">
              <w:rPr>
                <w:lang w:eastAsia="de-DE"/>
              </w:rPr>
              <w:t>emulsifiability</w:t>
            </w:r>
            <w:proofErr w:type="spellEnd"/>
            <w:r w:rsidRPr="007C5FFD">
              <w:rPr>
                <w:lang w:eastAsia="de-DE"/>
              </w:rPr>
              <w:t xml:space="preserve"> and emulsion stability</w:t>
            </w:r>
          </w:p>
        </w:tc>
        <w:tc>
          <w:tcPr>
            <w:tcW w:w="1559" w:type="dxa"/>
          </w:tcPr>
          <w:p w14:paraId="1632E1F4" w14:textId="5F9B9947"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1559" w:type="dxa"/>
          </w:tcPr>
          <w:p w14:paraId="289D5364" w14:textId="0852D768"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6438" w:type="dxa"/>
          </w:tcPr>
          <w:p w14:paraId="0BBB9811" w14:textId="40891A34" w:rsidR="009A6825" w:rsidRPr="009A6825" w:rsidRDefault="009A6825" w:rsidP="009A6825">
            <w:pPr>
              <w:rPr>
                <w:lang w:val="en-US" w:eastAsia="en-US"/>
              </w:rPr>
            </w:pPr>
            <w:r w:rsidRPr="009A6825">
              <w:rPr>
                <w:rStyle w:val="fontstyle01"/>
                <w:rFonts w:ascii="Verdana" w:hAnsi="Verdana"/>
                <w:sz w:val="20"/>
                <w:szCs w:val="20"/>
              </w:rPr>
              <w:t>Not required as the product is a ready-to-use liquid.</w:t>
            </w:r>
          </w:p>
        </w:tc>
        <w:tc>
          <w:tcPr>
            <w:tcW w:w="2964" w:type="dxa"/>
          </w:tcPr>
          <w:p w14:paraId="6026CB68" w14:textId="4A5C66AD" w:rsidR="009A6825" w:rsidRPr="009C4AA7" w:rsidRDefault="009A6825" w:rsidP="009A6825">
            <w:pPr>
              <w:rPr>
                <w:lang w:eastAsia="de-DE"/>
              </w:rPr>
            </w:pPr>
            <w:r w:rsidRPr="009A6825">
              <w:rPr>
                <w:rStyle w:val="fontstyle01"/>
                <w:rFonts w:ascii="Verdana" w:hAnsi="Verdana"/>
                <w:sz w:val="20"/>
                <w:szCs w:val="20"/>
              </w:rPr>
              <w:t xml:space="preserve">- </w:t>
            </w:r>
          </w:p>
        </w:tc>
        <w:tc>
          <w:tcPr>
            <w:tcW w:w="1480" w:type="dxa"/>
          </w:tcPr>
          <w:p w14:paraId="2917D197" w14:textId="55DBDB21" w:rsidR="009A6825" w:rsidRPr="007C5FFD" w:rsidRDefault="009A6825" w:rsidP="009A6825">
            <w:pPr>
              <w:rPr>
                <w:lang w:eastAsia="de-DE"/>
              </w:rPr>
            </w:pPr>
            <w:r w:rsidRPr="009A6825">
              <w:rPr>
                <w:rStyle w:val="fontstyle01"/>
                <w:rFonts w:ascii="Verdana" w:hAnsi="Verdana"/>
                <w:sz w:val="20"/>
                <w:szCs w:val="20"/>
              </w:rPr>
              <w:t xml:space="preserve">- </w:t>
            </w:r>
          </w:p>
        </w:tc>
      </w:tr>
      <w:tr w:rsidR="009A6825" w:rsidRPr="007C5FFD" w14:paraId="501E7CA9" w14:textId="77777777" w:rsidTr="003A2A1F">
        <w:trPr>
          <w:jc w:val="center"/>
        </w:trPr>
        <w:tc>
          <w:tcPr>
            <w:tcW w:w="1217" w:type="dxa"/>
          </w:tcPr>
          <w:p w14:paraId="029CEF8C" w14:textId="77777777" w:rsidR="009A6825" w:rsidRPr="007C5FFD" w:rsidRDefault="009A6825" w:rsidP="009A6825">
            <w:pPr>
              <w:rPr>
                <w:lang w:eastAsia="de-DE"/>
              </w:rPr>
            </w:pPr>
            <w:r w:rsidRPr="007C5FFD">
              <w:rPr>
                <w:lang w:eastAsia="de-DE"/>
              </w:rPr>
              <w:t>Disintegration time</w:t>
            </w:r>
          </w:p>
        </w:tc>
        <w:tc>
          <w:tcPr>
            <w:tcW w:w="1559" w:type="dxa"/>
          </w:tcPr>
          <w:p w14:paraId="31A94859" w14:textId="1E9FDA62"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1559" w:type="dxa"/>
          </w:tcPr>
          <w:p w14:paraId="04B49996" w14:textId="3C2E5AA9"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6438" w:type="dxa"/>
          </w:tcPr>
          <w:p w14:paraId="5C9C5EF2" w14:textId="3F7EE93B" w:rsidR="009A6825" w:rsidRPr="009A6825" w:rsidRDefault="009A6825" w:rsidP="009A6825">
            <w:pPr>
              <w:rPr>
                <w:lang w:val="en-US" w:eastAsia="en-US"/>
              </w:rPr>
            </w:pPr>
            <w:r w:rsidRPr="009A6825">
              <w:rPr>
                <w:rStyle w:val="fontstyle01"/>
                <w:rFonts w:ascii="Verdana" w:hAnsi="Verdana"/>
                <w:sz w:val="20"/>
                <w:szCs w:val="20"/>
              </w:rPr>
              <w:t>Not required as the product is a ready-to-use liquid.</w:t>
            </w:r>
          </w:p>
        </w:tc>
        <w:tc>
          <w:tcPr>
            <w:tcW w:w="2964" w:type="dxa"/>
          </w:tcPr>
          <w:p w14:paraId="06FD54ED" w14:textId="0D4D5417" w:rsidR="009A6825" w:rsidRPr="009C4AA7" w:rsidRDefault="009A6825" w:rsidP="009A6825">
            <w:pPr>
              <w:rPr>
                <w:lang w:eastAsia="de-DE"/>
              </w:rPr>
            </w:pPr>
            <w:r w:rsidRPr="009A6825">
              <w:rPr>
                <w:rStyle w:val="fontstyle01"/>
                <w:rFonts w:ascii="Verdana" w:hAnsi="Verdana"/>
                <w:sz w:val="20"/>
                <w:szCs w:val="20"/>
              </w:rPr>
              <w:t xml:space="preserve">- </w:t>
            </w:r>
          </w:p>
        </w:tc>
        <w:tc>
          <w:tcPr>
            <w:tcW w:w="1480" w:type="dxa"/>
          </w:tcPr>
          <w:p w14:paraId="2CDDB2BB" w14:textId="6A9FA1BD" w:rsidR="009A6825" w:rsidRPr="007C5FFD" w:rsidRDefault="009A6825" w:rsidP="009A6825">
            <w:pPr>
              <w:rPr>
                <w:lang w:eastAsia="de-DE"/>
              </w:rPr>
            </w:pPr>
            <w:r w:rsidRPr="009A6825">
              <w:rPr>
                <w:rStyle w:val="fontstyle01"/>
                <w:rFonts w:ascii="Verdana" w:hAnsi="Verdana"/>
                <w:sz w:val="20"/>
                <w:szCs w:val="20"/>
              </w:rPr>
              <w:t xml:space="preserve">- </w:t>
            </w:r>
          </w:p>
        </w:tc>
      </w:tr>
      <w:tr w:rsidR="009A6825" w:rsidRPr="007C5FFD" w14:paraId="5A440EF4" w14:textId="77777777" w:rsidTr="003A2A1F">
        <w:trPr>
          <w:jc w:val="center"/>
        </w:trPr>
        <w:tc>
          <w:tcPr>
            <w:tcW w:w="1217" w:type="dxa"/>
          </w:tcPr>
          <w:p w14:paraId="3CA1393C" w14:textId="77777777" w:rsidR="009A6825" w:rsidRPr="007C5FFD" w:rsidRDefault="009A6825" w:rsidP="009A6825">
            <w:pPr>
              <w:rPr>
                <w:lang w:eastAsia="de-DE"/>
              </w:rPr>
            </w:pPr>
            <w:r w:rsidRPr="007C5FFD">
              <w:rPr>
                <w:lang w:eastAsia="de-DE"/>
              </w:rPr>
              <w:t>Particle size distribution, content of dust/fines, attrition, friability</w:t>
            </w:r>
          </w:p>
        </w:tc>
        <w:tc>
          <w:tcPr>
            <w:tcW w:w="1559" w:type="dxa"/>
          </w:tcPr>
          <w:p w14:paraId="576FC8FB" w14:textId="471B420B"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1559" w:type="dxa"/>
          </w:tcPr>
          <w:p w14:paraId="637B2CAE" w14:textId="472FA6A4"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6438" w:type="dxa"/>
          </w:tcPr>
          <w:p w14:paraId="22413EFA" w14:textId="160D75C1" w:rsidR="009A6825" w:rsidRPr="009A6825" w:rsidRDefault="009A6825" w:rsidP="00EB73EE">
            <w:pPr>
              <w:rPr>
                <w:lang w:val="en-US" w:eastAsia="en-US"/>
              </w:rPr>
            </w:pPr>
            <w:r w:rsidRPr="009A6825">
              <w:rPr>
                <w:rStyle w:val="fontstyle01"/>
                <w:rFonts w:ascii="Verdana" w:hAnsi="Verdana"/>
                <w:sz w:val="20"/>
                <w:szCs w:val="20"/>
              </w:rPr>
              <w:t>Not required as the p</w:t>
            </w:r>
            <w:r w:rsidR="00EB73EE">
              <w:rPr>
                <w:rStyle w:val="fontstyle01"/>
                <w:rFonts w:ascii="Verdana" w:hAnsi="Verdana"/>
                <w:sz w:val="20"/>
                <w:szCs w:val="20"/>
              </w:rPr>
              <w:t xml:space="preserve">roduct is a ready-to-use liquid, </w:t>
            </w:r>
            <w:r w:rsidR="00EB73EE" w:rsidRPr="00EB73EE">
              <w:rPr>
                <w:rStyle w:val="fontstyle01"/>
                <w:rFonts w:ascii="Verdana" w:hAnsi="Verdana"/>
                <w:sz w:val="20"/>
                <w:szCs w:val="20"/>
              </w:rPr>
              <w:t>not applied by</w:t>
            </w:r>
            <w:r w:rsidR="00EB73EE">
              <w:rPr>
                <w:rStyle w:val="fontstyle01"/>
                <w:rFonts w:ascii="Verdana" w:hAnsi="Verdana"/>
                <w:sz w:val="20"/>
                <w:szCs w:val="20"/>
              </w:rPr>
              <w:t xml:space="preserve"> </w:t>
            </w:r>
            <w:r w:rsidR="00EB73EE" w:rsidRPr="00EB73EE">
              <w:rPr>
                <w:rStyle w:val="fontstyle01"/>
                <w:rFonts w:ascii="Verdana" w:hAnsi="Verdana"/>
                <w:sz w:val="20"/>
                <w:szCs w:val="20"/>
              </w:rPr>
              <w:t>spraying.</w:t>
            </w:r>
          </w:p>
        </w:tc>
        <w:tc>
          <w:tcPr>
            <w:tcW w:w="2964" w:type="dxa"/>
          </w:tcPr>
          <w:p w14:paraId="235C3DDA" w14:textId="0E76287E" w:rsidR="009A6825" w:rsidRPr="009C4AA7" w:rsidRDefault="009A6825" w:rsidP="009A6825">
            <w:pPr>
              <w:rPr>
                <w:lang w:eastAsia="de-DE"/>
              </w:rPr>
            </w:pPr>
            <w:r w:rsidRPr="009A6825">
              <w:rPr>
                <w:rStyle w:val="fontstyle01"/>
                <w:rFonts w:ascii="Verdana" w:hAnsi="Verdana"/>
                <w:sz w:val="20"/>
                <w:szCs w:val="20"/>
              </w:rPr>
              <w:t xml:space="preserve">- </w:t>
            </w:r>
          </w:p>
        </w:tc>
        <w:tc>
          <w:tcPr>
            <w:tcW w:w="1480" w:type="dxa"/>
          </w:tcPr>
          <w:p w14:paraId="4A773549" w14:textId="65FC1D06" w:rsidR="009A6825" w:rsidRPr="007C5FFD" w:rsidRDefault="009A6825" w:rsidP="009A6825">
            <w:pPr>
              <w:rPr>
                <w:lang w:eastAsia="de-DE"/>
              </w:rPr>
            </w:pPr>
            <w:r w:rsidRPr="009A6825">
              <w:rPr>
                <w:rStyle w:val="fontstyle01"/>
                <w:rFonts w:ascii="Verdana" w:hAnsi="Verdana"/>
                <w:sz w:val="20"/>
                <w:szCs w:val="20"/>
              </w:rPr>
              <w:t xml:space="preserve">- </w:t>
            </w:r>
          </w:p>
        </w:tc>
      </w:tr>
      <w:tr w:rsidR="009A6825" w:rsidRPr="007C5FFD" w14:paraId="787676BB" w14:textId="77777777" w:rsidTr="003A2A1F">
        <w:trPr>
          <w:jc w:val="center"/>
        </w:trPr>
        <w:tc>
          <w:tcPr>
            <w:tcW w:w="1217" w:type="dxa"/>
          </w:tcPr>
          <w:p w14:paraId="7FFE93E2" w14:textId="77777777" w:rsidR="009A6825" w:rsidRPr="007C5FFD" w:rsidRDefault="009A6825" w:rsidP="009A6825">
            <w:pPr>
              <w:rPr>
                <w:lang w:eastAsia="de-DE"/>
              </w:rPr>
            </w:pPr>
            <w:r w:rsidRPr="007C5FFD">
              <w:rPr>
                <w:lang w:eastAsia="de-DE"/>
              </w:rPr>
              <w:t>Persistent foaming</w:t>
            </w:r>
          </w:p>
        </w:tc>
        <w:tc>
          <w:tcPr>
            <w:tcW w:w="1559" w:type="dxa"/>
          </w:tcPr>
          <w:p w14:paraId="0D845E35" w14:textId="58812D2A"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1559" w:type="dxa"/>
          </w:tcPr>
          <w:p w14:paraId="7CACFE93" w14:textId="38140C26"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6438" w:type="dxa"/>
          </w:tcPr>
          <w:p w14:paraId="36E26B5B" w14:textId="7B25EAB6" w:rsidR="009A6825" w:rsidRPr="009A6825" w:rsidRDefault="009A6825" w:rsidP="009A6825">
            <w:pPr>
              <w:rPr>
                <w:lang w:val="en-US" w:eastAsia="en-US"/>
              </w:rPr>
            </w:pPr>
            <w:r w:rsidRPr="009A6825">
              <w:rPr>
                <w:rStyle w:val="fontstyle01"/>
                <w:rFonts w:ascii="Verdana" w:hAnsi="Verdana"/>
                <w:sz w:val="20"/>
                <w:szCs w:val="20"/>
              </w:rPr>
              <w:t>Not required as the product is a ready-to-use liquid.</w:t>
            </w:r>
          </w:p>
        </w:tc>
        <w:tc>
          <w:tcPr>
            <w:tcW w:w="2964" w:type="dxa"/>
          </w:tcPr>
          <w:p w14:paraId="03550FFB" w14:textId="38463C4B" w:rsidR="009A6825" w:rsidRPr="009C4AA7" w:rsidRDefault="009A6825" w:rsidP="009A6825">
            <w:pPr>
              <w:rPr>
                <w:lang w:eastAsia="de-DE"/>
              </w:rPr>
            </w:pPr>
            <w:r w:rsidRPr="009A6825">
              <w:rPr>
                <w:rStyle w:val="fontstyle01"/>
                <w:rFonts w:ascii="Verdana" w:hAnsi="Verdana"/>
                <w:sz w:val="20"/>
                <w:szCs w:val="20"/>
              </w:rPr>
              <w:t xml:space="preserve">- </w:t>
            </w:r>
          </w:p>
        </w:tc>
        <w:tc>
          <w:tcPr>
            <w:tcW w:w="1480" w:type="dxa"/>
          </w:tcPr>
          <w:p w14:paraId="51A31556" w14:textId="7983E914" w:rsidR="009A6825" w:rsidRPr="007C5FFD" w:rsidRDefault="009A6825" w:rsidP="009A6825">
            <w:pPr>
              <w:rPr>
                <w:lang w:eastAsia="de-DE"/>
              </w:rPr>
            </w:pPr>
            <w:r w:rsidRPr="009A6825">
              <w:rPr>
                <w:rStyle w:val="fontstyle01"/>
                <w:rFonts w:ascii="Verdana" w:hAnsi="Verdana"/>
                <w:sz w:val="20"/>
                <w:szCs w:val="20"/>
              </w:rPr>
              <w:t xml:space="preserve">- </w:t>
            </w:r>
          </w:p>
        </w:tc>
      </w:tr>
      <w:tr w:rsidR="009A6825" w:rsidRPr="007C5FFD" w14:paraId="63B10BC0" w14:textId="77777777" w:rsidTr="003A2A1F">
        <w:trPr>
          <w:jc w:val="center"/>
        </w:trPr>
        <w:tc>
          <w:tcPr>
            <w:tcW w:w="1217" w:type="dxa"/>
          </w:tcPr>
          <w:p w14:paraId="73B5D2C0" w14:textId="77777777" w:rsidR="009A6825" w:rsidRPr="007C5FFD" w:rsidRDefault="009A6825" w:rsidP="009A6825">
            <w:pPr>
              <w:rPr>
                <w:lang w:eastAsia="de-DE"/>
              </w:rPr>
            </w:pPr>
            <w:proofErr w:type="spellStart"/>
            <w:r w:rsidRPr="007C5FFD">
              <w:rPr>
                <w:lang w:eastAsia="de-DE"/>
              </w:rPr>
              <w:t>Flowability</w:t>
            </w:r>
            <w:proofErr w:type="spellEnd"/>
            <w:r w:rsidRPr="007C5FFD">
              <w:rPr>
                <w:lang w:eastAsia="de-DE"/>
              </w:rPr>
              <w:t>/</w:t>
            </w:r>
            <w:proofErr w:type="spellStart"/>
            <w:r w:rsidRPr="007C5FFD">
              <w:rPr>
                <w:lang w:eastAsia="de-DE"/>
              </w:rPr>
              <w:t>Pourability</w:t>
            </w:r>
            <w:proofErr w:type="spellEnd"/>
            <w:r w:rsidRPr="007C5FFD">
              <w:rPr>
                <w:lang w:eastAsia="de-DE"/>
              </w:rPr>
              <w:t>/</w:t>
            </w:r>
            <w:proofErr w:type="spellStart"/>
            <w:r w:rsidRPr="007C5FFD">
              <w:rPr>
                <w:lang w:eastAsia="de-DE"/>
              </w:rPr>
              <w:t>Dustability</w:t>
            </w:r>
            <w:proofErr w:type="spellEnd"/>
          </w:p>
        </w:tc>
        <w:tc>
          <w:tcPr>
            <w:tcW w:w="1559" w:type="dxa"/>
          </w:tcPr>
          <w:p w14:paraId="6E626CAA" w14:textId="3F9105BF"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1559" w:type="dxa"/>
          </w:tcPr>
          <w:p w14:paraId="144D30E9" w14:textId="53ECD8C9"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6438" w:type="dxa"/>
          </w:tcPr>
          <w:p w14:paraId="4CE789E3" w14:textId="46B36F4E" w:rsidR="009A6825" w:rsidRPr="009A6825" w:rsidRDefault="009A6825" w:rsidP="009A6825">
            <w:pPr>
              <w:rPr>
                <w:lang w:val="en-US" w:eastAsia="en-US"/>
              </w:rPr>
            </w:pPr>
            <w:r w:rsidRPr="009A6825">
              <w:rPr>
                <w:rStyle w:val="fontstyle01"/>
                <w:rFonts w:ascii="Verdana" w:hAnsi="Verdana"/>
                <w:sz w:val="20"/>
                <w:szCs w:val="20"/>
              </w:rPr>
              <w:t>Not required as the product is a ready-to-use liquid.</w:t>
            </w:r>
          </w:p>
        </w:tc>
        <w:tc>
          <w:tcPr>
            <w:tcW w:w="2964" w:type="dxa"/>
          </w:tcPr>
          <w:p w14:paraId="636C9AF0" w14:textId="6382C233" w:rsidR="009A6825" w:rsidRPr="009C4AA7" w:rsidRDefault="009A6825" w:rsidP="009A6825">
            <w:pPr>
              <w:rPr>
                <w:lang w:eastAsia="de-DE"/>
              </w:rPr>
            </w:pPr>
            <w:r w:rsidRPr="009A6825">
              <w:rPr>
                <w:rStyle w:val="fontstyle01"/>
                <w:rFonts w:ascii="Verdana" w:hAnsi="Verdana"/>
                <w:sz w:val="20"/>
                <w:szCs w:val="20"/>
              </w:rPr>
              <w:t xml:space="preserve">- </w:t>
            </w:r>
          </w:p>
        </w:tc>
        <w:tc>
          <w:tcPr>
            <w:tcW w:w="1480" w:type="dxa"/>
          </w:tcPr>
          <w:p w14:paraId="22E26E60" w14:textId="2A61100C" w:rsidR="009A6825" w:rsidRPr="007C5FFD" w:rsidRDefault="009A6825" w:rsidP="009A6825">
            <w:pPr>
              <w:rPr>
                <w:lang w:eastAsia="de-DE"/>
              </w:rPr>
            </w:pPr>
            <w:r w:rsidRPr="009A6825">
              <w:rPr>
                <w:rStyle w:val="fontstyle01"/>
                <w:rFonts w:ascii="Verdana" w:hAnsi="Verdana"/>
                <w:sz w:val="20"/>
                <w:szCs w:val="20"/>
              </w:rPr>
              <w:t xml:space="preserve">- </w:t>
            </w:r>
          </w:p>
        </w:tc>
      </w:tr>
      <w:tr w:rsidR="009A6825" w:rsidRPr="007C5FFD" w14:paraId="123AE4C2" w14:textId="77777777" w:rsidTr="003A2A1F">
        <w:trPr>
          <w:jc w:val="center"/>
        </w:trPr>
        <w:tc>
          <w:tcPr>
            <w:tcW w:w="1217" w:type="dxa"/>
          </w:tcPr>
          <w:p w14:paraId="1A1CAB68" w14:textId="77777777" w:rsidR="009A6825" w:rsidRPr="007C5FFD" w:rsidRDefault="009A6825" w:rsidP="009A6825">
            <w:pPr>
              <w:rPr>
                <w:lang w:eastAsia="de-DE"/>
              </w:rPr>
            </w:pPr>
            <w:r w:rsidRPr="007C5FFD">
              <w:rPr>
                <w:lang w:eastAsia="de-DE"/>
              </w:rPr>
              <w:t>Burning rate — smoke generators</w:t>
            </w:r>
          </w:p>
        </w:tc>
        <w:tc>
          <w:tcPr>
            <w:tcW w:w="1559" w:type="dxa"/>
          </w:tcPr>
          <w:p w14:paraId="661447BC" w14:textId="15B04521"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1559" w:type="dxa"/>
          </w:tcPr>
          <w:p w14:paraId="29506513" w14:textId="3753A2C3"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6438" w:type="dxa"/>
          </w:tcPr>
          <w:p w14:paraId="68C88F67" w14:textId="433D7974" w:rsidR="009A6825" w:rsidRPr="009A6825" w:rsidRDefault="009A6825" w:rsidP="009A6825">
            <w:pPr>
              <w:rPr>
                <w:lang w:val="en-US" w:eastAsia="en-US"/>
              </w:rPr>
            </w:pPr>
            <w:r w:rsidRPr="009A6825">
              <w:rPr>
                <w:rStyle w:val="fontstyle01"/>
                <w:rFonts w:ascii="Verdana" w:hAnsi="Verdana"/>
                <w:sz w:val="20"/>
                <w:szCs w:val="20"/>
              </w:rPr>
              <w:t>Not required as the product is a ready-to-use liquid.</w:t>
            </w:r>
          </w:p>
        </w:tc>
        <w:tc>
          <w:tcPr>
            <w:tcW w:w="2964" w:type="dxa"/>
          </w:tcPr>
          <w:p w14:paraId="3335B3DF" w14:textId="68D34479" w:rsidR="009A6825" w:rsidRPr="009C4AA7" w:rsidRDefault="009A6825" w:rsidP="009A6825">
            <w:pPr>
              <w:rPr>
                <w:lang w:eastAsia="de-DE"/>
              </w:rPr>
            </w:pPr>
            <w:r w:rsidRPr="009A6825">
              <w:rPr>
                <w:rStyle w:val="fontstyle01"/>
                <w:rFonts w:ascii="Verdana" w:hAnsi="Verdana"/>
                <w:sz w:val="20"/>
                <w:szCs w:val="20"/>
              </w:rPr>
              <w:t xml:space="preserve">- </w:t>
            </w:r>
          </w:p>
        </w:tc>
        <w:tc>
          <w:tcPr>
            <w:tcW w:w="1480" w:type="dxa"/>
          </w:tcPr>
          <w:p w14:paraId="05DD34B0" w14:textId="0BF6B2A6" w:rsidR="009A6825" w:rsidRPr="007C5FFD" w:rsidRDefault="009A6825" w:rsidP="009A6825">
            <w:pPr>
              <w:rPr>
                <w:lang w:eastAsia="de-DE"/>
              </w:rPr>
            </w:pPr>
            <w:r w:rsidRPr="009A6825">
              <w:rPr>
                <w:rStyle w:val="fontstyle01"/>
                <w:rFonts w:ascii="Verdana" w:hAnsi="Verdana"/>
                <w:sz w:val="20"/>
                <w:szCs w:val="20"/>
              </w:rPr>
              <w:t xml:space="preserve">- </w:t>
            </w:r>
          </w:p>
        </w:tc>
      </w:tr>
      <w:tr w:rsidR="009A6825" w:rsidRPr="007C5FFD" w14:paraId="6905DFD1" w14:textId="77777777" w:rsidTr="003A2A1F">
        <w:trPr>
          <w:jc w:val="center"/>
        </w:trPr>
        <w:tc>
          <w:tcPr>
            <w:tcW w:w="1217" w:type="dxa"/>
          </w:tcPr>
          <w:p w14:paraId="7866AF61" w14:textId="77777777" w:rsidR="009A6825" w:rsidRPr="007C5FFD" w:rsidRDefault="009A6825" w:rsidP="009A6825">
            <w:pPr>
              <w:rPr>
                <w:lang w:eastAsia="de-DE"/>
              </w:rPr>
            </w:pPr>
            <w:r w:rsidRPr="007C5FFD">
              <w:rPr>
                <w:lang w:eastAsia="de-DE"/>
              </w:rPr>
              <w:t>Burning completeness — smoke generators</w:t>
            </w:r>
          </w:p>
        </w:tc>
        <w:tc>
          <w:tcPr>
            <w:tcW w:w="1559" w:type="dxa"/>
          </w:tcPr>
          <w:p w14:paraId="71C2DE2E" w14:textId="5DF5E7E4"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1559" w:type="dxa"/>
          </w:tcPr>
          <w:p w14:paraId="3439C696" w14:textId="20D4E045"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6438" w:type="dxa"/>
          </w:tcPr>
          <w:p w14:paraId="146DD108" w14:textId="6FD07909" w:rsidR="009A6825" w:rsidRPr="009A6825" w:rsidRDefault="009A6825" w:rsidP="009A6825">
            <w:pPr>
              <w:rPr>
                <w:lang w:val="en-US" w:eastAsia="en-US"/>
              </w:rPr>
            </w:pPr>
            <w:r w:rsidRPr="009A6825">
              <w:rPr>
                <w:rStyle w:val="fontstyle01"/>
                <w:rFonts w:ascii="Verdana" w:hAnsi="Verdana"/>
                <w:sz w:val="20"/>
                <w:szCs w:val="20"/>
              </w:rPr>
              <w:t>Not required as the product is a ready-to-use liquid.</w:t>
            </w:r>
          </w:p>
        </w:tc>
        <w:tc>
          <w:tcPr>
            <w:tcW w:w="2964" w:type="dxa"/>
          </w:tcPr>
          <w:p w14:paraId="330B7F95" w14:textId="08399031" w:rsidR="009A6825" w:rsidRPr="009C4AA7" w:rsidRDefault="009A6825" w:rsidP="009A6825">
            <w:pPr>
              <w:rPr>
                <w:lang w:eastAsia="de-DE"/>
              </w:rPr>
            </w:pPr>
            <w:r w:rsidRPr="009A6825">
              <w:rPr>
                <w:rStyle w:val="fontstyle01"/>
                <w:rFonts w:ascii="Verdana" w:hAnsi="Verdana"/>
                <w:sz w:val="20"/>
                <w:szCs w:val="20"/>
              </w:rPr>
              <w:t xml:space="preserve">- </w:t>
            </w:r>
          </w:p>
        </w:tc>
        <w:tc>
          <w:tcPr>
            <w:tcW w:w="1480" w:type="dxa"/>
          </w:tcPr>
          <w:p w14:paraId="7764971B" w14:textId="235D6518" w:rsidR="009A6825" w:rsidRPr="007C5FFD" w:rsidRDefault="009A6825" w:rsidP="009A6825">
            <w:pPr>
              <w:rPr>
                <w:lang w:eastAsia="de-DE"/>
              </w:rPr>
            </w:pPr>
            <w:r w:rsidRPr="009A6825">
              <w:rPr>
                <w:rStyle w:val="fontstyle01"/>
                <w:rFonts w:ascii="Verdana" w:hAnsi="Verdana"/>
                <w:sz w:val="20"/>
                <w:szCs w:val="20"/>
              </w:rPr>
              <w:t xml:space="preserve">- </w:t>
            </w:r>
          </w:p>
        </w:tc>
      </w:tr>
      <w:tr w:rsidR="009A6825" w:rsidRPr="007C5FFD" w14:paraId="37371A54" w14:textId="77777777" w:rsidTr="003A2A1F">
        <w:trPr>
          <w:jc w:val="center"/>
        </w:trPr>
        <w:tc>
          <w:tcPr>
            <w:tcW w:w="1217" w:type="dxa"/>
          </w:tcPr>
          <w:p w14:paraId="21683C41" w14:textId="77777777" w:rsidR="009A6825" w:rsidRPr="007C5FFD" w:rsidRDefault="009A6825" w:rsidP="009A6825">
            <w:pPr>
              <w:rPr>
                <w:lang w:eastAsia="de-DE"/>
              </w:rPr>
            </w:pPr>
            <w:r w:rsidRPr="007C5FFD">
              <w:rPr>
                <w:lang w:eastAsia="de-DE"/>
              </w:rPr>
              <w:t>Composition of smoke — smoke generators</w:t>
            </w:r>
          </w:p>
        </w:tc>
        <w:tc>
          <w:tcPr>
            <w:tcW w:w="1559" w:type="dxa"/>
          </w:tcPr>
          <w:p w14:paraId="3CE66D16" w14:textId="3F46C721"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1559" w:type="dxa"/>
          </w:tcPr>
          <w:p w14:paraId="14CAC723" w14:textId="7D4E142B"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6438" w:type="dxa"/>
          </w:tcPr>
          <w:p w14:paraId="1B6CD510" w14:textId="448A8EA0" w:rsidR="009A6825" w:rsidRPr="009A6825" w:rsidRDefault="009A6825" w:rsidP="009A6825">
            <w:pPr>
              <w:rPr>
                <w:lang w:val="en-US" w:eastAsia="en-US"/>
              </w:rPr>
            </w:pPr>
            <w:r w:rsidRPr="009A6825">
              <w:rPr>
                <w:rStyle w:val="fontstyle01"/>
                <w:rFonts w:ascii="Verdana" w:hAnsi="Verdana"/>
                <w:sz w:val="20"/>
                <w:szCs w:val="20"/>
              </w:rPr>
              <w:t>Not required as the product is a ready-to-use liquid.</w:t>
            </w:r>
          </w:p>
        </w:tc>
        <w:tc>
          <w:tcPr>
            <w:tcW w:w="2964" w:type="dxa"/>
          </w:tcPr>
          <w:p w14:paraId="67120B68" w14:textId="7F163CC8" w:rsidR="009A6825" w:rsidRPr="009C4AA7" w:rsidRDefault="009A6825" w:rsidP="009A6825">
            <w:pPr>
              <w:rPr>
                <w:lang w:eastAsia="de-DE"/>
              </w:rPr>
            </w:pPr>
            <w:r w:rsidRPr="009A6825">
              <w:rPr>
                <w:rStyle w:val="fontstyle01"/>
                <w:rFonts w:ascii="Verdana" w:hAnsi="Verdana"/>
                <w:sz w:val="20"/>
                <w:szCs w:val="20"/>
              </w:rPr>
              <w:t xml:space="preserve">- </w:t>
            </w:r>
          </w:p>
        </w:tc>
        <w:tc>
          <w:tcPr>
            <w:tcW w:w="1480" w:type="dxa"/>
          </w:tcPr>
          <w:p w14:paraId="1906DC1E" w14:textId="1326D3C6" w:rsidR="009A6825" w:rsidRPr="007C5FFD" w:rsidRDefault="009A6825" w:rsidP="009A6825">
            <w:pPr>
              <w:rPr>
                <w:lang w:eastAsia="de-DE"/>
              </w:rPr>
            </w:pPr>
            <w:r w:rsidRPr="009A6825">
              <w:rPr>
                <w:rStyle w:val="fontstyle01"/>
                <w:rFonts w:ascii="Verdana" w:hAnsi="Verdana"/>
                <w:sz w:val="20"/>
                <w:szCs w:val="20"/>
              </w:rPr>
              <w:t xml:space="preserve">- </w:t>
            </w:r>
          </w:p>
        </w:tc>
      </w:tr>
      <w:tr w:rsidR="009A6825" w:rsidRPr="007C5FFD" w14:paraId="305A67D4" w14:textId="77777777" w:rsidTr="003A2A1F">
        <w:trPr>
          <w:jc w:val="center"/>
        </w:trPr>
        <w:tc>
          <w:tcPr>
            <w:tcW w:w="1217" w:type="dxa"/>
          </w:tcPr>
          <w:p w14:paraId="57F9E188" w14:textId="77777777" w:rsidR="009A6825" w:rsidRPr="007C5FFD" w:rsidRDefault="009A6825" w:rsidP="009A6825">
            <w:pPr>
              <w:rPr>
                <w:lang w:eastAsia="de-DE"/>
              </w:rPr>
            </w:pPr>
            <w:r w:rsidRPr="007C5FFD">
              <w:rPr>
                <w:lang w:eastAsia="de-DE"/>
              </w:rPr>
              <w:t>Spraying pattern — aerosols</w:t>
            </w:r>
          </w:p>
        </w:tc>
        <w:tc>
          <w:tcPr>
            <w:tcW w:w="1559" w:type="dxa"/>
          </w:tcPr>
          <w:p w14:paraId="5102E886" w14:textId="2A6FBB62"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1559" w:type="dxa"/>
          </w:tcPr>
          <w:p w14:paraId="355F76EF" w14:textId="5AC240D0" w:rsidR="009A6825" w:rsidRPr="00ED29EC" w:rsidRDefault="009A6825" w:rsidP="009A6825">
            <w:pPr>
              <w:rPr>
                <w:lang w:val="fr-FR" w:eastAsia="de-DE"/>
              </w:rPr>
            </w:pPr>
            <w:r w:rsidRPr="009A6825">
              <w:rPr>
                <w:rStyle w:val="fontstyle01"/>
                <w:rFonts w:ascii="Verdana" w:hAnsi="Verdana"/>
                <w:sz w:val="20"/>
                <w:szCs w:val="20"/>
              </w:rPr>
              <w:t xml:space="preserve">- </w:t>
            </w:r>
          </w:p>
        </w:tc>
        <w:tc>
          <w:tcPr>
            <w:tcW w:w="6438" w:type="dxa"/>
          </w:tcPr>
          <w:p w14:paraId="1E86D170" w14:textId="3F896AE3" w:rsidR="009A6825" w:rsidRPr="009A6825" w:rsidRDefault="009A6825" w:rsidP="00EB73EE">
            <w:pPr>
              <w:rPr>
                <w:lang w:val="en-US" w:eastAsia="en-US"/>
              </w:rPr>
            </w:pPr>
            <w:r w:rsidRPr="009A6825">
              <w:rPr>
                <w:rStyle w:val="fontstyle01"/>
                <w:rFonts w:ascii="Verdana" w:hAnsi="Verdana"/>
                <w:sz w:val="20"/>
                <w:szCs w:val="20"/>
              </w:rPr>
              <w:t>Not required as the product is a ready-to-use liquid</w:t>
            </w:r>
            <w:r w:rsidR="00EB73EE">
              <w:rPr>
                <w:rStyle w:val="fontstyle01"/>
                <w:rFonts w:ascii="Verdana" w:hAnsi="Verdana"/>
                <w:sz w:val="20"/>
                <w:szCs w:val="20"/>
              </w:rPr>
              <w:t xml:space="preserve">, </w:t>
            </w:r>
            <w:r w:rsidR="00EB73EE" w:rsidRPr="00EB73EE">
              <w:rPr>
                <w:rStyle w:val="fontstyle01"/>
                <w:rFonts w:ascii="Verdana" w:hAnsi="Verdana"/>
                <w:sz w:val="20"/>
                <w:szCs w:val="20"/>
              </w:rPr>
              <w:t>not applied by</w:t>
            </w:r>
            <w:r w:rsidR="00EB73EE">
              <w:rPr>
                <w:rStyle w:val="fontstyle01"/>
                <w:rFonts w:ascii="Verdana" w:hAnsi="Verdana"/>
                <w:sz w:val="20"/>
                <w:szCs w:val="20"/>
              </w:rPr>
              <w:t xml:space="preserve"> </w:t>
            </w:r>
            <w:r w:rsidR="00EB73EE" w:rsidRPr="00EB73EE">
              <w:rPr>
                <w:rStyle w:val="fontstyle01"/>
                <w:rFonts w:ascii="Verdana" w:hAnsi="Verdana"/>
                <w:sz w:val="20"/>
                <w:szCs w:val="20"/>
              </w:rPr>
              <w:t>spraying.</w:t>
            </w:r>
          </w:p>
        </w:tc>
        <w:tc>
          <w:tcPr>
            <w:tcW w:w="2964" w:type="dxa"/>
          </w:tcPr>
          <w:p w14:paraId="1AFCB164" w14:textId="329B6CB3" w:rsidR="009A6825" w:rsidRPr="009C4AA7" w:rsidRDefault="009A6825" w:rsidP="009A6825">
            <w:pPr>
              <w:rPr>
                <w:lang w:eastAsia="de-DE"/>
              </w:rPr>
            </w:pPr>
            <w:r w:rsidRPr="009A6825">
              <w:rPr>
                <w:rStyle w:val="fontstyle01"/>
                <w:rFonts w:ascii="Verdana" w:hAnsi="Verdana"/>
                <w:sz w:val="20"/>
                <w:szCs w:val="20"/>
              </w:rPr>
              <w:t xml:space="preserve">- </w:t>
            </w:r>
          </w:p>
        </w:tc>
        <w:tc>
          <w:tcPr>
            <w:tcW w:w="1480" w:type="dxa"/>
          </w:tcPr>
          <w:p w14:paraId="7C3C4CC7" w14:textId="0FA5CB46" w:rsidR="009A6825" w:rsidRPr="007C5FFD" w:rsidRDefault="009A6825" w:rsidP="009A6825">
            <w:pPr>
              <w:rPr>
                <w:lang w:eastAsia="de-DE"/>
              </w:rPr>
            </w:pPr>
            <w:r w:rsidRPr="009A6825">
              <w:rPr>
                <w:rStyle w:val="fontstyle01"/>
                <w:rFonts w:ascii="Verdana" w:hAnsi="Verdana"/>
                <w:sz w:val="20"/>
                <w:szCs w:val="20"/>
              </w:rPr>
              <w:t xml:space="preserve">- </w:t>
            </w:r>
          </w:p>
        </w:tc>
      </w:tr>
      <w:tr w:rsidR="009A6825" w:rsidRPr="007C5FFD" w14:paraId="1BF407CF" w14:textId="77777777" w:rsidTr="009A6825">
        <w:trPr>
          <w:jc w:val="center"/>
        </w:trPr>
        <w:tc>
          <w:tcPr>
            <w:tcW w:w="1217" w:type="dxa"/>
          </w:tcPr>
          <w:p w14:paraId="174DFB79" w14:textId="77777777" w:rsidR="009A6825" w:rsidRPr="007C5FFD" w:rsidRDefault="009A6825" w:rsidP="009A6825">
            <w:pPr>
              <w:rPr>
                <w:lang w:eastAsia="de-DE"/>
              </w:rPr>
            </w:pPr>
            <w:r w:rsidRPr="007C5FFD">
              <w:rPr>
                <w:lang w:eastAsia="de-DE"/>
              </w:rPr>
              <w:t>Physical compatibility</w:t>
            </w:r>
          </w:p>
        </w:tc>
        <w:tc>
          <w:tcPr>
            <w:tcW w:w="1559" w:type="dxa"/>
          </w:tcPr>
          <w:p w14:paraId="2BF68DD1" w14:textId="3E6C7287" w:rsidR="009A6825" w:rsidRPr="009A6825" w:rsidRDefault="009A6825" w:rsidP="009A6825">
            <w:pPr>
              <w:rPr>
                <w:lang w:eastAsia="de-DE"/>
              </w:rPr>
            </w:pPr>
            <w:r w:rsidRPr="009A6825">
              <w:rPr>
                <w:rStyle w:val="fontstyle01"/>
                <w:rFonts w:ascii="Verdana" w:hAnsi="Verdana"/>
                <w:color w:val="auto"/>
                <w:sz w:val="20"/>
                <w:szCs w:val="20"/>
              </w:rPr>
              <w:t xml:space="preserve">- </w:t>
            </w:r>
          </w:p>
        </w:tc>
        <w:tc>
          <w:tcPr>
            <w:tcW w:w="1559" w:type="dxa"/>
          </w:tcPr>
          <w:p w14:paraId="2CAB5DF3" w14:textId="61728B52" w:rsidR="009A6825" w:rsidRPr="009A6825" w:rsidRDefault="009A6825" w:rsidP="009A6825">
            <w:pPr>
              <w:rPr>
                <w:lang w:val="fr-FR" w:eastAsia="de-DE"/>
              </w:rPr>
            </w:pPr>
            <w:r w:rsidRPr="009A6825">
              <w:rPr>
                <w:rStyle w:val="fontstyle01"/>
                <w:rFonts w:ascii="Verdana" w:hAnsi="Verdana"/>
                <w:color w:val="auto"/>
                <w:sz w:val="20"/>
                <w:szCs w:val="20"/>
              </w:rPr>
              <w:t xml:space="preserve">- </w:t>
            </w:r>
          </w:p>
        </w:tc>
        <w:tc>
          <w:tcPr>
            <w:tcW w:w="6438" w:type="dxa"/>
          </w:tcPr>
          <w:p w14:paraId="453FF0A5" w14:textId="7B927BE6" w:rsidR="009A6825" w:rsidRPr="009A6825" w:rsidRDefault="009A6825" w:rsidP="009A6825">
            <w:pPr>
              <w:rPr>
                <w:lang w:val="en-US" w:eastAsia="de-DE"/>
              </w:rPr>
            </w:pPr>
            <w:r w:rsidRPr="009A6825">
              <w:rPr>
                <w:rStyle w:val="fontstyle01"/>
                <w:rFonts w:ascii="Verdana" w:hAnsi="Verdana"/>
                <w:color w:val="auto"/>
                <w:sz w:val="20"/>
                <w:szCs w:val="20"/>
              </w:rPr>
              <w:t>Not applicable. The product GEL ATTRACTIF ANTI-FOURMIS is a ready-to-use product and is not intended to be used in conjunction with any other products or active substances. Hence, no data on the physical compatibility of the product GEL ATTRACTIF ANTI-FOURMIS with other biocidal products, chemicals or active substances is required.</w:t>
            </w:r>
          </w:p>
        </w:tc>
        <w:tc>
          <w:tcPr>
            <w:tcW w:w="2964" w:type="dxa"/>
          </w:tcPr>
          <w:p w14:paraId="13E2D155" w14:textId="4C85A955" w:rsidR="009A6825" w:rsidRPr="009A6825" w:rsidRDefault="009A6825" w:rsidP="009A6825">
            <w:pPr>
              <w:rPr>
                <w:i/>
                <w:iCs/>
                <w:lang w:val="fr-FR" w:eastAsia="en-US"/>
              </w:rPr>
            </w:pPr>
            <w:r w:rsidRPr="009A6825">
              <w:rPr>
                <w:i/>
                <w:iCs/>
                <w:lang w:val="fr-FR" w:eastAsia="en-US"/>
              </w:rPr>
              <w:t>-</w:t>
            </w:r>
          </w:p>
          <w:p w14:paraId="7F85757A" w14:textId="77777777" w:rsidR="009A6825" w:rsidRPr="009A6825" w:rsidRDefault="009A6825" w:rsidP="009A6825">
            <w:pPr>
              <w:rPr>
                <w:lang w:val="fr-FR" w:eastAsia="de-DE"/>
              </w:rPr>
            </w:pPr>
          </w:p>
        </w:tc>
        <w:tc>
          <w:tcPr>
            <w:tcW w:w="1480" w:type="dxa"/>
          </w:tcPr>
          <w:p w14:paraId="60B507AB" w14:textId="3511AD7E" w:rsidR="009A6825" w:rsidRPr="009A6825" w:rsidRDefault="009A6825" w:rsidP="009A6825">
            <w:pPr>
              <w:rPr>
                <w:lang w:val="fr-FR" w:eastAsia="de-DE"/>
              </w:rPr>
            </w:pPr>
            <w:r w:rsidRPr="009A6825">
              <w:rPr>
                <w:i/>
                <w:iCs/>
                <w:lang w:val="fr-FR" w:eastAsia="en-US"/>
              </w:rPr>
              <w:t>-</w:t>
            </w:r>
          </w:p>
        </w:tc>
      </w:tr>
      <w:tr w:rsidR="009A6825" w:rsidRPr="007C5FFD" w14:paraId="57EF9F9D" w14:textId="77777777" w:rsidTr="009A6825">
        <w:trPr>
          <w:jc w:val="center"/>
        </w:trPr>
        <w:tc>
          <w:tcPr>
            <w:tcW w:w="1217" w:type="dxa"/>
          </w:tcPr>
          <w:p w14:paraId="7BDC5E1F" w14:textId="77777777" w:rsidR="009A6825" w:rsidRPr="007C5FFD" w:rsidRDefault="009A6825" w:rsidP="009A6825">
            <w:pPr>
              <w:rPr>
                <w:lang w:eastAsia="de-DE"/>
              </w:rPr>
            </w:pPr>
            <w:r w:rsidRPr="007C5FFD">
              <w:rPr>
                <w:lang w:eastAsia="de-DE"/>
              </w:rPr>
              <w:t>Chemical compatibility</w:t>
            </w:r>
          </w:p>
        </w:tc>
        <w:tc>
          <w:tcPr>
            <w:tcW w:w="1559" w:type="dxa"/>
          </w:tcPr>
          <w:p w14:paraId="21E76C30" w14:textId="02613F6B" w:rsidR="009A6825" w:rsidRPr="009A6825" w:rsidRDefault="009A6825" w:rsidP="009A6825">
            <w:pPr>
              <w:rPr>
                <w:lang w:eastAsia="de-DE"/>
              </w:rPr>
            </w:pPr>
            <w:r w:rsidRPr="009A6825">
              <w:rPr>
                <w:rStyle w:val="fontstyle01"/>
                <w:rFonts w:ascii="Verdana" w:hAnsi="Verdana"/>
                <w:sz w:val="20"/>
                <w:szCs w:val="20"/>
              </w:rPr>
              <w:t xml:space="preserve">- </w:t>
            </w:r>
          </w:p>
        </w:tc>
        <w:tc>
          <w:tcPr>
            <w:tcW w:w="1559" w:type="dxa"/>
          </w:tcPr>
          <w:p w14:paraId="462E2D6D" w14:textId="67CA91C8" w:rsidR="009A6825" w:rsidRPr="009A6825" w:rsidRDefault="009A6825" w:rsidP="009A6825">
            <w:pPr>
              <w:rPr>
                <w:lang w:eastAsia="de-DE"/>
              </w:rPr>
            </w:pPr>
            <w:r w:rsidRPr="009A6825">
              <w:rPr>
                <w:rStyle w:val="fontstyle01"/>
                <w:rFonts w:ascii="Verdana" w:hAnsi="Verdana"/>
                <w:sz w:val="20"/>
                <w:szCs w:val="20"/>
              </w:rPr>
              <w:t xml:space="preserve">- </w:t>
            </w:r>
          </w:p>
        </w:tc>
        <w:tc>
          <w:tcPr>
            <w:tcW w:w="6438" w:type="dxa"/>
          </w:tcPr>
          <w:p w14:paraId="74918D14" w14:textId="7793E45D" w:rsidR="009A6825" w:rsidRPr="009A6825" w:rsidRDefault="009A6825" w:rsidP="00EB73EE">
            <w:pPr>
              <w:rPr>
                <w:lang w:val="en-US" w:eastAsia="de-DE"/>
              </w:rPr>
            </w:pPr>
            <w:r w:rsidRPr="009A6825">
              <w:rPr>
                <w:rStyle w:val="fontstyle01"/>
                <w:rFonts w:ascii="Verdana" w:hAnsi="Verdana"/>
                <w:sz w:val="20"/>
                <w:szCs w:val="20"/>
              </w:rPr>
              <w:t>Not applicable. The product GEL ATTRACTIF ANTI-FOURMIS is a ready-to-use</w:t>
            </w:r>
            <w:r w:rsidR="00EB73EE">
              <w:rPr>
                <w:rStyle w:val="fontstyle01"/>
                <w:rFonts w:ascii="Verdana" w:hAnsi="Verdana"/>
                <w:sz w:val="20"/>
                <w:szCs w:val="20"/>
              </w:rPr>
              <w:t xml:space="preserve"> </w:t>
            </w:r>
            <w:r w:rsidRPr="009A6825">
              <w:rPr>
                <w:rStyle w:val="fontstyle01"/>
                <w:rFonts w:ascii="Verdana" w:hAnsi="Verdana"/>
                <w:sz w:val="20"/>
                <w:szCs w:val="20"/>
              </w:rPr>
              <w:t>product and is not intended to be used in conjunction with any other products or</w:t>
            </w:r>
            <w:r w:rsidR="00EB73EE">
              <w:rPr>
                <w:rStyle w:val="fontstyle01"/>
                <w:rFonts w:ascii="Verdana" w:hAnsi="Verdana"/>
                <w:sz w:val="20"/>
                <w:szCs w:val="20"/>
              </w:rPr>
              <w:t xml:space="preserve"> </w:t>
            </w:r>
            <w:r w:rsidRPr="009A6825">
              <w:rPr>
                <w:rStyle w:val="fontstyle01"/>
                <w:rFonts w:ascii="Verdana" w:hAnsi="Verdana"/>
                <w:sz w:val="20"/>
                <w:szCs w:val="20"/>
              </w:rPr>
              <w:t>active substances. Hence, no data on the chemical compatibility of the product</w:t>
            </w:r>
            <w:r w:rsidRPr="009A6825">
              <w:rPr>
                <w:rFonts w:cs="Arial"/>
                <w:color w:val="000000"/>
              </w:rPr>
              <w:br/>
            </w:r>
            <w:r w:rsidRPr="009A6825">
              <w:rPr>
                <w:rStyle w:val="fontstyle01"/>
                <w:rFonts w:ascii="Verdana" w:hAnsi="Verdana"/>
                <w:sz w:val="20"/>
                <w:szCs w:val="20"/>
              </w:rPr>
              <w:t>GEL ATTRACTIF ANTI-FOURMIS with other biocidal products, chemicals or</w:t>
            </w:r>
            <w:r w:rsidR="00EB73EE">
              <w:rPr>
                <w:rStyle w:val="fontstyle01"/>
                <w:rFonts w:ascii="Verdana" w:hAnsi="Verdana"/>
                <w:sz w:val="20"/>
                <w:szCs w:val="20"/>
              </w:rPr>
              <w:t xml:space="preserve"> </w:t>
            </w:r>
            <w:r w:rsidRPr="009A6825">
              <w:rPr>
                <w:rStyle w:val="fontstyle01"/>
                <w:rFonts w:ascii="Verdana" w:hAnsi="Verdana"/>
                <w:sz w:val="20"/>
                <w:szCs w:val="20"/>
              </w:rPr>
              <w:t>active substances is required.</w:t>
            </w:r>
          </w:p>
        </w:tc>
        <w:tc>
          <w:tcPr>
            <w:tcW w:w="2964" w:type="dxa"/>
          </w:tcPr>
          <w:p w14:paraId="324305E9" w14:textId="77777777" w:rsidR="00050BB8" w:rsidRPr="00DC127A" w:rsidRDefault="00050BB8" w:rsidP="00050BB8">
            <w:pPr>
              <w:rPr>
                <w:iCs/>
                <w:lang w:val="fr-FR" w:eastAsia="en-US"/>
              </w:rPr>
            </w:pPr>
            <w:r w:rsidRPr="00DC127A">
              <w:rPr>
                <w:iCs/>
                <w:lang w:val="fr-FR" w:eastAsia="en-US"/>
              </w:rPr>
              <w:t>Acceptable</w:t>
            </w:r>
          </w:p>
          <w:p w14:paraId="7A398889" w14:textId="0AD1A3DD" w:rsidR="00C52DBE" w:rsidRPr="009A6825" w:rsidRDefault="00C52DBE" w:rsidP="00C52DBE">
            <w:pPr>
              <w:rPr>
                <w:i/>
                <w:iCs/>
                <w:lang w:val="fr-FR" w:eastAsia="en-US"/>
              </w:rPr>
            </w:pPr>
          </w:p>
          <w:p w14:paraId="1AA7B88B" w14:textId="77777777" w:rsidR="009A6825" w:rsidRPr="003A2A1F" w:rsidRDefault="009A6825" w:rsidP="009A6825">
            <w:pPr>
              <w:rPr>
                <w:lang w:val="fr-FR" w:eastAsia="de-DE"/>
              </w:rPr>
            </w:pPr>
          </w:p>
        </w:tc>
        <w:tc>
          <w:tcPr>
            <w:tcW w:w="1480" w:type="dxa"/>
          </w:tcPr>
          <w:p w14:paraId="63087EA6" w14:textId="126A806F" w:rsidR="009A6825" w:rsidRPr="007C5FFD" w:rsidRDefault="00C52DBE" w:rsidP="009A6825">
            <w:pPr>
              <w:rPr>
                <w:lang w:eastAsia="de-DE"/>
              </w:rPr>
            </w:pPr>
            <w:r w:rsidRPr="009A6825">
              <w:rPr>
                <w:i/>
                <w:iCs/>
                <w:lang w:val="fr-FR" w:eastAsia="en-US"/>
              </w:rPr>
              <w:t>-</w:t>
            </w:r>
          </w:p>
        </w:tc>
      </w:tr>
      <w:tr w:rsidR="00EB73EE" w:rsidRPr="007C5FFD" w14:paraId="45278E59" w14:textId="77777777" w:rsidTr="003A2A1F">
        <w:trPr>
          <w:jc w:val="center"/>
        </w:trPr>
        <w:tc>
          <w:tcPr>
            <w:tcW w:w="1217" w:type="dxa"/>
          </w:tcPr>
          <w:p w14:paraId="1ECB26CC" w14:textId="77777777" w:rsidR="00EB73EE" w:rsidRPr="007C5FFD" w:rsidRDefault="00EB73EE" w:rsidP="00EB73EE">
            <w:pPr>
              <w:rPr>
                <w:lang w:eastAsia="de-DE"/>
              </w:rPr>
            </w:pPr>
            <w:r w:rsidRPr="007C5FFD">
              <w:rPr>
                <w:lang w:eastAsia="de-DE"/>
              </w:rPr>
              <w:t>Degree of dissolution and dilution stability</w:t>
            </w:r>
          </w:p>
        </w:tc>
        <w:tc>
          <w:tcPr>
            <w:tcW w:w="1559" w:type="dxa"/>
          </w:tcPr>
          <w:p w14:paraId="6DAA397B" w14:textId="5F9647AF" w:rsidR="00EB73EE" w:rsidRPr="00ED29EC" w:rsidRDefault="00EB73EE" w:rsidP="00EB73EE">
            <w:pPr>
              <w:rPr>
                <w:lang w:val="fr-FR" w:eastAsia="de-DE"/>
              </w:rPr>
            </w:pPr>
            <w:r w:rsidRPr="009A6825">
              <w:rPr>
                <w:rStyle w:val="fontstyle01"/>
                <w:rFonts w:ascii="Verdana" w:hAnsi="Verdana"/>
                <w:sz w:val="20"/>
                <w:szCs w:val="20"/>
              </w:rPr>
              <w:t xml:space="preserve">- </w:t>
            </w:r>
          </w:p>
        </w:tc>
        <w:tc>
          <w:tcPr>
            <w:tcW w:w="1559" w:type="dxa"/>
          </w:tcPr>
          <w:p w14:paraId="6E1C8809" w14:textId="3F5B053B" w:rsidR="00EB73EE" w:rsidRPr="00ED29EC" w:rsidRDefault="00EB73EE" w:rsidP="00EB73EE">
            <w:pPr>
              <w:rPr>
                <w:lang w:val="fr-FR" w:eastAsia="de-DE"/>
              </w:rPr>
            </w:pPr>
            <w:r w:rsidRPr="009A6825">
              <w:rPr>
                <w:rStyle w:val="fontstyle01"/>
                <w:rFonts w:ascii="Verdana" w:hAnsi="Verdana"/>
                <w:sz w:val="20"/>
                <w:szCs w:val="20"/>
              </w:rPr>
              <w:t xml:space="preserve">- </w:t>
            </w:r>
          </w:p>
        </w:tc>
        <w:tc>
          <w:tcPr>
            <w:tcW w:w="6438" w:type="dxa"/>
          </w:tcPr>
          <w:p w14:paraId="0C9F3930" w14:textId="54052485" w:rsidR="00EB73EE" w:rsidRPr="00EB73EE" w:rsidRDefault="00EB73EE" w:rsidP="00EB73EE">
            <w:pPr>
              <w:rPr>
                <w:lang w:val="en-US" w:eastAsia="en-US"/>
              </w:rPr>
            </w:pPr>
            <w:r w:rsidRPr="009A6825">
              <w:rPr>
                <w:rStyle w:val="fontstyle01"/>
                <w:rFonts w:ascii="Verdana" w:hAnsi="Verdana"/>
                <w:sz w:val="20"/>
                <w:szCs w:val="20"/>
              </w:rPr>
              <w:t>Not required as the product is a ready-to-use liquid.</w:t>
            </w:r>
          </w:p>
        </w:tc>
        <w:tc>
          <w:tcPr>
            <w:tcW w:w="2964" w:type="dxa"/>
          </w:tcPr>
          <w:p w14:paraId="6535D5A7" w14:textId="71EA0BFA" w:rsidR="00EB73EE" w:rsidRPr="009C4AA7" w:rsidRDefault="00EB73EE" w:rsidP="00EB73EE">
            <w:pPr>
              <w:rPr>
                <w:lang w:eastAsia="de-DE"/>
              </w:rPr>
            </w:pPr>
            <w:r w:rsidRPr="009A6825">
              <w:rPr>
                <w:rStyle w:val="fontstyle01"/>
                <w:rFonts w:ascii="Verdana" w:hAnsi="Verdana"/>
                <w:sz w:val="20"/>
                <w:szCs w:val="20"/>
              </w:rPr>
              <w:t xml:space="preserve">- </w:t>
            </w:r>
          </w:p>
        </w:tc>
        <w:tc>
          <w:tcPr>
            <w:tcW w:w="1480" w:type="dxa"/>
          </w:tcPr>
          <w:p w14:paraId="0815BE06" w14:textId="3ADA799F" w:rsidR="00EB73EE" w:rsidRPr="007C5FFD" w:rsidRDefault="00EB73EE" w:rsidP="00EB73EE">
            <w:pPr>
              <w:rPr>
                <w:lang w:eastAsia="de-DE"/>
              </w:rPr>
            </w:pPr>
            <w:r w:rsidRPr="009A6825">
              <w:rPr>
                <w:rStyle w:val="fontstyle01"/>
                <w:rFonts w:ascii="Verdana" w:hAnsi="Verdana"/>
                <w:sz w:val="20"/>
                <w:szCs w:val="20"/>
              </w:rPr>
              <w:t xml:space="preserve">- </w:t>
            </w:r>
          </w:p>
        </w:tc>
      </w:tr>
      <w:tr w:rsidR="00EB73EE" w:rsidRPr="007C5FFD" w14:paraId="3709E8F2" w14:textId="77777777" w:rsidTr="00EB73EE">
        <w:trPr>
          <w:jc w:val="center"/>
        </w:trPr>
        <w:tc>
          <w:tcPr>
            <w:tcW w:w="1217" w:type="dxa"/>
          </w:tcPr>
          <w:p w14:paraId="198CBF94" w14:textId="77777777" w:rsidR="00EB73EE" w:rsidRPr="007C5FFD" w:rsidRDefault="00EB73EE" w:rsidP="00EB73EE">
            <w:pPr>
              <w:rPr>
                <w:lang w:eastAsia="de-DE"/>
              </w:rPr>
            </w:pPr>
            <w:r w:rsidRPr="007C5FFD">
              <w:rPr>
                <w:lang w:eastAsia="de-DE"/>
              </w:rPr>
              <w:t>Surface tension</w:t>
            </w:r>
          </w:p>
        </w:tc>
        <w:tc>
          <w:tcPr>
            <w:tcW w:w="1559" w:type="dxa"/>
          </w:tcPr>
          <w:p w14:paraId="224A3B0B" w14:textId="527A99D3" w:rsidR="00EB73EE" w:rsidRPr="00EB73EE" w:rsidRDefault="00EB73EE" w:rsidP="00EB73EE">
            <w:pPr>
              <w:rPr>
                <w:lang w:val="en-US" w:eastAsia="de-DE"/>
              </w:rPr>
            </w:pPr>
            <w:r w:rsidRPr="00EB73EE">
              <w:rPr>
                <w:rStyle w:val="fontstyle01"/>
                <w:rFonts w:ascii="Verdana" w:hAnsi="Verdana"/>
                <w:sz w:val="20"/>
                <w:szCs w:val="20"/>
              </w:rPr>
              <w:t>EU Method A.5</w:t>
            </w:r>
            <w:r w:rsidRPr="00EB73EE">
              <w:rPr>
                <w:rFonts w:cs="Arial"/>
                <w:color w:val="000000"/>
              </w:rPr>
              <w:br/>
            </w:r>
            <w:r w:rsidRPr="00EB73EE">
              <w:rPr>
                <w:rStyle w:val="fontstyle01"/>
                <w:rFonts w:ascii="Verdana" w:hAnsi="Verdana"/>
                <w:sz w:val="20"/>
                <w:szCs w:val="20"/>
              </w:rPr>
              <w:t>(2008),</w:t>
            </w:r>
            <w:r w:rsidRPr="00EB73EE">
              <w:rPr>
                <w:rFonts w:cs="Arial"/>
                <w:color w:val="000000"/>
              </w:rPr>
              <w:br/>
            </w:r>
            <w:r w:rsidRPr="00EB73EE">
              <w:rPr>
                <w:rStyle w:val="fontstyle01"/>
                <w:rFonts w:ascii="Verdana" w:hAnsi="Verdana"/>
                <w:sz w:val="20"/>
                <w:szCs w:val="20"/>
              </w:rPr>
              <w:t>OECD Test</w:t>
            </w:r>
            <w:r w:rsidRPr="00EB73EE">
              <w:rPr>
                <w:rFonts w:cs="Arial"/>
                <w:color w:val="000000"/>
              </w:rPr>
              <w:br/>
            </w:r>
            <w:r w:rsidRPr="00EB73EE">
              <w:rPr>
                <w:rStyle w:val="fontstyle01"/>
                <w:rFonts w:ascii="Verdana" w:hAnsi="Verdana"/>
                <w:sz w:val="20"/>
                <w:szCs w:val="20"/>
              </w:rPr>
              <w:t>Guideline115</w:t>
            </w:r>
            <w:r w:rsidRPr="00EB73EE">
              <w:rPr>
                <w:rFonts w:cs="Arial"/>
                <w:color w:val="000000"/>
              </w:rPr>
              <w:br/>
            </w:r>
            <w:r w:rsidRPr="00EB73EE">
              <w:rPr>
                <w:rStyle w:val="fontstyle01"/>
                <w:rFonts w:ascii="Verdana" w:hAnsi="Verdana"/>
                <w:sz w:val="20"/>
                <w:szCs w:val="20"/>
              </w:rPr>
              <w:t>(1195)</w:t>
            </w:r>
          </w:p>
        </w:tc>
        <w:tc>
          <w:tcPr>
            <w:tcW w:w="1559" w:type="dxa"/>
          </w:tcPr>
          <w:p w14:paraId="5433C426" w14:textId="0376281C" w:rsidR="00EB73EE" w:rsidRPr="00EB73EE" w:rsidRDefault="00EB73EE" w:rsidP="00EB73EE">
            <w:pPr>
              <w:rPr>
                <w:lang w:val="fr-FR" w:eastAsia="de-DE"/>
              </w:rPr>
            </w:pPr>
            <w:r w:rsidRPr="00EB73EE">
              <w:rPr>
                <w:rStyle w:val="fontstyle01"/>
                <w:rFonts w:ascii="Verdana" w:hAnsi="Verdana"/>
                <w:sz w:val="20"/>
                <w:szCs w:val="20"/>
              </w:rPr>
              <w:t>GEL ATTRACTIF</w:t>
            </w:r>
            <w:r w:rsidRPr="00EB73EE">
              <w:rPr>
                <w:rFonts w:cs="Arial"/>
                <w:color w:val="000000"/>
              </w:rPr>
              <w:br/>
            </w:r>
            <w:r w:rsidRPr="00EB73EE">
              <w:rPr>
                <w:rStyle w:val="fontstyle01"/>
                <w:rFonts w:ascii="Verdana" w:hAnsi="Verdana"/>
                <w:sz w:val="20"/>
                <w:szCs w:val="20"/>
              </w:rPr>
              <w:t>ANTI-FOURMIS</w:t>
            </w:r>
          </w:p>
        </w:tc>
        <w:tc>
          <w:tcPr>
            <w:tcW w:w="6438" w:type="dxa"/>
          </w:tcPr>
          <w:p w14:paraId="4CFDCC2B" w14:textId="77777777" w:rsidR="001240BD" w:rsidRDefault="001240BD" w:rsidP="00EB73EE">
            <w:pPr>
              <w:rPr>
                <w:rStyle w:val="fontstyle01"/>
                <w:rFonts w:ascii="Verdana" w:hAnsi="Verdana"/>
                <w:sz w:val="20"/>
                <w:szCs w:val="20"/>
              </w:rPr>
            </w:pPr>
            <w:r w:rsidRPr="001240BD">
              <w:rPr>
                <w:rStyle w:val="fontstyle01"/>
                <w:rFonts w:ascii="Verdana" w:hAnsi="Verdana"/>
                <w:sz w:val="20"/>
                <w:szCs w:val="20"/>
              </w:rPr>
              <w:t xml:space="preserve">The mean surface tension of the pure test item at 20°C was 48.1 </w:t>
            </w:r>
            <w:proofErr w:type="spellStart"/>
            <w:r w:rsidRPr="001240BD">
              <w:rPr>
                <w:rStyle w:val="fontstyle01"/>
                <w:rFonts w:ascii="Verdana" w:hAnsi="Verdana"/>
                <w:sz w:val="20"/>
                <w:szCs w:val="20"/>
              </w:rPr>
              <w:t>mN</w:t>
            </w:r>
            <w:proofErr w:type="spellEnd"/>
            <w:r w:rsidRPr="001240BD">
              <w:rPr>
                <w:rStyle w:val="fontstyle01"/>
                <w:rFonts w:ascii="Verdana" w:hAnsi="Verdana"/>
                <w:sz w:val="20"/>
                <w:szCs w:val="20"/>
              </w:rPr>
              <w:t>/m</w:t>
            </w:r>
            <w:r>
              <w:rPr>
                <w:rStyle w:val="fontstyle01"/>
                <w:rFonts w:ascii="Verdana" w:hAnsi="Verdana"/>
                <w:sz w:val="20"/>
                <w:szCs w:val="20"/>
              </w:rPr>
              <w:t>.</w:t>
            </w:r>
          </w:p>
          <w:p w14:paraId="1BF5BE58" w14:textId="3D429059" w:rsidR="00EB73EE" w:rsidRPr="00EB73EE" w:rsidRDefault="00C52DBE" w:rsidP="00EB73EE">
            <w:pPr>
              <w:rPr>
                <w:lang w:val="en-US" w:eastAsia="de-DE"/>
              </w:rPr>
            </w:pPr>
            <w:r w:rsidRPr="00D77B3D">
              <w:rPr>
                <w:rStyle w:val="fontstyle01"/>
                <w:rFonts w:ascii="Verdana" w:hAnsi="Verdana"/>
                <w:sz w:val="20"/>
                <w:szCs w:val="20"/>
              </w:rPr>
              <w:t>The test item is considered as surface</w:t>
            </w:r>
            <w:r>
              <w:rPr>
                <w:rStyle w:val="fontstyle01"/>
                <w:rFonts w:ascii="Verdana" w:hAnsi="Verdana"/>
                <w:sz w:val="20"/>
                <w:szCs w:val="20"/>
              </w:rPr>
              <w:t xml:space="preserve"> </w:t>
            </w:r>
            <w:r w:rsidRPr="00D77B3D">
              <w:rPr>
                <w:rStyle w:val="fontstyle01"/>
                <w:rFonts w:ascii="Verdana" w:hAnsi="Verdana"/>
                <w:sz w:val="20"/>
                <w:szCs w:val="20"/>
              </w:rPr>
              <w:t>active</w:t>
            </w:r>
            <w:r>
              <w:rPr>
                <w:rStyle w:val="fontstyle01"/>
                <w:rFonts w:ascii="Verdana" w:hAnsi="Verdana"/>
                <w:sz w:val="20"/>
                <w:szCs w:val="20"/>
              </w:rPr>
              <w:t>.</w:t>
            </w:r>
          </w:p>
        </w:tc>
        <w:tc>
          <w:tcPr>
            <w:tcW w:w="2964" w:type="dxa"/>
          </w:tcPr>
          <w:p w14:paraId="542DA239" w14:textId="25C20E35" w:rsidR="00EB73EE" w:rsidRDefault="00C52DBE" w:rsidP="00EB73EE">
            <w:pPr>
              <w:rPr>
                <w:lang w:eastAsia="de-DE"/>
              </w:rPr>
            </w:pPr>
            <w:r>
              <w:rPr>
                <w:lang w:val="fr-FR" w:eastAsia="de-DE"/>
              </w:rPr>
              <w:t>Acceptable</w:t>
            </w:r>
          </w:p>
        </w:tc>
        <w:tc>
          <w:tcPr>
            <w:tcW w:w="1480" w:type="dxa"/>
          </w:tcPr>
          <w:p w14:paraId="2B0A8ED6" w14:textId="0D4B8565" w:rsidR="003C719D" w:rsidRPr="003C719D" w:rsidRDefault="003C719D" w:rsidP="003C719D">
            <w:pPr>
              <w:rPr>
                <w:iCs/>
                <w:lang w:val="en-US" w:eastAsia="en-US"/>
              </w:rPr>
            </w:pPr>
            <w:proofErr w:type="spellStart"/>
            <w:r>
              <w:rPr>
                <w:iCs/>
                <w:lang w:val="en-US" w:eastAsia="en-US"/>
              </w:rPr>
              <w:t>Bartocci</w:t>
            </w:r>
            <w:proofErr w:type="spellEnd"/>
            <w:r>
              <w:rPr>
                <w:iCs/>
                <w:lang w:val="en-US" w:eastAsia="en-US"/>
              </w:rPr>
              <w:t xml:space="preserve"> M., 2021</w:t>
            </w:r>
          </w:p>
          <w:p w14:paraId="4F1683E7" w14:textId="36997AC3" w:rsidR="003C719D" w:rsidRPr="003C719D" w:rsidRDefault="003C719D" w:rsidP="003C719D">
            <w:pPr>
              <w:rPr>
                <w:iCs/>
                <w:lang w:val="en-US" w:eastAsia="en-US"/>
              </w:rPr>
            </w:pPr>
            <w:r>
              <w:rPr>
                <w:iCs/>
                <w:lang w:val="en-US" w:eastAsia="en-US"/>
              </w:rPr>
              <w:t>Final report no. BT304</w:t>
            </w:r>
            <w:r w:rsidRPr="003C719D">
              <w:rPr>
                <w:iCs/>
                <w:lang w:val="en-US" w:eastAsia="en-US"/>
              </w:rPr>
              <w:t>/20,</w:t>
            </w:r>
          </w:p>
          <w:p w14:paraId="7E023DCD" w14:textId="706B535B" w:rsidR="00EB73EE" w:rsidRPr="007C5FFD" w:rsidRDefault="003C719D" w:rsidP="00EB73EE">
            <w:pPr>
              <w:rPr>
                <w:lang w:eastAsia="de-DE"/>
              </w:rPr>
            </w:pPr>
            <w:r w:rsidRPr="003C719D">
              <w:rPr>
                <w:iCs/>
                <w:lang w:val="en-US" w:eastAsia="en-US"/>
              </w:rPr>
              <w:t>Bio</w:t>
            </w:r>
          </w:p>
        </w:tc>
      </w:tr>
      <w:tr w:rsidR="00EB73EE" w:rsidRPr="007C5FFD" w14:paraId="3C6D695D" w14:textId="77777777" w:rsidTr="00F1531E">
        <w:trPr>
          <w:jc w:val="center"/>
        </w:trPr>
        <w:tc>
          <w:tcPr>
            <w:tcW w:w="1217" w:type="dxa"/>
          </w:tcPr>
          <w:p w14:paraId="123A4EFA" w14:textId="77777777" w:rsidR="00EB73EE" w:rsidRPr="007C5FFD" w:rsidRDefault="00EB73EE" w:rsidP="00EB73EE">
            <w:pPr>
              <w:rPr>
                <w:lang w:eastAsia="de-DE"/>
              </w:rPr>
            </w:pPr>
            <w:r w:rsidRPr="007C5FFD">
              <w:rPr>
                <w:lang w:eastAsia="de-DE"/>
              </w:rPr>
              <w:t>Viscosity</w:t>
            </w:r>
          </w:p>
        </w:tc>
        <w:tc>
          <w:tcPr>
            <w:tcW w:w="1559" w:type="dxa"/>
            <w:vAlign w:val="center"/>
          </w:tcPr>
          <w:p w14:paraId="7F2F2FA5" w14:textId="153CDA6D" w:rsidR="00EB73EE" w:rsidRPr="00EB73EE" w:rsidRDefault="00EB73EE" w:rsidP="00EB73EE">
            <w:pPr>
              <w:rPr>
                <w:lang w:val="fr-FR" w:eastAsia="de-DE"/>
              </w:rPr>
            </w:pPr>
            <w:r w:rsidRPr="00EB73EE">
              <w:rPr>
                <w:rStyle w:val="fontstyle01"/>
                <w:rFonts w:ascii="Verdana" w:hAnsi="Verdana"/>
                <w:sz w:val="20"/>
                <w:szCs w:val="20"/>
              </w:rPr>
              <w:t>OECD Test</w:t>
            </w:r>
            <w:r w:rsidRPr="00EB73EE">
              <w:rPr>
                <w:rFonts w:cs="Arial"/>
                <w:color w:val="000000"/>
              </w:rPr>
              <w:br/>
            </w:r>
            <w:r w:rsidRPr="00EB73EE">
              <w:rPr>
                <w:rStyle w:val="fontstyle01"/>
                <w:rFonts w:ascii="Verdana" w:hAnsi="Verdana"/>
                <w:sz w:val="20"/>
                <w:szCs w:val="20"/>
              </w:rPr>
              <w:t>Guideline 114</w:t>
            </w:r>
            <w:r w:rsidRPr="00EB73EE">
              <w:rPr>
                <w:rFonts w:cs="Arial"/>
                <w:color w:val="000000"/>
              </w:rPr>
              <w:br/>
            </w:r>
            <w:r w:rsidRPr="00EB73EE">
              <w:rPr>
                <w:rStyle w:val="fontstyle01"/>
                <w:rFonts w:ascii="Verdana" w:hAnsi="Verdana"/>
                <w:sz w:val="20"/>
                <w:szCs w:val="20"/>
              </w:rPr>
              <w:t>(2012)</w:t>
            </w:r>
          </w:p>
        </w:tc>
        <w:tc>
          <w:tcPr>
            <w:tcW w:w="1559" w:type="dxa"/>
            <w:vAlign w:val="center"/>
          </w:tcPr>
          <w:p w14:paraId="52924817" w14:textId="04323380" w:rsidR="00EB73EE" w:rsidRPr="00EB73EE" w:rsidRDefault="00EB73EE" w:rsidP="00EB73EE">
            <w:pPr>
              <w:rPr>
                <w:lang w:val="fr-FR" w:eastAsia="de-DE"/>
              </w:rPr>
            </w:pPr>
            <w:r w:rsidRPr="00EB73EE">
              <w:rPr>
                <w:rStyle w:val="fontstyle01"/>
                <w:rFonts w:ascii="Verdana" w:hAnsi="Verdana"/>
                <w:sz w:val="20"/>
                <w:szCs w:val="20"/>
              </w:rPr>
              <w:t>GEL ATTRACTIF</w:t>
            </w:r>
            <w:r w:rsidRPr="00EB73EE">
              <w:rPr>
                <w:rFonts w:cs="Arial"/>
                <w:color w:val="000000"/>
              </w:rPr>
              <w:br/>
            </w:r>
            <w:r w:rsidRPr="00EB73EE">
              <w:rPr>
                <w:rStyle w:val="fontstyle01"/>
                <w:rFonts w:ascii="Verdana" w:hAnsi="Verdana"/>
                <w:sz w:val="20"/>
                <w:szCs w:val="20"/>
              </w:rPr>
              <w:t>ANTI-FOURMIS</w:t>
            </w:r>
          </w:p>
        </w:tc>
        <w:tc>
          <w:tcPr>
            <w:tcW w:w="6438" w:type="dxa"/>
            <w:vAlign w:val="center"/>
          </w:tcPr>
          <w:p w14:paraId="269A828D" w14:textId="010140C9" w:rsidR="001240BD" w:rsidRPr="00502CFA" w:rsidRDefault="001240BD" w:rsidP="001240BD">
            <w:pPr>
              <w:rPr>
                <w:lang w:val="en-US" w:eastAsia="de-DE"/>
              </w:rPr>
            </w:pPr>
            <w:r w:rsidRPr="00502CFA">
              <w:rPr>
                <w:lang w:val="en-US" w:eastAsia="de-DE"/>
              </w:rPr>
              <w:t>Before the accelerated storage procedure at 35 ± 2°C for 12 weeks, taking into account the results obtained</w:t>
            </w:r>
            <w:r>
              <w:rPr>
                <w:lang w:val="en-US" w:eastAsia="de-DE"/>
              </w:rPr>
              <w:t xml:space="preserve"> </w:t>
            </w:r>
            <w:r w:rsidRPr="00502CFA">
              <w:rPr>
                <w:lang w:val="en-US" w:eastAsia="de-DE"/>
              </w:rPr>
              <w:t>at 20.0°C and 40.0°C, the test item was considered to have non-</w:t>
            </w:r>
            <w:proofErr w:type="spellStart"/>
            <w:r w:rsidRPr="00502CFA">
              <w:rPr>
                <w:lang w:val="en-US" w:eastAsia="de-DE"/>
              </w:rPr>
              <w:t>newtonian</w:t>
            </w:r>
            <w:proofErr w:type="spellEnd"/>
            <w:r w:rsidRPr="00502CFA">
              <w:rPr>
                <w:lang w:val="en-US" w:eastAsia="de-DE"/>
              </w:rPr>
              <w:t xml:space="preserve"> properties in the experimental</w:t>
            </w:r>
            <w:r>
              <w:rPr>
                <w:lang w:val="en-US" w:eastAsia="de-DE"/>
              </w:rPr>
              <w:t xml:space="preserve"> </w:t>
            </w:r>
            <w:r w:rsidRPr="00502CFA">
              <w:rPr>
                <w:lang w:val="en-US" w:eastAsia="de-DE"/>
              </w:rPr>
              <w:t>conditions used. The dynamic viscosity varied as following:</w:t>
            </w:r>
          </w:p>
          <w:p w14:paraId="108F2781" w14:textId="77777777" w:rsidR="001240BD" w:rsidRPr="00502CFA" w:rsidRDefault="001240BD" w:rsidP="001240BD">
            <w:pPr>
              <w:rPr>
                <w:lang w:val="en-US" w:eastAsia="de-DE"/>
              </w:rPr>
            </w:pPr>
            <w:r w:rsidRPr="00502CFA">
              <w:rPr>
                <w:lang w:val="en-US" w:eastAsia="de-DE"/>
              </w:rPr>
              <w:t xml:space="preserve">At 20.0 ± 0.2°C, from 1 rpm = 14187 </w:t>
            </w:r>
            <w:proofErr w:type="spellStart"/>
            <w:r w:rsidRPr="00502CFA">
              <w:rPr>
                <w:lang w:val="en-US" w:eastAsia="de-DE"/>
              </w:rPr>
              <w:t>mPa.s</w:t>
            </w:r>
            <w:proofErr w:type="spellEnd"/>
            <w:r w:rsidRPr="00502CFA">
              <w:rPr>
                <w:lang w:val="en-US" w:eastAsia="de-DE"/>
              </w:rPr>
              <w:t xml:space="preserve"> to 12 rpm = 2141.7 </w:t>
            </w:r>
            <w:proofErr w:type="spellStart"/>
            <w:r w:rsidRPr="00502CFA">
              <w:rPr>
                <w:lang w:val="en-US" w:eastAsia="de-DE"/>
              </w:rPr>
              <w:t>mPa.s</w:t>
            </w:r>
            <w:proofErr w:type="spellEnd"/>
            <w:r w:rsidRPr="00502CFA">
              <w:rPr>
                <w:lang w:val="en-US" w:eastAsia="de-DE"/>
              </w:rPr>
              <w:t>.</w:t>
            </w:r>
          </w:p>
          <w:p w14:paraId="5EEB2FE4" w14:textId="58F6163F" w:rsidR="001240BD" w:rsidRDefault="001240BD" w:rsidP="001240BD">
            <w:pPr>
              <w:rPr>
                <w:lang w:val="en-US" w:eastAsia="de-DE"/>
              </w:rPr>
            </w:pPr>
            <w:r w:rsidRPr="00502CFA">
              <w:rPr>
                <w:lang w:val="en-US" w:eastAsia="de-DE"/>
              </w:rPr>
              <w:t xml:space="preserve">At 40.0 ± 0.2°C, from 1 rpm = 12303 </w:t>
            </w:r>
            <w:proofErr w:type="spellStart"/>
            <w:r w:rsidRPr="00502CFA">
              <w:rPr>
                <w:lang w:val="en-US" w:eastAsia="de-DE"/>
              </w:rPr>
              <w:t>mPa.s</w:t>
            </w:r>
            <w:proofErr w:type="spellEnd"/>
            <w:r w:rsidRPr="00502CFA">
              <w:rPr>
                <w:lang w:val="en-US" w:eastAsia="de-DE"/>
              </w:rPr>
              <w:t xml:space="preserve"> to 12 rpm = 1785.4 </w:t>
            </w:r>
            <w:proofErr w:type="spellStart"/>
            <w:r w:rsidRPr="00502CFA">
              <w:rPr>
                <w:lang w:val="en-US" w:eastAsia="de-DE"/>
              </w:rPr>
              <w:t>mPa.s</w:t>
            </w:r>
            <w:proofErr w:type="spellEnd"/>
            <w:r w:rsidRPr="00502CFA">
              <w:rPr>
                <w:lang w:val="en-US" w:eastAsia="de-DE"/>
              </w:rPr>
              <w:t>.</w:t>
            </w:r>
          </w:p>
          <w:p w14:paraId="73C04294" w14:textId="77777777" w:rsidR="001240BD" w:rsidRPr="00502CFA" w:rsidRDefault="001240BD" w:rsidP="001240BD">
            <w:pPr>
              <w:rPr>
                <w:lang w:val="en-US" w:eastAsia="de-DE"/>
              </w:rPr>
            </w:pPr>
          </w:p>
          <w:p w14:paraId="3DDFCB0C" w14:textId="5CCCDB2F" w:rsidR="001240BD" w:rsidRPr="00502CFA" w:rsidRDefault="001240BD" w:rsidP="001240BD">
            <w:pPr>
              <w:rPr>
                <w:lang w:val="en-US" w:eastAsia="de-DE"/>
              </w:rPr>
            </w:pPr>
            <w:r w:rsidRPr="00502CFA">
              <w:rPr>
                <w:lang w:val="en-US" w:eastAsia="de-DE"/>
              </w:rPr>
              <w:t>After the accelerated stora</w:t>
            </w:r>
            <w:r>
              <w:rPr>
                <w:lang w:val="en-US" w:eastAsia="de-DE"/>
              </w:rPr>
              <w:t xml:space="preserve">ge procedure at 35 ± 2°C for 12 </w:t>
            </w:r>
            <w:r w:rsidRPr="00502CFA">
              <w:rPr>
                <w:lang w:val="en-US" w:eastAsia="de-DE"/>
              </w:rPr>
              <w:t>weeks, taking into account the results obtained at</w:t>
            </w:r>
            <w:r>
              <w:rPr>
                <w:lang w:val="en-US" w:eastAsia="de-DE"/>
              </w:rPr>
              <w:t xml:space="preserve"> </w:t>
            </w:r>
            <w:r w:rsidRPr="00502CFA">
              <w:rPr>
                <w:lang w:val="en-US" w:eastAsia="de-DE"/>
              </w:rPr>
              <w:t>20.0°C and 40.0°C, the test item was considered to have non-</w:t>
            </w:r>
            <w:proofErr w:type="spellStart"/>
            <w:r w:rsidRPr="00502CFA">
              <w:rPr>
                <w:lang w:val="en-US" w:eastAsia="de-DE"/>
              </w:rPr>
              <w:t>newtonian</w:t>
            </w:r>
            <w:proofErr w:type="spellEnd"/>
            <w:r w:rsidRPr="00502CFA">
              <w:rPr>
                <w:lang w:val="en-US" w:eastAsia="de-DE"/>
              </w:rPr>
              <w:t xml:space="preserve"> properties in the experimental</w:t>
            </w:r>
            <w:r>
              <w:rPr>
                <w:lang w:val="en-US" w:eastAsia="de-DE"/>
              </w:rPr>
              <w:t xml:space="preserve"> </w:t>
            </w:r>
            <w:r w:rsidRPr="00502CFA">
              <w:rPr>
                <w:lang w:val="en-US" w:eastAsia="de-DE"/>
              </w:rPr>
              <w:t>conditions used. The dynamic viscosity varied as following:</w:t>
            </w:r>
          </w:p>
          <w:p w14:paraId="4D7D669F" w14:textId="77777777" w:rsidR="001240BD" w:rsidRPr="00502CFA" w:rsidRDefault="001240BD" w:rsidP="001240BD">
            <w:pPr>
              <w:rPr>
                <w:lang w:val="en-US" w:eastAsia="de-DE"/>
              </w:rPr>
            </w:pPr>
            <w:r w:rsidRPr="00502CFA">
              <w:rPr>
                <w:lang w:val="en-US" w:eastAsia="de-DE"/>
              </w:rPr>
              <w:t xml:space="preserve">At 20.0 ± 0.2 °C, from 3 rpm = 3628.4 </w:t>
            </w:r>
            <w:proofErr w:type="spellStart"/>
            <w:r w:rsidRPr="00502CFA">
              <w:rPr>
                <w:lang w:val="en-US" w:eastAsia="de-DE"/>
              </w:rPr>
              <w:t>mPa.s</w:t>
            </w:r>
            <w:proofErr w:type="spellEnd"/>
            <w:r w:rsidRPr="00502CFA">
              <w:rPr>
                <w:lang w:val="en-US" w:eastAsia="de-DE"/>
              </w:rPr>
              <w:t xml:space="preserve"> to 60 rpm = 552.2 </w:t>
            </w:r>
            <w:proofErr w:type="spellStart"/>
            <w:r w:rsidRPr="00502CFA">
              <w:rPr>
                <w:lang w:val="en-US" w:eastAsia="de-DE"/>
              </w:rPr>
              <w:t>mPa.s</w:t>
            </w:r>
            <w:proofErr w:type="spellEnd"/>
            <w:r w:rsidRPr="00502CFA">
              <w:rPr>
                <w:lang w:val="en-US" w:eastAsia="de-DE"/>
              </w:rPr>
              <w:t>.</w:t>
            </w:r>
          </w:p>
          <w:p w14:paraId="416A5D55" w14:textId="77777777" w:rsidR="001240BD" w:rsidRPr="00502CFA" w:rsidRDefault="001240BD" w:rsidP="001240BD">
            <w:pPr>
              <w:rPr>
                <w:lang w:val="en-US" w:eastAsia="de-DE"/>
              </w:rPr>
            </w:pPr>
            <w:r w:rsidRPr="00502CFA">
              <w:rPr>
                <w:lang w:val="en-US" w:eastAsia="de-DE"/>
              </w:rPr>
              <w:t xml:space="preserve">At 40.0 ± 0.2 °C, from 3 rpm = 2331.6 </w:t>
            </w:r>
            <w:proofErr w:type="spellStart"/>
            <w:r w:rsidRPr="00502CFA">
              <w:rPr>
                <w:lang w:val="en-US" w:eastAsia="de-DE"/>
              </w:rPr>
              <w:t>mPa.s</w:t>
            </w:r>
            <w:proofErr w:type="spellEnd"/>
            <w:r w:rsidRPr="00502CFA">
              <w:rPr>
                <w:lang w:val="en-US" w:eastAsia="de-DE"/>
              </w:rPr>
              <w:t xml:space="preserve"> to 60 rpm = 370.2 </w:t>
            </w:r>
            <w:proofErr w:type="spellStart"/>
            <w:r w:rsidRPr="00502CFA">
              <w:rPr>
                <w:lang w:val="en-US" w:eastAsia="de-DE"/>
              </w:rPr>
              <w:t>mPa.s</w:t>
            </w:r>
            <w:proofErr w:type="spellEnd"/>
            <w:r w:rsidRPr="00502CFA">
              <w:rPr>
                <w:lang w:val="en-US" w:eastAsia="de-DE"/>
              </w:rPr>
              <w:t>.</w:t>
            </w:r>
          </w:p>
          <w:p w14:paraId="19CB8848" w14:textId="0DF2F429" w:rsidR="00EB73EE" w:rsidRPr="00EB73EE" w:rsidRDefault="00EB73EE" w:rsidP="001240BD">
            <w:pPr>
              <w:rPr>
                <w:lang w:val="en-US" w:eastAsia="de-DE"/>
              </w:rPr>
            </w:pPr>
          </w:p>
        </w:tc>
        <w:tc>
          <w:tcPr>
            <w:tcW w:w="2964" w:type="dxa"/>
          </w:tcPr>
          <w:p w14:paraId="1F7A7E43" w14:textId="16C33C63" w:rsidR="00EB73EE" w:rsidRPr="001F5DBA" w:rsidRDefault="00EB73EE">
            <w:pPr>
              <w:rPr>
                <w:i/>
                <w:iCs/>
                <w:color w:val="FF0000"/>
                <w:lang w:eastAsia="en-US"/>
              </w:rPr>
            </w:pPr>
            <w:r w:rsidRPr="00502CFA">
              <w:rPr>
                <w:lang w:eastAsia="de-DE"/>
              </w:rPr>
              <w:t xml:space="preserve">Acceptable </w:t>
            </w:r>
          </w:p>
          <w:p w14:paraId="27C37D6B" w14:textId="44D22243" w:rsidR="00EB73EE" w:rsidRPr="00502CFA" w:rsidRDefault="00EB73EE" w:rsidP="00EB73EE">
            <w:pPr>
              <w:rPr>
                <w:lang w:val="en-US" w:eastAsia="de-DE"/>
              </w:rPr>
            </w:pPr>
          </w:p>
        </w:tc>
        <w:tc>
          <w:tcPr>
            <w:tcW w:w="1480" w:type="dxa"/>
          </w:tcPr>
          <w:p w14:paraId="3EEBB878" w14:textId="4A7792CA" w:rsidR="008439C6" w:rsidRPr="003A2A1F" w:rsidRDefault="008439C6" w:rsidP="008439C6">
            <w:pPr>
              <w:rPr>
                <w:iCs/>
                <w:lang w:val="en-US" w:eastAsia="en-US"/>
              </w:rPr>
            </w:pPr>
            <w:proofErr w:type="spellStart"/>
            <w:r w:rsidRPr="003A2A1F">
              <w:rPr>
                <w:iCs/>
                <w:lang w:val="en-US" w:eastAsia="en-US"/>
              </w:rPr>
              <w:t>Bartocci</w:t>
            </w:r>
            <w:proofErr w:type="spellEnd"/>
            <w:r w:rsidRPr="003A2A1F">
              <w:rPr>
                <w:iCs/>
                <w:lang w:val="en-US" w:eastAsia="en-US"/>
              </w:rPr>
              <w:t xml:space="preserve"> M., 202</w:t>
            </w:r>
            <w:r w:rsidR="003C719D">
              <w:rPr>
                <w:iCs/>
                <w:lang w:val="en-US" w:eastAsia="en-US"/>
              </w:rPr>
              <w:t>1</w:t>
            </w:r>
          </w:p>
          <w:p w14:paraId="0317A04D" w14:textId="47E88918" w:rsidR="00EB73EE" w:rsidRPr="009C4AA7" w:rsidRDefault="008439C6" w:rsidP="00EB73EE">
            <w:pPr>
              <w:rPr>
                <w:lang w:val="fr-FR" w:eastAsia="de-DE"/>
              </w:rPr>
            </w:pPr>
            <w:r>
              <w:rPr>
                <w:iCs/>
                <w:lang w:val="en-US" w:eastAsia="en-US"/>
              </w:rPr>
              <w:t>Interim report</w:t>
            </w:r>
            <w:r w:rsidRPr="003A2A1F">
              <w:rPr>
                <w:iCs/>
                <w:lang w:val="en-US" w:eastAsia="en-US"/>
              </w:rPr>
              <w:t xml:space="preserve"> no.</w:t>
            </w:r>
            <w:r>
              <w:rPr>
                <w:iCs/>
                <w:lang w:val="en-US" w:eastAsia="en-US"/>
              </w:rPr>
              <w:t xml:space="preserve"> BT306</w:t>
            </w:r>
            <w:r w:rsidRPr="003A2A1F">
              <w:rPr>
                <w:iCs/>
                <w:lang w:val="en-US" w:eastAsia="en-US"/>
              </w:rPr>
              <w:t>/20</w:t>
            </w:r>
          </w:p>
        </w:tc>
      </w:tr>
    </w:tbl>
    <w:p w14:paraId="33B099ED" w14:textId="77777777" w:rsidR="009D0C0B" w:rsidRDefault="009D0C0B">
      <w:pPr>
        <w:spacing w:line="260" w:lineRule="atLeast"/>
        <w:ind w:left="360"/>
        <w:contextualSpacing/>
        <w:rPr>
          <w:rFonts w:eastAsia="Calibri"/>
          <w:lang w:eastAsia="sv-SE"/>
        </w:rPr>
      </w:pPr>
    </w:p>
    <w:p w14:paraId="64CE95A8" w14:textId="77777777" w:rsidR="003A2A1F" w:rsidRDefault="003A2A1F">
      <w:pPr>
        <w:spacing w:line="260" w:lineRule="atLeast"/>
        <w:ind w:left="360"/>
        <w:contextualSpacing/>
        <w:rPr>
          <w:rFonts w:eastAsia="Calibri"/>
          <w:lang w:eastAsia="sv-SE"/>
        </w:rPr>
      </w:pPr>
    </w:p>
    <w:tbl>
      <w:tblPr>
        <w:tblW w:w="14847" w:type="dxa"/>
        <w:tblInd w:w="-601" w:type="dxa"/>
        <w:tblLayout w:type="fixed"/>
        <w:tblLook w:val="0000" w:firstRow="0" w:lastRow="0" w:firstColumn="0" w:lastColumn="0" w:noHBand="0" w:noVBand="0"/>
      </w:tblPr>
      <w:tblGrid>
        <w:gridCol w:w="14847"/>
      </w:tblGrid>
      <w:tr w:rsidR="009D0C0B" w14:paraId="45142B0B" w14:textId="77777777" w:rsidTr="003A2A1F">
        <w:trPr>
          <w:trHeight w:val="248"/>
        </w:trPr>
        <w:tc>
          <w:tcPr>
            <w:tcW w:w="14847" w:type="dxa"/>
            <w:tcBorders>
              <w:top w:val="single" w:sz="4" w:space="0" w:color="000000"/>
              <w:left w:val="single" w:sz="4" w:space="0" w:color="000000"/>
              <w:bottom w:val="single" w:sz="6" w:space="0" w:color="000000"/>
              <w:right w:val="single" w:sz="6" w:space="0" w:color="000000"/>
            </w:tcBorders>
            <w:shd w:val="clear" w:color="auto" w:fill="CCFFCC"/>
          </w:tcPr>
          <w:p w14:paraId="190DE4EE" w14:textId="77777777" w:rsidR="009D0C0B" w:rsidRDefault="00FA480B">
            <w:pPr>
              <w:spacing w:line="260" w:lineRule="atLeast"/>
            </w:pPr>
            <w:r>
              <w:rPr>
                <w:rFonts w:eastAsia="Calibri"/>
                <w:b/>
                <w:bCs/>
                <w:lang w:eastAsia="en-US"/>
              </w:rPr>
              <w:t>Conclusion on the p</w:t>
            </w:r>
            <w:r>
              <w:rPr>
                <w:rFonts w:eastAsia="Calibri"/>
                <w:b/>
              </w:rPr>
              <w:t>hysical, chemical and technical properties</w:t>
            </w:r>
            <w:r>
              <w:rPr>
                <w:rFonts w:eastAsia="Calibri"/>
                <w:b/>
                <w:bCs/>
                <w:lang w:eastAsia="en-US"/>
              </w:rPr>
              <w:t xml:space="preserve"> of the product</w:t>
            </w:r>
          </w:p>
        </w:tc>
      </w:tr>
      <w:tr w:rsidR="009D0C0B" w14:paraId="4C4FE45F" w14:textId="77777777" w:rsidTr="003A2A1F">
        <w:trPr>
          <w:trHeight w:val="305"/>
        </w:trPr>
        <w:tc>
          <w:tcPr>
            <w:tcW w:w="14847" w:type="dxa"/>
            <w:tcBorders>
              <w:top w:val="single" w:sz="6" w:space="0" w:color="000000"/>
              <w:left w:val="single" w:sz="4" w:space="0" w:color="000000"/>
              <w:bottom w:val="single" w:sz="6" w:space="0" w:color="000000"/>
              <w:right w:val="single" w:sz="6" w:space="0" w:color="000000"/>
            </w:tcBorders>
            <w:shd w:val="clear" w:color="auto" w:fill="auto"/>
          </w:tcPr>
          <w:p w14:paraId="3673B21C" w14:textId="77777777" w:rsidR="00050BB8" w:rsidRDefault="00050BB8" w:rsidP="00050BB8">
            <w:pPr>
              <w:rPr>
                <w:lang w:eastAsia="en-US"/>
              </w:rPr>
            </w:pPr>
            <w:r w:rsidRPr="00E977B7">
              <w:rPr>
                <w:lang w:eastAsia="en-US"/>
              </w:rPr>
              <w:t xml:space="preserve">The </w:t>
            </w:r>
            <w:r>
              <w:rPr>
                <w:lang w:eastAsia="en-US"/>
              </w:rPr>
              <w:t>product</w:t>
            </w:r>
            <w:r w:rsidRPr="00E977B7">
              <w:rPr>
                <w:lang w:eastAsia="en-US"/>
              </w:rPr>
              <w:t xml:space="preserve"> </w:t>
            </w:r>
            <w:r>
              <w:t>GEL ATTRACTIF ANTI FOURMIS</w:t>
            </w:r>
            <w:r w:rsidRPr="00E977B7">
              <w:rPr>
                <w:lang w:eastAsia="en-US"/>
              </w:rPr>
              <w:t xml:space="preserve"> is a</w:t>
            </w:r>
            <w:r>
              <w:rPr>
                <w:lang w:eastAsia="en-US"/>
              </w:rPr>
              <w:t xml:space="preserve"> bait ready-to-use </w:t>
            </w:r>
            <w:r w:rsidRPr="00E977B7">
              <w:rPr>
                <w:lang w:eastAsia="en-US"/>
              </w:rPr>
              <w:t>(</w:t>
            </w:r>
            <w:r>
              <w:rPr>
                <w:lang w:eastAsia="en-US"/>
              </w:rPr>
              <w:t>RB</w:t>
            </w:r>
            <w:r w:rsidRPr="00E977B7">
              <w:rPr>
                <w:lang w:eastAsia="en-US"/>
              </w:rPr>
              <w:t>) formulation. All studies have been performed in accordance with the current requirements and the results are deemed to be acceptable</w:t>
            </w:r>
            <w:r>
              <w:rPr>
                <w:lang w:eastAsia="en-US"/>
              </w:rPr>
              <w:t xml:space="preserve"> </w:t>
            </w:r>
            <w:r w:rsidRPr="00333A57">
              <w:rPr>
                <w:lang w:eastAsia="en-US"/>
              </w:rPr>
              <w:t xml:space="preserve">except for </w:t>
            </w:r>
            <w:r w:rsidRPr="00DC127A">
              <w:rPr>
                <w:lang w:eastAsia="en-US"/>
              </w:rPr>
              <w:t>the accelerated storage stability</w:t>
            </w:r>
            <w:r w:rsidRPr="00333A57">
              <w:rPr>
                <w:lang w:eastAsia="en-US"/>
              </w:rPr>
              <w:t xml:space="preserve"> study.</w:t>
            </w:r>
            <w:r w:rsidRPr="00E977B7">
              <w:rPr>
                <w:lang w:eastAsia="en-US"/>
              </w:rPr>
              <w:t xml:space="preserve"> </w:t>
            </w:r>
          </w:p>
          <w:p w14:paraId="0F84A8E7" w14:textId="77777777" w:rsidR="00050BB8" w:rsidRDefault="00050BB8" w:rsidP="00050BB8">
            <w:pPr>
              <w:rPr>
                <w:lang w:eastAsia="en-US"/>
              </w:rPr>
            </w:pPr>
            <w:r w:rsidRPr="00E977B7">
              <w:rPr>
                <w:lang w:eastAsia="en-US"/>
              </w:rPr>
              <w:t xml:space="preserve">The appearance of the product is </w:t>
            </w:r>
            <w:r w:rsidRPr="00FE7FC8">
              <w:rPr>
                <w:lang w:eastAsia="en-US"/>
              </w:rPr>
              <w:t xml:space="preserve">a </w:t>
            </w:r>
            <w:r w:rsidRPr="00DC127A">
              <w:rPr>
                <w:lang w:eastAsia="en-US"/>
              </w:rPr>
              <w:t>white</w:t>
            </w:r>
            <w:r w:rsidRPr="00FE7FC8">
              <w:t xml:space="preserve"> </w:t>
            </w:r>
            <w:r w:rsidRPr="00FE7FC8">
              <w:rPr>
                <w:lang w:eastAsia="en-US"/>
              </w:rPr>
              <w:t>viscous and homogeneous liquid</w:t>
            </w:r>
            <w:r w:rsidRPr="00DC127A">
              <w:rPr>
                <w:lang w:eastAsia="en-US"/>
              </w:rPr>
              <w:t xml:space="preserve"> with a characteristic odour</w:t>
            </w:r>
            <w:r w:rsidRPr="00FE7FC8">
              <w:rPr>
                <w:lang w:eastAsia="en-US"/>
              </w:rPr>
              <w:t xml:space="preserve">. </w:t>
            </w:r>
            <w:r>
              <w:rPr>
                <w:lang w:eastAsia="en-US"/>
              </w:rPr>
              <w:t>After 12 weeks at 35°C, t</w:t>
            </w:r>
            <w:r>
              <w:rPr>
                <w:lang w:val="en-US" w:eastAsia="de-DE"/>
              </w:rPr>
              <w:t>he content of active substance decrease by more than 10% and the pH decrease of one unit. The product is not stable at 35°C.</w:t>
            </w:r>
            <w:r w:rsidRPr="00FE7FC8">
              <w:rPr>
                <w:lang w:eastAsia="en-US"/>
              </w:rPr>
              <w:t xml:space="preserve"> After </w:t>
            </w:r>
            <w:r w:rsidRPr="008D7F74">
              <w:rPr>
                <w:lang w:eastAsia="en-US"/>
              </w:rPr>
              <w:t>7 days at 0°C</w:t>
            </w:r>
            <w:r w:rsidRPr="00FE7FC8">
              <w:rPr>
                <w:lang w:eastAsia="en-US"/>
              </w:rPr>
              <w:t xml:space="preserve">, the appearance and technical characteristic have not significantly changed. The product is stable at </w:t>
            </w:r>
            <w:r w:rsidRPr="008D7F74">
              <w:rPr>
                <w:lang w:eastAsia="en-US"/>
              </w:rPr>
              <w:t>0°C</w:t>
            </w:r>
            <w:r w:rsidRPr="00FE7FC8">
              <w:rPr>
                <w:lang w:eastAsia="en-US"/>
              </w:rPr>
              <w:t>.</w:t>
            </w:r>
            <w:r>
              <w:rPr>
                <w:lang w:eastAsia="en-US"/>
              </w:rPr>
              <w:t xml:space="preserve"> </w:t>
            </w:r>
          </w:p>
          <w:p w14:paraId="6F505964" w14:textId="77777777" w:rsidR="00050BB8" w:rsidRDefault="00050BB8" w:rsidP="00050BB8">
            <w:pPr>
              <w:rPr>
                <w:lang w:val="en-US" w:eastAsia="de-DE"/>
              </w:rPr>
            </w:pPr>
          </w:p>
          <w:p w14:paraId="7882495C" w14:textId="431B5329" w:rsidR="00050BB8" w:rsidRDefault="00050BB8" w:rsidP="00050BB8">
            <w:pPr>
              <w:rPr>
                <w:lang w:val="en-US" w:eastAsia="de-DE"/>
              </w:rPr>
            </w:pPr>
            <w:r>
              <w:rPr>
                <w:lang w:val="en-US" w:eastAsia="de-DE"/>
              </w:rPr>
              <w:t xml:space="preserve">Shelf life storage study </w:t>
            </w:r>
            <w:r w:rsidR="00B13423">
              <w:rPr>
                <w:lang w:val="en-US" w:eastAsia="de-DE"/>
              </w:rPr>
              <w:t xml:space="preserve">is provided. The content of cypermethrin decrease by more than 10% after 12 months. </w:t>
            </w:r>
            <w:proofErr w:type="spellStart"/>
            <w:r w:rsidR="00B13423">
              <w:rPr>
                <w:lang w:val="en-US" w:eastAsia="de-DE"/>
              </w:rPr>
              <w:t>Palability</w:t>
            </w:r>
            <w:proofErr w:type="spellEnd"/>
            <w:r w:rsidR="00B13423">
              <w:rPr>
                <w:lang w:val="en-US" w:eastAsia="de-DE"/>
              </w:rPr>
              <w:t xml:space="preserve"> test after 18 months has been provided but no information on the identity of degradation products has been provided. Therefore, the shelf life is</w:t>
            </w:r>
            <w:r>
              <w:rPr>
                <w:lang w:val="en-US" w:eastAsia="de-DE"/>
              </w:rPr>
              <w:t xml:space="preserve"> </w:t>
            </w:r>
            <w:r w:rsidR="006C161C">
              <w:rPr>
                <w:lang w:val="en-US" w:eastAsia="de-DE"/>
              </w:rPr>
              <w:t xml:space="preserve">set </w:t>
            </w:r>
            <w:r>
              <w:rPr>
                <w:lang w:val="en-US" w:eastAsia="de-DE"/>
              </w:rPr>
              <w:t xml:space="preserve">at 6 months. </w:t>
            </w:r>
            <w:r w:rsidR="00B13423">
              <w:rPr>
                <w:lang w:val="en-US" w:eastAsia="de-DE"/>
              </w:rPr>
              <w:t>Moreover, b</w:t>
            </w:r>
            <w:r>
              <w:rPr>
                <w:lang w:val="en-US" w:eastAsia="de-DE"/>
              </w:rPr>
              <w:t>ased on these results</w:t>
            </w:r>
            <w:r w:rsidR="00B13423">
              <w:rPr>
                <w:lang w:val="en-US" w:eastAsia="de-DE"/>
              </w:rPr>
              <w:t xml:space="preserve"> of accelerated storage</w:t>
            </w:r>
            <w:r>
              <w:rPr>
                <w:lang w:val="en-US" w:eastAsia="de-DE"/>
              </w:rPr>
              <w:t>, a mitigation measure “Do not store the product at temperature above 25°C</w:t>
            </w:r>
            <w:r w:rsidR="00B13423">
              <w:rPr>
                <w:lang w:val="en-US" w:eastAsia="de-DE"/>
              </w:rPr>
              <w:t xml:space="preserve"> should be added on the label</w:t>
            </w:r>
            <w:r>
              <w:rPr>
                <w:lang w:val="en-US" w:eastAsia="de-DE"/>
              </w:rPr>
              <w:t xml:space="preserve">. </w:t>
            </w:r>
          </w:p>
          <w:p w14:paraId="39454E53" w14:textId="77777777" w:rsidR="00050BB8" w:rsidRPr="00FE7FC8" w:rsidRDefault="00050BB8" w:rsidP="00050BB8">
            <w:pPr>
              <w:rPr>
                <w:lang w:eastAsia="en-US"/>
              </w:rPr>
            </w:pPr>
          </w:p>
          <w:p w14:paraId="32DAA264" w14:textId="77777777" w:rsidR="00050BB8" w:rsidRDefault="00050BB8" w:rsidP="00050BB8">
            <w:pPr>
              <w:rPr>
                <w:lang w:eastAsia="en-US"/>
              </w:rPr>
            </w:pPr>
          </w:p>
          <w:p w14:paraId="0894A0D0" w14:textId="77777777" w:rsidR="00050BB8" w:rsidRDefault="00050BB8" w:rsidP="00050BB8">
            <w:pPr>
              <w:rPr>
                <w:lang w:eastAsia="en-US"/>
              </w:rPr>
            </w:pPr>
            <w:r w:rsidRPr="00FE7FC8">
              <w:rPr>
                <w:lang w:eastAsia="en-US"/>
              </w:rPr>
              <w:t xml:space="preserve">Its technical characteristics are acceptable for an </w:t>
            </w:r>
            <w:r w:rsidRPr="00DC127A">
              <w:rPr>
                <w:lang w:eastAsia="en-US"/>
              </w:rPr>
              <w:t>RB</w:t>
            </w:r>
            <w:r w:rsidRPr="00FE7FC8">
              <w:rPr>
                <w:lang w:eastAsia="en-US"/>
              </w:rPr>
              <w:t xml:space="preserve"> formulation</w:t>
            </w:r>
            <w:r>
              <w:rPr>
                <w:lang w:eastAsia="en-US"/>
              </w:rPr>
              <w:t xml:space="preserve">. </w:t>
            </w:r>
          </w:p>
          <w:p w14:paraId="48E9EDCE" w14:textId="77777777" w:rsidR="00050BB8" w:rsidRDefault="00050BB8" w:rsidP="00050BB8">
            <w:pPr>
              <w:rPr>
                <w:lang w:eastAsia="en-US"/>
              </w:rPr>
            </w:pPr>
            <w:r>
              <w:rPr>
                <w:lang w:eastAsia="en-US"/>
              </w:rPr>
              <w:t>Shelf life : 6 months</w:t>
            </w:r>
          </w:p>
          <w:p w14:paraId="5154D20D" w14:textId="77777777" w:rsidR="00050BB8" w:rsidRDefault="00050BB8" w:rsidP="00050BB8">
            <w:pPr>
              <w:rPr>
                <w:lang w:eastAsia="en-US"/>
              </w:rPr>
            </w:pPr>
            <w:r>
              <w:rPr>
                <w:lang w:eastAsia="en-US"/>
              </w:rPr>
              <w:t>Risk mitigation measure:</w:t>
            </w:r>
          </w:p>
          <w:p w14:paraId="3E0B0AE0" w14:textId="77777777" w:rsidR="00050BB8" w:rsidRDefault="00050BB8" w:rsidP="00050BB8">
            <w:pPr>
              <w:rPr>
                <w:lang w:eastAsia="en-US"/>
              </w:rPr>
            </w:pPr>
            <w:r>
              <w:rPr>
                <w:lang w:eastAsia="en-US"/>
              </w:rPr>
              <w:t>Do not store at temperature above 25°C.</w:t>
            </w:r>
          </w:p>
          <w:p w14:paraId="31C421C2" w14:textId="7491B877" w:rsidR="009D0C0B" w:rsidRDefault="009D0C0B" w:rsidP="00502CFA">
            <w:pPr>
              <w:rPr>
                <w:rFonts w:eastAsia="Calibri"/>
                <w:b/>
                <w:bCs/>
                <w:lang w:eastAsia="en-US"/>
              </w:rPr>
            </w:pPr>
          </w:p>
        </w:tc>
      </w:tr>
    </w:tbl>
    <w:p w14:paraId="2FF8E2A2" w14:textId="77777777" w:rsidR="009D0C0B" w:rsidRDefault="009D0C0B">
      <w:pPr>
        <w:spacing w:line="260" w:lineRule="atLeast"/>
        <w:ind w:left="360"/>
        <w:contextualSpacing/>
        <w:rPr>
          <w:rFonts w:eastAsia="Calibri"/>
          <w:lang w:eastAsia="sv-SE"/>
        </w:rPr>
      </w:pPr>
    </w:p>
    <w:p w14:paraId="7A1B3DAF" w14:textId="77777777" w:rsidR="009D0C0B" w:rsidRDefault="009D0C0B">
      <w:pPr>
        <w:spacing w:line="260" w:lineRule="atLeast"/>
        <w:ind w:left="360"/>
        <w:contextualSpacing/>
        <w:rPr>
          <w:rFonts w:eastAsia="Calibri"/>
          <w:lang w:eastAsia="sv-SE"/>
        </w:rPr>
      </w:pPr>
    </w:p>
    <w:p w14:paraId="021A64CE" w14:textId="77777777" w:rsidR="009D0C0B" w:rsidRDefault="00FA480B">
      <w:pPr>
        <w:pStyle w:val="Titre3"/>
        <w:rPr>
          <w:rFonts w:eastAsia="Calibri"/>
          <w:lang w:eastAsia="en-US"/>
        </w:rPr>
      </w:pPr>
      <w:bookmarkStart w:id="58" w:name="_Toc98427036"/>
      <w:proofErr w:type="spellStart"/>
      <w:r>
        <w:t>Physical</w:t>
      </w:r>
      <w:proofErr w:type="spellEnd"/>
      <w:r>
        <w:t xml:space="preserve"> </w:t>
      </w:r>
      <w:proofErr w:type="spellStart"/>
      <w:r>
        <w:t>hazards</w:t>
      </w:r>
      <w:proofErr w:type="spellEnd"/>
      <w:r>
        <w:t xml:space="preserve"> </w:t>
      </w:r>
      <w:proofErr w:type="spellStart"/>
      <w:r>
        <w:t>and</w:t>
      </w:r>
      <w:proofErr w:type="spellEnd"/>
      <w:r>
        <w:t xml:space="preserve"> </w:t>
      </w:r>
      <w:proofErr w:type="spellStart"/>
      <w:r>
        <w:t>respective</w:t>
      </w:r>
      <w:proofErr w:type="spellEnd"/>
      <w:r>
        <w:t xml:space="preserve"> </w:t>
      </w:r>
      <w:proofErr w:type="spellStart"/>
      <w:r>
        <w:t>characteristics</w:t>
      </w:r>
      <w:bookmarkEnd w:id="58"/>
      <w:proofErr w:type="spellEnd"/>
    </w:p>
    <w:p w14:paraId="4999DA9F" w14:textId="77777777" w:rsidR="009D0C0B" w:rsidRDefault="009D0C0B">
      <w:pPr>
        <w:pStyle w:val="Absatz"/>
        <w:rPr>
          <w:rFonts w:eastAsia="Calibri"/>
          <w:lang w:val="de-DE" w:eastAsia="en-US"/>
        </w:rPr>
      </w:pPr>
    </w:p>
    <w:tbl>
      <w:tblPr>
        <w:tblW w:w="14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3"/>
        <w:gridCol w:w="1292"/>
        <w:gridCol w:w="1418"/>
        <w:gridCol w:w="5654"/>
        <w:gridCol w:w="3260"/>
        <w:gridCol w:w="1478"/>
      </w:tblGrid>
      <w:tr w:rsidR="003228C9" w:rsidRPr="007C5FFD" w14:paraId="3C7D4E51" w14:textId="77777777" w:rsidTr="00F1531E">
        <w:trPr>
          <w:cantSplit/>
          <w:tblHeader/>
          <w:jc w:val="center"/>
        </w:trPr>
        <w:tc>
          <w:tcPr>
            <w:tcW w:w="1703" w:type="dxa"/>
            <w:shd w:val="clear" w:color="auto" w:fill="E0E0E0"/>
            <w:vAlign w:val="center"/>
          </w:tcPr>
          <w:p w14:paraId="7E4CB281" w14:textId="77777777" w:rsidR="003228C9" w:rsidRPr="007C5FFD" w:rsidRDefault="003228C9" w:rsidP="00F1531E">
            <w:pPr>
              <w:rPr>
                <w:b/>
                <w:lang w:eastAsia="de-DE"/>
              </w:rPr>
            </w:pPr>
            <w:r w:rsidRPr="007C5FFD">
              <w:rPr>
                <w:b/>
                <w:lang w:eastAsia="de-DE"/>
              </w:rPr>
              <w:t>Property</w:t>
            </w:r>
          </w:p>
        </w:tc>
        <w:tc>
          <w:tcPr>
            <w:tcW w:w="1292" w:type="dxa"/>
            <w:shd w:val="clear" w:color="auto" w:fill="E0E0E0"/>
            <w:vAlign w:val="center"/>
          </w:tcPr>
          <w:p w14:paraId="5F68FB05" w14:textId="77777777" w:rsidR="003228C9" w:rsidRPr="007C5FFD" w:rsidRDefault="003228C9" w:rsidP="00F1531E">
            <w:pPr>
              <w:rPr>
                <w:b/>
                <w:lang w:eastAsia="de-DE"/>
              </w:rPr>
            </w:pPr>
            <w:r w:rsidRPr="007C5FFD">
              <w:rPr>
                <w:b/>
                <w:lang w:eastAsia="de-DE"/>
              </w:rPr>
              <w:t>Guideline and Method</w:t>
            </w:r>
          </w:p>
        </w:tc>
        <w:tc>
          <w:tcPr>
            <w:tcW w:w="1418" w:type="dxa"/>
            <w:shd w:val="clear" w:color="auto" w:fill="E0E0E0"/>
            <w:vAlign w:val="center"/>
          </w:tcPr>
          <w:p w14:paraId="5972C7E8" w14:textId="77777777" w:rsidR="003228C9" w:rsidRPr="007C5FFD" w:rsidRDefault="003228C9" w:rsidP="00F1531E">
            <w:pPr>
              <w:rPr>
                <w:b/>
                <w:lang w:eastAsia="de-DE"/>
              </w:rPr>
            </w:pPr>
            <w:r w:rsidRPr="007C5FFD">
              <w:rPr>
                <w:b/>
                <w:lang w:eastAsia="de-DE"/>
              </w:rPr>
              <w:t>Purity of the test substance (% (w/w)</w:t>
            </w:r>
          </w:p>
        </w:tc>
        <w:tc>
          <w:tcPr>
            <w:tcW w:w="5654" w:type="dxa"/>
            <w:shd w:val="clear" w:color="auto" w:fill="E0E0E0"/>
            <w:vAlign w:val="center"/>
          </w:tcPr>
          <w:p w14:paraId="236BE800" w14:textId="77777777" w:rsidR="003228C9" w:rsidRPr="007C5FFD" w:rsidRDefault="003228C9" w:rsidP="00F1531E">
            <w:pPr>
              <w:rPr>
                <w:b/>
                <w:lang w:eastAsia="de-DE"/>
              </w:rPr>
            </w:pPr>
            <w:r w:rsidRPr="007C5FFD">
              <w:rPr>
                <w:b/>
                <w:lang w:eastAsia="de-DE"/>
              </w:rPr>
              <w:t>Results</w:t>
            </w:r>
          </w:p>
        </w:tc>
        <w:tc>
          <w:tcPr>
            <w:tcW w:w="3260" w:type="dxa"/>
            <w:shd w:val="clear" w:color="auto" w:fill="E0E0E0"/>
            <w:vAlign w:val="center"/>
          </w:tcPr>
          <w:p w14:paraId="7DAFFDDF" w14:textId="77777777" w:rsidR="003228C9" w:rsidRPr="007C5FFD" w:rsidRDefault="003228C9" w:rsidP="00F1531E">
            <w:pPr>
              <w:rPr>
                <w:b/>
                <w:lang w:eastAsia="de-DE"/>
              </w:rPr>
            </w:pPr>
            <w:r>
              <w:rPr>
                <w:b/>
                <w:lang w:eastAsia="de-DE"/>
              </w:rPr>
              <w:t>FR evaluation</w:t>
            </w:r>
          </w:p>
        </w:tc>
        <w:tc>
          <w:tcPr>
            <w:tcW w:w="1478" w:type="dxa"/>
            <w:shd w:val="clear" w:color="auto" w:fill="E0E0E0"/>
            <w:vAlign w:val="center"/>
          </w:tcPr>
          <w:p w14:paraId="63AB44DA" w14:textId="77777777" w:rsidR="003228C9" w:rsidRPr="007C5FFD" w:rsidRDefault="003228C9" w:rsidP="00F1531E">
            <w:pPr>
              <w:rPr>
                <w:b/>
                <w:lang w:eastAsia="de-DE"/>
              </w:rPr>
            </w:pPr>
            <w:r w:rsidRPr="007C5FFD">
              <w:rPr>
                <w:b/>
                <w:lang w:eastAsia="de-DE"/>
              </w:rPr>
              <w:t>Reference</w:t>
            </w:r>
          </w:p>
        </w:tc>
      </w:tr>
      <w:tr w:rsidR="000E512E" w:rsidRPr="007C5FFD" w14:paraId="10992AE4" w14:textId="77777777" w:rsidTr="00F1531E">
        <w:trPr>
          <w:cantSplit/>
          <w:tblHeader/>
          <w:jc w:val="center"/>
        </w:trPr>
        <w:tc>
          <w:tcPr>
            <w:tcW w:w="1703" w:type="dxa"/>
          </w:tcPr>
          <w:p w14:paraId="2E323B37" w14:textId="77777777" w:rsidR="000E512E" w:rsidRPr="007C5FFD" w:rsidRDefault="000E512E" w:rsidP="000E512E">
            <w:pPr>
              <w:rPr>
                <w:lang w:eastAsia="de-DE"/>
              </w:rPr>
            </w:pPr>
            <w:r w:rsidRPr="007C5FFD">
              <w:rPr>
                <w:lang w:eastAsia="de-DE"/>
              </w:rPr>
              <w:t>Explosives</w:t>
            </w:r>
          </w:p>
        </w:tc>
        <w:tc>
          <w:tcPr>
            <w:tcW w:w="1292" w:type="dxa"/>
          </w:tcPr>
          <w:p w14:paraId="3C916AD7" w14:textId="77777777" w:rsidR="000E512E" w:rsidRPr="003228C9" w:rsidRDefault="000E512E" w:rsidP="000E512E">
            <w:pPr>
              <w:rPr>
                <w:i/>
                <w:iCs/>
                <w:color w:val="FF0000"/>
                <w:lang w:val="fr-FR" w:eastAsia="en-US"/>
              </w:rPr>
            </w:pPr>
            <w:proofErr w:type="spellStart"/>
            <w:r>
              <w:rPr>
                <w:lang w:val="fr-FR" w:eastAsia="en-US"/>
              </w:rPr>
              <w:t>Statement</w:t>
            </w:r>
            <w:proofErr w:type="spellEnd"/>
          </w:p>
          <w:p w14:paraId="31BC97D8" w14:textId="51171D51" w:rsidR="000E512E" w:rsidRPr="009650F2" w:rsidRDefault="000E512E" w:rsidP="000E512E">
            <w:pPr>
              <w:rPr>
                <w:lang w:val="fr-FR" w:eastAsia="de-DE"/>
              </w:rPr>
            </w:pPr>
          </w:p>
        </w:tc>
        <w:tc>
          <w:tcPr>
            <w:tcW w:w="1418" w:type="dxa"/>
          </w:tcPr>
          <w:p w14:paraId="166779E0" w14:textId="3EFC7E23" w:rsidR="000E512E" w:rsidRPr="00F1531E" w:rsidRDefault="000E512E" w:rsidP="000E512E">
            <w:pPr>
              <w:rPr>
                <w:lang w:val="fr-FR" w:eastAsia="de-DE"/>
              </w:rPr>
            </w:pPr>
            <w:r>
              <w:rPr>
                <w:lang w:val="fr-FR" w:eastAsia="de-DE"/>
              </w:rPr>
              <w:t>-</w:t>
            </w:r>
          </w:p>
        </w:tc>
        <w:tc>
          <w:tcPr>
            <w:tcW w:w="5654" w:type="dxa"/>
          </w:tcPr>
          <w:p w14:paraId="15ADABD3" w14:textId="6875187E" w:rsidR="000E512E" w:rsidRPr="00C26674" w:rsidRDefault="000E512E" w:rsidP="000E512E">
            <w:pPr>
              <w:rPr>
                <w:iCs/>
                <w:lang w:val="en-US" w:eastAsia="en-US"/>
              </w:rPr>
            </w:pPr>
            <w:r w:rsidRPr="00C26674">
              <w:rPr>
                <w:iCs/>
                <w:lang w:val="en-US" w:eastAsia="en-US"/>
              </w:rPr>
              <w:t>The product GEL ATTRACTIF ANTI-FOURMIS contains:</w:t>
            </w:r>
          </w:p>
          <w:p w14:paraId="6F777AD6" w14:textId="32A03A9F" w:rsidR="00E86D7B" w:rsidRPr="00C26674" w:rsidRDefault="000E512E" w:rsidP="00D50039">
            <w:pPr>
              <w:rPr>
                <w:iCs/>
                <w:lang w:val="en-US" w:eastAsia="en-US"/>
              </w:rPr>
            </w:pPr>
            <w:r w:rsidRPr="00C26674">
              <w:rPr>
                <w:iCs/>
                <w:lang w:val="en-US" w:eastAsia="en-US"/>
              </w:rPr>
              <w:t xml:space="preserve">- 0.20% w/w of cypermethrin </w:t>
            </w:r>
            <w:proofErr w:type="spellStart"/>
            <w:r w:rsidRPr="00C26674">
              <w:rPr>
                <w:iCs/>
                <w:lang w:val="en-US" w:eastAsia="en-US"/>
              </w:rPr>
              <w:t>cis:trans</w:t>
            </w:r>
            <w:proofErr w:type="spellEnd"/>
            <w:r w:rsidRPr="00C26674">
              <w:rPr>
                <w:iCs/>
                <w:lang w:val="en-US" w:eastAsia="en-US"/>
              </w:rPr>
              <w:t xml:space="preserve"> 40:60 (pure) (CAS No. 52315-07-8) is not explosive according to its Document I. Evaluation Report (Product-Type 18, February 2017) and </w:t>
            </w:r>
            <w:r w:rsidR="00D50039" w:rsidRPr="00C26674">
              <w:rPr>
                <w:rStyle w:val="fontstyle01"/>
                <w:rFonts w:ascii="Verdana" w:hAnsi="Verdana"/>
                <w:sz w:val="20"/>
                <w:szCs w:val="20"/>
              </w:rPr>
              <w:t xml:space="preserve">based on chemical structure, </w:t>
            </w:r>
            <w:r w:rsidR="003C6514" w:rsidRPr="00C26674">
              <w:rPr>
                <w:rStyle w:val="fontstyle01"/>
                <w:rFonts w:ascii="Verdana" w:hAnsi="Verdana"/>
                <w:sz w:val="20"/>
                <w:szCs w:val="20"/>
              </w:rPr>
              <w:t>no chemical structure alert is present according to the table A2 and A3 of the UN RTDG.</w:t>
            </w:r>
          </w:p>
          <w:p w14:paraId="5E2B14B2" w14:textId="77777777" w:rsidR="00E86D7B" w:rsidRPr="00C26674" w:rsidRDefault="000E512E" w:rsidP="000E512E">
            <w:pPr>
              <w:rPr>
                <w:iCs/>
                <w:lang w:val="en-US" w:eastAsia="en-US"/>
              </w:rPr>
            </w:pPr>
            <w:r w:rsidRPr="00C26674">
              <w:rPr>
                <w:iCs/>
                <w:lang w:val="en-US" w:eastAsia="en-US"/>
              </w:rPr>
              <w:t>58.282% w/w of fructose (pure) (CAS No. 57-48-7) and 10.407% w/w of dextrose (CAS No. 50-99-7) which have no chemical group associated with explosive properties.</w:t>
            </w:r>
          </w:p>
          <w:p w14:paraId="17C6DA0A" w14:textId="77777777" w:rsidR="00E86D7B" w:rsidRPr="00C26674" w:rsidRDefault="00E86D7B" w:rsidP="000E512E">
            <w:pPr>
              <w:rPr>
                <w:iCs/>
                <w:lang w:val="en-US" w:eastAsia="en-US"/>
              </w:rPr>
            </w:pPr>
          </w:p>
          <w:p w14:paraId="608749EF" w14:textId="6B39FB00" w:rsidR="000E512E" w:rsidRPr="00C26674" w:rsidRDefault="000E512E" w:rsidP="000E512E">
            <w:pPr>
              <w:rPr>
                <w:lang w:val="en-US" w:eastAsia="en-US"/>
              </w:rPr>
            </w:pPr>
            <w:r w:rsidRPr="00C26674">
              <w:rPr>
                <w:lang w:val="en-US" w:eastAsia="en-US"/>
              </w:rPr>
              <w:t xml:space="preserve">The product contains 28% w/w water, an inert ingredient without explosives properties. The other components (less than 3.2% w/w of the composition) are not classified as explosive according to their chemical structures. </w:t>
            </w:r>
          </w:p>
          <w:p w14:paraId="0278AD1C" w14:textId="7D80B824" w:rsidR="000E512E" w:rsidRPr="00C26674" w:rsidRDefault="000E512E" w:rsidP="007D1EE6">
            <w:pPr>
              <w:rPr>
                <w:lang w:val="en-US" w:eastAsia="de-DE"/>
              </w:rPr>
            </w:pPr>
            <w:r w:rsidRPr="00C26674">
              <w:rPr>
                <w:lang w:val="en-US" w:eastAsia="en-US"/>
              </w:rPr>
              <w:t>In addition, a DSC test</w:t>
            </w:r>
            <w:r w:rsidR="0002300E" w:rsidRPr="00C26674">
              <w:rPr>
                <w:lang w:val="en-US" w:eastAsia="en-US"/>
              </w:rPr>
              <w:t xml:space="preserve"> (An aliquot of test item was placed into a crucible. The lid was fitted and the crucible was placed in the DSC </w:t>
            </w:r>
            <w:proofErr w:type="spellStart"/>
            <w:r w:rsidR="0002300E" w:rsidRPr="00C26674">
              <w:rPr>
                <w:lang w:val="en-US" w:eastAsia="en-US"/>
              </w:rPr>
              <w:t>analyser</w:t>
            </w:r>
            <w:proofErr w:type="spellEnd"/>
            <w:r w:rsidR="0002300E" w:rsidRPr="00C26674">
              <w:rPr>
                <w:lang w:val="en-US" w:eastAsia="en-US"/>
              </w:rPr>
              <w:t>. Two phases of heating were programmed. The heating</w:t>
            </w:r>
            <w:r w:rsidR="007D1EE6" w:rsidRPr="00C26674">
              <w:rPr>
                <w:lang w:val="en-US" w:eastAsia="en-US"/>
              </w:rPr>
              <w:t xml:space="preserve"> </w:t>
            </w:r>
            <w:r w:rsidR="0002300E" w:rsidRPr="00C26674">
              <w:rPr>
                <w:lang w:val="en-US" w:eastAsia="en-US"/>
              </w:rPr>
              <w:t>procedure was performed at 5°C/min from room temperature to 550°C.)</w:t>
            </w:r>
            <w:r w:rsidRPr="00C26674">
              <w:rPr>
                <w:lang w:val="en-US" w:eastAsia="en-US"/>
              </w:rPr>
              <w:t xml:space="preserve"> </w:t>
            </w:r>
            <w:proofErr w:type="gramStart"/>
            <w:r w:rsidRPr="00C26674">
              <w:rPr>
                <w:lang w:val="en-US" w:eastAsia="en-US"/>
              </w:rPr>
              <w:t>has</w:t>
            </w:r>
            <w:proofErr w:type="gramEnd"/>
            <w:r w:rsidRPr="00C26674">
              <w:rPr>
                <w:lang w:val="en-US" w:eastAsia="en-US"/>
              </w:rPr>
              <w:t xml:space="preserve"> been provided: an exothermic peak was observed at 197°C. The enthalpy difference is 314.6 J/g.</w:t>
            </w:r>
          </w:p>
        </w:tc>
        <w:tc>
          <w:tcPr>
            <w:tcW w:w="3260" w:type="dxa"/>
            <w:shd w:val="clear" w:color="auto" w:fill="auto"/>
          </w:tcPr>
          <w:p w14:paraId="68015CCE" w14:textId="77777777" w:rsidR="000E512E" w:rsidRPr="00C26674" w:rsidRDefault="000E512E" w:rsidP="000E512E">
            <w:pPr>
              <w:rPr>
                <w:lang w:val="en-US" w:eastAsia="de-DE"/>
              </w:rPr>
            </w:pPr>
            <w:r w:rsidRPr="00C26674">
              <w:rPr>
                <w:lang w:val="en-US" w:eastAsia="de-DE"/>
              </w:rPr>
              <w:t xml:space="preserve">Acceptable </w:t>
            </w:r>
          </w:p>
          <w:p w14:paraId="28DB190F" w14:textId="175246D8" w:rsidR="000E512E" w:rsidRPr="00C26674" w:rsidRDefault="000E512E" w:rsidP="000E512E">
            <w:pPr>
              <w:rPr>
                <w:i/>
                <w:color w:val="FF0000"/>
                <w:lang w:val="en-US" w:eastAsia="en-US"/>
              </w:rPr>
            </w:pPr>
            <w:r w:rsidRPr="00C26674">
              <w:rPr>
                <w:lang w:val="en-US" w:eastAsia="de-DE"/>
              </w:rPr>
              <w:t>The product is not classified as explosive.</w:t>
            </w:r>
          </w:p>
        </w:tc>
        <w:tc>
          <w:tcPr>
            <w:tcW w:w="1478" w:type="dxa"/>
          </w:tcPr>
          <w:p w14:paraId="3561516A" w14:textId="38E490B5" w:rsidR="0002300E" w:rsidRDefault="0002300E" w:rsidP="0002300E">
            <w:proofErr w:type="spellStart"/>
            <w:r>
              <w:t>Detrimont</w:t>
            </w:r>
            <w:proofErr w:type="spellEnd"/>
            <w:r>
              <w:t xml:space="preserve"> H., 2022 Report</w:t>
            </w:r>
          </w:p>
          <w:p w14:paraId="016EBEC5" w14:textId="717D1FFA" w:rsidR="000E512E" w:rsidRPr="007C5FFD" w:rsidRDefault="0002300E" w:rsidP="0002300E">
            <w:pPr>
              <w:rPr>
                <w:lang w:eastAsia="de-DE"/>
              </w:rPr>
            </w:pPr>
            <w:r>
              <w:t>No.22-919062-001</w:t>
            </w:r>
          </w:p>
        </w:tc>
      </w:tr>
      <w:tr w:rsidR="003228C9" w:rsidRPr="007C5FFD" w14:paraId="08C8682F" w14:textId="77777777" w:rsidTr="00F1531E">
        <w:trPr>
          <w:cantSplit/>
          <w:tblHeader/>
          <w:jc w:val="center"/>
        </w:trPr>
        <w:tc>
          <w:tcPr>
            <w:tcW w:w="1703" w:type="dxa"/>
          </w:tcPr>
          <w:p w14:paraId="5F0F1D75" w14:textId="77777777" w:rsidR="003228C9" w:rsidRPr="007C5FFD" w:rsidRDefault="003228C9" w:rsidP="00F1531E">
            <w:pPr>
              <w:rPr>
                <w:lang w:eastAsia="de-DE"/>
              </w:rPr>
            </w:pPr>
            <w:r w:rsidRPr="007C5FFD">
              <w:rPr>
                <w:lang w:eastAsia="de-DE"/>
              </w:rPr>
              <w:t>Flammable gases</w:t>
            </w:r>
          </w:p>
        </w:tc>
        <w:tc>
          <w:tcPr>
            <w:tcW w:w="1292" w:type="dxa"/>
          </w:tcPr>
          <w:p w14:paraId="6CE2F3B3" w14:textId="77777777" w:rsidR="003228C9" w:rsidRPr="00C26674" w:rsidRDefault="003228C9" w:rsidP="00F1531E">
            <w:pPr>
              <w:rPr>
                <w:i/>
                <w:iCs/>
                <w:color w:val="FF0000"/>
                <w:lang w:val="en-US" w:eastAsia="en-US"/>
              </w:rPr>
            </w:pPr>
            <w:r w:rsidRPr="00C26674">
              <w:rPr>
                <w:lang w:val="en-US" w:eastAsia="en-US"/>
              </w:rPr>
              <w:t>Statement</w:t>
            </w:r>
          </w:p>
          <w:p w14:paraId="59ABFA89" w14:textId="061818F4" w:rsidR="003228C9" w:rsidRPr="00C26674" w:rsidRDefault="003228C9" w:rsidP="00F1531E">
            <w:pPr>
              <w:rPr>
                <w:lang w:val="en-US" w:eastAsia="de-DE"/>
              </w:rPr>
            </w:pPr>
          </w:p>
        </w:tc>
        <w:tc>
          <w:tcPr>
            <w:tcW w:w="1418" w:type="dxa"/>
          </w:tcPr>
          <w:p w14:paraId="7A9050FB" w14:textId="259A3884" w:rsidR="003228C9" w:rsidRPr="00C26674" w:rsidRDefault="00353976" w:rsidP="00F1531E">
            <w:pPr>
              <w:rPr>
                <w:lang w:val="en-US" w:eastAsia="de-DE"/>
              </w:rPr>
            </w:pPr>
            <w:r w:rsidRPr="00C26674">
              <w:rPr>
                <w:lang w:val="en-US" w:eastAsia="de-DE"/>
              </w:rPr>
              <w:t>-</w:t>
            </w:r>
          </w:p>
        </w:tc>
        <w:tc>
          <w:tcPr>
            <w:tcW w:w="5654" w:type="dxa"/>
          </w:tcPr>
          <w:p w14:paraId="5ABFCEEC" w14:textId="17122601" w:rsidR="003228C9" w:rsidRPr="00C26674" w:rsidRDefault="00353976" w:rsidP="00F1531E">
            <w:pPr>
              <w:rPr>
                <w:lang w:val="en-US" w:eastAsia="en-US"/>
              </w:rPr>
            </w:pPr>
            <w:r w:rsidRPr="00C26674">
              <w:rPr>
                <w:lang w:val="en-US" w:eastAsia="en-US"/>
              </w:rPr>
              <w:t>-</w:t>
            </w:r>
          </w:p>
          <w:p w14:paraId="0B7216CB" w14:textId="77777777" w:rsidR="003228C9" w:rsidRPr="007C5FFD" w:rsidRDefault="003228C9" w:rsidP="00F1531E">
            <w:pPr>
              <w:rPr>
                <w:lang w:eastAsia="de-DE"/>
              </w:rPr>
            </w:pPr>
          </w:p>
        </w:tc>
        <w:tc>
          <w:tcPr>
            <w:tcW w:w="3260" w:type="dxa"/>
          </w:tcPr>
          <w:p w14:paraId="28ECC236" w14:textId="207CC683" w:rsidR="003228C9" w:rsidRPr="007C5FFD" w:rsidRDefault="003228C9" w:rsidP="00353976">
            <w:pPr>
              <w:rPr>
                <w:lang w:eastAsia="de-DE"/>
              </w:rPr>
            </w:pPr>
            <w:r>
              <w:rPr>
                <w:lang w:eastAsia="de-DE"/>
              </w:rPr>
              <w:t>Not relevant as the product is a liquid</w:t>
            </w:r>
            <w:r w:rsidR="00353976">
              <w:rPr>
                <w:lang w:eastAsia="de-DE"/>
              </w:rPr>
              <w:t>.</w:t>
            </w:r>
          </w:p>
        </w:tc>
        <w:tc>
          <w:tcPr>
            <w:tcW w:w="1478" w:type="dxa"/>
          </w:tcPr>
          <w:p w14:paraId="7B947138" w14:textId="77777777" w:rsidR="003228C9" w:rsidRPr="007C5FFD" w:rsidRDefault="003228C9" w:rsidP="00F1531E">
            <w:pPr>
              <w:rPr>
                <w:lang w:eastAsia="de-DE"/>
              </w:rPr>
            </w:pPr>
            <w:r>
              <w:t>IUCLID</w:t>
            </w:r>
          </w:p>
        </w:tc>
      </w:tr>
      <w:tr w:rsidR="00353976" w:rsidRPr="007C5FFD" w14:paraId="25C7372E" w14:textId="77777777" w:rsidTr="00F1531E">
        <w:trPr>
          <w:cantSplit/>
          <w:tblHeader/>
          <w:jc w:val="center"/>
        </w:trPr>
        <w:tc>
          <w:tcPr>
            <w:tcW w:w="1703" w:type="dxa"/>
          </w:tcPr>
          <w:p w14:paraId="0B5189DA" w14:textId="77777777" w:rsidR="00353976" w:rsidRPr="007C5FFD" w:rsidRDefault="00353976" w:rsidP="00353976">
            <w:pPr>
              <w:rPr>
                <w:lang w:eastAsia="de-DE"/>
              </w:rPr>
            </w:pPr>
            <w:r w:rsidRPr="007C5FFD">
              <w:rPr>
                <w:lang w:eastAsia="de-DE"/>
              </w:rPr>
              <w:t>Flammable aerosols</w:t>
            </w:r>
          </w:p>
        </w:tc>
        <w:tc>
          <w:tcPr>
            <w:tcW w:w="1292" w:type="dxa"/>
          </w:tcPr>
          <w:p w14:paraId="398DBB39" w14:textId="77777777" w:rsidR="00353976" w:rsidRPr="00C26674" w:rsidRDefault="00353976" w:rsidP="00353976">
            <w:pPr>
              <w:rPr>
                <w:i/>
                <w:iCs/>
                <w:color w:val="FF0000"/>
                <w:lang w:val="en-US" w:eastAsia="en-US"/>
              </w:rPr>
            </w:pPr>
            <w:r w:rsidRPr="00C26674">
              <w:rPr>
                <w:lang w:val="en-US" w:eastAsia="en-US"/>
              </w:rPr>
              <w:t>Statement</w:t>
            </w:r>
          </w:p>
          <w:p w14:paraId="017A7DC6" w14:textId="32386BD6" w:rsidR="00353976" w:rsidRPr="00C26674" w:rsidRDefault="00353976" w:rsidP="00353976">
            <w:pPr>
              <w:rPr>
                <w:lang w:val="en-US" w:eastAsia="de-DE"/>
              </w:rPr>
            </w:pPr>
          </w:p>
        </w:tc>
        <w:tc>
          <w:tcPr>
            <w:tcW w:w="1418" w:type="dxa"/>
          </w:tcPr>
          <w:p w14:paraId="1ECAE70D" w14:textId="7480D146" w:rsidR="00353976" w:rsidRPr="00C26674" w:rsidRDefault="00353976" w:rsidP="00353976">
            <w:pPr>
              <w:rPr>
                <w:lang w:val="en-US" w:eastAsia="de-DE"/>
              </w:rPr>
            </w:pPr>
            <w:r w:rsidRPr="00C26674">
              <w:rPr>
                <w:lang w:val="en-US" w:eastAsia="de-DE"/>
              </w:rPr>
              <w:t>-</w:t>
            </w:r>
          </w:p>
        </w:tc>
        <w:tc>
          <w:tcPr>
            <w:tcW w:w="5654" w:type="dxa"/>
          </w:tcPr>
          <w:p w14:paraId="0CE95EF2" w14:textId="77777777" w:rsidR="00353976" w:rsidRPr="00C26674" w:rsidRDefault="00353976" w:rsidP="00353976">
            <w:pPr>
              <w:rPr>
                <w:lang w:val="en-US" w:eastAsia="en-US"/>
              </w:rPr>
            </w:pPr>
            <w:r w:rsidRPr="00C26674">
              <w:rPr>
                <w:lang w:val="en-US" w:eastAsia="en-US"/>
              </w:rPr>
              <w:t>-</w:t>
            </w:r>
          </w:p>
          <w:p w14:paraId="538A7BC5" w14:textId="77777777" w:rsidR="00353976" w:rsidRPr="007C5FFD" w:rsidRDefault="00353976" w:rsidP="00353976">
            <w:pPr>
              <w:rPr>
                <w:lang w:eastAsia="de-DE"/>
              </w:rPr>
            </w:pPr>
          </w:p>
        </w:tc>
        <w:tc>
          <w:tcPr>
            <w:tcW w:w="3260" w:type="dxa"/>
          </w:tcPr>
          <w:p w14:paraId="39E7FDF2" w14:textId="52CB38FF" w:rsidR="00353976" w:rsidRPr="007C5FFD" w:rsidRDefault="00353976" w:rsidP="00353976">
            <w:pPr>
              <w:rPr>
                <w:lang w:eastAsia="de-DE"/>
              </w:rPr>
            </w:pPr>
            <w:r>
              <w:rPr>
                <w:lang w:eastAsia="de-DE"/>
              </w:rPr>
              <w:t>Not relevant as the product is a liquid.</w:t>
            </w:r>
          </w:p>
        </w:tc>
        <w:tc>
          <w:tcPr>
            <w:tcW w:w="1478" w:type="dxa"/>
          </w:tcPr>
          <w:p w14:paraId="294A6310" w14:textId="59566B2C" w:rsidR="00353976" w:rsidRPr="007C5FFD" w:rsidRDefault="00353976" w:rsidP="00353976">
            <w:pPr>
              <w:rPr>
                <w:lang w:eastAsia="de-DE"/>
              </w:rPr>
            </w:pPr>
            <w:r>
              <w:t>IUCLID</w:t>
            </w:r>
          </w:p>
        </w:tc>
      </w:tr>
      <w:tr w:rsidR="00353976" w:rsidRPr="007C5FFD" w14:paraId="5F9491DD" w14:textId="77777777" w:rsidTr="00F1531E">
        <w:trPr>
          <w:cantSplit/>
          <w:tblHeader/>
          <w:jc w:val="center"/>
        </w:trPr>
        <w:tc>
          <w:tcPr>
            <w:tcW w:w="1703" w:type="dxa"/>
          </w:tcPr>
          <w:p w14:paraId="669C956F" w14:textId="77777777" w:rsidR="00353976" w:rsidRPr="007C5FFD" w:rsidRDefault="00353976" w:rsidP="00353976">
            <w:pPr>
              <w:rPr>
                <w:lang w:eastAsia="de-DE"/>
              </w:rPr>
            </w:pPr>
            <w:r w:rsidRPr="007C5FFD">
              <w:rPr>
                <w:lang w:eastAsia="de-DE"/>
              </w:rPr>
              <w:t>Oxidising gases</w:t>
            </w:r>
          </w:p>
        </w:tc>
        <w:tc>
          <w:tcPr>
            <w:tcW w:w="1292" w:type="dxa"/>
          </w:tcPr>
          <w:p w14:paraId="1DBB01A0" w14:textId="77777777" w:rsidR="00353976" w:rsidRPr="003228C9" w:rsidRDefault="00353976" w:rsidP="00353976">
            <w:pPr>
              <w:rPr>
                <w:i/>
                <w:iCs/>
                <w:color w:val="FF0000"/>
                <w:lang w:val="fr-FR" w:eastAsia="en-US"/>
              </w:rPr>
            </w:pPr>
            <w:proofErr w:type="spellStart"/>
            <w:r>
              <w:rPr>
                <w:lang w:val="fr-FR" w:eastAsia="en-US"/>
              </w:rPr>
              <w:t>Statement</w:t>
            </w:r>
            <w:proofErr w:type="spellEnd"/>
          </w:p>
          <w:p w14:paraId="2A3A05F5" w14:textId="404D23A1" w:rsidR="00353976" w:rsidRPr="009650F2" w:rsidRDefault="00353976" w:rsidP="00353976">
            <w:pPr>
              <w:rPr>
                <w:lang w:val="fr-FR" w:eastAsia="de-DE"/>
              </w:rPr>
            </w:pPr>
          </w:p>
        </w:tc>
        <w:tc>
          <w:tcPr>
            <w:tcW w:w="1418" w:type="dxa"/>
          </w:tcPr>
          <w:p w14:paraId="2A0A540A" w14:textId="30FBAA0A" w:rsidR="00353976" w:rsidRPr="009650F2" w:rsidRDefault="00353976" w:rsidP="00353976">
            <w:pPr>
              <w:rPr>
                <w:lang w:val="fr-FR" w:eastAsia="de-DE"/>
              </w:rPr>
            </w:pPr>
            <w:r>
              <w:rPr>
                <w:lang w:val="fr-FR" w:eastAsia="de-DE"/>
              </w:rPr>
              <w:t>-</w:t>
            </w:r>
          </w:p>
        </w:tc>
        <w:tc>
          <w:tcPr>
            <w:tcW w:w="5654" w:type="dxa"/>
          </w:tcPr>
          <w:p w14:paraId="41B706F2" w14:textId="77777777" w:rsidR="00353976" w:rsidRDefault="00353976" w:rsidP="00353976">
            <w:pPr>
              <w:rPr>
                <w:lang w:val="fr-FR" w:eastAsia="en-US"/>
              </w:rPr>
            </w:pPr>
            <w:r>
              <w:rPr>
                <w:lang w:val="fr-FR" w:eastAsia="en-US"/>
              </w:rPr>
              <w:t>-</w:t>
            </w:r>
          </w:p>
          <w:p w14:paraId="6487B7CF" w14:textId="77777777" w:rsidR="00353976" w:rsidRPr="007C5FFD" w:rsidRDefault="00353976" w:rsidP="00353976">
            <w:pPr>
              <w:rPr>
                <w:lang w:eastAsia="de-DE"/>
              </w:rPr>
            </w:pPr>
          </w:p>
        </w:tc>
        <w:tc>
          <w:tcPr>
            <w:tcW w:w="3260" w:type="dxa"/>
          </w:tcPr>
          <w:p w14:paraId="65ED2092" w14:textId="763D9621" w:rsidR="00353976" w:rsidRPr="007C5FFD" w:rsidRDefault="00353976" w:rsidP="00353976">
            <w:pPr>
              <w:rPr>
                <w:lang w:eastAsia="de-DE"/>
              </w:rPr>
            </w:pPr>
            <w:r>
              <w:rPr>
                <w:lang w:eastAsia="de-DE"/>
              </w:rPr>
              <w:t>Not relevant as the product is a liquid.</w:t>
            </w:r>
          </w:p>
        </w:tc>
        <w:tc>
          <w:tcPr>
            <w:tcW w:w="1478" w:type="dxa"/>
          </w:tcPr>
          <w:p w14:paraId="3686771E" w14:textId="77777777" w:rsidR="00353976" w:rsidRPr="007C5FFD" w:rsidRDefault="00353976" w:rsidP="00353976">
            <w:pPr>
              <w:rPr>
                <w:lang w:eastAsia="de-DE"/>
              </w:rPr>
            </w:pPr>
            <w:r>
              <w:t>IUCLID</w:t>
            </w:r>
          </w:p>
        </w:tc>
      </w:tr>
      <w:tr w:rsidR="00353976" w:rsidRPr="007C5FFD" w14:paraId="7351ABC4" w14:textId="77777777" w:rsidTr="00F1531E">
        <w:trPr>
          <w:cantSplit/>
          <w:tblHeader/>
          <w:jc w:val="center"/>
        </w:trPr>
        <w:tc>
          <w:tcPr>
            <w:tcW w:w="1703" w:type="dxa"/>
          </w:tcPr>
          <w:p w14:paraId="61ACAE90" w14:textId="77777777" w:rsidR="00353976" w:rsidRPr="007C5FFD" w:rsidRDefault="00353976" w:rsidP="00353976">
            <w:pPr>
              <w:rPr>
                <w:lang w:eastAsia="de-DE"/>
              </w:rPr>
            </w:pPr>
            <w:r w:rsidRPr="007C5FFD">
              <w:rPr>
                <w:lang w:eastAsia="de-DE"/>
              </w:rPr>
              <w:t>Gases under pressure</w:t>
            </w:r>
          </w:p>
        </w:tc>
        <w:tc>
          <w:tcPr>
            <w:tcW w:w="1292" w:type="dxa"/>
          </w:tcPr>
          <w:p w14:paraId="03A551BC" w14:textId="77777777" w:rsidR="00353976" w:rsidRPr="003228C9" w:rsidRDefault="00353976" w:rsidP="00353976">
            <w:pPr>
              <w:rPr>
                <w:i/>
                <w:iCs/>
                <w:color w:val="FF0000"/>
                <w:lang w:val="fr-FR" w:eastAsia="en-US"/>
              </w:rPr>
            </w:pPr>
            <w:proofErr w:type="spellStart"/>
            <w:r>
              <w:rPr>
                <w:lang w:val="fr-FR" w:eastAsia="en-US"/>
              </w:rPr>
              <w:t>Statement</w:t>
            </w:r>
            <w:proofErr w:type="spellEnd"/>
          </w:p>
          <w:p w14:paraId="15D2F13A" w14:textId="35B53454" w:rsidR="00353976" w:rsidRPr="009650F2" w:rsidRDefault="00353976" w:rsidP="00353976">
            <w:pPr>
              <w:rPr>
                <w:lang w:val="fr-FR" w:eastAsia="de-DE"/>
              </w:rPr>
            </w:pPr>
          </w:p>
        </w:tc>
        <w:tc>
          <w:tcPr>
            <w:tcW w:w="1418" w:type="dxa"/>
          </w:tcPr>
          <w:p w14:paraId="4BE0FE51" w14:textId="652F7D26" w:rsidR="00353976" w:rsidRPr="009650F2" w:rsidRDefault="00353976" w:rsidP="00353976">
            <w:pPr>
              <w:rPr>
                <w:lang w:val="fr-FR" w:eastAsia="de-DE"/>
              </w:rPr>
            </w:pPr>
            <w:r>
              <w:rPr>
                <w:lang w:val="fr-FR" w:eastAsia="de-DE"/>
              </w:rPr>
              <w:t>-</w:t>
            </w:r>
          </w:p>
        </w:tc>
        <w:tc>
          <w:tcPr>
            <w:tcW w:w="5654" w:type="dxa"/>
          </w:tcPr>
          <w:p w14:paraId="69E1026E" w14:textId="77777777" w:rsidR="00353976" w:rsidRDefault="00353976" w:rsidP="00353976">
            <w:pPr>
              <w:rPr>
                <w:lang w:val="fr-FR" w:eastAsia="en-US"/>
              </w:rPr>
            </w:pPr>
            <w:r>
              <w:rPr>
                <w:lang w:val="fr-FR" w:eastAsia="en-US"/>
              </w:rPr>
              <w:t>-</w:t>
            </w:r>
          </w:p>
          <w:p w14:paraId="18049935" w14:textId="77777777" w:rsidR="00353976" w:rsidRPr="007C5FFD" w:rsidRDefault="00353976" w:rsidP="00353976">
            <w:pPr>
              <w:rPr>
                <w:lang w:eastAsia="de-DE"/>
              </w:rPr>
            </w:pPr>
          </w:p>
        </w:tc>
        <w:tc>
          <w:tcPr>
            <w:tcW w:w="3260" w:type="dxa"/>
            <w:shd w:val="clear" w:color="auto" w:fill="auto"/>
          </w:tcPr>
          <w:p w14:paraId="7618EB12" w14:textId="0EC98F4F" w:rsidR="00353976" w:rsidRPr="007C5FFD" w:rsidRDefault="00353976" w:rsidP="00353976">
            <w:pPr>
              <w:rPr>
                <w:lang w:eastAsia="de-DE"/>
              </w:rPr>
            </w:pPr>
            <w:r>
              <w:rPr>
                <w:lang w:eastAsia="de-DE"/>
              </w:rPr>
              <w:t>Not relevant as the product is a liquid.</w:t>
            </w:r>
          </w:p>
        </w:tc>
        <w:tc>
          <w:tcPr>
            <w:tcW w:w="1478" w:type="dxa"/>
          </w:tcPr>
          <w:p w14:paraId="09AAAA3D" w14:textId="658B9034" w:rsidR="00353976" w:rsidRPr="007C5FFD" w:rsidRDefault="00353976" w:rsidP="00353976">
            <w:pPr>
              <w:rPr>
                <w:lang w:eastAsia="de-DE"/>
              </w:rPr>
            </w:pPr>
            <w:r>
              <w:t>IUCLID</w:t>
            </w:r>
          </w:p>
        </w:tc>
      </w:tr>
      <w:tr w:rsidR="00655977" w:rsidRPr="007C5FFD" w14:paraId="6B40456B" w14:textId="77777777" w:rsidTr="00F1531E">
        <w:trPr>
          <w:cantSplit/>
          <w:tblHeader/>
          <w:jc w:val="center"/>
        </w:trPr>
        <w:tc>
          <w:tcPr>
            <w:tcW w:w="1703" w:type="dxa"/>
          </w:tcPr>
          <w:p w14:paraId="1F377498" w14:textId="77777777" w:rsidR="00655977" w:rsidRPr="007C5FFD" w:rsidRDefault="00655977" w:rsidP="00655977">
            <w:pPr>
              <w:rPr>
                <w:lang w:eastAsia="de-DE"/>
              </w:rPr>
            </w:pPr>
            <w:r w:rsidRPr="007C5FFD">
              <w:rPr>
                <w:lang w:eastAsia="de-DE"/>
              </w:rPr>
              <w:t>Flammable liquids</w:t>
            </w:r>
          </w:p>
        </w:tc>
        <w:tc>
          <w:tcPr>
            <w:tcW w:w="1292" w:type="dxa"/>
          </w:tcPr>
          <w:p w14:paraId="2CAEE912" w14:textId="78527685" w:rsidR="00655977" w:rsidRPr="003228C9" w:rsidRDefault="00E3298C" w:rsidP="00655977">
            <w:pPr>
              <w:rPr>
                <w:i/>
                <w:iCs/>
                <w:color w:val="FF0000"/>
                <w:lang w:val="fr-FR" w:eastAsia="en-US"/>
              </w:rPr>
            </w:pPr>
            <w:r>
              <w:rPr>
                <w:lang w:val="fr-FR" w:eastAsia="en-US"/>
              </w:rPr>
              <w:t>EC Method A9</w:t>
            </w:r>
          </w:p>
          <w:p w14:paraId="4D302444" w14:textId="1A46B51E" w:rsidR="00655977" w:rsidRPr="009650F2" w:rsidRDefault="00655977" w:rsidP="00655977">
            <w:pPr>
              <w:rPr>
                <w:lang w:val="fr-FR" w:eastAsia="de-DE"/>
              </w:rPr>
            </w:pPr>
          </w:p>
        </w:tc>
        <w:tc>
          <w:tcPr>
            <w:tcW w:w="1418" w:type="dxa"/>
          </w:tcPr>
          <w:p w14:paraId="28734237" w14:textId="77777777" w:rsidR="00323447" w:rsidRDefault="00323447" w:rsidP="00655977">
            <w:pPr>
              <w:rPr>
                <w:lang w:val="fr-FR" w:eastAsia="de-DE"/>
              </w:rPr>
            </w:pPr>
            <w:r>
              <w:rPr>
                <w:lang w:val="fr-FR" w:eastAsia="de-DE"/>
              </w:rPr>
              <w:t>Gel attractif anti-fourmis</w:t>
            </w:r>
          </w:p>
          <w:p w14:paraId="7C7A2702" w14:textId="0F132D02" w:rsidR="00655977" w:rsidRPr="009650F2" w:rsidRDefault="00323447" w:rsidP="00655977">
            <w:pPr>
              <w:rPr>
                <w:lang w:val="fr-FR" w:eastAsia="de-DE"/>
              </w:rPr>
            </w:pPr>
            <w:r>
              <w:rPr>
                <w:lang w:val="fr-FR" w:eastAsia="de-DE"/>
              </w:rPr>
              <w:t>Batch 3137</w:t>
            </w:r>
          </w:p>
        </w:tc>
        <w:tc>
          <w:tcPr>
            <w:tcW w:w="5654" w:type="dxa"/>
          </w:tcPr>
          <w:p w14:paraId="5381FDB3" w14:textId="0A1A8E68" w:rsidR="00655977" w:rsidRPr="00655977" w:rsidRDefault="00655977">
            <w:pPr>
              <w:rPr>
                <w:lang w:val="en-US" w:eastAsia="de-DE"/>
              </w:rPr>
            </w:pPr>
            <w:r w:rsidRPr="00655977">
              <w:rPr>
                <w:iCs/>
                <w:lang w:val="en-US" w:eastAsia="en-US"/>
              </w:rPr>
              <w:t>The product GEL ATTRACTIF ANTI-</w:t>
            </w:r>
            <w:r>
              <w:rPr>
                <w:iCs/>
                <w:lang w:val="en-US" w:eastAsia="en-US"/>
              </w:rPr>
              <w:t>F</w:t>
            </w:r>
            <w:r w:rsidRPr="00655977">
              <w:rPr>
                <w:iCs/>
                <w:lang w:val="en-US" w:eastAsia="en-US"/>
              </w:rPr>
              <w:t xml:space="preserve">OURMIS </w:t>
            </w:r>
            <w:r w:rsidR="00323447">
              <w:rPr>
                <w:iCs/>
                <w:lang w:val="en-US" w:eastAsia="en-US"/>
              </w:rPr>
              <w:t>has been determined not to have a flash point below its boiling temperature (</w:t>
            </w:r>
            <w:r w:rsidR="001240BD">
              <w:rPr>
                <w:iCs/>
                <w:lang w:val="en-US" w:eastAsia="en-US"/>
              </w:rPr>
              <w:t>~</w:t>
            </w:r>
            <w:r w:rsidR="00323447">
              <w:rPr>
                <w:iCs/>
                <w:lang w:val="en-US" w:eastAsia="en-US"/>
              </w:rPr>
              <w:t>123°C).</w:t>
            </w:r>
          </w:p>
        </w:tc>
        <w:tc>
          <w:tcPr>
            <w:tcW w:w="3260" w:type="dxa"/>
          </w:tcPr>
          <w:p w14:paraId="1632BD84" w14:textId="455990B5" w:rsidR="00323447" w:rsidRDefault="00323447" w:rsidP="00655977">
            <w:pPr>
              <w:rPr>
                <w:rFonts w:ascii="Arial" w:hAnsi="Arial" w:cs="Arial"/>
                <w:iCs/>
                <w:sz w:val="22"/>
                <w:szCs w:val="22"/>
                <w:lang w:val="en-US"/>
              </w:rPr>
            </w:pPr>
            <w:r>
              <w:rPr>
                <w:lang w:val="en-US" w:eastAsia="de-DE"/>
              </w:rPr>
              <w:t>A</w:t>
            </w:r>
            <w:r w:rsidR="00655977" w:rsidRPr="008E0E90">
              <w:rPr>
                <w:lang w:val="en-US" w:eastAsia="de-DE"/>
              </w:rPr>
              <w:t>cceptable</w:t>
            </w:r>
          </w:p>
          <w:p w14:paraId="668C09FD" w14:textId="7ACA72B9" w:rsidR="00323447" w:rsidRPr="008E0E90" w:rsidRDefault="00323447" w:rsidP="00655977">
            <w:pPr>
              <w:rPr>
                <w:lang w:val="en-US" w:eastAsia="de-DE"/>
              </w:rPr>
            </w:pPr>
            <w:r w:rsidRPr="00502CFA">
              <w:rPr>
                <w:lang w:val="en-US" w:eastAsia="de-DE"/>
              </w:rPr>
              <w:t>The product is not a</w:t>
            </w:r>
            <w:r>
              <w:rPr>
                <w:lang w:val="en-US" w:eastAsia="de-DE"/>
              </w:rPr>
              <w:t xml:space="preserve"> </w:t>
            </w:r>
            <w:r w:rsidRPr="00502CFA">
              <w:rPr>
                <w:lang w:val="en-US" w:eastAsia="de-DE"/>
              </w:rPr>
              <w:t>flammable liquid.</w:t>
            </w:r>
          </w:p>
          <w:p w14:paraId="55D521E3" w14:textId="1705C905" w:rsidR="00655977" w:rsidRPr="007C5FFD" w:rsidRDefault="00655977">
            <w:pPr>
              <w:rPr>
                <w:lang w:eastAsia="de-DE"/>
              </w:rPr>
            </w:pPr>
          </w:p>
        </w:tc>
        <w:tc>
          <w:tcPr>
            <w:tcW w:w="1478" w:type="dxa"/>
          </w:tcPr>
          <w:p w14:paraId="320B015E" w14:textId="3BDF8F7F" w:rsidR="00655977" w:rsidRPr="007C5FFD" w:rsidRDefault="00E3298C" w:rsidP="00655977">
            <w:pPr>
              <w:rPr>
                <w:lang w:eastAsia="de-DE"/>
              </w:rPr>
            </w:pPr>
            <w:proofErr w:type="spellStart"/>
            <w:r>
              <w:t>Tremain.S.P</w:t>
            </w:r>
            <w:proofErr w:type="spellEnd"/>
            <w:r>
              <w:t xml:space="preserve">. 2021, </w:t>
            </w:r>
            <w:proofErr w:type="spellStart"/>
            <w:r>
              <w:t>labcorp</w:t>
            </w:r>
            <w:proofErr w:type="spellEnd"/>
            <w:r>
              <w:t xml:space="preserve"> study n°: 8473650</w:t>
            </w:r>
          </w:p>
        </w:tc>
      </w:tr>
      <w:tr w:rsidR="008E0E90" w:rsidRPr="007C5FFD" w14:paraId="3B13894D" w14:textId="77777777" w:rsidTr="00F1531E">
        <w:trPr>
          <w:cantSplit/>
          <w:tblHeader/>
          <w:jc w:val="center"/>
        </w:trPr>
        <w:tc>
          <w:tcPr>
            <w:tcW w:w="1703" w:type="dxa"/>
          </w:tcPr>
          <w:p w14:paraId="1BB404A5" w14:textId="77777777" w:rsidR="008E0E90" w:rsidRPr="007C5FFD" w:rsidRDefault="008E0E90" w:rsidP="008E0E90">
            <w:pPr>
              <w:rPr>
                <w:lang w:eastAsia="de-DE"/>
              </w:rPr>
            </w:pPr>
            <w:r w:rsidRPr="007C5FFD">
              <w:rPr>
                <w:lang w:eastAsia="de-DE"/>
              </w:rPr>
              <w:t>Flammable solids</w:t>
            </w:r>
          </w:p>
        </w:tc>
        <w:tc>
          <w:tcPr>
            <w:tcW w:w="1292" w:type="dxa"/>
          </w:tcPr>
          <w:p w14:paraId="35BE65DF" w14:textId="77777777" w:rsidR="008E0E90" w:rsidRPr="003228C9" w:rsidRDefault="008E0E90" w:rsidP="008E0E90">
            <w:pPr>
              <w:rPr>
                <w:i/>
                <w:iCs/>
                <w:color w:val="FF0000"/>
                <w:lang w:val="fr-FR" w:eastAsia="en-US"/>
              </w:rPr>
            </w:pPr>
            <w:proofErr w:type="spellStart"/>
            <w:r>
              <w:rPr>
                <w:lang w:val="fr-FR" w:eastAsia="en-US"/>
              </w:rPr>
              <w:t>Statement</w:t>
            </w:r>
            <w:proofErr w:type="spellEnd"/>
          </w:p>
          <w:p w14:paraId="6456F1E1" w14:textId="4F2352BE" w:rsidR="008E0E90" w:rsidRPr="009650F2" w:rsidRDefault="008E0E90" w:rsidP="008E0E90">
            <w:pPr>
              <w:rPr>
                <w:lang w:val="fr-FR" w:eastAsia="de-DE"/>
              </w:rPr>
            </w:pPr>
          </w:p>
        </w:tc>
        <w:tc>
          <w:tcPr>
            <w:tcW w:w="1418" w:type="dxa"/>
          </w:tcPr>
          <w:p w14:paraId="67D3BE1C" w14:textId="1AD0F581" w:rsidR="008E0E90" w:rsidRPr="009650F2" w:rsidRDefault="008E0E90" w:rsidP="008E0E90">
            <w:pPr>
              <w:rPr>
                <w:lang w:val="fr-FR" w:eastAsia="de-DE"/>
              </w:rPr>
            </w:pPr>
            <w:r>
              <w:rPr>
                <w:lang w:val="fr-FR" w:eastAsia="de-DE"/>
              </w:rPr>
              <w:t>-</w:t>
            </w:r>
          </w:p>
        </w:tc>
        <w:tc>
          <w:tcPr>
            <w:tcW w:w="5654" w:type="dxa"/>
          </w:tcPr>
          <w:p w14:paraId="5D6723B6" w14:textId="77777777" w:rsidR="008E0E90" w:rsidRDefault="008E0E90" w:rsidP="008E0E90">
            <w:pPr>
              <w:rPr>
                <w:lang w:val="fr-FR" w:eastAsia="en-US"/>
              </w:rPr>
            </w:pPr>
            <w:r>
              <w:rPr>
                <w:lang w:val="fr-FR" w:eastAsia="en-US"/>
              </w:rPr>
              <w:t>-</w:t>
            </w:r>
          </w:p>
          <w:p w14:paraId="3BB9BF3E" w14:textId="77777777" w:rsidR="008E0E90" w:rsidRPr="007C5FFD" w:rsidRDefault="008E0E90" w:rsidP="008E0E90">
            <w:pPr>
              <w:rPr>
                <w:lang w:eastAsia="de-DE"/>
              </w:rPr>
            </w:pPr>
          </w:p>
        </w:tc>
        <w:tc>
          <w:tcPr>
            <w:tcW w:w="3260" w:type="dxa"/>
          </w:tcPr>
          <w:p w14:paraId="28D85B7A" w14:textId="095AB6B3" w:rsidR="008E0E90" w:rsidRPr="007C5FFD" w:rsidRDefault="008E0E90" w:rsidP="008E0E90">
            <w:pPr>
              <w:rPr>
                <w:lang w:eastAsia="de-DE"/>
              </w:rPr>
            </w:pPr>
            <w:r>
              <w:rPr>
                <w:lang w:eastAsia="de-DE"/>
              </w:rPr>
              <w:t>Not relevant as the product is a liquid.</w:t>
            </w:r>
          </w:p>
        </w:tc>
        <w:tc>
          <w:tcPr>
            <w:tcW w:w="1478" w:type="dxa"/>
          </w:tcPr>
          <w:p w14:paraId="7975E65D" w14:textId="77777777" w:rsidR="008E0E90" w:rsidRPr="007C5FFD" w:rsidRDefault="008E0E90" w:rsidP="008E0E90">
            <w:pPr>
              <w:rPr>
                <w:lang w:eastAsia="de-DE"/>
              </w:rPr>
            </w:pPr>
            <w:r>
              <w:t>IUCLID</w:t>
            </w:r>
          </w:p>
        </w:tc>
      </w:tr>
      <w:tr w:rsidR="003228C9" w:rsidRPr="007C5FFD" w14:paraId="2AD11829" w14:textId="77777777" w:rsidTr="00F1531E">
        <w:trPr>
          <w:cantSplit/>
          <w:tblHeader/>
          <w:jc w:val="center"/>
        </w:trPr>
        <w:tc>
          <w:tcPr>
            <w:tcW w:w="1703" w:type="dxa"/>
          </w:tcPr>
          <w:p w14:paraId="77873133" w14:textId="77777777" w:rsidR="003228C9" w:rsidRPr="007C5FFD" w:rsidRDefault="003228C9" w:rsidP="00F1531E">
            <w:pPr>
              <w:rPr>
                <w:lang w:eastAsia="de-DE"/>
              </w:rPr>
            </w:pPr>
            <w:r w:rsidRPr="007C5FFD">
              <w:rPr>
                <w:lang w:eastAsia="de-DE"/>
              </w:rPr>
              <w:t>Self-reactive substances and mixtures</w:t>
            </w:r>
          </w:p>
        </w:tc>
        <w:tc>
          <w:tcPr>
            <w:tcW w:w="1292" w:type="dxa"/>
          </w:tcPr>
          <w:p w14:paraId="188C5E1E" w14:textId="77777777" w:rsidR="003228C9" w:rsidRPr="003228C9" w:rsidRDefault="003228C9" w:rsidP="00F1531E">
            <w:pPr>
              <w:rPr>
                <w:i/>
                <w:iCs/>
                <w:color w:val="FF0000"/>
                <w:lang w:val="fr-FR" w:eastAsia="en-US"/>
              </w:rPr>
            </w:pPr>
            <w:proofErr w:type="spellStart"/>
            <w:r>
              <w:rPr>
                <w:lang w:val="fr-FR" w:eastAsia="en-US"/>
              </w:rPr>
              <w:t>Statement</w:t>
            </w:r>
            <w:proofErr w:type="spellEnd"/>
          </w:p>
          <w:p w14:paraId="5C035D9E" w14:textId="71E4B6A5" w:rsidR="003228C9" w:rsidRPr="009650F2" w:rsidRDefault="003228C9" w:rsidP="00F1531E">
            <w:pPr>
              <w:rPr>
                <w:lang w:val="fr-FR" w:eastAsia="de-DE"/>
              </w:rPr>
            </w:pPr>
          </w:p>
        </w:tc>
        <w:tc>
          <w:tcPr>
            <w:tcW w:w="1418" w:type="dxa"/>
          </w:tcPr>
          <w:p w14:paraId="7D46E3AA" w14:textId="746F7E8E" w:rsidR="003228C9" w:rsidRPr="008E0E90" w:rsidRDefault="008E0E90" w:rsidP="00F1531E">
            <w:pPr>
              <w:rPr>
                <w:lang w:val="fr-FR" w:eastAsia="de-DE"/>
              </w:rPr>
            </w:pPr>
            <w:r w:rsidRPr="008E0E90">
              <w:rPr>
                <w:lang w:val="fr-FR" w:eastAsia="de-DE"/>
              </w:rPr>
              <w:t>-</w:t>
            </w:r>
          </w:p>
        </w:tc>
        <w:tc>
          <w:tcPr>
            <w:tcW w:w="5654" w:type="dxa"/>
          </w:tcPr>
          <w:p w14:paraId="24C97EED" w14:textId="21E5B0D6" w:rsidR="003228C9" w:rsidRPr="007D1EE6" w:rsidRDefault="00E86D7B" w:rsidP="00D40501">
            <w:pPr>
              <w:rPr>
                <w:lang w:val="en-US" w:eastAsia="en-US"/>
              </w:rPr>
            </w:pPr>
            <w:r w:rsidRPr="00D40501">
              <w:rPr>
                <w:lang w:val="en-US" w:eastAsia="en-US"/>
              </w:rPr>
              <w:t>A</w:t>
            </w:r>
            <w:r w:rsidR="000E512E" w:rsidRPr="00D40501">
              <w:rPr>
                <w:lang w:val="en-US" w:eastAsia="en-US"/>
              </w:rPr>
              <w:t xml:space="preserve"> DSC test</w:t>
            </w:r>
            <w:r w:rsidR="007D1EE6" w:rsidRPr="00D40501">
              <w:rPr>
                <w:lang w:val="en-US" w:eastAsia="en-US"/>
              </w:rPr>
              <w:t xml:space="preserve"> (An aliquot of test item was placed into a crucible. The lid was fitted and the crucible was placed in the DSC </w:t>
            </w:r>
            <w:proofErr w:type="spellStart"/>
            <w:r w:rsidR="007D1EE6" w:rsidRPr="00D40501">
              <w:rPr>
                <w:lang w:val="en-US" w:eastAsia="en-US"/>
              </w:rPr>
              <w:t>analyser</w:t>
            </w:r>
            <w:proofErr w:type="spellEnd"/>
            <w:r w:rsidR="007D1EE6" w:rsidRPr="00D40501">
              <w:rPr>
                <w:lang w:val="en-US" w:eastAsia="en-US"/>
              </w:rPr>
              <w:t>. Two phases of heating were programmed. The heating procedure was performed at 5°C/min from room temperature to 550°C</w:t>
            </w:r>
            <w:r w:rsidR="00D40501" w:rsidRPr="00D40501">
              <w:rPr>
                <w:lang w:val="en-US" w:eastAsia="en-US"/>
              </w:rPr>
              <w:t xml:space="preserve">, </w:t>
            </w:r>
            <w:r w:rsidR="000E512E" w:rsidRPr="00D40501">
              <w:rPr>
                <w:lang w:val="en-US" w:eastAsia="en-US"/>
              </w:rPr>
              <w:t>has been provided: an exothermic peak was observed at 197°C. The enthalpy difference is 314.6 J/g.</w:t>
            </w:r>
          </w:p>
        </w:tc>
        <w:tc>
          <w:tcPr>
            <w:tcW w:w="3260" w:type="dxa"/>
          </w:tcPr>
          <w:p w14:paraId="07A2C238" w14:textId="77777777" w:rsidR="000E512E" w:rsidRPr="00675816" w:rsidRDefault="000E512E" w:rsidP="00D40501">
            <w:pPr>
              <w:jc w:val="both"/>
              <w:rPr>
                <w:lang w:val="en-US" w:eastAsia="de-DE"/>
              </w:rPr>
            </w:pPr>
            <w:r w:rsidRPr="00675816">
              <w:rPr>
                <w:lang w:val="en-US" w:eastAsia="de-DE"/>
              </w:rPr>
              <w:t xml:space="preserve">Not Acceptable </w:t>
            </w:r>
          </w:p>
          <w:p w14:paraId="0A0189F5" w14:textId="1A93DBF9" w:rsidR="000E512E" w:rsidRPr="00675816" w:rsidRDefault="000E512E" w:rsidP="00D40501">
            <w:pPr>
              <w:jc w:val="both"/>
              <w:rPr>
                <w:iCs/>
                <w:lang w:val="en-US" w:eastAsia="en-US"/>
              </w:rPr>
            </w:pPr>
            <w:r w:rsidRPr="00675816">
              <w:rPr>
                <w:iCs/>
                <w:lang w:val="en-US" w:eastAsia="en-US"/>
              </w:rPr>
              <w:t xml:space="preserve">The enthalpy </w:t>
            </w:r>
            <w:r w:rsidR="00E86D7B" w:rsidRPr="00675816">
              <w:rPr>
                <w:iCs/>
                <w:lang w:val="en-US" w:eastAsia="en-US"/>
              </w:rPr>
              <w:t xml:space="preserve">measured for the second peak </w:t>
            </w:r>
            <w:r w:rsidRPr="00675816">
              <w:rPr>
                <w:iCs/>
                <w:lang w:val="en-US" w:eastAsia="en-US"/>
              </w:rPr>
              <w:t>is over 300J/g. In consequence, according to the CLP guidance, a SADT should be provided.</w:t>
            </w:r>
            <w:r w:rsidRPr="003F25E6">
              <w:rPr>
                <w:iCs/>
                <w:lang w:val="en-US" w:eastAsia="en-US"/>
              </w:rPr>
              <w:t xml:space="preserve"> </w:t>
            </w:r>
          </w:p>
          <w:p w14:paraId="22974763" w14:textId="1BE935D5" w:rsidR="002F2A07" w:rsidRPr="00675816" w:rsidRDefault="00E86D7B" w:rsidP="00D40501">
            <w:pPr>
              <w:jc w:val="both"/>
              <w:rPr>
                <w:iCs/>
                <w:lang w:val="en-US" w:eastAsia="en-US"/>
              </w:rPr>
            </w:pPr>
            <w:r w:rsidRPr="00675816">
              <w:rPr>
                <w:iCs/>
                <w:lang w:val="en-US" w:eastAsia="en-US"/>
              </w:rPr>
              <w:t>The data available do not allow to conclude on the classification</w:t>
            </w:r>
            <w:r w:rsidR="00C26674" w:rsidRPr="00675816">
              <w:rPr>
                <w:iCs/>
                <w:lang w:val="en-US" w:eastAsia="en-US"/>
              </w:rPr>
              <w:t>.</w:t>
            </w:r>
          </w:p>
          <w:p w14:paraId="5F8A7AC5" w14:textId="77777777" w:rsidR="003228C9" w:rsidRPr="00675816" w:rsidRDefault="003228C9" w:rsidP="00F1531E">
            <w:pPr>
              <w:rPr>
                <w:i/>
                <w:iCs/>
                <w:color w:val="FF0000"/>
                <w:lang w:val="en-US" w:eastAsia="en-US"/>
              </w:rPr>
            </w:pPr>
          </w:p>
          <w:p w14:paraId="5E94AFD5" w14:textId="77777777" w:rsidR="003228C9" w:rsidRPr="00675816" w:rsidRDefault="003228C9" w:rsidP="00F1531E">
            <w:pPr>
              <w:rPr>
                <w:lang w:val="en-US" w:eastAsia="de-DE"/>
              </w:rPr>
            </w:pPr>
          </w:p>
        </w:tc>
        <w:tc>
          <w:tcPr>
            <w:tcW w:w="1478" w:type="dxa"/>
          </w:tcPr>
          <w:p w14:paraId="7F565324" w14:textId="77777777" w:rsidR="0002300E" w:rsidRDefault="0002300E" w:rsidP="0002300E">
            <w:proofErr w:type="spellStart"/>
            <w:r>
              <w:t>Detrimont</w:t>
            </w:r>
            <w:proofErr w:type="spellEnd"/>
            <w:r>
              <w:t xml:space="preserve"> H., 2022 Report</w:t>
            </w:r>
          </w:p>
          <w:p w14:paraId="2B991541" w14:textId="11CFC1C9" w:rsidR="003228C9" w:rsidRPr="007C5FFD" w:rsidRDefault="0002300E" w:rsidP="0002300E">
            <w:pPr>
              <w:rPr>
                <w:lang w:eastAsia="de-DE"/>
              </w:rPr>
            </w:pPr>
            <w:r>
              <w:t>No.22-919062-001</w:t>
            </w:r>
          </w:p>
        </w:tc>
      </w:tr>
      <w:tr w:rsidR="008C74A0" w:rsidRPr="007C5FFD" w14:paraId="571C08D6" w14:textId="77777777" w:rsidTr="00F1531E">
        <w:trPr>
          <w:cantSplit/>
          <w:tblHeader/>
          <w:jc w:val="center"/>
        </w:trPr>
        <w:tc>
          <w:tcPr>
            <w:tcW w:w="1703" w:type="dxa"/>
          </w:tcPr>
          <w:p w14:paraId="6109B866" w14:textId="77777777" w:rsidR="008C74A0" w:rsidRPr="007C5FFD" w:rsidRDefault="008C74A0" w:rsidP="00F1531E">
            <w:pPr>
              <w:rPr>
                <w:lang w:eastAsia="de-DE"/>
              </w:rPr>
            </w:pPr>
          </w:p>
        </w:tc>
        <w:tc>
          <w:tcPr>
            <w:tcW w:w="1292" w:type="dxa"/>
          </w:tcPr>
          <w:p w14:paraId="4CF41977" w14:textId="225BFD28" w:rsidR="008C74A0" w:rsidRDefault="003F25E6" w:rsidP="00F1531E">
            <w:pPr>
              <w:rPr>
                <w:lang w:val="fr-FR" w:eastAsia="en-US"/>
              </w:rPr>
            </w:pPr>
            <w:r>
              <w:rPr>
                <w:lang w:val="fr-FR" w:eastAsia="en-US"/>
              </w:rPr>
              <w:t>UN test H4.</w:t>
            </w:r>
          </w:p>
        </w:tc>
        <w:tc>
          <w:tcPr>
            <w:tcW w:w="1418" w:type="dxa"/>
          </w:tcPr>
          <w:p w14:paraId="291327B2" w14:textId="77777777" w:rsidR="003F25E6" w:rsidRPr="00675816" w:rsidRDefault="003F25E6" w:rsidP="00F1531E">
            <w:pPr>
              <w:rPr>
                <w:lang w:val="en-US" w:eastAsia="de-DE"/>
              </w:rPr>
            </w:pPr>
            <w:r w:rsidRPr="00675816">
              <w:rPr>
                <w:lang w:val="en-US" w:eastAsia="de-DE"/>
              </w:rPr>
              <w:t>Batch number : 3137</w:t>
            </w:r>
          </w:p>
          <w:p w14:paraId="331BBFA5" w14:textId="77777777" w:rsidR="003F25E6" w:rsidRPr="00675816" w:rsidRDefault="003F25E6" w:rsidP="00F1531E">
            <w:pPr>
              <w:rPr>
                <w:lang w:val="en-US" w:eastAsia="de-DE"/>
              </w:rPr>
            </w:pPr>
            <w:proofErr w:type="spellStart"/>
            <w:r w:rsidRPr="00675816">
              <w:rPr>
                <w:lang w:val="en-US" w:eastAsia="de-DE"/>
              </w:rPr>
              <w:t>Cypermethrine</w:t>
            </w:r>
            <w:proofErr w:type="spellEnd"/>
            <w:r w:rsidRPr="00675816">
              <w:rPr>
                <w:lang w:val="en-US" w:eastAsia="de-DE"/>
              </w:rPr>
              <w:t> : 0.196% w/w</w:t>
            </w:r>
          </w:p>
          <w:p w14:paraId="4B81C019" w14:textId="6A84959B" w:rsidR="008C74A0" w:rsidRPr="00675816" w:rsidRDefault="003F25E6" w:rsidP="00F1531E">
            <w:pPr>
              <w:rPr>
                <w:lang w:val="en-US" w:eastAsia="de-DE"/>
              </w:rPr>
            </w:pPr>
            <w:r w:rsidRPr="00675816">
              <w:rPr>
                <w:lang w:val="en-US" w:eastAsia="de-DE"/>
              </w:rPr>
              <w:t>Fructose : 59.724 % w/w</w:t>
            </w:r>
          </w:p>
        </w:tc>
        <w:tc>
          <w:tcPr>
            <w:tcW w:w="5654" w:type="dxa"/>
          </w:tcPr>
          <w:p w14:paraId="4B023028" w14:textId="77777777" w:rsidR="003F25E6" w:rsidRPr="00675816" w:rsidRDefault="003F25E6" w:rsidP="00D40501">
            <w:pPr>
              <w:rPr>
                <w:lang w:val="fr-FR" w:eastAsia="en-US"/>
              </w:rPr>
            </w:pPr>
            <w:r w:rsidRPr="00675816">
              <w:rPr>
                <w:lang w:val="fr-FR" w:eastAsia="en-US"/>
              </w:rPr>
              <w:t>SADT : ambient to 400°C</w:t>
            </w:r>
          </w:p>
          <w:p w14:paraId="61A85261" w14:textId="77777777" w:rsidR="003F25E6" w:rsidRPr="00675816" w:rsidRDefault="003F25E6" w:rsidP="00D40501">
            <w:pPr>
              <w:rPr>
                <w:lang w:val="fr-FR" w:eastAsia="en-US"/>
              </w:rPr>
            </w:pPr>
            <w:proofErr w:type="spellStart"/>
            <w:r w:rsidRPr="00675816">
              <w:rPr>
                <w:lang w:val="fr-FR" w:eastAsia="en-US"/>
              </w:rPr>
              <w:t>Quantity</w:t>
            </w:r>
            <w:proofErr w:type="spellEnd"/>
            <w:r w:rsidRPr="00675816">
              <w:rPr>
                <w:lang w:val="fr-FR" w:eastAsia="en-US"/>
              </w:rPr>
              <w:t xml:space="preserve"> : 400 </w:t>
            </w:r>
            <w:proofErr w:type="spellStart"/>
            <w:r w:rsidRPr="00675816">
              <w:rPr>
                <w:lang w:val="fr-FR" w:eastAsia="en-US"/>
              </w:rPr>
              <w:t>mL</w:t>
            </w:r>
            <w:proofErr w:type="spellEnd"/>
          </w:p>
          <w:p w14:paraId="693E40A0" w14:textId="77777777" w:rsidR="003F25E6" w:rsidRPr="00675816" w:rsidRDefault="003F25E6" w:rsidP="00D40501">
            <w:pPr>
              <w:rPr>
                <w:lang w:val="fr-FR" w:eastAsia="en-US"/>
              </w:rPr>
            </w:pPr>
          </w:p>
          <w:p w14:paraId="0B054447" w14:textId="77777777" w:rsidR="003F25E6" w:rsidRPr="003F25E6" w:rsidRDefault="003F25E6" w:rsidP="003F25E6">
            <w:pPr>
              <w:rPr>
                <w:lang w:val="en-US" w:eastAsia="en-US"/>
              </w:rPr>
            </w:pPr>
            <w:r w:rsidRPr="003F25E6">
              <w:rPr>
                <w:lang w:val="en-US" w:eastAsia="en-US"/>
              </w:rPr>
              <w:t>The test item was observed to take 118.3 hours to reach a temperature 2°C below the oven</w:t>
            </w:r>
          </w:p>
          <w:p w14:paraId="6419063F" w14:textId="77777777" w:rsidR="003F25E6" w:rsidRPr="003F25E6" w:rsidRDefault="003F25E6" w:rsidP="003F25E6">
            <w:pPr>
              <w:rPr>
                <w:lang w:val="en-US" w:eastAsia="en-US"/>
              </w:rPr>
            </w:pPr>
            <w:proofErr w:type="gramStart"/>
            <w:r w:rsidRPr="003F25E6">
              <w:rPr>
                <w:lang w:val="en-US" w:eastAsia="en-US"/>
              </w:rPr>
              <w:t>temperature</w:t>
            </w:r>
            <w:proofErr w:type="gramEnd"/>
            <w:r w:rsidRPr="003F25E6">
              <w:rPr>
                <w:lang w:val="en-US" w:eastAsia="en-US"/>
              </w:rPr>
              <w:t>. Over the following 168 hours (7 days) the test item reached a maximum</w:t>
            </w:r>
          </w:p>
          <w:p w14:paraId="2F119068" w14:textId="77777777" w:rsidR="003F25E6" w:rsidRPr="003F25E6" w:rsidRDefault="003F25E6" w:rsidP="003F25E6">
            <w:pPr>
              <w:rPr>
                <w:lang w:val="en-US" w:eastAsia="en-US"/>
              </w:rPr>
            </w:pPr>
            <w:proofErr w:type="gramStart"/>
            <w:r w:rsidRPr="003F25E6">
              <w:rPr>
                <w:lang w:val="en-US" w:eastAsia="en-US"/>
              </w:rPr>
              <w:t>temperature</w:t>
            </w:r>
            <w:proofErr w:type="gramEnd"/>
            <w:r w:rsidRPr="003F25E6">
              <w:rPr>
                <w:lang w:val="en-US" w:eastAsia="en-US"/>
              </w:rPr>
              <w:t xml:space="preserve"> of 74.1°C. The test item did not reach a temperature of more than 6°C above the</w:t>
            </w:r>
          </w:p>
          <w:p w14:paraId="4FDDA060" w14:textId="77777777" w:rsidR="003F25E6" w:rsidRPr="003F25E6" w:rsidRDefault="003F25E6" w:rsidP="003F25E6">
            <w:pPr>
              <w:rPr>
                <w:lang w:val="en-US" w:eastAsia="en-US"/>
              </w:rPr>
            </w:pPr>
            <w:proofErr w:type="gramStart"/>
            <w:r w:rsidRPr="003F25E6">
              <w:rPr>
                <w:lang w:val="en-US" w:eastAsia="en-US"/>
              </w:rPr>
              <w:t>oven</w:t>
            </w:r>
            <w:proofErr w:type="gramEnd"/>
            <w:r w:rsidRPr="003F25E6">
              <w:rPr>
                <w:lang w:val="en-US" w:eastAsia="en-US"/>
              </w:rPr>
              <w:t xml:space="preserve"> temperature therefore the SADT of the substance is &gt; 75°C. The substance is therefore</w:t>
            </w:r>
          </w:p>
          <w:p w14:paraId="4BB35F11" w14:textId="045E5E5E" w:rsidR="008C74A0" w:rsidRPr="00D40501" w:rsidRDefault="003F25E6" w:rsidP="003F25E6">
            <w:pPr>
              <w:rPr>
                <w:lang w:val="en-US" w:eastAsia="en-US"/>
              </w:rPr>
            </w:pPr>
            <w:proofErr w:type="gramStart"/>
            <w:r w:rsidRPr="003F25E6">
              <w:rPr>
                <w:lang w:val="en-US" w:eastAsia="en-US"/>
              </w:rPr>
              <w:t>exempt</w:t>
            </w:r>
            <w:proofErr w:type="gramEnd"/>
            <w:r w:rsidRPr="003F25E6">
              <w:rPr>
                <w:lang w:val="en-US" w:eastAsia="en-US"/>
              </w:rPr>
              <w:t xml:space="preserve"> from classification as a self-reactive substance of UN Class 4, Division 4.1.</w:t>
            </w:r>
          </w:p>
        </w:tc>
        <w:tc>
          <w:tcPr>
            <w:tcW w:w="3260" w:type="dxa"/>
          </w:tcPr>
          <w:p w14:paraId="3B52DCCD" w14:textId="266E5D25" w:rsidR="008C74A0" w:rsidRPr="00675816" w:rsidRDefault="003F25E6" w:rsidP="00D40501">
            <w:pPr>
              <w:jc w:val="both"/>
              <w:rPr>
                <w:lang w:val="en-US" w:eastAsia="de-DE"/>
              </w:rPr>
            </w:pPr>
            <w:r w:rsidRPr="00675816">
              <w:rPr>
                <w:lang w:val="en-US" w:eastAsia="de-DE"/>
              </w:rPr>
              <w:t>Acceptable. The product is not classified self-reactive</w:t>
            </w:r>
          </w:p>
        </w:tc>
        <w:tc>
          <w:tcPr>
            <w:tcW w:w="1478" w:type="dxa"/>
          </w:tcPr>
          <w:p w14:paraId="15C1FE8F" w14:textId="07C85F5A" w:rsidR="008C74A0" w:rsidRDefault="003F25E6" w:rsidP="0002300E">
            <w:r>
              <w:t>Porte P</w:t>
            </w:r>
            <w:r w:rsidR="008C74A0">
              <w:t xml:space="preserve">, 2022, Report </w:t>
            </w:r>
            <w:r w:rsidRPr="003F25E6">
              <w:t>3016012158R1/2022</w:t>
            </w:r>
          </w:p>
          <w:p w14:paraId="74ED8534" w14:textId="2CC775E5" w:rsidR="003F25E6" w:rsidRDefault="003F25E6" w:rsidP="0002300E">
            <w:r>
              <w:t>GLP</w:t>
            </w:r>
          </w:p>
        </w:tc>
      </w:tr>
      <w:tr w:rsidR="00DE1551" w:rsidRPr="007C5FFD" w14:paraId="7436AF2F" w14:textId="77777777" w:rsidTr="00F1531E">
        <w:trPr>
          <w:cantSplit/>
          <w:tblHeader/>
          <w:jc w:val="center"/>
        </w:trPr>
        <w:tc>
          <w:tcPr>
            <w:tcW w:w="1703" w:type="dxa"/>
          </w:tcPr>
          <w:p w14:paraId="3298A38E" w14:textId="77777777" w:rsidR="00DE1551" w:rsidRPr="007C5FFD" w:rsidRDefault="00DE1551" w:rsidP="00DE1551">
            <w:pPr>
              <w:rPr>
                <w:lang w:eastAsia="de-DE"/>
              </w:rPr>
            </w:pPr>
            <w:r w:rsidRPr="007C5FFD">
              <w:rPr>
                <w:lang w:eastAsia="de-DE"/>
              </w:rPr>
              <w:t>Pyrophoric liquids</w:t>
            </w:r>
          </w:p>
        </w:tc>
        <w:tc>
          <w:tcPr>
            <w:tcW w:w="1292" w:type="dxa"/>
          </w:tcPr>
          <w:p w14:paraId="428F795D" w14:textId="77777777" w:rsidR="00DE1551" w:rsidRPr="003228C9" w:rsidRDefault="00DE1551" w:rsidP="00DE1551">
            <w:pPr>
              <w:rPr>
                <w:i/>
                <w:iCs/>
                <w:color w:val="FF0000"/>
                <w:lang w:val="fr-FR" w:eastAsia="en-US"/>
              </w:rPr>
            </w:pPr>
            <w:proofErr w:type="spellStart"/>
            <w:r>
              <w:rPr>
                <w:lang w:val="fr-FR" w:eastAsia="en-US"/>
              </w:rPr>
              <w:t>Statement</w:t>
            </w:r>
            <w:proofErr w:type="spellEnd"/>
          </w:p>
          <w:p w14:paraId="152FC3B9" w14:textId="3F966BED" w:rsidR="00DE1551" w:rsidRPr="009650F2" w:rsidRDefault="00DE1551" w:rsidP="00DE1551">
            <w:pPr>
              <w:rPr>
                <w:lang w:val="fr-FR" w:eastAsia="de-DE"/>
              </w:rPr>
            </w:pPr>
          </w:p>
        </w:tc>
        <w:tc>
          <w:tcPr>
            <w:tcW w:w="1418" w:type="dxa"/>
          </w:tcPr>
          <w:p w14:paraId="0B2E4284" w14:textId="4258DFCF" w:rsidR="00DE1551" w:rsidRPr="009650F2" w:rsidRDefault="00DE1551" w:rsidP="00DE1551">
            <w:pPr>
              <w:rPr>
                <w:lang w:val="fr-FR" w:eastAsia="de-DE"/>
              </w:rPr>
            </w:pPr>
            <w:r w:rsidRPr="008E0E90">
              <w:rPr>
                <w:lang w:val="fr-FR" w:eastAsia="de-DE"/>
              </w:rPr>
              <w:t>-</w:t>
            </w:r>
          </w:p>
        </w:tc>
        <w:tc>
          <w:tcPr>
            <w:tcW w:w="5654" w:type="dxa"/>
          </w:tcPr>
          <w:p w14:paraId="61E7ABE3" w14:textId="218E51BC" w:rsidR="00DE1551" w:rsidRPr="00DE1551" w:rsidRDefault="00DE1551" w:rsidP="00DE1551">
            <w:pPr>
              <w:rPr>
                <w:iCs/>
                <w:lang w:val="en-US" w:eastAsia="en-US"/>
              </w:rPr>
            </w:pPr>
            <w:r w:rsidRPr="00DE1551">
              <w:rPr>
                <w:iCs/>
                <w:lang w:val="en-US" w:eastAsia="en-US"/>
              </w:rPr>
              <w:t>Test is not required as the product GEL ATTRACTIF ANTI-FOURMIS does not</w:t>
            </w:r>
            <w:r>
              <w:rPr>
                <w:iCs/>
                <w:lang w:val="en-US" w:eastAsia="en-US"/>
              </w:rPr>
              <w:t xml:space="preserve"> </w:t>
            </w:r>
            <w:r w:rsidRPr="00DE1551">
              <w:rPr>
                <w:iCs/>
                <w:lang w:val="en-US" w:eastAsia="en-US"/>
              </w:rPr>
              <w:t>contain any components classified as pyrophoric according to their safety data</w:t>
            </w:r>
          </w:p>
          <w:p w14:paraId="2838912D" w14:textId="7ABE34EE" w:rsidR="00DE1551" w:rsidRPr="00DE1551" w:rsidRDefault="00DE1551" w:rsidP="00DE1551">
            <w:pPr>
              <w:rPr>
                <w:lang w:val="en-US" w:eastAsia="de-DE"/>
              </w:rPr>
            </w:pPr>
            <w:proofErr w:type="gramStart"/>
            <w:r w:rsidRPr="00DE1551">
              <w:rPr>
                <w:iCs/>
                <w:lang w:val="en-US" w:eastAsia="en-US"/>
              </w:rPr>
              <w:t>sheets</w:t>
            </w:r>
            <w:proofErr w:type="gramEnd"/>
            <w:r w:rsidRPr="00DE1551">
              <w:rPr>
                <w:iCs/>
                <w:lang w:val="en-US" w:eastAsia="en-US"/>
              </w:rPr>
              <w:t>. Moreover, experience in manufacture and handling shows that the product</w:t>
            </w:r>
            <w:r>
              <w:rPr>
                <w:iCs/>
                <w:lang w:val="en-US" w:eastAsia="en-US"/>
              </w:rPr>
              <w:t xml:space="preserve"> </w:t>
            </w:r>
            <w:r w:rsidRPr="00DE1551">
              <w:rPr>
                <w:iCs/>
                <w:lang w:val="en-US" w:eastAsia="en-US"/>
              </w:rPr>
              <w:t>GEL ATTRACTIF ANTI-FOURMIS do not ignite spontaneously on coming into</w:t>
            </w:r>
            <w:r>
              <w:rPr>
                <w:iCs/>
                <w:lang w:val="en-US" w:eastAsia="en-US"/>
              </w:rPr>
              <w:t xml:space="preserve"> </w:t>
            </w:r>
            <w:r w:rsidRPr="00DE1551">
              <w:rPr>
                <w:iCs/>
                <w:lang w:val="en-US" w:eastAsia="en-US"/>
              </w:rPr>
              <w:t>contact with air at normal temperature. The product GEL ATTRACTIF ANTIFOURMIS is not</w:t>
            </w:r>
            <w:r>
              <w:rPr>
                <w:iCs/>
                <w:lang w:val="en-US" w:eastAsia="en-US"/>
              </w:rPr>
              <w:t xml:space="preserve"> </w:t>
            </w:r>
            <w:r w:rsidRPr="00DE1551">
              <w:rPr>
                <w:iCs/>
                <w:lang w:val="en-US" w:eastAsia="en-US"/>
              </w:rPr>
              <w:t>expected to be a pyrophoric liquid and test is not required.</w:t>
            </w:r>
          </w:p>
        </w:tc>
        <w:tc>
          <w:tcPr>
            <w:tcW w:w="3260" w:type="dxa"/>
          </w:tcPr>
          <w:p w14:paraId="1B58B16C" w14:textId="5FF65013" w:rsidR="00DE1551" w:rsidRPr="007C5FFD" w:rsidRDefault="00DE1551" w:rsidP="00DE1551">
            <w:pPr>
              <w:rPr>
                <w:lang w:eastAsia="de-DE"/>
              </w:rPr>
            </w:pPr>
            <w:r w:rsidRPr="00C00CF8">
              <w:rPr>
                <w:lang w:val="fr-FR" w:eastAsia="de-DE"/>
              </w:rPr>
              <w:t xml:space="preserve">Acceptable </w:t>
            </w:r>
          </w:p>
          <w:p w14:paraId="05B373CE" w14:textId="4523ED3E" w:rsidR="00DE1551" w:rsidRPr="007C5FFD" w:rsidRDefault="00DE1551" w:rsidP="00DE1551">
            <w:pPr>
              <w:rPr>
                <w:lang w:eastAsia="de-DE"/>
              </w:rPr>
            </w:pPr>
          </w:p>
        </w:tc>
        <w:tc>
          <w:tcPr>
            <w:tcW w:w="1478" w:type="dxa"/>
          </w:tcPr>
          <w:p w14:paraId="50B61454" w14:textId="77777777" w:rsidR="00DE1551" w:rsidRPr="007C5FFD" w:rsidRDefault="00DE1551" w:rsidP="00DE1551">
            <w:pPr>
              <w:rPr>
                <w:lang w:eastAsia="de-DE"/>
              </w:rPr>
            </w:pPr>
            <w:r>
              <w:t>IUCLID</w:t>
            </w:r>
          </w:p>
        </w:tc>
      </w:tr>
      <w:tr w:rsidR="00DE1551" w:rsidRPr="007C5FFD" w14:paraId="424DCA43" w14:textId="77777777" w:rsidTr="00F1531E">
        <w:trPr>
          <w:cantSplit/>
          <w:tblHeader/>
          <w:jc w:val="center"/>
        </w:trPr>
        <w:tc>
          <w:tcPr>
            <w:tcW w:w="1703" w:type="dxa"/>
          </w:tcPr>
          <w:p w14:paraId="70EB81A7" w14:textId="77777777" w:rsidR="00DE1551" w:rsidRPr="007C5FFD" w:rsidRDefault="00DE1551" w:rsidP="00DE1551">
            <w:pPr>
              <w:rPr>
                <w:lang w:eastAsia="de-DE"/>
              </w:rPr>
            </w:pPr>
            <w:r w:rsidRPr="007C5FFD">
              <w:rPr>
                <w:lang w:eastAsia="de-DE"/>
              </w:rPr>
              <w:t>Pyrophoric solids</w:t>
            </w:r>
          </w:p>
        </w:tc>
        <w:tc>
          <w:tcPr>
            <w:tcW w:w="1292" w:type="dxa"/>
          </w:tcPr>
          <w:p w14:paraId="695D674A" w14:textId="77777777" w:rsidR="00DE1551" w:rsidRPr="003228C9" w:rsidRDefault="00DE1551" w:rsidP="00DE1551">
            <w:pPr>
              <w:rPr>
                <w:i/>
                <w:iCs/>
                <w:color w:val="FF0000"/>
                <w:lang w:val="fr-FR" w:eastAsia="en-US"/>
              </w:rPr>
            </w:pPr>
            <w:proofErr w:type="spellStart"/>
            <w:r>
              <w:rPr>
                <w:lang w:val="fr-FR" w:eastAsia="en-US"/>
              </w:rPr>
              <w:t>Statement</w:t>
            </w:r>
            <w:proofErr w:type="spellEnd"/>
          </w:p>
          <w:p w14:paraId="3F5072CD" w14:textId="687B7003" w:rsidR="00DE1551" w:rsidRPr="009650F2" w:rsidRDefault="00DE1551" w:rsidP="00DE1551">
            <w:pPr>
              <w:rPr>
                <w:lang w:val="fr-FR" w:eastAsia="de-DE"/>
              </w:rPr>
            </w:pPr>
          </w:p>
        </w:tc>
        <w:tc>
          <w:tcPr>
            <w:tcW w:w="1418" w:type="dxa"/>
          </w:tcPr>
          <w:p w14:paraId="17B30CAB" w14:textId="5CD80541" w:rsidR="00DE1551" w:rsidRPr="009650F2" w:rsidRDefault="00DE1551" w:rsidP="00DE1551">
            <w:pPr>
              <w:rPr>
                <w:lang w:val="fr-FR" w:eastAsia="de-DE"/>
              </w:rPr>
            </w:pPr>
            <w:r>
              <w:rPr>
                <w:lang w:val="fr-FR" w:eastAsia="de-DE"/>
              </w:rPr>
              <w:t>-</w:t>
            </w:r>
          </w:p>
        </w:tc>
        <w:tc>
          <w:tcPr>
            <w:tcW w:w="5654" w:type="dxa"/>
          </w:tcPr>
          <w:p w14:paraId="664E6740" w14:textId="77777777" w:rsidR="00DE1551" w:rsidRDefault="00DE1551" w:rsidP="00DE1551">
            <w:pPr>
              <w:rPr>
                <w:lang w:val="fr-FR" w:eastAsia="en-US"/>
              </w:rPr>
            </w:pPr>
            <w:r>
              <w:rPr>
                <w:lang w:val="fr-FR" w:eastAsia="en-US"/>
              </w:rPr>
              <w:t>-</w:t>
            </w:r>
          </w:p>
          <w:p w14:paraId="270E0581" w14:textId="77777777" w:rsidR="00DE1551" w:rsidRPr="007C5FFD" w:rsidRDefault="00DE1551" w:rsidP="00DE1551">
            <w:pPr>
              <w:rPr>
                <w:lang w:eastAsia="de-DE"/>
              </w:rPr>
            </w:pPr>
          </w:p>
        </w:tc>
        <w:tc>
          <w:tcPr>
            <w:tcW w:w="3260" w:type="dxa"/>
          </w:tcPr>
          <w:p w14:paraId="4DE1623D" w14:textId="5AA795B3" w:rsidR="00DE1551" w:rsidRPr="007C5FFD" w:rsidRDefault="00DE1551" w:rsidP="00DE1551">
            <w:pPr>
              <w:rPr>
                <w:lang w:eastAsia="de-DE"/>
              </w:rPr>
            </w:pPr>
            <w:r>
              <w:rPr>
                <w:lang w:eastAsia="de-DE"/>
              </w:rPr>
              <w:t>Not relevant as the product is a liquid.</w:t>
            </w:r>
          </w:p>
        </w:tc>
        <w:tc>
          <w:tcPr>
            <w:tcW w:w="1478" w:type="dxa"/>
          </w:tcPr>
          <w:p w14:paraId="2EBDCC27" w14:textId="77777777" w:rsidR="00DE1551" w:rsidRPr="007C5FFD" w:rsidRDefault="00DE1551" w:rsidP="00DE1551">
            <w:pPr>
              <w:rPr>
                <w:lang w:eastAsia="de-DE"/>
              </w:rPr>
            </w:pPr>
            <w:r>
              <w:t>IUCLID</w:t>
            </w:r>
          </w:p>
        </w:tc>
      </w:tr>
      <w:tr w:rsidR="00DE1551" w:rsidRPr="007C5FFD" w14:paraId="2AB4B2DB" w14:textId="77777777" w:rsidTr="00F1531E">
        <w:trPr>
          <w:cantSplit/>
          <w:tblHeader/>
          <w:jc w:val="center"/>
        </w:trPr>
        <w:tc>
          <w:tcPr>
            <w:tcW w:w="1703" w:type="dxa"/>
          </w:tcPr>
          <w:p w14:paraId="3D553ADD" w14:textId="77777777" w:rsidR="00DE1551" w:rsidRPr="007C5FFD" w:rsidRDefault="00DE1551" w:rsidP="00DE1551">
            <w:pPr>
              <w:rPr>
                <w:lang w:eastAsia="de-DE"/>
              </w:rPr>
            </w:pPr>
            <w:r w:rsidRPr="007C5FFD">
              <w:rPr>
                <w:lang w:eastAsia="de-DE"/>
              </w:rPr>
              <w:t>Self-heating substances and mixtures</w:t>
            </w:r>
          </w:p>
        </w:tc>
        <w:tc>
          <w:tcPr>
            <w:tcW w:w="1292" w:type="dxa"/>
          </w:tcPr>
          <w:p w14:paraId="35923BE2" w14:textId="77777777" w:rsidR="00DE1551" w:rsidRPr="003228C9" w:rsidRDefault="00DE1551" w:rsidP="00DE1551">
            <w:pPr>
              <w:rPr>
                <w:i/>
                <w:iCs/>
                <w:color w:val="FF0000"/>
                <w:lang w:val="fr-FR" w:eastAsia="en-US"/>
              </w:rPr>
            </w:pPr>
            <w:proofErr w:type="spellStart"/>
            <w:r>
              <w:rPr>
                <w:lang w:val="fr-FR" w:eastAsia="en-US"/>
              </w:rPr>
              <w:t>Statement</w:t>
            </w:r>
            <w:proofErr w:type="spellEnd"/>
          </w:p>
          <w:p w14:paraId="46101389" w14:textId="2D4028E3" w:rsidR="00DE1551" w:rsidRPr="009650F2" w:rsidRDefault="00DE1551" w:rsidP="00DE1551">
            <w:pPr>
              <w:rPr>
                <w:lang w:val="fr-FR" w:eastAsia="de-DE"/>
              </w:rPr>
            </w:pPr>
          </w:p>
        </w:tc>
        <w:tc>
          <w:tcPr>
            <w:tcW w:w="1418" w:type="dxa"/>
          </w:tcPr>
          <w:p w14:paraId="615821F0" w14:textId="763F9B5C" w:rsidR="00DE1551" w:rsidRPr="009650F2" w:rsidRDefault="00DE1551" w:rsidP="00DE1551">
            <w:pPr>
              <w:rPr>
                <w:lang w:val="fr-FR" w:eastAsia="de-DE"/>
              </w:rPr>
            </w:pPr>
            <w:r>
              <w:rPr>
                <w:lang w:val="fr-FR" w:eastAsia="de-DE"/>
              </w:rPr>
              <w:t>-</w:t>
            </w:r>
          </w:p>
        </w:tc>
        <w:tc>
          <w:tcPr>
            <w:tcW w:w="5654" w:type="dxa"/>
          </w:tcPr>
          <w:p w14:paraId="49487989" w14:textId="16EA8A5F" w:rsidR="00DE1551" w:rsidRPr="00DE1551" w:rsidRDefault="001F5DBA" w:rsidP="00502CFA">
            <w:pPr>
              <w:suppressAutoHyphens w:val="0"/>
              <w:rPr>
                <w:lang w:val="en-US" w:eastAsia="de-DE"/>
              </w:rPr>
            </w:pPr>
            <w:r>
              <w:rPr>
                <w:rStyle w:val="fontstyle01"/>
                <w:rFonts w:ascii="Verdana" w:hAnsi="Verdana"/>
                <w:sz w:val="20"/>
                <w:szCs w:val="20"/>
              </w:rPr>
              <w:t xml:space="preserve">Test not required the product is a liquid. </w:t>
            </w:r>
          </w:p>
        </w:tc>
        <w:tc>
          <w:tcPr>
            <w:tcW w:w="3260" w:type="dxa"/>
          </w:tcPr>
          <w:p w14:paraId="2E5E823B" w14:textId="1BFD2236" w:rsidR="00DE1551" w:rsidRPr="003703BC" w:rsidRDefault="00DE1551" w:rsidP="00DE1551">
            <w:pPr>
              <w:rPr>
                <w:lang w:val="fr-FR" w:eastAsia="de-DE"/>
              </w:rPr>
            </w:pPr>
            <w:r w:rsidRPr="00C00CF8">
              <w:rPr>
                <w:lang w:val="fr-FR" w:eastAsia="de-DE"/>
              </w:rPr>
              <w:t xml:space="preserve">Acceptable </w:t>
            </w:r>
          </w:p>
        </w:tc>
        <w:tc>
          <w:tcPr>
            <w:tcW w:w="1478" w:type="dxa"/>
          </w:tcPr>
          <w:p w14:paraId="4A0B331D" w14:textId="77777777" w:rsidR="00DE1551" w:rsidRPr="007C5FFD" w:rsidRDefault="00DE1551" w:rsidP="00DE1551">
            <w:pPr>
              <w:rPr>
                <w:lang w:eastAsia="de-DE"/>
              </w:rPr>
            </w:pPr>
            <w:r>
              <w:t>IUCLID</w:t>
            </w:r>
          </w:p>
        </w:tc>
      </w:tr>
      <w:tr w:rsidR="00DE1551" w:rsidRPr="007C5FFD" w14:paraId="1928BEAF" w14:textId="77777777" w:rsidTr="00F1531E">
        <w:trPr>
          <w:cantSplit/>
          <w:tblHeader/>
          <w:jc w:val="center"/>
        </w:trPr>
        <w:tc>
          <w:tcPr>
            <w:tcW w:w="1703" w:type="dxa"/>
          </w:tcPr>
          <w:p w14:paraId="713E54CC" w14:textId="77777777" w:rsidR="00DE1551" w:rsidRPr="007C5FFD" w:rsidRDefault="00DE1551" w:rsidP="00DE1551">
            <w:pPr>
              <w:rPr>
                <w:lang w:eastAsia="de-DE"/>
              </w:rPr>
            </w:pPr>
            <w:r w:rsidRPr="007C5FFD">
              <w:rPr>
                <w:lang w:eastAsia="de-DE"/>
              </w:rPr>
              <w:t>Substances and mixtures which in contact with water emit flammable gases</w:t>
            </w:r>
          </w:p>
        </w:tc>
        <w:tc>
          <w:tcPr>
            <w:tcW w:w="1292" w:type="dxa"/>
          </w:tcPr>
          <w:p w14:paraId="4FD1D4C9" w14:textId="77777777" w:rsidR="00DE1551" w:rsidRPr="003228C9" w:rsidRDefault="00DE1551" w:rsidP="00DE1551">
            <w:pPr>
              <w:rPr>
                <w:i/>
                <w:iCs/>
                <w:color w:val="FF0000"/>
                <w:lang w:val="fr-FR" w:eastAsia="en-US"/>
              </w:rPr>
            </w:pPr>
            <w:proofErr w:type="spellStart"/>
            <w:r>
              <w:rPr>
                <w:lang w:val="fr-FR" w:eastAsia="en-US"/>
              </w:rPr>
              <w:t>Statement</w:t>
            </w:r>
            <w:proofErr w:type="spellEnd"/>
          </w:p>
          <w:p w14:paraId="3FDD09AC" w14:textId="1AEAEC4A" w:rsidR="00DE1551" w:rsidRPr="009650F2" w:rsidRDefault="00DE1551" w:rsidP="00DE1551">
            <w:pPr>
              <w:rPr>
                <w:lang w:val="fr-FR" w:eastAsia="de-DE"/>
              </w:rPr>
            </w:pPr>
          </w:p>
        </w:tc>
        <w:tc>
          <w:tcPr>
            <w:tcW w:w="1418" w:type="dxa"/>
          </w:tcPr>
          <w:p w14:paraId="28579E92" w14:textId="7FAF2DCE" w:rsidR="00DE1551" w:rsidRPr="00DE1551" w:rsidRDefault="00DE1551" w:rsidP="00DE1551">
            <w:pPr>
              <w:rPr>
                <w:lang w:val="fr-FR" w:eastAsia="de-DE"/>
              </w:rPr>
            </w:pPr>
            <w:r w:rsidRPr="00DE1551">
              <w:rPr>
                <w:lang w:val="fr-FR" w:eastAsia="de-DE"/>
              </w:rPr>
              <w:t>-</w:t>
            </w:r>
          </w:p>
        </w:tc>
        <w:tc>
          <w:tcPr>
            <w:tcW w:w="5654" w:type="dxa"/>
          </w:tcPr>
          <w:p w14:paraId="5FE8EA36" w14:textId="5244B273" w:rsidR="00DE1551" w:rsidRPr="00DE1551" w:rsidRDefault="00DE1551" w:rsidP="00DE1551">
            <w:pPr>
              <w:suppressAutoHyphens w:val="0"/>
              <w:rPr>
                <w:rFonts w:cs="Times New Roman"/>
                <w:lang w:val="en-US" w:eastAsia="fr-FR"/>
              </w:rPr>
            </w:pPr>
            <w:r w:rsidRPr="00DE1551">
              <w:rPr>
                <w:rStyle w:val="fontstyle01"/>
                <w:rFonts w:ascii="Verdana" w:hAnsi="Verdana"/>
                <w:sz w:val="20"/>
                <w:szCs w:val="20"/>
              </w:rPr>
              <w:t>Test is not required as the product GEL ATTRACTIF ANTI-FOURMIS does not contain any components classified as substances which in contact with water emit flammable gases. Therefore, the product GEL ATTRACTIF ANTI-FOURMIS is not expected to emit flammable gases in contact with water and test is not required.</w:t>
            </w:r>
          </w:p>
        </w:tc>
        <w:tc>
          <w:tcPr>
            <w:tcW w:w="3260" w:type="dxa"/>
          </w:tcPr>
          <w:p w14:paraId="3AF9E4C7" w14:textId="6E52F41B" w:rsidR="00DE1551" w:rsidRPr="003703BC" w:rsidRDefault="00DE1551" w:rsidP="00DE1551">
            <w:pPr>
              <w:rPr>
                <w:lang w:val="fr-FR" w:eastAsia="de-DE"/>
              </w:rPr>
            </w:pPr>
            <w:r w:rsidRPr="00C00CF8">
              <w:rPr>
                <w:lang w:val="fr-FR" w:eastAsia="de-DE"/>
              </w:rPr>
              <w:t xml:space="preserve">Acceptable </w:t>
            </w:r>
          </w:p>
        </w:tc>
        <w:tc>
          <w:tcPr>
            <w:tcW w:w="1478" w:type="dxa"/>
          </w:tcPr>
          <w:p w14:paraId="00174E70" w14:textId="77777777" w:rsidR="00DE1551" w:rsidRPr="007C5FFD" w:rsidRDefault="00DE1551" w:rsidP="00DE1551">
            <w:pPr>
              <w:rPr>
                <w:lang w:eastAsia="de-DE"/>
              </w:rPr>
            </w:pPr>
            <w:r>
              <w:t>IUCLID</w:t>
            </w:r>
          </w:p>
        </w:tc>
      </w:tr>
      <w:tr w:rsidR="00DE1551" w:rsidRPr="007C5FFD" w14:paraId="31333ECD" w14:textId="77777777" w:rsidTr="00F1531E">
        <w:trPr>
          <w:cantSplit/>
          <w:tblHeader/>
          <w:jc w:val="center"/>
        </w:trPr>
        <w:tc>
          <w:tcPr>
            <w:tcW w:w="1703" w:type="dxa"/>
          </w:tcPr>
          <w:p w14:paraId="4B28088E" w14:textId="77777777" w:rsidR="00DE1551" w:rsidRPr="007C5FFD" w:rsidRDefault="00DE1551" w:rsidP="00DE1551">
            <w:pPr>
              <w:rPr>
                <w:lang w:eastAsia="de-DE"/>
              </w:rPr>
            </w:pPr>
            <w:r w:rsidRPr="007C5FFD">
              <w:rPr>
                <w:lang w:eastAsia="de-DE"/>
              </w:rPr>
              <w:t>Oxidising liquids</w:t>
            </w:r>
          </w:p>
        </w:tc>
        <w:tc>
          <w:tcPr>
            <w:tcW w:w="1292" w:type="dxa"/>
          </w:tcPr>
          <w:p w14:paraId="27BC37A8" w14:textId="77777777" w:rsidR="00DE1551" w:rsidRPr="003228C9" w:rsidRDefault="00DE1551" w:rsidP="00DE1551">
            <w:pPr>
              <w:rPr>
                <w:i/>
                <w:iCs/>
                <w:color w:val="FF0000"/>
                <w:lang w:val="fr-FR" w:eastAsia="en-US"/>
              </w:rPr>
            </w:pPr>
            <w:proofErr w:type="spellStart"/>
            <w:r>
              <w:rPr>
                <w:lang w:val="fr-FR" w:eastAsia="en-US"/>
              </w:rPr>
              <w:t>Statement</w:t>
            </w:r>
            <w:proofErr w:type="spellEnd"/>
          </w:p>
          <w:p w14:paraId="7AAFE8B1" w14:textId="32897AC5" w:rsidR="00DE1551" w:rsidRPr="009650F2" w:rsidRDefault="00DE1551" w:rsidP="00DE1551">
            <w:pPr>
              <w:rPr>
                <w:lang w:val="fr-FR" w:eastAsia="de-DE"/>
              </w:rPr>
            </w:pPr>
          </w:p>
        </w:tc>
        <w:tc>
          <w:tcPr>
            <w:tcW w:w="1418" w:type="dxa"/>
          </w:tcPr>
          <w:p w14:paraId="67BCF891" w14:textId="0F790CF0" w:rsidR="00DE1551" w:rsidRPr="00DE1551" w:rsidRDefault="00DE1551" w:rsidP="00DE1551">
            <w:pPr>
              <w:rPr>
                <w:lang w:val="fr-FR" w:eastAsia="de-DE"/>
              </w:rPr>
            </w:pPr>
            <w:r w:rsidRPr="00DE1551">
              <w:rPr>
                <w:lang w:val="fr-FR" w:eastAsia="de-DE"/>
              </w:rPr>
              <w:t>-</w:t>
            </w:r>
          </w:p>
        </w:tc>
        <w:tc>
          <w:tcPr>
            <w:tcW w:w="5654" w:type="dxa"/>
          </w:tcPr>
          <w:p w14:paraId="7E4134B6" w14:textId="1E709500" w:rsidR="00D50039" w:rsidRPr="007D1EE6" w:rsidRDefault="00DE1551" w:rsidP="00DE1551">
            <w:pPr>
              <w:suppressAutoHyphens w:val="0"/>
              <w:rPr>
                <w:rStyle w:val="fontstyle01"/>
                <w:rFonts w:ascii="Verdana" w:hAnsi="Verdana"/>
                <w:sz w:val="20"/>
                <w:szCs w:val="20"/>
              </w:rPr>
            </w:pPr>
            <w:r w:rsidRPr="007D1EE6">
              <w:rPr>
                <w:rStyle w:val="fontstyle01"/>
                <w:rFonts w:ascii="Verdana" w:hAnsi="Verdana"/>
                <w:sz w:val="20"/>
                <w:szCs w:val="20"/>
              </w:rPr>
              <w:t>The product GEL ATTRACTIF ANTI-FOURMIS contains:</w:t>
            </w:r>
            <w:r w:rsidRPr="007D1EE6">
              <w:rPr>
                <w:rFonts w:cs="Arial"/>
                <w:color w:val="000000"/>
              </w:rPr>
              <w:br/>
            </w:r>
            <w:r w:rsidRPr="007D1EE6">
              <w:rPr>
                <w:rStyle w:val="fontstyle01"/>
                <w:rFonts w:ascii="Verdana" w:hAnsi="Verdana"/>
                <w:sz w:val="20"/>
                <w:szCs w:val="20"/>
              </w:rPr>
              <w:t xml:space="preserve">- 0.20% w/w of cypermethrin </w:t>
            </w:r>
            <w:proofErr w:type="spellStart"/>
            <w:r w:rsidRPr="007D1EE6">
              <w:rPr>
                <w:rStyle w:val="fontstyle01"/>
                <w:rFonts w:ascii="Verdana" w:hAnsi="Verdana"/>
                <w:sz w:val="20"/>
                <w:szCs w:val="20"/>
              </w:rPr>
              <w:t>cis:trans</w:t>
            </w:r>
            <w:proofErr w:type="spellEnd"/>
            <w:r w:rsidRPr="007D1EE6">
              <w:rPr>
                <w:rStyle w:val="fontstyle01"/>
                <w:rFonts w:ascii="Verdana" w:hAnsi="Verdana"/>
                <w:sz w:val="20"/>
                <w:szCs w:val="20"/>
              </w:rPr>
              <w:t xml:space="preserve"> 40:60 (pure) (CAS No. 52315-07-8) is not classified for oxidising properties according to its Document I. Evaluation Report (Product-Type 18, February 2017) and </w:t>
            </w:r>
            <w:r w:rsidR="00D50039" w:rsidRPr="007D1EE6">
              <w:rPr>
                <w:rStyle w:val="fontstyle01"/>
                <w:rFonts w:ascii="Verdana" w:hAnsi="Verdana"/>
                <w:sz w:val="20"/>
                <w:szCs w:val="20"/>
              </w:rPr>
              <w:t xml:space="preserve">based on chemical structure, the substance contains oxygen </w:t>
            </w:r>
            <w:r w:rsidR="003C6514" w:rsidRPr="007D1EE6">
              <w:rPr>
                <w:rStyle w:val="fontstyle01"/>
                <w:rFonts w:ascii="Verdana" w:hAnsi="Verdana"/>
                <w:sz w:val="20"/>
                <w:szCs w:val="20"/>
              </w:rPr>
              <w:t xml:space="preserve">and chlorine </w:t>
            </w:r>
            <w:r w:rsidR="00D50039" w:rsidRPr="007D1EE6">
              <w:rPr>
                <w:rStyle w:val="fontstyle01"/>
                <w:rFonts w:ascii="Verdana" w:hAnsi="Verdana"/>
                <w:sz w:val="20"/>
                <w:szCs w:val="20"/>
              </w:rPr>
              <w:t xml:space="preserve">but </w:t>
            </w:r>
            <w:r w:rsidR="003C6514" w:rsidRPr="007D1EE6">
              <w:rPr>
                <w:rStyle w:val="fontstyle01"/>
                <w:rFonts w:ascii="Verdana" w:hAnsi="Verdana"/>
                <w:sz w:val="20"/>
                <w:szCs w:val="20"/>
              </w:rPr>
              <w:t>they are</w:t>
            </w:r>
            <w:r w:rsidR="00D50039" w:rsidRPr="007D1EE6">
              <w:rPr>
                <w:rStyle w:val="fontstyle01"/>
                <w:rFonts w:ascii="Verdana" w:hAnsi="Verdana"/>
                <w:sz w:val="20"/>
                <w:szCs w:val="20"/>
              </w:rPr>
              <w:t xml:space="preserve"> only bonded with carbon or hydrogen.</w:t>
            </w:r>
          </w:p>
          <w:p w14:paraId="41C43825" w14:textId="2B15C003" w:rsidR="00DE1551" w:rsidRPr="007D1EE6" w:rsidRDefault="00DE1551" w:rsidP="00DE1551">
            <w:pPr>
              <w:suppressAutoHyphens w:val="0"/>
              <w:rPr>
                <w:rStyle w:val="fontstyle01"/>
                <w:rFonts w:ascii="Verdana" w:hAnsi="Verdana"/>
                <w:sz w:val="20"/>
                <w:szCs w:val="20"/>
              </w:rPr>
            </w:pPr>
            <w:r w:rsidRPr="007D1EE6">
              <w:rPr>
                <w:rStyle w:val="fontstyle01"/>
                <w:rFonts w:ascii="Verdana" w:hAnsi="Verdana"/>
                <w:sz w:val="20"/>
                <w:szCs w:val="20"/>
              </w:rPr>
              <w:t xml:space="preserve">- 58.282% w/w of fructose (pure) (CAS No. 57-48-7) and 10.407% w/w of dextrose (CAS No. 50-99-7) which contain oxygen atoms but these elements are chemically bonded only to carbon and/or hydrogen atoms. </w:t>
            </w:r>
          </w:p>
          <w:p w14:paraId="08DDBAFA" w14:textId="77777777" w:rsidR="00DE1551" w:rsidRPr="007D1EE6" w:rsidRDefault="00DE1551" w:rsidP="00DE1551">
            <w:pPr>
              <w:suppressAutoHyphens w:val="0"/>
              <w:rPr>
                <w:rStyle w:val="fontstyle01"/>
                <w:rFonts w:ascii="Verdana" w:hAnsi="Verdana"/>
                <w:sz w:val="20"/>
                <w:szCs w:val="20"/>
              </w:rPr>
            </w:pPr>
          </w:p>
          <w:p w14:paraId="4C320409" w14:textId="5071D5BA" w:rsidR="00D50039" w:rsidRPr="007D1EE6" w:rsidRDefault="00DE1551" w:rsidP="00D50039">
            <w:pPr>
              <w:suppressAutoHyphens w:val="0"/>
              <w:rPr>
                <w:rStyle w:val="fontstyle01"/>
                <w:rFonts w:ascii="Verdana" w:hAnsi="Verdana"/>
                <w:sz w:val="20"/>
                <w:szCs w:val="20"/>
              </w:rPr>
            </w:pPr>
            <w:r w:rsidRPr="007D1EE6">
              <w:rPr>
                <w:rStyle w:val="fontstyle01"/>
                <w:rFonts w:ascii="Verdana" w:hAnsi="Verdana"/>
                <w:sz w:val="20"/>
                <w:szCs w:val="20"/>
              </w:rPr>
              <w:t>The product contains 28% w/w water, an inert ingredient without oxidising properties.</w:t>
            </w:r>
            <w:r w:rsidRPr="007D1EE6">
              <w:rPr>
                <w:rFonts w:cs="Arial"/>
                <w:color w:val="000000"/>
              </w:rPr>
              <w:br/>
            </w:r>
            <w:r w:rsidRPr="007D1EE6">
              <w:rPr>
                <w:rStyle w:val="fontstyle01"/>
                <w:rFonts w:ascii="Verdana" w:hAnsi="Verdana"/>
                <w:sz w:val="20"/>
                <w:szCs w:val="20"/>
              </w:rPr>
              <w:t xml:space="preserve">The other components (less than 3.2% w/w of the composition), are not classified as oxidising according </w:t>
            </w:r>
            <w:r w:rsidR="00D50039" w:rsidRPr="007D1EE6">
              <w:rPr>
                <w:rStyle w:val="fontstyle01"/>
                <w:rFonts w:ascii="Verdana" w:hAnsi="Verdana"/>
                <w:sz w:val="20"/>
                <w:szCs w:val="20"/>
              </w:rPr>
              <w:t xml:space="preserve">based on their chemical composition (see PAR </w:t>
            </w:r>
            <w:proofErr w:type="spellStart"/>
            <w:r w:rsidR="00D50039" w:rsidRPr="007D1EE6">
              <w:rPr>
                <w:rStyle w:val="fontstyle01"/>
                <w:rFonts w:ascii="Verdana" w:hAnsi="Verdana"/>
                <w:sz w:val="20"/>
                <w:szCs w:val="20"/>
              </w:rPr>
              <w:t>conf</w:t>
            </w:r>
            <w:proofErr w:type="spellEnd"/>
            <w:r w:rsidR="00D50039" w:rsidRPr="007D1EE6">
              <w:rPr>
                <w:rStyle w:val="fontstyle01"/>
                <w:rFonts w:ascii="Verdana" w:hAnsi="Verdana"/>
                <w:sz w:val="20"/>
                <w:szCs w:val="20"/>
              </w:rPr>
              <w:t>).</w:t>
            </w:r>
          </w:p>
          <w:p w14:paraId="3C12FDE9" w14:textId="6E45748C" w:rsidR="00DE1551" w:rsidRPr="007D1EE6" w:rsidRDefault="00DE1551" w:rsidP="00D50039">
            <w:pPr>
              <w:suppressAutoHyphens w:val="0"/>
              <w:rPr>
                <w:rFonts w:cs="Times New Roman"/>
                <w:lang w:val="en-US" w:eastAsia="fr-FR"/>
              </w:rPr>
            </w:pPr>
            <w:r w:rsidRPr="007D1EE6">
              <w:rPr>
                <w:rFonts w:cs="Arial"/>
                <w:color w:val="000000"/>
              </w:rPr>
              <w:br/>
            </w:r>
          </w:p>
        </w:tc>
        <w:tc>
          <w:tcPr>
            <w:tcW w:w="3260" w:type="dxa"/>
          </w:tcPr>
          <w:p w14:paraId="165EDFE0" w14:textId="77777777" w:rsidR="007D1EE6" w:rsidRPr="007D1EE6" w:rsidRDefault="00D50039" w:rsidP="002F2A07">
            <w:pPr>
              <w:rPr>
                <w:lang w:val="en-US" w:eastAsia="de-DE"/>
              </w:rPr>
            </w:pPr>
            <w:r w:rsidRPr="007D1EE6">
              <w:rPr>
                <w:lang w:val="en-US" w:eastAsia="de-DE"/>
              </w:rPr>
              <w:t xml:space="preserve">Acceptable. </w:t>
            </w:r>
          </w:p>
          <w:p w14:paraId="452DFDD2" w14:textId="16CB899E" w:rsidR="002F2A07" w:rsidRPr="007D1EE6" w:rsidRDefault="00D50039" w:rsidP="002F2A07">
            <w:pPr>
              <w:rPr>
                <w:lang w:eastAsia="de-DE"/>
              </w:rPr>
            </w:pPr>
            <w:r w:rsidRPr="007D1EE6">
              <w:rPr>
                <w:lang w:val="en-US" w:eastAsia="de-DE"/>
              </w:rPr>
              <w:t xml:space="preserve">Based on the chemical composition of the product, no chemical structure associated with oxidizing properties are identified, therefore, the product </w:t>
            </w:r>
            <w:r w:rsidR="007D1EE6">
              <w:rPr>
                <w:lang w:val="en-US" w:eastAsia="de-DE"/>
              </w:rPr>
              <w:t>is not classified as oxidizing.</w:t>
            </w:r>
          </w:p>
          <w:p w14:paraId="34C6E5C7" w14:textId="599CBDF6" w:rsidR="00DE1551" w:rsidRPr="007D1EE6" w:rsidRDefault="00DE1551" w:rsidP="00DE1551">
            <w:pPr>
              <w:rPr>
                <w:lang w:eastAsia="de-DE"/>
              </w:rPr>
            </w:pPr>
          </w:p>
        </w:tc>
        <w:tc>
          <w:tcPr>
            <w:tcW w:w="1478" w:type="dxa"/>
          </w:tcPr>
          <w:p w14:paraId="4AD0394E" w14:textId="77777777" w:rsidR="00DE1551" w:rsidRPr="007D1EE6" w:rsidRDefault="00DE1551" w:rsidP="00DE1551">
            <w:pPr>
              <w:rPr>
                <w:lang w:eastAsia="de-DE"/>
              </w:rPr>
            </w:pPr>
            <w:r w:rsidRPr="007D1EE6">
              <w:t>IUCLID</w:t>
            </w:r>
          </w:p>
        </w:tc>
      </w:tr>
      <w:tr w:rsidR="00DE1551" w:rsidRPr="007C5FFD" w14:paraId="79DCE2AC" w14:textId="77777777" w:rsidTr="00F1531E">
        <w:trPr>
          <w:cantSplit/>
          <w:tblHeader/>
          <w:jc w:val="center"/>
        </w:trPr>
        <w:tc>
          <w:tcPr>
            <w:tcW w:w="1703" w:type="dxa"/>
          </w:tcPr>
          <w:p w14:paraId="15FD13AB" w14:textId="77777777" w:rsidR="00DE1551" w:rsidRPr="007C5FFD" w:rsidRDefault="00DE1551" w:rsidP="00DE1551">
            <w:pPr>
              <w:rPr>
                <w:lang w:eastAsia="de-DE"/>
              </w:rPr>
            </w:pPr>
            <w:r w:rsidRPr="007C5FFD">
              <w:rPr>
                <w:lang w:eastAsia="de-DE"/>
              </w:rPr>
              <w:t>Oxidising solids</w:t>
            </w:r>
          </w:p>
        </w:tc>
        <w:tc>
          <w:tcPr>
            <w:tcW w:w="1292" w:type="dxa"/>
          </w:tcPr>
          <w:p w14:paraId="7C91C896" w14:textId="77777777" w:rsidR="00DE1551" w:rsidRPr="003228C9" w:rsidRDefault="00DE1551" w:rsidP="00DE1551">
            <w:pPr>
              <w:rPr>
                <w:i/>
                <w:iCs/>
                <w:color w:val="FF0000"/>
                <w:lang w:val="fr-FR" w:eastAsia="en-US"/>
              </w:rPr>
            </w:pPr>
            <w:proofErr w:type="spellStart"/>
            <w:r>
              <w:rPr>
                <w:lang w:val="fr-FR" w:eastAsia="en-US"/>
              </w:rPr>
              <w:t>Statement</w:t>
            </w:r>
            <w:proofErr w:type="spellEnd"/>
          </w:p>
          <w:p w14:paraId="7FC92F47" w14:textId="4A7CE3E5" w:rsidR="00DE1551" w:rsidRPr="009650F2" w:rsidRDefault="00DE1551" w:rsidP="00DE1551">
            <w:pPr>
              <w:rPr>
                <w:lang w:val="fr-FR" w:eastAsia="de-DE"/>
              </w:rPr>
            </w:pPr>
          </w:p>
        </w:tc>
        <w:tc>
          <w:tcPr>
            <w:tcW w:w="1418" w:type="dxa"/>
          </w:tcPr>
          <w:p w14:paraId="0149E4E8" w14:textId="0F393097" w:rsidR="00DE1551" w:rsidRPr="009650F2" w:rsidRDefault="00DE1551" w:rsidP="00DE1551">
            <w:pPr>
              <w:rPr>
                <w:lang w:val="fr-FR" w:eastAsia="de-DE"/>
              </w:rPr>
            </w:pPr>
            <w:r>
              <w:rPr>
                <w:lang w:val="fr-FR" w:eastAsia="de-DE"/>
              </w:rPr>
              <w:t>-</w:t>
            </w:r>
          </w:p>
        </w:tc>
        <w:tc>
          <w:tcPr>
            <w:tcW w:w="5654" w:type="dxa"/>
          </w:tcPr>
          <w:p w14:paraId="2009C708" w14:textId="77777777" w:rsidR="00DE1551" w:rsidRDefault="00DE1551" w:rsidP="00DE1551">
            <w:pPr>
              <w:rPr>
                <w:lang w:val="fr-FR" w:eastAsia="en-US"/>
              </w:rPr>
            </w:pPr>
            <w:r>
              <w:rPr>
                <w:lang w:val="fr-FR" w:eastAsia="en-US"/>
              </w:rPr>
              <w:t>-</w:t>
            </w:r>
          </w:p>
          <w:p w14:paraId="01057FB4" w14:textId="77777777" w:rsidR="00DE1551" w:rsidRPr="007C5FFD" w:rsidRDefault="00DE1551" w:rsidP="00DE1551">
            <w:pPr>
              <w:rPr>
                <w:lang w:eastAsia="de-DE"/>
              </w:rPr>
            </w:pPr>
          </w:p>
        </w:tc>
        <w:tc>
          <w:tcPr>
            <w:tcW w:w="3260" w:type="dxa"/>
          </w:tcPr>
          <w:p w14:paraId="1C61A0FF" w14:textId="59C458AD" w:rsidR="00DE1551" w:rsidRPr="007C5FFD" w:rsidRDefault="00DE1551" w:rsidP="00DE1551">
            <w:pPr>
              <w:rPr>
                <w:lang w:eastAsia="de-DE"/>
              </w:rPr>
            </w:pPr>
            <w:r>
              <w:rPr>
                <w:lang w:eastAsia="de-DE"/>
              </w:rPr>
              <w:t>Not relevant as the product is a liquid.</w:t>
            </w:r>
          </w:p>
        </w:tc>
        <w:tc>
          <w:tcPr>
            <w:tcW w:w="1478" w:type="dxa"/>
          </w:tcPr>
          <w:p w14:paraId="4F548E1E" w14:textId="77777777" w:rsidR="00DE1551" w:rsidRPr="007C5FFD" w:rsidRDefault="00DE1551" w:rsidP="00DE1551">
            <w:pPr>
              <w:rPr>
                <w:lang w:eastAsia="de-DE"/>
              </w:rPr>
            </w:pPr>
            <w:r>
              <w:t>IUCLID</w:t>
            </w:r>
          </w:p>
        </w:tc>
      </w:tr>
      <w:tr w:rsidR="002F2A07" w:rsidRPr="007C5FFD" w14:paraId="7E700AE5" w14:textId="77777777" w:rsidTr="00F1531E">
        <w:trPr>
          <w:cantSplit/>
          <w:tblHeader/>
          <w:jc w:val="center"/>
        </w:trPr>
        <w:tc>
          <w:tcPr>
            <w:tcW w:w="1703" w:type="dxa"/>
          </w:tcPr>
          <w:p w14:paraId="29F0CF28" w14:textId="77777777" w:rsidR="002F2A07" w:rsidRPr="007C5FFD" w:rsidRDefault="002F2A07" w:rsidP="002F2A07">
            <w:pPr>
              <w:rPr>
                <w:lang w:eastAsia="de-DE"/>
              </w:rPr>
            </w:pPr>
            <w:r w:rsidRPr="007C5FFD">
              <w:rPr>
                <w:lang w:eastAsia="de-DE"/>
              </w:rPr>
              <w:t>Organic peroxides</w:t>
            </w:r>
          </w:p>
        </w:tc>
        <w:tc>
          <w:tcPr>
            <w:tcW w:w="1292" w:type="dxa"/>
          </w:tcPr>
          <w:p w14:paraId="3300397B" w14:textId="77777777" w:rsidR="002F2A07" w:rsidRPr="003228C9" w:rsidRDefault="002F2A07" w:rsidP="002F2A07">
            <w:pPr>
              <w:rPr>
                <w:i/>
                <w:iCs/>
                <w:color w:val="FF0000"/>
                <w:lang w:val="fr-FR" w:eastAsia="en-US"/>
              </w:rPr>
            </w:pPr>
            <w:proofErr w:type="spellStart"/>
            <w:r>
              <w:rPr>
                <w:lang w:val="fr-FR" w:eastAsia="en-US"/>
              </w:rPr>
              <w:t>Statement</w:t>
            </w:r>
            <w:proofErr w:type="spellEnd"/>
          </w:p>
          <w:p w14:paraId="2AAA023F" w14:textId="4AF2F64C" w:rsidR="002F2A07" w:rsidRPr="009650F2" w:rsidRDefault="002F2A07" w:rsidP="002F2A07">
            <w:pPr>
              <w:rPr>
                <w:lang w:val="fr-FR" w:eastAsia="de-DE"/>
              </w:rPr>
            </w:pPr>
          </w:p>
        </w:tc>
        <w:tc>
          <w:tcPr>
            <w:tcW w:w="1418" w:type="dxa"/>
          </w:tcPr>
          <w:p w14:paraId="06C99BFF" w14:textId="2992116D" w:rsidR="002F2A07" w:rsidRPr="009650F2" w:rsidRDefault="002F2A07" w:rsidP="002F2A07">
            <w:pPr>
              <w:rPr>
                <w:lang w:val="fr-FR" w:eastAsia="de-DE"/>
              </w:rPr>
            </w:pPr>
            <w:r>
              <w:rPr>
                <w:lang w:val="fr-FR" w:eastAsia="de-DE"/>
              </w:rPr>
              <w:t>-</w:t>
            </w:r>
          </w:p>
        </w:tc>
        <w:tc>
          <w:tcPr>
            <w:tcW w:w="5654" w:type="dxa"/>
          </w:tcPr>
          <w:p w14:paraId="7B953CD9" w14:textId="75190A39" w:rsidR="002F2A07" w:rsidRPr="002F2A07" w:rsidRDefault="002F2A07" w:rsidP="002F2A07">
            <w:pPr>
              <w:suppressAutoHyphens w:val="0"/>
              <w:rPr>
                <w:lang w:val="en-US" w:eastAsia="de-DE"/>
              </w:rPr>
            </w:pPr>
            <w:r w:rsidRPr="002F2A07">
              <w:rPr>
                <w:rStyle w:val="fontstyle01"/>
                <w:rFonts w:ascii="Verdana" w:hAnsi="Verdana"/>
                <w:sz w:val="20"/>
                <w:szCs w:val="20"/>
              </w:rPr>
              <w:t>The product GEL ATTRACTIF ANTI-FOURMIS is not concerned by the physical</w:t>
            </w:r>
            <w:r>
              <w:rPr>
                <w:rStyle w:val="fontstyle01"/>
                <w:rFonts w:ascii="Verdana" w:hAnsi="Verdana"/>
                <w:sz w:val="20"/>
                <w:szCs w:val="20"/>
              </w:rPr>
              <w:t xml:space="preserve"> </w:t>
            </w:r>
            <w:r w:rsidRPr="002F2A07">
              <w:rPr>
                <w:rStyle w:val="fontstyle01"/>
                <w:rFonts w:ascii="Verdana" w:hAnsi="Verdana"/>
                <w:sz w:val="20"/>
                <w:szCs w:val="20"/>
              </w:rPr>
              <w:t>hazard “organic peroxides” as its components are not expected to form or contain</w:t>
            </w:r>
            <w:r w:rsidRPr="002F2A07">
              <w:rPr>
                <w:lang w:eastAsia="de-DE"/>
              </w:rPr>
              <w:t xml:space="preserve"> Organic peroxides</w:t>
            </w:r>
            <w:r>
              <w:rPr>
                <w:lang w:eastAsia="de-DE"/>
              </w:rPr>
              <w:t>.</w:t>
            </w:r>
          </w:p>
        </w:tc>
        <w:tc>
          <w:tcPr>
            <w:tcW w:w="3260" w:type="dxa"/>
          </w:tcPr>
          <w:p w14:paraId="7D9ACDC0" w14:textId="5EC46252" w:rsidR="002F2A07" w:rsidRPr="003228C9" w:rsidRDefault="002F2A07" w:rsidP="002F2A07">
            <w:pPr>
              <w:rPr>
                <w:i/>
                <w:iCs/>
                <w:color w:val="FF0000"/>
                <w:lang w:val="fr-FR" w:eastAsia="en-US"/>
              </w:rPr>
            </w:pPr>
            <w:r w:rsidRPr="00C00CF8">
              <w:rPr>
                <w:lang w:val="fr-FR" w:eastAsia="de-DE"/>
              </w:rPr>
              <w:t xml:space="preserve">Acceptable </w:t>
            </w:r>
          </w:p>
          <w:p w14:paraId="36D42C12" w14:textId="77777777" w:rsidR="002F2A07" w:rsidRPr="003228C9" w:rsidRDefault="002F2A07" w:rsidP="002F2A07">
            <w:pPr>
              <w:rPr>
                <w:i/>
                <w:iCs/>
                <w:color w:val="FF0000"/>
                <w:lang w:val="fr-FR" w:eastAsia="en-US"/>
              </w:rPr>
            </w:pPr>
          </w:p>
          <w:p w14:paraId="04AB88FB" w14:textId="77777777" w:rsidR="002F2A07" w:rsidRPr="003703BC" w:rsidRDefault="002F2A07" w:rsidP="002F2A07">
            <w:pPr>
              <w:rPr>
                <w:lang w:val="fr-FR" w:eastAsia="de-DE"/>
              </w:rPr>
            </w:pPr>
          </w:p>
        </w:tc>
        <w:tc>
          <w:tcPr>
            <w:tcW w:w="1478" w:type="dxa"/>
          </w:tcPr>
          <w:p w14:paraId="3E708A22" w14:textId="77777777" w:rsidR="002F2A07" w:rsidRPr="007C5FFD" w:rsidRDefault="002F2A07" w:rsidP="002F2A07">
            <w:pPr>
              <w:rPr>
                <w:lang w:eastAsia="de-DE"/>
              </w:rPr>
            </w:pPr>
            <w:r>
              <w:t>IUCLID</w:t>
            </w:r>
          </w:p>
        </w:tc>
      </w:tr>
    </w:tbl>
    <w:p w14:paraId="5630525F" w14:textId="77777777" w:rsidR="00C75E41" w:rsidRDefault="00C75E41">
      <w:r>
        <w:br w:type="page"/>
      </w:r>
    </w:p>
    <w:tbl>
      <w:tblPr>
        <w:tblW w:w="14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3"/>
        <w:gridCol w:w="1292"/>
        <w:gridCol w:w="1418"/>
        <w:gridCol w:w="5654"/>
        <w:gridCol w:w="3260"/>
        <w:gridCol w:w="1478"/>
      </w:tblGrid>
      <w:tr w:rsidR="002F2A07" w:rsidRPr="007C5FFD" w14:paraId="762DD932" w14:textId="77777777" w:rsidTr="00F1531E">
        <w:trPr>
          <w:cantSplit/>
          <w:tblHeader/>
          <w:jc w:val="center"/>
        </w:trPr>
        <w:tc>
          <w:tcPr>
            <w:tcW w:w="1703" w:type="dxa"/>
          </w:tcPr>
          <w:p w14:paraId="2B5EFD83" w14:textId="6EE4AF91" w:rsidR="002F2A07" w:rsidRPr="007C5FFD" w:rsidRDefault="002F2A07" w:rsidP="002F2A07">
            <w:pPr>
              <w:rPr>
                <w:lang w:eastAsia="de-DE"/>
              </w:rPr>
            </w:pPr>
            <w:r w:rsidRPr="007C5FFD">
              <w:rPr>
                <w:lang w:eastAsia="de-DE"/>
              </w:rPr>
              <w:t>Corrosive to metals</w:t>
            </w:r>
          </w:p>
        </w:tc>
        <w:tc>
          <w:tcPr>
            <w:tcW w:w="1292" w:type="dxa"/>
          </w:tcPr>
          <w:p w14:paraId="4F3903E0" w14:textId="21B8964D" w:rsidR="002F2A07" w:rsidRPr="003228C9" w:rsidRDefault="00C75E41" w:rsidP="002F2A07">
            <w:pPr>
              <w:rPr>
                <w:i/>
                <w:iCs/>
                <w:color w:val="FF0000"/>
                <w:lang w:val="fr-FR" w:eastAsia="en-US"/>
              </w:rPr>
            </w:pPr>
            <w:proofErr w:type="spellStart"/>
            <w:proofErr w:type="gramStart"/>
            <w:r>
              <w:rPr>
                <w:lang w:val="fr-FR" w:eastAsia="en-US"/>
              </w:rPr>
              <w:t>method</w:t>
            </w:r>
            <w:proofErr w:type="spellEnd"/>
            <w:proofErr w:type="gramEnd"/>
            <w:r>
              <w:rPr>
                <w:lang w:val="fr-FR" w:eastAsia="en-US"/>
              </w:rPr>
              <w:t xml:space="preserve"> C.1</w:t>
            </w:r>
          </w:p>
          <w:p w14:paraId="59569A1D" w14:textId="4A9A2F22" w:rsidR="002F2A07" w:rsidRPr="009650F2" w:rsidRDefault="002F2A07" w:rsidP="002F2A07">
            <w:pPr>
              <w:rPr>
                <w:lang w:val="fr-FR" w:eastAsia="de-DE"/>
              </w:rPr>
            </w:pPr>
          </w:p>
        </w:tc>
        <w:tc>
          <w:tcPr>
            <w:tcW w:w="1418" w:type="dxa"/>
          </w:tcPr>
          <w:p w14:paraId="2E05AF5C" w14:textId="253A0100" w:rsidR="002F2A07" w:rsidRPr="009650F2" w:rsidRDefault="00C75E41" w:rsidP="002F2A07">
            <w:pPr>
              <w:rPr>
                <w:lang w:val="fr-FR" w:eastAsia="de-DE"/>
              </w:rPr>
            </w:pPr>
            <w:r>
              <w:rPr>
                <w:lang w:val="fr-FR" w:eastAsia="de-DE"/>
              </w:rPr>
              <w:t>Gel attractif anti-fourmis batch 3137</w:t>
            </w:r>
          </w:p>
        </w:tc>
        <w:tc>
          <w:tcPr>
            <w:tcW w:w="5654" w:type="dxa"/>
          </w:tcPr>
          <w:p w14:paraId="760BCFCF" w14:textId="46B3D47A" w:rsidR="00C75E41" w:rsidRDefault="00C75E41" w:rsidP="002F2A07">
            <w:pPr>
              <w:rPr>
                <w:lang w:eastAsia="de-DE"/>
              </w:rPr>
            </w:pPr>
            <w:r>
              <w:rPr>
                <w:lang w:eastAsia="de-DE"/>
              </w:rPr>
              <w:t xml:space="preserve">Principle of the test: </w:t>
            </w:r>
          </w:p>
          <w:p w14:paraId="7BEB32BE" w14:textId="10B20C6F" w:rsidR="00C75E41" w:rsidRDefault="00C75E41" w:rsidP="00C75E41">
            <w:pPr>
              <w:rPr>
                <w:lang w:eastAsia="de-DE"/>
              </w:rPr>
            </w:pPr>
            <w:r>
              <w:rPr>
                <w:lang w:eastAsia="de-DE"/>
              </w:rPr>
              <w:t xml:space="preserve">2 mm thickness aluminium and steel plates are prepared, weighed and exposed to the test item in defined conditions for 7 days at 55 ± 1°C. After the end of the test, the plates are rinsed off, cleaned, dried and weighed. The type of corrosion is </w:t>
            </w:r>
            <w:r w:rsidR="0052291E">
              <w:rPr>
                <w:lang w:eastAsia="de-DE"/>
              </w:rPr>
              <w:t>d</w:t>
            </w:r>
            <w:r>
              <w:rPr>
                <w:lang w:eastAsia="de-DE"/>
              </w:rPr>
              <w:t>etermined and the loss of weight of the plates is calculated in percentage. In case of localised corrosion, the minimum intrusion depth is determined.</w:t>
            </w:r>
          </w:p>
          <w:p w14:paraId="136E9123" w14:textId="570D016C" w:rsidR="00C75E41" w:rsidRDefault="00C75E41" w:rsidP="00C75E41">
            <w:pPr>
              <w:rPr>
                <w:lang w:eastAsia="de-DE"/>
              </w:rPr>
            </w:pPr>
          </w:p>
          <w:p w14:paraId="28FC6F97" w14:textId="3C941179" w:rsidR="00C75E41" w:rsidRDefault="00C75E41" w:rsidP="00C75E41">
            <w:pPr>
              <w:rPr>
                <w:lang w:eastAsia="de-DE"/>
              </w:rPr>
            </w:pPr>
            <w:r>
              <w:rPr>
                <w:lang w:eastAsia="de-DE"/>
              </w:rPr>
              <w:t xml:space="preserve">Results: </w:t>
            </w:r>
          </w:p>
          <w:p w14:paraId="176F28CD" w14:textId="2743EEB3" w:rsidR="00C75E41" w:rsidRPr="00502CFA" w:rsidRDefault="0052291E" w:rsidP="00C75E41">
            <w:pPr>
              <w:rPr>
                <w:b/>
                <w:u w:val="single"/>
                <w:lang w:eastAsia="de-DE"/>
              </w:rPr>
            </w:pPr>
            <w:r w:rsidRPr="00502CFA">
              <w:rPr>
                <w:b/>
                <w:u w:val="single"/>
                <w:lang w:eastAsia="de-DE"/>
              </w:rPr>
              <w:t>*Steel plates</w:t>
            </w:r>
          </w:p>
          <w:p w14:paraId="210B5CBB" w14:textId="1C3F2A3E" w:rsidR="00C75E41" w:rsidRDefault="0052291E" w:rsidP="00C75E41">
            <w:pPr>
              <w:rPr>
                <w:lang w:eastAsia="de-DE"/>
              </w:rPr>
            </w:pPr>
            <w:r>
              <w:rPr>
                <w:lang w:eastAsia="de-DE"/>
              </w:rPr>
              <w:t>-</w:t>
            </w:r>
            <w:r w:rsidR="00C75E41">
              <w:rPr>
                <w:lang w:eastAsia="de-DE"/>
              </w:rPr>
              <w:t>Immersed plate</w:t>
            </w:r>
          </w:p>
          <w:p w14:paraId="372B0860" w14:textId="09F7EF42" w:rsidR="00C75E41" w:rsidRDefault="00C75E41" w:rsidP="00C75E41">
            <w:pPr>
              <w:rPr>
                <w:lang w:eastAsia="de-DE"/>
              </w:rPr>
            </w:pPr>
            <w:r>
              <w:rPr>
                <w:noProof/>
                <w:lang w:val="fr-FR" w:eastAsia="fr-FR"/>
              </w:rPr>
              <w:drawing>
                <wp:inline distT="0" distB="0" distL="0" distR="0" wp14:anchorId="61D4B19D" wp14:editId="37AEBEA9">
                  <wp:extent cx="3501390" cy="2962910"/>
                  <wp:effectExtent l="0" t="0" r="381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1390" cy="2962910"/>
                          </a:xfrm>
                          <a:prstGeom prst="rect">
                            <a:avLst/>
                          </a:prstGeom>
                        </pic:spPr>
                      </pic:pic>
                    </a:graphicData>
                  </a:graphic>
                </wp:inline>
              </w:drawing>
            </w:r>
          </w:p>
          <w:p w14:paraId="4503B01B" w14:textId="3E26DDE0" w:rsidR="00C75E41" w:rsidRDefault="00C75E41" w:rsidP="00C75E41">
            <w:pPr>
              <w:rPr>
                <w:lang w:eastAsia="de-DE"/>
              </w:rPr>
            </w:pPr>
          </w:p>
          <w:p w14:paraId="6BD341E3" w14:textId="058D8B00" w:rsidR="002F2A07" w:rsidRPr="007C5FFD" w:rsidRDefault="002F2A07" w:rsidP="002F2A07">
            <w:pPr>
              <w:rPr>
                <w:lang w:eastAsia="de-DE"/>
              </w:rPr>
            </w:pPr>
          </w:p>
        </w:tc>
        <w:tc>
          <w:tcPr>
            <w:tcW w:w="3260" w:type="dxa"/>
          </w:tcPr>
          <w:p w14:paraId="34DA6604" w14:textId="46DC39E1" w:rsidR="002F2A07" w:rsidRPr="00502CFA" w:rsidRDefault="002F2A07" w:rsidP="002F2A07">
            <w:pPr>
              <w:rPr>
                <w:i/>
                <w:iCs/>
                <w:lang w:val="en-US" w:eastAsia="en-US"/>
              </w:rPr>
            </w:pPr>
            <w:r w:rsidRPr="00502CFA">
              <w:rPr>
                <w:lang w:val="en-US" w:eastAsia="de-DE"/>
              </w:rPr>
              <w:t xml:space="preserve">Acceptable </w:t>
            </w:r>
          </w:p>
          <w:p w14:paraId="39888484" w14:textId="2482187F" w:rsidR="002F2A07" w:rsidRPr="00502CFA" w:rsidRDefault="0052291E" w:rsidP="002F2A07">
            <w:pPr>
              <w:rPr>
                <w:iCs/>
                <w:lang w:val="en-US" w:eastAsia="en-US"/>
              </w:rPr>
            </w:pPr>
            <w:r w:rsidRPr="00502CFA">
              <w:rPr>
                <w:iCs/>
                <w:lang w:val="en-US" w:eastAsia="en-US"/>
              </w:rPr>
              <w:t>The test of corr</w:t>
            </w:r>
            <w:r>
              <w:rPr>
                <w:iCs/>
                <w:lang w:val="en-US" w:eastAsia="en-US"/>
              </w:rPr>
              <w:t>osion is acceptable, there is neither</w:t>
            </w:r>
            <w:r w:rsidRPr="00502CFA">
              <w:rPr>
                <w:iCs/>
                <w:lang w:val="en-US" w:eastAsia="en-US"/>
              </w:rPr>
              <w:t xml:space="preserve"> </w:t>
            </w:r>
            <w:r>
              <w:rPr>
                <w:iCs/>
                <w:lang w:val="en-US" w:eastAsia="en-US"/>
              </w:rPr>
              <w:t xml:space="preserve">localized nor uniform </w:t>
            </w:r>
            <w:r w:rsidRPr="00502CFA">
              <w:rPr>
                <w:iCs/>
                <w:lang w:val="en-US" w:eastAsia="en-US"/>
              </w:rPr>
              <w:t>corrosi</w:t>
            </w:r>
            <w:r>
              <w:rPr>
                <w:iCs/>
                <w:lang w:val="en-US" w:eastAsia="en-US"/>
              </w:rPr>
              <w:t xml:space="preserve">on. The product GEL ATTRACTIF ANTI-FOURMIS is not classified as corrosive. </w:t>
            </w:r>
          </w:p>
          <w:p w14:paraId="4550865B" w14:textId="77777777" w:rsidR="002F2A07" w:rsidRPr="00502CFA" w:rsidRDefault="002F2A07" w:rsidP="002F2A07">
            <w:pPr>
              <w:rPr>
                <w:lang w:val="en-US" w:eastAsia="de-DE"/>
              </w:rPr>
            </w:pPr>
          </w:p>
        </w:tc>
        <w:tc>
          <w:tcPr>
            <w:tcW w:w="1478" w:type="dxa"/>
          </w:tcPr>
          <w:p w14:paraId="4FA7DF49" w14:textId="3F255416" w:rsidR="002F2A07" w:rsidRPr="007C5FFD" w:rsidRDefault="00C75E41" w:rsidP="002F2A07">
            <w:pPr>
              <w:rPr>
                <w:lang w:eastAsia="de-DE"/>
              </w:rPr>
            </w:pPr>
            <w:proofErr w:type="spellStart"/>
            <w:r>
              <w:t>Detrimont</w:t>
            </w:r>
            <w:proofErr w:type="spellEnd"/>
            <w:r>
              <w:t xml:space="preserve"> H. 2021, report N° 21-919062-007</w:t>
            </w:r>
          </w:p>
        </w:tc>
      </w:tr>
      <w:tr w:rsidR="00C75E41" w:rsidRPr="007C5FFD" w14:paraId="26F77C04" w14:textId="77777777" w:rsidTr="00F1531E">
        <w:trPr>
          <w:cantSplit/>
          <w:tblHeader/>
          <w:jc w:val="center"/>
        </w:trPr>
        <w:tc>
          <w:tcPr>
            <w:tcW w:w="1703" w:type="dxa"/>
          </w:tcPr>
          <w:p w14:paraId="49788DE1" w14:textId="77777777" w:rsidR="00C75E41" w:rsidRPr="007C5FFD" w:rsidRDefault="00C75E41" w:rsidP="002F2A07">
            <w:pPr>
              <w:rPr>
                <w:lang w:eastAsia="de-DE"/>
              </w:rPr>
            </w:pPr>
          </w:p>
        </w:tc>
        <w:tc>
          <w:tcPr>
            <w:tcW w:w="1292" w:type="dxa"/>
          </w:tcPr>
          <w:p w14:paraId="30E7C2A3" w14:textId="77777777" w:rsidR="00C75E41" w:rsidRPr="00C75E41" w:rsidRDefault="00C75E41" w:rsidP="002F2A07">
            <w:pPr>
              <w:rPr>
                <w:lang w:val="en-US" w:eastAsia="en-US"/>
              </w:rPr>
            </w:pPr>
          </w:p>
        </w:tc>
        <w:tc>
          <w:tcPr>
            <w:tcW w:w="1418" w:type="dxa"/>
          </w:tcPr>
          <w:p w14:paraId="4622AF25" w14:textId="77777777" w:rsidR="00C75E41" w:rsidRPr="00C75E41" w:rsidRDefault="00C75E41" w:rsidP="002F2A07">
            <w:pPr>
              <w:rPr>
                <w:lang w:val="en-US" w:eastAsia="de-DE"/>
              </w:rPr>
            </w:pPr>
          </w:p>
        </w:tc>
        <w:tc>
          <w:tcPr>
            <w:tcW w:w="5654" w:type="dxa"/>
          </w:tcPr>
          <w:p w14:paraId="30F34F6E" w14:textId="30E22E74" w:rsidR="00C75E41" w:rsidRDefault="00C75E41" w:rsidP="00C75E41">
            <w:pPr>
              <w:rPr>
                <w:lang w:eastAsia="de-DE"/>
              </w:rPr>
            </w:pPr>
            <w:r>
              <w:rPr>
                <w:lang w:eastAsia="de-DE"/>
              </w:rPr>
              <w:t>-half way immersed plate:</w:t>
            </w:r>
          </w:p>
          <w:p w14:paraId="238D3AB5" w14:textId="76A8FE76" w:rsidR="00C75E41" w:rsidRDefault="00C75E41" w:rsidP="00C75E41">
            <w:pPr>
              <w:rPr>
                <w:lang w:eastAsia="de-DE"/>
              </w:rPr>
            </w:pPr>
            <w:r>
              <w:rPr>
                <w:noProof/>
                <w:lang w:val="fr-FR" w:eastAsia="fr-FR"/>
              </w:rPr>
              <w:drawing>
                <wp:inline distT="0" distB="0" distL="0" distR="0" wp14:anchorId="4C36F7FE" wp14:editId="73D4A050">
                  <wp:extent cx="3501390" cy="3168015"/>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1390" cy="3168015"/>
                          </a:xfrm>
                          <a:prstGeom prst="rect">
                            <a:avLst/>
                          </a:prstGeom>
                        </pic:spPr>
                      </pic:pic>
                    </a:graphicData>
                  </a:graphic>
                </wp:inline>
              </w:drawing>
            </w:r>
          </w:p>
          <w:p w14:paraId="180BB546" w14:textId="169593C3" w:rsidR="00C75E41" w:rsidRDefault="00C75E41" w:rsidP="00C75E41">
            <w:pPr>
              <w:rPr>
                <w:lang w:eastAsia="de-DE"/>
              </w:rPr>
            </w:pPr>
            <w:r>
              <w:rPr>
                <w:lang w:eastAsia="de-DE"/>
              </w:rPr>
              <w:t>-plate placed in the gaseous phase:</w:t>
            </w:r>
          </w:p>
          <w:p w14:paraId="0352611B" w14:textId="6205F621" w:rsidR="00C75E41" w:rsidRDefault="0052291E" w:rsidP="00C75E41">
            <w:pPr>
              <w:rPr>
                <w:lang w:eastAsia="de-DE"/>
              </w:rPr>
            </w:pPr>
            <w:r>
              <w:rPr>
                <w:noProof/>
                <w:lang w:val="fr-FR" w:eastAsia="fr-FR"/>
              </w:rPr>
              <w:drawing>
                <wp:inline distT="0" distB="0" distL="0" distR="0" wp14:anchorId="19C036A5" wp14:editId="7DFD0592">
                  <wp:extent cx="3501390" cy="3149600"/>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01390" cy="3149600"/>
                          </a:xfrm>
                          <a:prstGeom prst="rect">
                            <a:avLst/>
                          </a:prstGeom>
                        </pic:spPr>
                      </pic:pic>
                    </a:graphicData>
                  </a:graphic>
                </wp:inline>
              </w:drawing>
            </w:r>
          </w:p>
          <w:p w14:paraId="437A0ECB" w14:textId="7C362922" w:rsidR="00C75E41" w:rsidRDefault="00C75E41" w:rsidP="00C75E41">
            <w:pPr>
              <w:rPr>
                <w:lang w:eastAsia="de-DE"/>
              </w:rPr>
            </w:pPr>
          </w:p>
          <w:p w14:paraId="44D4FF47" w14:textId="77777777" w:rsidR="00C75E41" w:rsidRDefault="00C75E41" w:rsidP="00C75E41">
            <w:pPr>
              <w:rPr>
                <w:lang w:eastAsia="de-DE"/>
              </w:rPr>
            </w:pPr>
          </w:p>
          <w:p w14:paraId="3BA606AB" w14:textId="77777777" w:rsidR="00C75E41" w:rsidRPr="002F2A07" w:rsidRDefault="00C75E41" w:rsidP="00502CFA">
            <w:pPr>
              <w:rPr>
                <w:rStyle w:val="fontstyle01"/>
                <w:rFonts w:ascii="Verdana" w:hAnsi="Verdana"/>
                <w:sz w:val="20"/>
                <w:szCs w:val="20"/>
              </w:rPr>
            </w:pPr>
          </w:p>
        </w:tc>
        <w:tc>
          <w:tcPr>
            <w:tcW w:w="3260" w:type="dxa"/>
          </w:tcPr>
          <w:p w14:paraId="6B5A9AFF" w14:textId="6CCF3792" w:rsidR="00C75E41" w:rsidRPr="00502CFA" w:rsidRDefault="00C75E41" w:rsidP="005622CC">
            <w:pPr>
              <w:rPr>
                <w:lang w:val="en-US" w:eastAsia="de-DE"/>
              </w:rPr>
            </w:pPr>
          </w:p>
        </w:tc>
        <w:tc>
          <w:tcPr>
            <w:tcW w:w="1478" w:type="dxa"/>
          </w:tcPr>
          <w:p w14:paraId="0DF9106A" w14:textId="77777777" w:rsidR="00C75E41" w:rsidRDefault="00C75E41" w:rsidP="002F2A07"/>
        </w:tc>
      </w:tr>
      <w:tr w:rsidR="00C75E41" w:rsidRPr="007C5FFD" w14:paraId="07C40D94" w14:textId="77777777" w:rsidTr="00F1531E">
        <w:trPr>
          <w:cantSplit/>
          <w:tblHeader/>
          <w:jc w:val="center"/>
        </w:trPr>
        <w:tc>
          <w:tcPr>
            <w:tcW w:w="1703" w:type="dxa"/>
          </w:tcPr>
          <w:p w14:paraId="57307057" w14:textId="77777777" w:rsidR="00C75E41" w:rsidRPr="007C5FFD" w:rsidRDefault="00C75E41" w:rsidP="002F2A07">
            <w:pPr>
              <w:rPr>
                <w:lang w:eastAsia="de-DE"/>
              </w:rPr>
            </w:pPr>
          </w:p>
        </w:tc>
        <w:tc>
          <w:tcPr>
            <w:tcW w:w="1292" w:type="dxa"/>
          </w:tcPr>
          <w:p w14:paraId="785296BD" w14:textId="77777777" w:rsidR="00C75E41" w:rsidRPr="00C75E41" w:rsidRDefault="00C75E41" w:rsidP="002F2A07">
            <w:pPr>
              <w:rPr>
                <w:lang w:val="en-US" w:eastAsia="en-US"/>
              </w:rPr>
            </w:pPr>
          </w:p>
        </w:tc>
        <w:tc>
          <w:tcPr>
            <w:tcW w:w="1418" w:type="dxa"/>
          </w:tcPr>
          <w:p w14:paraId="136DC866" w14:textId="77777777" w:rsidR="00C75E41" w:rsidRPr="00C75E41" w:rsidRDefault="00C75E41" w:rsidP="002F2A07">
            <w:pPr>
              <w:rPr>
                <w:lang w:val="en-US" w:eastAsia="de-DE"/>
              </w:rPr>
            </w:pPr>
          </w:p>
        </w:tc>
        <w:tc>
          <w:tcPr>
            <w:tcW w:w="5654" w:type="dxa"/>
          </w:tcPr>
          <w:p w14:paraId="3CB62CD4" w14:textId="77777777" w:rsidR="00C75E41" w:rsidRPr="00502CFA" w:rsidRDefault="0052291E" w:rsidP="002F2A07">
            <w:pPr>
              <w:suppressAutoHyphens w:val="0"/>
              <w:rPr>
                <w:rStyle w:val="fontstyle01"/>
                <w:rFonts w:ascii="Verdana" w:hAnsi="Verdana"/>
                <w:b/>
                <w:sz w:val="20"/>
                <w:szCs w:val="20"/>
                <w:u w:val="single"/>
              </w:rPr>
            </w:pPr>
            <w:r w:rsidRPr="00502CFA">
              <w:rPr>
                <w:rStyle w:val="fontstyle01"/>
                <w:rFonts w:ascii="Verdana" w:hAnsi="Verdana"/>
                <w:b/>
                <w:sz w:val="20"/>
                <w:szCs w:val="20"/>
                <w:u w:val="single"/>
              </w:rPr>
              <w:t>*for aluminium plates</w:t>
            </w:r>
          </w:p>
          <w:p w14:paraId="6535C30F" w14:textId="77777777" w:rsidR="0052291E" w:rsidRDefault="0052291E" w:rsidP="002F2A07">
            <w:pPr>
              <w:suppressAutoHyphens w:val="0"/>
              <w:rPr>
                <w:rStyle w:val="fontstyle01"/>
                <w:rFonts w:ascii="Verdana" w:hAnsi="Verdana"/>
                <w:sz w:val="20"/>
                <w:szCs w:val="20"/>
              </w:rPr>
            </w:pPr>
            <w:r>
              <w:rPr>
                <w:rStyle w:val="fontstyle01"/>
                <w:rFonts w:ascii="Verdana" w:hAnsi="Verdana"/>
                <w:sz w:val="20"/>
                <w:szCs w:val="20"/>
              </w:rPr>
              <w:t>-immersed plate</w:t>
            </w:r>
          </w:p>
          <w:p w14:paraId="5B117320" w14:textId="37A47BA7" w:rsidR="0052291E" w:rsidRDefault="0052291E" w:rsidP="002F2A07">
            <w:pPr>
              <w:suppressAutoHyphens w:val="0"/>
              <w:rPr>
                <w:rStyle w:val="fontstyle01"/>
                <w:rFonts w:ascii="Verdana" w:hAnsi="Verdana"/>
                <w:sz w:val="20"/>
                <w:szCs w:val="20"/>
              </w:rPr>
            </w:pPr>
            <w:r>
              <w:rPr>
                <w:noProof/>
                <w:lang w:val="fr-FR" w:eastAsia="fr-FR"/>
              </w:rPr>
              <w:drawing>
                <wp:inline distT="0" distB="0" distL="0" distR="0" wp14:anchorId="12F2C42A" wp14:editId="065C337D">
                  <wp:extent cx="3501390" cy="3164840"/>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1390" cy="3164840"/>
                          </a:xfrm>
                          <a:prstGeom prst="rect">
                            <a:avLst/>
                          </a:prstGeom>
                        </pic:spPr>
                      </pic:pic>
                    </a:graphicData>
                  </a:graphic>
                </wp:inline>
              </w:drawing>
            </w:r>
          </w:p>
          <w:p w14:paraId="3C2885D8" w14:textId="6FCF5465" w:rsidR="0052291E" w:rsidRDefault="0052291E" w:rsidP="002F2A07">
            <w:pPr>
              <w:suppressAutoHyphens w:val="0"/>
              <w:rPr>
                <w:rStyle w:val="fontstyle01"/>
                <w:rFonts w:ascii="Verdana" w:hAnsi="Verdana"/>
                <w:sz w:val="20"/>
                <w:szCs w:val="20"/>
              </w:rPr>
            </w:pPr>
            <w:r>
              <w:rPr>
                <w:rStyle w:val="fontstyle01"/>
                <w:rFonts w:ascii="Verdana" w:hAnsi="Verdana"/>
                <w:sz w:val="20"/>
                <w:szCs w:val="20"/>
              </w:rPr>
              <w:t>-half way immersed plate:</w:t>
            </w:r>
          </w:p>
          <w:p w14:paraId="7FE5A158" w14:textId="0515DE6E" w:rsidR="0052291E" w:rsidRDefault="0052291E" w:rsidP="002F2A07">
            <w:pPr>
              <w:suppressAutoHyphens w:val="0"/>
              <w:rPr>
                <w:rStyle w:val="fontstyle01"/>
                <w:rFonts w:ascii="Verdana" w:hAnsi="Verdana"/>
                <w:sz w:val="20"/>
                <w:szCs w:val="20"/>
              </w:rPr>
            </w:pPr>
            <w:r>
              <w:rPr>
                <w:noProof/>
                <w:lang w:val="fr-FR" w:eastAsia="fr-FR"/>
              </w:rPr>
              <w:drawing>
                <wp:inline distT="0" distB="0" distL="0" distR="0" wp14:anchorId="3302DA75" wp14:editId="0F8392B3">
                  <wp:extent cx="3501390" cy="3192145"/>
                  <wp:effectExtent l="0" t="0" r="381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1390" cy="3192145"/>
                          </a:xfrm>
                          <a:prstGeom prst="rect">
                            <a:avLst/>
                          </a:prstGeom>
                        </pic:spPr>
                      </pic:pic>
                    </a:graphicData>
                  </a:graphic>
                </wp:inline>
              </w:drawing>
            </w:r>
          </w:p>
          <w:p w14:paraId="75ADAEB8" w14:textId="371FD3E9" w:rsidR="0052291E" w:rsidRPr="002F2A07" w:rsidRDefault="0052291E" w:rsidP="00502CFA">
            <w:pPr>
              <w:rPr>
                <w:rStyle w:val="fontstyle01"/>
                <w:rFonts w:ascii="Verdana" w:hAnsi="Verdana"/>
                <w:sz w:val="20"/>
                <w:szCs w:val="20"/>
              </w:rPr>
            </w:pPr>
          </w:p>
        </w:tc>
        <w:tc>
          <w:tcPr>
            <w:tcW w:w="3260" w:type="dxa"/>
          </w:tcPr>
          <w:p w14:paraId="2314B57E" w14:textId="77777777" w:rsidR="00C75E41" w:rsidRPr="00502CFA" w:rsidRDefault="00C75E41" w:rsidP="005622CC">
            <w:pPr>
              <w:rPr>
                <w:lang w:val="en-US" w:eastAsia="de-DE"/>
              </w:rPr>
            </w:pPr>
          </w:p>
        </w:tc>
        <w:tc>
          <w:tcPr>
            <w:tcW w:w="1478" w:type="dxa"/>
          </w:tcPr>
          <w:p w14:paraId="6C8364EF" w14:textId="77777777" w:rsidR="00C75E41" w:rsidRDefault="00C75E41" w:rsidP="002F2A07"/>
        </w:tc>
      </w:tr>
      <w:tr w:rsidR="0052291E" w:rsidRPr="007C5FFD" w14:paraId="09EC8E5D" w14:textId="77777777" w:rsidTr="00502CFA">
        <w:trPr>
          <w:cantSplit/>
          <w:tblHeader/>
          <w:jc w:val="center"/>
        </w:trPr>
        <w:tc>
          <w:tcPr>
            <w:tcW w:w="1703" w:type="dxa"/>
            <w:tcBorders>
              <w:bottom w:val="nil"/>
            </w:tcBorders>
          </w:tcPr>
          <w:p w14:paraId="54BB2E9D" w14:textId="77777777" w:rsidR="0052291E" w:rsidRDefault="0052291E" w:rsidP="002F2A07">
            <w:pPr>
              <w:rPr>
                <w:lang w:eastAsia="de-DE"/>
              </w:rPr>
            </w:pPr>
          </w:p>
        </w:tc>
        <w:tc>
          <w:tcPr>
            <w:tcW w:w="1292" w:type="dxa"/>
            <w:tcBorders>
              <w:bottom w:val="nil"/>
            </w:tcBorders>
          </w:tcPr>
          <w:p w14:paraId="2BF81168" w14:textId="77777777" w:rsidR="0052291E" w:rsidRPr="00C75E41" w:rsidRDefault="0052291E" w:rsidP="002F2A07">
            <w:pPr>
              <w:rPr>
                <w:lang w:val="en-US" w:eastAsia="en-US"/>
              </w:rPr>
            </w:pPr>
          </w:p>
        </w:tc>
        <w:tc>
          <w:tcPr>
            <w:tcW w:w="1418" w:type="dxa"/>
            <w:tcBorders>
              <w:bottom w:val="nil"/>
            </w:tcBorders>
          </w:tcPr>
          <w:p w14:paraId="66C08A7C" w14:textId="77777777" w:rsidR="0052291E" w:rsidRPr="00C75E41" w:rsidRDefault="0052291E" w:rsidP="002F2A07">
            <w:pPr>
              <w:rPr>
                <w:lang w:val="en-US" w:eastAsia="de-DE"/>
              </w:rPr>
            </w:pPr>
          </w:p>
        </w:tc>
        <w:tc>
          <w:tcPr>
            <w:tcW w:w="5654" w:type="dxa"/>
            <w:tcBorders>
              <w:bottom w:val="nil"/>
            </w:tcBorders>
          </w:tcPr>
          <w:p w14:paraId="4B1F31BE" w14:textId="77777777" w:rsidR="0052291E" w:rsidRDefault="0052291E" w:rsidP="0052291E">
            <w:pPr>
              <w:rPr>
                <w:lang w:eastAsia="de-DE"/>
              </w:rPr>
            </w:pPr>
            <w:r>
              <w:rPr>
                <w:lang w:eastAsia="de-DE"/>
              </w:rPr>
              <w:t>-plate placed in the gaseous phase:</w:t>
            </w:r>
          </w:p>
          <w:p w14:paraId="038DB0BC" w14:textId="11717FE2" w:rsidR="0052291E" w:rsidRDefault="0052291E" w:rsidP="0052291E">
            <w:pPr>
              <w:rPr>
                <w:lang w:eastAsia="de-DE"/>
              </w:rPr>
            </w:pPr>
            <w:r>
              <w:rPr>
                <w:noProof/>
                <w:lang w:val="fr-FR" w:eastAsia="fr-FR"/>
              </w:rPr>
              <w:drawing>
                <wp:inline distT="0" distB="0" distL="0" distR="0" wp14:anchorId="4A43CB0E" wp14:editId="25D1BCA4">
                  <wp:extent cx="3501390" cy="3187065"/>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01390" cy="3187065"/>
                          </a:xfrm>
                          <a:prstGeom prst="rect">
                            <a:avLst/>
                          </a:prstGeom>
                        </pic:spPr>
                      </pic:pic>
                    </a:graphicData>
                  </a:graphic>
                </wp:inline>
              </w:drawing>
            </w:r>
          </w:p>
        </w:tc>
        <w:tc>
          <w:tcPr>
            <w:tcW w:w="3260" w:type="dxa"/>
            <w:tcBorders>
              <w:bottom w:val="nil"/>
            </w:tcBorders>
          </w:tcPr>
          <w:p w14:paraId="6DC1CF2C" w14:textId="77777777" w:rsidR="0052291E" w:rsidRPr="0052291E" w:rsidRDefault="0052291E" w:rsidP="005622CC">
            <w:pPr>
              <w:rPr>
                <w:lang w:val="en-US" w:eastAsia="de-DE"/>
              </w:rPr>
            </w:pPr>
          </w:p>
        </w:tc>
        <w:tc>
          <w:tcPr>
            <w:tcW w:w="1478" w:type="dxa"/>
            <w:tcBorders>
              <w:bottom w:val="nil"/>
            </w:tcBorders>
          </w:tcPr>
          <w:p w14:paraId="3F35B1A3" w14:textId="77777777" w:rsidR="0052291E" w:rsidRDefault="0052291E" w:rsidP="002F2A07"/>
        </w:tc>
      </w:tr>
      <w:tr w:rsidR="0052291E" w:rsidRPr="007C5FFD" w14:paraId="62B5FF34" w14:textId="77777777" w:rsidTr="00502CFA">
        <w:trPr>
          <w:cantSplit/>
          <w:tblHeader/>
          <w:jc w:val="center"/>
        </w:trPr>
        <w:tc>
          <w:tcPr>
            <w:tcW w:w="1703" w:type="dxa"/>
            <w:tcBorders>
              <w:top w:val="nil"/>
            </w:tcBorders>
          </w:tcPr>
          <w:p w14:paraId="21B74016" w14:textId="77777777" w:rsidR="0052291E" w:rsidRPr="007C5FFD" w:rsidRDefault="0052291E" w:rsidP="002F2A07">
            <w:pPr>
              <w:rPr>
                <w:lang w:eastAsia="de-DE"/>
              </w:rPr>
            </w:pPr>
          </w:p>
        </w:tc>
        <w:tc>
          <w:tcPr>
            <w:tcW w:w="1292" w:type="dxa"/>
            <w:tcBorders>
              <w:top w:val="nil"/>
            </w:tcBorders>
          </w:tcPr>
          <w:p w14:paraId="0E225101" w14:textId="77777777" w:rsidR="0052291E" w:rsidRPr="00C75E41" w:rsidRDefault="0052291E" w:rsidP="002F2A07">
            <w:pPr>
              <w:rPr>
                <w:lang w:val="en-US" w:eastAsia="en-US"/>
              </w:rPr>
            </w:pPr>
          </w:p>
        </w:tc>
        <w:tc>
          <w:tcPr>
            <w:tcW w:w="1418" w:type="dxa"/>
            <w:tcBorders>
              <w:top w:val="nil"/>
            </w:tcBorders>
          </w:tcPr>
          <w:p w14:paraId="558A5201" w14:textId="77777777" w:rsidR="0052291E" w:rsidRPr="00C75E41" w:rsidRDefault="0052291E" w:rsidP="002F2A07">
            <w:pPr>
              <w:rPr>
                <w:lang w:val="en-US" w:eastAsia="de-DE"/>
              </w:rPr>
            </w:pPr>
          </w:p>
        </w:tc>
        <w:tc>
          <w:tcPr>
            <w:tcW w:w="5654" w:type="dxa"/>
            <w:tcBorders>
              <w:top w:val="nil"/>
            </w:tcBorders>
          </w:tcPr>
          <w:p w14:paraId="47A3AAB1" w14:textId="77777777" w:rsidR="0052291E" w:rsidRDefault="0052291E" w:rsidP="0052291E">
            <w:pPr>
              <w:rPr>
                <w:lang w:eastAsia="de-DE"/>
              </w:rPr>
            </w:pPr>
          </w:p>
          <w:p w14:paraId="796F8FEF" w14:textId="0F6598CD" w:rsidR="0052291E" w:rsidRDefault="0052291E" w:rsidP="0052291E">
            <w:pPr>
              <w:rPr>
                <w:lang w:eastAsia="de-DE"/>
              </w:rPr>
            </w:pPr>
            <w:r>
              <w:rPr>
                <w:lang w:eastAsia="de-DE"/>
              </w:rPr>
              <w:t>Conclusion:</w:t>
            </w:r>
          </w:p>
          <w:p w14:paraId="30414DD2" w14:textId="77777777" w:rsidR="0052291E" w:rsidRDefault="0052291E" w:rsidP="0052291E">
            <w:pPr>
              <w:rPr>
                <w:lang w:eastAsia="de-DE"/>
              </w:rPr>
            </w:pPr>
          </w:p>
          <w:p w14:paraId="4C41F5EA" w14:textId="2A3CCC1F" w:rsidR="0052291E" w:rsidRPr="00085085" w:rsidRDefault="0052291E" w:rsidP="0052291E">
            <w:pPr>
              <w:rPr>
                <w:lang w:eastAsia="de-DE"/>
              </w:rPr>
            </w:pPr>
            <w:r>
              <w:rPr>
                <w:lang w:eastAsia="de-DE"/>
              </w:rPr>
              <w:t>Neither localised nor uniform corrosion was observed after the test; the test item GEL ATTRACTIF ANTI-FOURMIS is not classified as corrosive to metals according to the United Nations Recommendations on the Transport of Dangerous Goods - Manual of Tests and Criteria and according to Regulation EC No.1272/2008 (CLP).</w:t>
            </w:r>
          </w:p>
          <w:p w14:paraId="3678C482" w14:textId="77777777" w:rsidR="0052291E" w:rsidRPr="002F2A07" w:rsidRDefault="0052291E" w:rsidP="002F2A07">
            <w:pPr>
              <w:suppressAutoHyphens w:val="0"/>
              <w:rPr>
                <w:rStyle w:val="fontstyle01"/>
                <w:rFonts w:ascii="Verdana" w:hAnsi="Verdana"/>
                <w:sz w:val="20"/>
                <w:szCs w:val="20"/>
              </w:rPr>
            </w:pPr>
          </w:p>
        </w:tc>
        <w:tc>
          <w:tcPr>
            <w:tcW w:w="3260" w:type="dxa"/>
            <w:tcBorders>
              <w:top w:val="nil"/>
            </w:tcBorders>
          </w:tcPr>
          <w:p w14:paraId="52178864" w14:textId="77777777" w:rsidR="0052291E" w:rsidRPr="00502CFA" w:rsidRDefault="0052291E" w:rsidP="005622CC">
            <w:pPr>
              <w:rPr>
                <w:lang w:val="en-US" w:eastAsia="de-DE"/>
              </w:rPr>
            </w:pPr>
          </w:p>
        </w:tc>
        <w:tc>
          <w:tcPr>
            <w:tcW w:w="1478" w:type="dxa"/>
            <w:tcBorders>
              <w:top w:val="nil"/>
            </w:tcBorders>
          </w:tcPr>
          <w:p w14:paraId="6BD84402" w14:textId="77777777" w:rsidR="0052291E" w:rsidRDefault="0052291E" w:rsidP="002F2A07"/>
        </w:tc>
      </w:tr>
      <w:tr w:rsidR="002F2A07" w:rsidRPr="007C5FFD" w14:paraId="2D2F850D" w14:textId="77777777" w:rsidTr="00F1531E">
        <w:trPr>
          <w:cantSplit/>
          <w:tblHeader/>
          <w:jc w:val="center"/>
        </w:trPr>
        <w:tc>
          <w:tcPr>
            <w:tcW w:w="1703" w:type="dxa"/>
          </w:tcPr>
          <w:p w14:paraId="57F23FA9" w14:textId="77777777" w:rsidR="002F2A07" w:rsidRPr="007C5FFD" w:rsidRDefault="002F2A07" w:rsidP="002F2A07">
            <w:pPr>
              <w:rPr>
                <w:lang w:eastAsia="de-DE"/>
              </w:rPr>
            </w:pPr>
            <w:r w:rsidRPr="007C5FFD">
              <w:rPr>
                <w:lang w:eastAsia="de-DE"/>
              </w:rPr>
              <w:t>Auto-ignition temperatures of products (liquids and gases)</w:t>
            </w:r>
          </w:p>
        </w:tc>
        <w:tc>
          <w:tcPr>
            <w:tcW w:w="1292" w:type="dxa"/>
          </w:tcPr>
          <w:p w14:paraId="1A1DE71C" w14:textId="77777777" w:rsidR="002F2A07" w:rsidRPr="00502CFA" w:rsidRDefault="002F2A07" w:rsidP="002F2A07">
            <w:pPr>
              <w:rPr>
                <w:i/>
                <w:iCs/>
                <w:color w:val="FF0000"/>
                <w:lang w:val="en-US" w:eastAsia="en-US"/>
              </w:rPr>
            </w:pPr>
            <w:r w:rsidRPr="00502CFA">
              <w:rPr>
                <w:lang w:val="en-US" w:eastAsia="en-US"/>
              </w:rPr>
              <w:t>Statement</w:t>
            </w:r>
          </w:p>
          <w:p w14:paraId="0837EE66" w14:textId="53C08362" w:rsidR="002F2A07" w:rsidRPr="00502CFA" w:rsidRDefault="002F2A07" w:rsidP="002F2A07">
            <w:pPr>
              <w:rPr>
                <w:lang w:val="en-US" w:eastAsia="de-DE"/>
              </w:rPr>
            </w:pPr>
          </w:p>
        </w:tc>
        <w:tc>
          <w:tcPr>
            <w:tcW w:w="1418" w:type="dxa"/>
          </w:tcPr>
          <w:p w14:paraId="78705F56" w14:textId="5E1FF3AF" w:rsidR="002F2A07" w:rsidRPr="00502CFA" w:rsidRDefault="002F2A07" w:rsidP="002F2A07">
            <w:pPr>
              <w:rPr>
                <w:lang w:val="en-US" w:eastAsia="de-DE"/>
              </w:rPr>
            </w:pPr>
            <w:r w:rsidRPr="00502CFA">
              <w:rPr>
                <w:lang w:val="en-US" w:eastAsia="de-DE"/>
              </w:rPr>
              <w:t>-</w:t>
            </w:r>
          </w:p>
        </w:tc>
        <w:tc>
          <w:tcPr>
            <w:tcW w:w="5654" w:type="dxa"/>
          </w:tcPr>
          <w:p w14:paraId="26E49222" w14:textId="461F6A1A" w:rsidR="002F2A07" w:rsidRPr="002F2A07" w:rsidRDefault="002F2A07" w:rsidP="002F2A07">
            <w:pPr>
              <w:suppressAutoHyphens w:val="0"/>
              <w:rPr>
                <w:rFonts w:cs="Times New Roman"/>
                <w:lang w:val="en-US" w:eastAsia="fr-FR"/>
              </w:rPr>
            </w:pPr>
            <w:r w:rsidRPr="002F2A07">
              <w:rPr>
                <w:rStyle w:val="fontstyle01"/>
                <w:rFonts w:ascii="Verdana" w:hAnsi="Verdana"/>
                <w:sz w:val="20"/>
                <w:szCs w:val="20"/>
              </w:rPr>
              <w:t>The product GEL ATTRACTIF ANTI-FOURMIS contains 0.20% w/w of cypermethrin</w:t>
            </w:r>
            <w:r>
              <w:rPr>
                <w:rStyle w:val="fontstyle01"/>
                <w:rFonts w:ascii="Verdana" w:hAnsi="Verdana"/>
                <w:sz w:val="20"/>
                <w:szCs w:val="20"/>
              </w:rPr>
              <w:t xml:space="preserve"> </w:t>
            </w:r>
            <w:proofErr w:type="spellStart"/>
            <w:r w:rsidRPr="002F2A07">
              <w:rPr>
                <w:rStyle w:val="fontstyle01"/>
                <w:rFonts w:ascii="Verdana" w:hAnsi="Verdana"/>
                <w:sz w:val="20"/>
                <w:szCs w:val="20"/>
              </w:rPr>
              <w:t>cis:trans</w:t>
            </w:r>
            <w:proofErr w:type="spellEnd"/>
            <w:r w:rsidRPr="002F2A07">
              <w:rPr>
                <w:rStyle w:val="fontstyle01"/>
                <w:rFonts w:ascii="Verdana" w:hAnsi="Verdana"/>
                <w:sz w:val="20"/>
                <w:szCs w:val="20"/>
              </w:rPr>
              <w:t xml:space="preserve"> 40:60 (pure) (CAS No. 52315-07-8), which has no self-ignition temperature</w:t>
            </w:r>
            <w:r>
              <w:rPr>
                <w:rStyle w:val="fontstyle01"/>
                <w:rFonts w:ascii="Verdana" w:hAnsi="Verdana"/>
                <w:sz w:val="20"/>
                <w:szCs w:val="20"/>
              </w:rPr>
              <w:t xml:space="preserve"> </w:t>
            </w:r>
            <w:r w:rsidRPr="002F2A07">
              <w:rPr>
                <w:rStyle w:val="fontstyle01"/>
                <w:rFonts w:ascii="Verdana" w:hAnsi="Verdana"/>
                <w:sz w:val="20"/>
                <w:szCs w:val="20"/>
              </w:rPr>
              <w:t>up to 400°C according to its Document I. Evaluation Report (Product-Type 18,</w:t>
            </w:r>
            <w:r>
              <w:rPr>
                <w:rStyle w:val="fontstyle01"/>
                <w:rFonts w:ascii="Verdana" w:hAnsi="Verdana"/>
                <w:sz w:val="20"/>
                <w:szCs w:val="20"/>
              </w:rPr>
              <w:t xml:space="preserve"> </w:t>
            </w:r>
            <w:r w:rsidRPr="002F2A07">
              <w:rPr>
                <w:rStyle w:val="fontstyle01"/>
                <w:rFonts w:ascii="Verdana" w:hAnsi="Verdana"/>
                <w:sz w:val="20"/>
                <w:szCs w:val="20"/>
              </w:rPr>
              <w:t>February 2017) and to its safety datasheet.</w:t>
            </w:r>
            <w:r w:rsidRPr="002F2A07">
              <w:rPr>
                <w:rFonts w:cs="Arial"/>
                <w:color w:val="000000"/>
              </w:rPr>
              <w:br/>
            </w:r>
            <w:r w:rsidRPr="002F2A07">
              <w:rPr>
                <w:rStyle w:val="fontstyle01"/>
                <w:rFonts w:ascii="Verdana" w:hAnsi="Verdana"/>
                <w:sz w:val="20"/>
                <w:szCs w:val="20"/>
              </w:rPr>
              <w:t>The main constituents of the product GEL ATTRACTIF ANTI-FOURMIS are fructose</w:t>
            </w:r>
            <w:r>
              <w:rPr>
                <w:rStyle w:val="fontstyle01"/>
                <w:rFonts w:ascii="Verdana" w:hAnsi="Verdana"/>
                <w:sz w:val="20"/>
                <w:szCs w:val="20"/>
              </w:rPr>
              <w:t xml:space="preserve"> </w:t>
            </w:r>
            <w:r w:rsidRPr="002F2A07">
              <w:rPr>
                <w:rStyle w:val="fontstyle01"/>
                <w:rFonts w:ascii="Verdana" w:hAnsi="Verdana"/>
                <w:sz w:val="20"/>
                <w:szCs w:val="20"/>
              </w:rPr>
              <w:t>(pure) (CAS No. 57-48-7) and dextrose (CAS No. 50-99-7) (respectively 58.282%</w:t>
            </w:r>
            <w:r>
              <w:rPr>
                <w:rStyle w:val="fontstyle01"/>
                <w:rFonts w:ascii="Verdana" w:hAnsi="Verdana"/>
                <w:sz w:val="20"/>
                <w:szCs w:val="20"/>
              </w:rPr>
              <w:t xml:space="preserve"> </w:t>
            </w:r>
            <w:r w:rsidRPr="002F2A07">
              <w:rPr>
                <w:rStyle w:val="fontstyle01"/>
                <w:rFonts w:ascii="Verdana" w:hAnsi="Verdana"/>
                <w:sz w:val="20"/>
                <w:szCs w:val="20"/>
              </w:rPr>
              <w:t>w/w and 10.407% w/w of the composition); these two ingredients, found in many</w:t>
            </w:r>
            <w:r>
              <w:rPr>
                <w:rStyle w:val="fontstyle01"/>
                <w:rFonts w:ascii="Verdana" w:hAnsi="Verdana"/>
                <w:sz w:val="20"/>
                <w:szCs w:val="20"/>
              </w:rPr>
              <w:t xml:space="preserve"> </w:t>
            </w:r>
            <w:r w:rsidRPr="002F2A07">
              <w:rPr>
                <w:rStyle w:val="fontstyle01"/>
                <w:rFonts w:ascii="Verdana" w:hAnsi="Verdana"/>
                <w:sz w:val="20"/>
                <w:szCs w:val="20"/>
              </w:rPr>
              <w:t>plants (fruits, vegetables), are not self-flammable properties and do not require</w:t>
            </w:r>
            <w:r>
              <w:rPr>
                <w:rStyle w:val="fontstyle01"/>
                <w:rFonts w:ascii="Verdana" w:hAnsi="Verdana"/>
                <w:sz w:val="20"/>
                <w:szCs w:val="20"/>
              </w:rPr>
              <w:t xml:space="preserve"> </w:t>
            </w:r>
            <w:r w:rsidRPr="002F2A07">
              <w:rPr>
                <w:rStyle w:val="fontstyle01"/>
                <w:rFonts w:ascii="Verdana" w:hAnsi="Verdana"/>
                <w:sz w:val="20"/>
                <w:szCs w:val="20"/>
              </w:rPr>
              <w:t>safety data sheets according to Art. 31 in connection with Appendix II of the</w:t>
            </w:r>
            <w:r>
              <w:rPr>
                <w:rStyle w:val="fontstyle01"/>
                <w:rFonts w:ascii="Verdana" w:hAnsi="Verdana"/>
                <w:sz w:val="20"/>
                <w:szCs w:val="20"/>
              </w:rPr>
              <w:t xml:space="preserve"> </w:t>
            </w:r>
            <w:r w:rsidRPr="002F2A07">
              <w:rPr>
                <w:rStyle w:val="fontstyle01"/>
                <w:rFonts w:ascii="Verdana" w:hAnsi="Verdana"/>
                <w:sz w:val="20"/>
                <w:szCs w:val="20"/>
              </w:rPr>
              <w:t>Regulation No. 1907/2006 of the European Parliament and the Council (REACH) of</w:t>
            </w:r>
            <w:r>
              <w:rPr>
                <w:rStyle w:val="fontstyle01"/>
                <w:rFonts w:ascii="Verdana" w:hAnsi="Verdana"/>
                <w:sz w:val="20"/>
                <w:szCs w:val="20"/>
              </w:rPr>
              <w:t xml:space="preserve"> </w:t>
            </w:r>
            <w:r w:rsidRPr="002F2A07">
              <w:rPr>
                <w:rStyle w:val="fontstyle01"/>
                <w:rFonts w:ascii="Verdana" w:hAnsi="Verdana"/>
                <w:sz w:val="20"/>
                <w:szCs w:val="20"/>
              </w:rPr>
              <w:t>the 18th of December 2006.</w:t>
            </w:r>
            <w:r w:rsidRPr="002F2A07">
              <w:rPr>
                <w:rFonts w:cs="Arial"/>
                <w:color w:val="000000"/>
              </w:rPr>
              <w:br/>
            </w:r>
            <w:r w:rsidRPr="002F2A07">
              <w:rPr>
                <w:rStyle w:val="fontstyle01"/>
                <w:rFonts w:ascii="Verdana" w:hAnsi="Verdana"/>
                <w:sz w:val="20"/>
                <w:szCs w:val="20"/>
              </w:rPr>
              <w:t>The product contains 28% w/w water, an inert ingredient which is not self-flammable.</w:t>
            </w:r>
            <w:r w:rsidRPr="002F2A07">
              <w:rPr>
                <w:rFonts w:cs="Arial"/>
                <w:color w:val="000000"/>
              </w:rPr>
              <w:br/>
            </w:r>
            <w:r w:rsidRPr="002F2A07">
              <w:rPr>
                <w:rStyle w:val="fontstyle01"/>
                <w:rFonts w:ascii="Verdana" w:hAnsi="Verdana"/>
                <w:sz w:val="20"/>
                <w:szCs w:val="20"/>
              </w:rPr>
              <w:t>Data is lacking on the self-ignition temperatures of some of the other components</w:t>
            </w:r>
            <w:r>
              <w:rPr>
                <w:rStyle w:val="fontstyle01"/>
                <w:rFonts w:ascii="Verdana" w:hAnsi="Verdana"/>
                <w:sz w:val="20"/>
                <w:szCs w:val="20"/>
              </w:rPr>
              <w:t xml:space="preserve"> </w:t>
            </w:r>
            <w:r w:rsidRPr="002F2A07">
              <w:rPr>
                <w:rStyle w:val="fontstyle01"/>
                <w:rFonts w:ascii="Verdana" w:hAnsi="Verdana"/>
                <w:sz w:val="20"/>
                <w:szCs w:val="20"/>
              </w:rPr>
              <w:t>(less than 3.2% w/w of the formulation), although they are not expected to present a</w:t>
            </w:r>
            <w:r>
              <w:rPr>
                <w:rStyle w:val="fontstyle01"/>
                <w:rFonts w:ascii="Verdana" w:hAnsi="Verdana"/>
                <w:sz w:val="20"/>
                <w:szCs w:val="20"/>
              </w:rPr>
              <w:t xml:space="preserve"> </w:t>
            </w:r>
            <w:r w:rsidRPr="002F2A07">
              <w:rPr>
                <w:rStyle w:val="fontstyle01"/>
                <w:rFonts w:ascii="Verdana" w:hAnsi="Verdana"/>
                <w:sz w:val="20"/>
                <w:szCs w:val="20"/>
              </w:rPr>
              <w:t>significant hazard for auto-flammability according to their safety data sheets.</w:t>
            </w:r>
            <w:r w:rsidRPr="002F2A07">
              <w:rPr>
                <w:rFonts w:cs="Arial"/>
                <w:color w:val="000000"/>
              </w:rPr>
              <w:br/>
            </w:r>
            <w:r w:rsidRPr="002F2A07">
              <w:rPr>
                <w:rStyle w:val="fontstyle01"/>
                <w:rFonts w:ascii="Verdana" w:hAnsi="Verdana"/>
                <w:sz w:val="20"/>
                <w:szCs w:val="20"/>
              </w:rPr>
              <w:t>Therefore, the product GEL ATTRACTIF ANTI-FOURMIS is not expected to present</w:t>
            </w:r>
            <w:r>
              <w:rPr>
                <w:rStyle w:val="fontstyle01"/>
                <w:rFonts w:ascii="Verdana" w:hAnsi="Verdana"/>
                <w:sz w:val="20"/>
                <w:szCs w:val="20"/>
              </w:rPr>
              <w:t xml:space="preserve"> </w:t>
            </w:r>
            <w:r w:rsidRPr="002F2A07">
              <w:rPr>
                <w:rStyle w:val="fontstyle01"/>
                <w:rFonts w:ascii="Verdana" w:hAnsi="Verdana"/>
                <w:sz w:val="20"/>
                <w:szCs w:val="20"/>
              </w:rPr>
              <w:t>a significant hazard for auto-flammability and test is not required.</w:t>
            </w:r>
          </w:p>
        </w:tc>
        <w:tc>
          <w:tcPr>
            <w:tcW w:w="3260" w:type="dxa"/>
          </w:tcPr>
          <w:p w14:paraId="712BF92D" w14:textId="77777777" w:rsidR="00965315" w:rsidRPr="00502CFA" w:rsidRDefault="00965315" w:rsidP="005622CC">
            <w:pPr>
              <w:rPr>
                <w:lang w:val="en-US" w:eastAsia="de-DE"/>
              </w:rPr>
            </w:pPr>
            <w:r w:rsidRPr="00502CFA">
              <w:rPr>
                <w:lang w:val="en-US" w:eastAsia="de-DE"/>
              </w:rPr>
              <w:t xml:space="preserve">Not </w:t>
            </w:r>
            <w:r w:rsidR="002F2A07" w:rsidRPr="00502CFA">
              <w:rPr>
                <w:lang w:val="en-US" w:eastAsia="de-DE"/>
              </w:rPr>
              <w:t xml:space="preserve">Acceptable </w:t>
            </w:r>
          </w:p>
          <w:p w14:paraId="4103D3EF" w14:textId="77777777" w:rsidR="00965315" w:rsidRDefault="00965315" w:rsidP="00502CFA">
            <w:pPr>
              <w:rPr>
                <w:lang w:eastAsia="en-US"/>
              </w:rPr>
            </w:pPr>
          </w:p>
          <w:p w14:paraId="4AE65004" w14:textId="77777777" w:rsidR="00965315" w:rsidRDefault="00965315" w:rsidP="00965315">
            <w:pPr>
              <w:rPr>
                <w:lang w:eastAsia="en-US"/>
              </w:rPr>
            </w:pPr>
            <w:r>
              <w:rPr>
                <w:lang w:eastAsia="en-US"/>
              </w:rPr>
              <w:t xml:space="preserve">A test for auto-ignition is required. </w:t>
            </w:r>
          </w:p>
          <w:p w14:paraId="58228BAC" w14:textId="2DBE1B59" w:rsidR="002F2A07" w:rsidRPr="007C5FFD" w:rsidRDefault="002F2A07" w:rsidP="005622CC">
            <w:pPr>
              <w:rPr>
                <w:lang w:eastAsia="de-DE"/>
              </w:rPr>
            </w:pPr>
          </w:p>
        </w:tc>
        <w:tc>
          <w:tcPr>
            <w:tcW w:w="1478" w:type="dxa"/>
          </w:tcPr>
          <w:p w14:paraId="20BDD20A" w14:textId="77777777" w:rsidR="002F2A07" w:rsidRPr="007C5FFD" w:rsidRDefault="002F2A07" w:rsidP="002F2A07">
            <w:pPr>
              <w:rPr>
                <w:lang w:eastAsia="de-DE"/>
              </w:rPr>
            </w:pPr>
            <w:r>
              <w:t>IUCLID</w:t>
            </w:r>
          </w:p>
        </w:tc>
      </w:tr>
      <w:tr w:rsidR="00DE1551" w:rsidRPr="007C5FFD" w14:paraId="74B706EC" w14:textId="77777777" w:rsidTr="00F1531E">
        <w:trPr>
          <w:cantSplit/>
          <w:tblHeader/>
          <w:jc w:val="center"/>
        </w:trPr>
        <w:tc>
          <w:tcPr>
            <w:tcW w:w="1703" w:type="dxa"/>
          </w:tcPr>
          <w:p w14:paraId="13101F23" w14:textId="77777777" w:rsidR="00DE1551" w:rsidRPr="007C5FFD" w:rsidRDefault="00DE1551" w:rsidP="00DE1551">
            <w:pPr>
              <w:rPr>
                <w:lang w:eastAsia="de-DE"/>
              </w:rPr>
            </w:pPr>
            <w:r w:rsidRPr="007C5FFD">
              <w:rPr>
                <w:lang w:eastAsia="de-DE"/>
              </w:rPr>
              <w:t>Relative self-ignition temperature for solids</w:t>
            </w:r>
          </w:p>
        </w:tc>
        <w:tc>
          <w:tcPr>
            <w:tcW w:w="1292" w:type="dxa"/>
          </w:tcPr>
          <w:p w14:paraId="2F88E3D2" w14:textId="77777777" w:rsidR="00DE1551" w:rsidRPr="003228C9" w:rsidRDefault="00DE1551" w:rsidP="00DE1551">
            <w:pPr>
              <w:rPr>
                <w:i/>
                <w:iCs/>
                <w:color w:val="FF0000"/>
                <w:lang w:val="fr-FR" w:eastAsia="en-US"/>
              </w:rPr>
            </w:pPr>
            <w:proofErr w:type="spellStart"/>
            <w:r>
              <w:rPr>
                <w:lang w:val="fr-FR" w:eastAsia="en-US"/>
              </w:rPr>
              <w:t>Statement</w:t>
            </w:r>
            <w:proofErr w:type="spellEnd"/>
          </w:p>
          <w:p w14:paraId="3198CBC0" w14:textId="34572B40" w:rsidR="00DE1551" w:rsidRPr="009650F2" w:rsidRDefault="00DE1551" w:rsidP="00DE1551">
            <w:pPr>
              <w:rPr>
                <w:lang w:val="fr-FR" w:eastAsia="de-DE"/>
              </w:rPr>
            </w:pPr>
          </w:p>
        </w:tc>
        <w:tc>
          <w:tcPr>
            <w:tcW w:w="1418" w:type="dxa"/>
          </w:tcPr>
          <w:p w14:paraId="70ECE857" w14:textId="1DCE6C58" w:rsidR="00DE1551" w:rsidRPr="009650F2" w:rsidRDefault="00DE1551" w:rsidP="00DE1551">
            <w:pPr>
              <w:rPr>
                <w:lang w:val="fr-FR" w:eastAsia="de-DE"/>
              </w:rPr>
            </w:pPr>
            <w:r>
              <w:rPr>
                <w:lang w:val="fr-FR" w:eastAsia="de-DE"/>
              </w:rPr>
              <w:t>-</w:t>
            </w:r>
          </w:p>
        </w:tc>
        <w:tc>
          <w:tcPr>
            <w:tcW w:w="5654" w:type="dxa"/>
          </w:tcPr>
          <w:p w14:paraId="131F3088" w14:textId="77777777" w:rsidR="00DE1551" w:rsidRDefault="00DE1551" w:rsidP="00DE1551">
            <w:pPr>
              <w:rPr>
                <w:lang w:val="fr-FR" w:eastAsia="en-US"/>
              </w:rPr>
            </w:pPr>
            <w:r>
              <w:rPr>
                <w:lang w:val="fr-FR" w:eastAsia="en-US"/>
              </w:rPr>
              <w:t>-</w:t>
            </w:r>
          </w:p>
          <w:p w14:paraId="4F9FE540" w14:textId="77777777" w:rsidR="00DE1551" w:rsidRPr="007C5FFD" w:rsidRDefault="00DE1551" w:rsidP="00DE1551">
            <w:pPr>
              <w:rPr>
                <w:lang w:eastAsia="de-DE"/>
              </w:rPr>
            </w:pPr>
          </w:p>
        </w:tc>
        <w:tc>
          <w:tcPr>
            <w:tcW w:w="3260" w:type="dxa"/>
          </w:tcPr>
          <w:p w14:paraId="4C57998E" w14:textId="3A3FB674" w:rsidR="00DE1551" w:rsidRPr="007C5FFD" w:rsidRDefault="00DE1551" w:rsidP="00DE1551">
            <w:pPr>
              <w:rPr>
                <w:lang w:eastAsia="de-DE"/>
              </w:rPr>
            </w:pPr>
            <w:r>
              <w:rPr>
                <w:lang w:eastAsia="de-DE"/>
              </w:rPr>
              <w:t>Not relevant as the product is a liquid.</w:t>
            </w:r>
          </w:p>
        </w:tc>
        <w:tc>
          <w:tcPr>
            <w:tcW w:w="1478" w:type="dxa"/>
          </w:tcPr>
          <w:p w14:paraId="5D8FE7A8" w14:textId="77777777" w:rsidR="00DE1551" w:rsidRPr="007C5FFD" w:rsidRDefault="00DE1551" w:rsidP="00DE1551">
            <w:pPr>
              <w:rPr>
                <w:lang w:eastAsia="de-DE"/>
              </w:rPr>
            </w:pPr>
            <w:r>
              <w:t>IUCLID</w:t>
            </w:r>
          </w:p>
        </w:tc>
      </w:tr>
      <w:tr w:rsidR="003136CF" w:rsidRPr="007C5FFD" w14:paraId="75A5F01B" w14:textId="77777777" w:rsidTr="00F1531E">
        <w:trPr>
          <w:cantSplit/>
          <w:tblHeader/>
          <w:jc w:val="center"/>
        </w:trPr>
        <w:tc>
          <w:tcPr>
            <w:tcW w:w="1703" w:type="dxa"/>
          </w:tcPr>
          <w:p w14:paraId="2C918558" w14:textId="78592713" w:rsidR="003136CF" w:rsidRPr="007C5FFD" w:rsidRDefault="003136CF" w:rsidP="003136CF">
            <w:pPr>
              <w:rPr>
                <w:lang w:eastAsia="de-DE"/>
              </w:rPr>
            </w:pPr>
            <w:r w:rsidRPr="007C5FFD">
              <w:rPr>
                <w:lang w:eastAsia="de-DE"/>
              </w:rPr>
              <w:t>Dust explosion hazard</w:t>
            </w:r>
          </w:p>
        </w:tc>
        <w:tc>
          <w:tcPr>
            <w:tcW w:w="1292" w:type="dxa"/>
          </w:tcPr>
          <w:p w14:paraId="4265DFBE" w14:textId="77777777" w:rsidR="003136CF" w:rsidRPr="003228C9" w:rsidRDefault="003136CF" w:rsidP="003136CF">
            <w:pPr>
              <w:rPr>
                <w:i/>
                <w:iCs/>
                <w:color w:val="FF0000"/>
                <w:lang w:val="fr-FR" w:eastAsia="en-US"/>
              </w:rPr>
            </w:pPr>
            <w:proofErr w:type="spellStart"/>
            <w:r>
              <w:rPr>
                <w:lang w:val="fr-FR" w:eastAsia="en-US"/>
              </w:rPr>
              <w:t>Statement</w:t>
            </w:r>
            <w:proofErr w:type="spellEnd"/>
          </w:p>
          <w:p w14:paraId="44776571" w14:textId="755469A5" w:rsidR="003136CF" w:rsidRPr="009650F2" w:rsidRDefault="003136CF" w:rsidP="003136CF">
            <w:pPr>
              <w:rPr>
                <w:lang w:val="fr-FR" w:eastAsia="de-DE"/>
              </w:rPr>
            </w:pPr>
          </w:p>
        </w:tc>
        <w:tc>
          <w:tcPr>
            <w:tcW w:w="1418" w:type="dxa"/>
          </w:tcPr>
          <w:p w14:paraId="050D5739" w14:textId="556040EB" w:rsidR="003136CF" w:rsidRPr="009650F2" w:rsidRDefault="003136CF" w:rsidP="003136CF">
            <w:pPr>
              <w:rPr>
                <w:lang w:val="fr-FR" w:eastAsia="de-DE"/>
              </w:rPr>
            </w:pPr>
            <w:r>
              <w:rPr>
                <w:lang w:val="fr-FR" w:eastAsia="de-DE"/>
              </w:rPr>
              <w:t>-</w:t>
            </w:r>
          </w:p>
        </w:tc>
        <w:tc>
          <w:tcPr>
            <w:tcW w:w="5654" w:type="dxa"/>
          </w:tcPr>
          <w:p w14:paraId="3DA045DB" w14:textId="77777777" w:rsidR="003136CF" w:rsidRDefault="003136CF" w:rsidP="003136CF">
            <w:pPr>
              <w:rPr>
                <w:lang w:val="fr-FR" w:eastAsia="en-US"/>
              </w:rPr>
            </w:pPr>
            <w:r>
              <w:rPr>
                <w:lang w:val="fr-FR" w:eastAsia="en-US"/>
              </w:rPr>
              <w:t>-</w:t>
            </w:r>
          </w:p>
          <w:p w14:paraId="427F8257" w14:textId="77777777" w:rsidR="003136CF" w:rsidRPr="007C5FFD" w:rsidRDefault="003136CF" w:rsidP="003136CF">
            <w:pPr>
              <w:rPr>
                <w:lang w:eastAsia="de-DE"/>
              </w:rPr>
            </w:pPr>
          </w:p>
        </w:tc>
        <w:tc>
          <w:tcPr>
            <w:tcW w:w="3260" w:type="dxa"/>
          </w:tcPr>
          <w:p w14:paraId="63834AF6" w14:textId="6FA92B95" w:rsidR="003136CF" w:rsidRPr="007C5FFD" w:rsidRDefault="003136CF" w:rsidP="003136CF">
            <w:pPr>
              <w:rPr>
                <w:lang w:eastAsia="de-DE"/>
              </w:rPr>
            </w:pPr>
            <w:r>
              <w:rPr>
                <w:lang w:eastAsia="de-DE"/>
              </w:rPr>
              <w:t>Not relevant as the product is a liquid.</w:t>
            </w:r>
          </w:p>
        </w:tc>
        <w:tc>
          <w:tcPr>
            <w:tcW w:w="1478" w:type="dxa"/>
          </w:tcPr>
          <w:p w14:paraId="0DA7B3B5" w14:textId="58B14FCD" w:rsidR="003136CF" w:rsidRPr="007C5FFD" w:rsidRDefault="003136CF" w:rsidP="003136CF">
            <w:pPr>
              <w:rPr>
                <w:lang w:eastAsia="de-DE"/>
              </w:rPr>
            </w:pPr>
            <w:r>
              <w:t>IUCLID</w:t>
            </w:r>
          </w:p>
        </w:tc>
      </w:tr>
    </w:tbl>
    <w:p w14:paraId="4CE14FD0" w14:textId="40795749" w:rsidR="009D0C0B" w:rsidRDefault="009D0C0B" w:rsidP="00776AE3">
      <w:pPr>
        <w:rPr>
          <w:rFonts w:eastAsia="Calibri"/>
        </w:rPr>
      </w:pPr>
    </w:p>
    <w:p w14:paraId="0A1657CD" w14:textId="0F0DCEDC" w:rsidR="00502CFA" w:rsidRDefault="00502CFA" w:rsidP="00776AE3">
      <w:pPr>
        <w:rPr>
          <w:rFonts w:eastAsia="Calibri"/>
        </w:rPr>
      </w:pPr>
    </w:p>
    <w:p w14:paraId="1FC595EE" w14:textId="38A2330B" w:rsidR="00502CFA" w:rsidRDefault="00502CFA" w:rsidP="00776AE3">
      <w:pPr>
        <w:rPr>
          <w:rFonts w:eastAsia="Calibri"/>
        </w:rPr>
      </w:pPr>
    </w:p>
    <w:p w14:paraId="418D07CF" w14:textId="7851AC5E" w:rsidR="00502CFA" w:rsidRDefault="00502CFA" w:rsidP="00776AE3">
      <w:pPr>
        <w:rPr>
          <w:rFonts w:eastAsia="Calibri"/>
        </w:rPr>
      </w:pPr>
    </w:p>
    <w:p w14:paraId="704E8277" w14:textId="77777777" w:rsidR="00502CFA" w:rsidRPr="00776AE3" w:rsidRDefault="00502CFA" w:rsidP="00776AE3">
      <w:pPr>
        <w:rPr>
          <w:rFonts w:eastAsia="Calibri"/>
        </w:rPr>
      </w:pPr>
    </w:p>
    <w:tbl>
      <w:tblPr>
        <w:tblW w:w="14147" w:type="dxa"/>
        <w:tblInd w:w="-5" w:type="dxa"/>
        <w:tblLayout w:type="fixed"/>
        <w:tblLook w:val="0000" w:firstRow="0" w:lastRow="0" w:firstColumn="0" w:lastColumn="0" w:noHBand="0" w:noVBand="0"/>
      </w:tblPr>
      <w:tblGrid>
        <w:gridCol w:w="14147"/>
      </w:tblGrid>
      <w:tr w:rsidR="009D0C0B" w14:paraId="27460246" w14:textId="77777777" w:rsidTr="00502CFA">
        <w:tc>
          <w:tcPr>
            <w:tcW w:w="14147" w:type="dxa"/>
            <w:tcBorders>
              <w:top w:val="single" w:sz="4" w:space="0" w:color="000000"/>
              <w:left w:val="single" w:sz="4" w:space="0" w:color="000000"/>
              <w:bottom w:val="single" w:sz="6" w:space="0" w:color="000000"/>
              <w:right w:val="single" w:sz="6" w:space="0" w:color="000000"/>
            </w:tcBorders>
            <w:shd w:val="clear" w:color="auto" w:fill="CCFFCC"/>
          </w:tcPr>
          <w:p w14:paraId="7ABFB314" w14:textId="77777777" w:rsidR="009D0C0B" w:rsidRDefault="00FA480B">
            <w:pPr>
              <w:spacing w:line="260" w:lineRule="atLeast"/>
            </w:pPr>
            <w:r>
              <w:rPr>
                <w:rFonts w:eastAsia="Calibri"/>
                <w:b/>
                <w:bCs/>
                <w:lang w:eastAsia="en-US"/>
              </w:rPr>
              <w:t>Conclusion on the physical hazards and respective characteristics of the product</w:t>
            </w:r>
          </w:p>
        </w:tc>
      </w:tr>
      <w:tr w:rsidR="009D0C0B" w14:paraId="6AB9EF15" w14:textId="77777777" w:rsidTr="00502CFA">
        <w:trPr>
          <w:trHeight w:val="298"/>
        </w:trPr>
        <w:tc>
          <w:tcPr>
            <w:tcW w:w="14147" w:type="dxa"/>
            <w:tcBorders>
              <w:top w:val="single" w:sz="6" w:space="0" w:color="000000"/>
              <w:left w:val="single" w:sz="4" w:space="0" w:color="000000"/>
              <w:bottom w:val="single" w:sz="6" w:space="0" w:color="000000"/>
              <w:right w:val="single" w:sz="6" w:space="0" w:color="000000"/>
            </w:tcBorders>
            <w:shd w:val="clear" w:color="auto" w:fill="auto"/>
          </w:tcPr>
          <w:p w14:paraId="176E31DD" w14:textId="6E424014" w:rsidR="00965315" w:rsidRPr="00675816" w:rsidRDefault="003228C9" w:rsidP="00D107EC">
            <w:pPr>
              <w:rPr>
                <w:lang w:eastAsia="en-US"/>
              </w:rPr>
            </w:pPr>
            <w:r w:rsidRPr="007D1EE6">
              <w:rPr>
                <w:lang w:eastAsia="en-US"/>
              </w:rPr>
              <w:t>The product is neither flammable nor auto-flammable. It has no explosive and no oxidizing properties.</w:t>
            </w:r>
            <w:r w:rsidRPr="00E977B7">
              <w:rPr>
                <w:lang w:eastAsia="en-US"/>
              </w:rPr>
              <w:t xml:space="preserve"> </w:t>
            </w:r>
            <w:r w:rsidR="00D50039">
              <w:rPr>
                <w:lang w:eastAsia="en-US"/>
              </w:rPr>
              <w:t xml:space="preserve">The DSC analysis provided show an exothermic peak with an enthalpy higher than 300 J/g. </w:t>
            </w:r>
            <w:r w:rsidR="00D50039" w:rsidRPr="00675816">
              <w:rPr>
                <w:lang w:eastAsia="en-US"/>
              </w:rPr>
              <w:t xml:space="preserve">According to the CLP regulation, an SADT </w:t>
            </w:r>
            <w:r w:rsidR="003F25E6" w:rsidRPr="00675816">
              <w:rPr>
                <w:lang w:eastAsia="en-US"/>
              </w:rPr>
              <w:t>has been</w:t>
            </w:r>
            <w:r w:rsidR="00D50039" w:rsidRPr="00675816">
              <w:rPr>
                <w:lang w:eastAsia="en-US"/>
              </w:rPr>
              <w:t xml:space="preserve"> provided. </w:t>
            </w:r>
            <w:r w:rsidR="00EF457E">
              <w:rPr>
                <w:lang w:eastAsia="en-US"/>
              </w:rPr>
              <w:t>R</w:t>
            </w:r>
            <w:r w:rsidR="003F25E6" w:rsidRPr="00675816">
              <w:rPr>
                <w:lang w:eastAsia="en-US"/>
              </w:rPr>
              <w:t>esults show that the product is not self-reactive.</w:t>
            </w:r>
          </w:p>
          <w:p w14:paraId="206A4143" w14:textId="4F9C489A" w:rsidR="003F25E6" w:rsidRDefault="003F25E6" w:rsidP="00D107EC">
            <w:pPr>
              <w:rPr>
                <w:lang w:eastAsia="en-US"/>
              </w:rPr>
            </w:pPr>
            <w:r w:rsidRPr="00675816">
              <w:rPr>
                <w:lang w:eastAsia="en-US"/>
              </w:rPr>
              <w:t>The product is not classified for physical hazard.</w:t>
            </w:r>
          </w:p>
          <w:p w14:paraId="78B6C13D" w14:textId="77777777" w:rsidR="00965315" w:rsidRDefault="00965315" w:rsidP="00965315">
            <w:pPr>
              <w:rPr>
                <w:lang w:eastAsia="en-US"/>
              </w:rPr>
            </w:pPr>
          </w:p>
          <w:p w14:paraId="43D20295" w14:textId="1A8961D0" w:rsidR="009D0C0B" w:rsidRDefault="00965315" w:rsidP="00FC4092">
            <w:pPr>
              <w:rPr>
                <w:rFonts w:eastAsia="Calibri"/>
                <w:b/>
                <w:bCs/>
                <w:lang w:eastAsia="en-US"/>
              </w:rPr>
            </w:pPr>
            <w:r w:rsidRPr="00D40501">
              <w:rPr>
                <w:lang w:eastAsia="en-US"/>
              </w:rPr>
              <w:t>A test for auto-ignition is required post-authorisation</w:t>
            </w:r>
            <w:r w:rsidR="00096621" w:rsidRPr="00D40501">
              <w:rPr>
                <w:lang w:eastAsia="en-US"/>
              </w:rPr>
              <w:t xml:space="preserve"> </w:t>
            </w:r>
            <w:r w:rsidR="00096621" w:rsidRPr="00D40501">
              <w:rPr>
                <w:rFonts w:eastAsia="Calibri"/>
                <w:lang w:eastAsia="en-US"/>
              </w:rPr>
              <w:t xml:space="preserve">within </w:t>
            </w:r>
            <w:r w:rsidR="00FC4092" w:rsidRPr="00D40501">
              <w:rPr>
                <w:rFonts w:eastAsia="Calibri"/>
                <w:lang w:eastAsia="en-US"/>
              </w:rPr>
              <w:t>1</w:t>
            </w:r>
            <w:r w:rsidR="00096621" w:rsidRPr="00D40501">
              <w:rPr>
                <w:rFonts w:eastAsia="Calibri"/>
                <w:lang w:eastAsia="en-US"/>
              </w:rPr>
              <w:t xml:space="preserve"> year</w:t>
            </w:r>
            <w:r w:rsidRPr="00D40501">
              <w:rPr>
                <w:lang w:eastAsia="en-US"/>
              </w:rPr>
              <w:t>.</w:t>
            </w:r>
            <w:r>
              <w:rPr>
                <w:lang w:eastAsia="en-US"/>
              </w:rPr>
              <w:t xml:space="preserve"> </w:t>
            </w:r>
          </w:p>
        </w:tc>
      </w:tr>
    </w:tbl>
    <w:p w14:paraId="7F826E32" w14:textId="77777777" w:rsidR="00502CFA" w:rsidRDefault="00502CFA" w:rsidP="00502CFA">
      <w:pPr>
        <w:pStyle w:val="CSRTableTitle0"/>
        <w:rPr>
          <w:rFonts w:eastAsia="Calibri"/>
          <w:lang w:eastAsia="en-US"/>
        </w:rPr>
        <w:sectPr w:rsidR="00502CFA" w:rsidSect="000A05F3">
          <w:pgSz w:w="16838" w:h="11906" w:orient="landscape"/>
          <w:pgMar w:top="1446" w:right="1474" w:bottom="1247" w:left="2013" w:header="850" w:footer="850" w:gutter="0"/>
          <w:cols w:space="720"/>
          <w:docGrid w:linePitch="272"/>
        </w:sectPr>
      </w:pPr>
    </w:p>
    <w:p w14:paraId="38371235" w14:textId="77777777" w:rsidR="009D0C0B" w:rsidRDefault="00FA480B">
      <w:pPr>
        <w:pStyle w:val="Titre3"/>
      </w:pPr>
      <w:bookmarkStart w:id="59" w:name="_Toc98427037"/>
      <w:proofErr w:type="spellStart"/>
      <w:r>
        <w:t>Methods</w:t>
      </w:r>
      <w:proofErr w:type="spellEnd"/>
      <w:r>
        <w:t xml:space="preserve"> </w:t>
      </w:r>
      <w:proofErr w:type="spellStart"/>
      <w:r>
        <w:t>for</w:t>
      </w:r>
      <w:proofErr w:type="spellEnd"/>
      <w:r>
        <w:t xml:space="preserve"> </w:t>
      </w:r>
      <w:proofErr w:type="spellStart"/>
      <w:r>
        <w:t>detection</w:t>
      </w:r>
      <w:proofErr w:type="spellEnd"/>
      <w:r>
        <w:t xml:space="preserve"> </w:t>
      </w:r>
      <w:proofErr w:type="spellStart"/>
      <w:r>
        <w:t>and</w:t>
      </w:r>
      <w:proofErr w:type="spellEnd"/>
      <w:r>
        <w:t xml:space="preserve"> </w:t>
      </w:r>
      <w:proofErr w:type="spellStart"/>
      <w:r>
        <w:t>identification</w:t>
      </w:r>
      <w:bookmarkEnd w:id="59"/>
      <w:proofErr w:type="spellEnd"/>
    </w:p>
    <w:p w14:paraId="099921F9" w14:textId="73E8834E" w:rsidR="003136CF" w:rsidRPr="003136CF" w:rsidRDefault="003136CF" w:rsidP="003136CF">
      <w:pPr>
        <w:suppressAutoHyphens w:val="0"/>
        <w:rPr>
          <w:rFonts w:ascii="Times New Roman" w:hAnsi="Times New Roman" w:cs="Times New Roman"/>
          <w:sz w:val="24"/>
          <w:szCs w:val="24"/>
          <w:lang w:val="en-US" w:eastAsia="fr-FR"/>
        </w:rPr>
      </w:pPr>
      <w:r w:rsidRPr="003136CF">
        <w:rPr>
          <w:rFonts w:ascii="Arial" w:hAnsi="Arial" w:cs="Arial"/>
          <w:b/>
          <w:bCs/>
          <w:color w:val="000000"/>
          <w:lang w:val="en-US" w:eastAsia="fr-FR"/>
        </w:rPr>
        <w:t>Determination of cypermethrin cis/trans 40/60 content in the product</w:t>
      </w:r>
      <w:r>
        <w:rPr>
          <w:rFonts w:ascii="Arial" w:hAnsi="Arial" w:cs="Arial"/>
          <w:b/>
          <w:bCs/>
          <w:color w:val="000000"/>
          <w:lang w:val="en-US" w:eastAsia="fr-FR"/>
        </w:rPr>
        <w:t>:</w:t>
      </w:r>
    </w:p>
    <w:p w14:paraId="78CC851E" w14:textId="77777777" w:rsidR="003136CF" w:rsidRPr="003136CF" w:rsidRDefault="003136CF" w:rsidP="003228C9">
      <w:pPr>
        <w:rPr>
          <w:i/>
          <w:iCs/>
          <w:color w:val="FF0000"/>
          <w:lang w:val="en-US" w:eastAsia="en-US"/>
        </w:rPr>
      </w:pPr>
    </w:p>
    <w:p w14:paraId="78AD9A0E" w14:textId="6233471A" w:rsidR="003228C9" w:rsidRPr="003136CF" w:rsidRDefault="003228C9" w:rsidP="003136CF">
      <w:pPr>
        <w:shd w:val="clear" w:color="auto" w:fill="E5DFEC" w:themeFill="accent4" w:themeFillTint="33"/>
        <w:rPr>
          <w:lang w:val="en-US" w:eastAsia="en-US"/>
        </w:rPr>
      </w:pPr>
      <w:r w:rsidRPr="003136CF">
        <w:rPr>
          <w:lang w:val="en-US" w:eastAsia="en-US"/>
        </w:rPr>
        <w:t>Report:</w:t>
      </w:r>
      <w:r w:rsidR="003136CF" w:rsidRPr="003136CF">
        <w:t xml:space="preserve"> </w:t>
      </w:r>
      <w:proofErr w:type="spellStart"/>
      <w:r w:rsidR="003136CF" w:rsidRPr="003136CF">
        <w:rPr>
          <w:lang w:val="en-US" w:eastAsia="en-US"/>
        </w:rPr>
        <w:t>Bartocci</w:t>
      </w:r>
      <w:proofErr w:type="spellEnd"/>
      <w:r w:rsidR="003136CF" w:rsidRPr="003136CF">
        <w:rPr>
          <w:lang w:val="en-US" w:eastAsia="en-US"/>
        </w:rPr>
        <w:t xml:space="preserve"> M</w:t>
      </w:r>
      <w:r w:rsidR="003136CF">
        <w:rPr>
          <w:lang w:val="en-US" w:eastAsia="en-US"/>
        </w:rPr>
        <w:t xml:space="preserve"> 2020</w:t>
      </w:r>
      <w:r w:rsidRPr="003136CF">
        <w:rPr>
          <w:lang w:val="en-US" w:eastAsia="en-US"/>
        </w:rPr>
        <w:t xml:space="preserve"> </w:t>
      </w:r>
      <w:r w:rsidR="003136CF" w:rsidRPr="003136CF">
        <w:rPr>
          <w:lang w:val="en-US" w:eastAsia="en-US"/>
        </w:rPr>
        <w:t>Analytical method validation for the determination of cypermethrin</w:t>
      </w:r>
      <w:r w:rsidR="003136CF">
        <w:rPr>
          <w:lang w:val="en-US" w:eastAsia="en-US"/>
        </w:rPr>
        <w:t xml:space="preserve"> </w:t>
      </w:r>
      <w:r w:rsidR="003136CF" w:rsidRPr="003136CF">
        <w:rPr>
          <w:lang w:val="en-US" w:eastAsia="en-US"/>
        </w:rPr>
        <w:t>cis/trans 40/60 content in the test item GEL ATTRACTIF ANTIFOURMIS (SANCO/3030/99 rev.5 from 22/03/2019)</w:t>
      </w:r>
      <w:r w:rsidR="003136CF">
        <w:rPr>
          <w:lang w:val="en-US" w:eastAsia="en-US"/>
        </w:rPr>
        <w:t>.</w:t>
      </w:r>
    </w:p>
    <w:p w14:paraId="36FBF915" w14:textId="38421457" w:rsidR="003228C9" w:rsidRPr="003136CF" w:rsidRDefault="003228C9" w:rsidP="003228C9">
      <w:pPr>
        <w:shd w:val="clear" w:color="auto" w:fill="E5DFEC" w:themeFill="accent4" w:themeFillTint="33"/>
        <w:rPr>
          <w:lang w:val="en-US" w:eastAsia="en-US"/>
        </w:rPr>
      </w:pPr>
      <w:r w:rsidRPr="003136CF">
        <w:rPr>
          <w:lang w:val="en-US" w:eastAsia="en-US"/>
        </w:rPr>
        <w:t xml:space="preserve">Report no </w:t>
      </w:r>
      <w:r w:rsidR="003136CF" w:rsidRPr="003136CF">
        <w:rPr>
          <w:lang w:val="en-US" w:eastAsia="en-US"/>
        </w:rPr>
        <w:t>BT302/20</w:t>
      </w:r>
    </w:p>
    <w:p w14:paraId="7B8F66FA" w14:textId="4D52293A" w:rsidR="003228C9" w:rsidRPr="003136CF" w:rsidRDefault="003228C9" w:rsidP="003228C9">
      <w:pPr>
        <w:keepNext/>
        <w:shd w:val="clear" w:color="auto" w:fill="E5DFEC" w:themeFill="accent4" w:themeFillTint="33"/>
        <w:spacing w:before="40" w:after="40"/>
        <w:rPr>
          <w:lang w:val="en-US" w:eastAsia="en-US"/>
        </w:rPr>
      </w:pPr>
      <w:r w:rsidRPr="00284CEE">
        <w:rPr>
          <w:lang w:eastAsia="en-US"/>
        </w:rPr>
        <w:t xml:space="preserve">Test facilities: </w:t>
      </w:r>
      <w:proofErr w:type="spellStart"/>
      <w:r w:rsidR="003136CF" w:rsidRPr="00284CEE">
        <w:rPr>
          <w:lang w:eastAsia="en-US"/>
        </w:rPr>
        <w:t>BioTechnologie</w:t>
      </w:r>
      <w:proofErr w:type="spellEnd"/>
      <w:r w:rsidR="003136CF" w:rsidRPr="00284CEE">
        <w:rPr>
          <w:lang w:eastAsia="en-US"/>
        </w:rPr>
        <w:t xml:space="preserve"> BT </w:t>
      </w:r>
      <w:proofErr w:type="spellStart"/>
      <w:r w:rsidR="003136CF" w:rsidRPr="00284CEE">
        <w:rPr>
          <w:lang w:eastAsia="en-US"/>
        </w:rPr>
        <w:t>srl</w:t>
      </w:r>
      <w:proofErr w:type="spellEnd"/>
      <w:r w:rsidR="003136CF" w:rsidRPr="00284CEE">
        <w:rPr>
          <w:lang w:eastAsia="en-US"/>
        </w:rPr>
        <w:t xml:space="preserve"> (</w:t>
      </w:r>
      <w:proofErr w:type="spellStart"/>
      <w:r w:rsidR="003136CF" w:rsidRPr="00284CEE">
        <w:rPr>
          <w:lang w:eastAsia="en-US"/>
        </w:rPr>
        <w:t>Todi</w:t>
      </w:r>
      <w:proofErr w:type="spellEnd"/>
      <w:r w:rsidR="003136CF" w:rsidRPr="00284CEE">
        <w:rPr>
          <w:lang w:eastAsia="en-US"/>
        </w:rPr>
        <w:t>, Italy)</w:t>
      </w:r>
    </w:p>
    <w:p w14:paraId="476E888B" w14:textId="77777777" w:rsidR="003228C9" w:rsidRPr="003136CF" w:rsidRDefault="003228C9" w:rsidP="003228C9">
      <w:pPr>
        <w:rPr>
          <w:lang w:val="en-US" w:eastAsia="de-DE"/>
        </w:rPr>
      </w:pPr>
    </w:p>
    <w:p w14:paraId="767922EC" w14:textId="5C097523" w:rsidR="003228C9" w:rsidRPr="00284CEE" w:rsidRDefault="003228C9" w:rsidP="003228C9">
      <w:pPr>
        <w:jc w:val="both"/>
        <w:rPr>
          <w:u w:val="single"/>
          <w:lang w:eastAsia="en-US"/>
        </w:rPr>
      </w:pPr>
      <w:r w:rsidRPr="00284CEE">
        <w:rPr>
          <w:u w:val="single"/>
          <w:lang w:eastAsia="en-US"/>
        </w:rPr>
        <w:t xml:space="preserve">Principle of the method: </w:t>
      </w:r>
    </w:p>
    <w:p w14:paraId="71DFB50D" w14:textId="0DBA000B" w:rsidR="003136CF" w:rsidRPr="00284CEE" w:rsidRDefault="003136CF" w:rsidP="003228C9">
      <w:pPr>
        <w:jc w:val="both"/>
        <w:rPr>
          <w:u w:val="single"/>
          <w:lang w:eastAsia="en-US"/>
        </w:rPr>
      </w:pPr>
    </w:p>
    <w:p w14:paraId="136FC15F" w14:textId="7B9E11DE" w:rsidR="003136CF" w:rsidRPr="003136CF" w:rsidRDefault="003136CF" w:rsidP="003136CF">
      <w:pPr>
        <w:jc w:val="both"/>
        <w:rPr>
          <w:lang w:val="en-US" w:eastAsia="en-US"/>
        </w:rPr>
      </w:pPr>
      <w:r>
        <w:rPr>
          <w:lang w:val="en-US" w:eastAsia="en-US"/>
        </w:rPr>
        <w:t>A</w:t>
      </w:r>
      <w:r w:rsidRPr="003136CF">
        <w:rPr>
          <w:lang w:val="en-US" w:eastAsia="en-US"/>
        </w:rPr>
        <w:t>n analytical method for the determination of</w:t>
      </w:r>
      <w:r>
        <w:rPr>
          <w:lang w:val="en-US" w:eastAsia="en-US"/>
        </w:rPr>
        <w:t xml:space="preserve"> </w:t>
      </w:r>
      <w:r w:rsidRPr="003136CF">
        <w:rPr>
          <w:lang w:val="en-US" w:eastAsia="en-US"/>
        </w:rPr>
        <w:t>cypermethrin cis/trans 40/60 content in the product GEL ATTRACTIF ANTI-FOURMIS will be validated</w:t>
      </w:r>
      <w:r>
        <w:rPr>
          <w:lang w:val="en-US" w:eastAsia="en-US"/>
        </w:rPr>
        <w:t xml:space="preserve"> </w:t>
      </w:r>
      <w:r w:rsidRPr="003136CF">
        <w:rPr>
          <w:lang w:val="en-US" w:eastAsia="en-US"/>
        </w:rPr>
        <w:t>during this study by definition of the specificity, the linearity, the accuracy and the precision of the</w:t>
      </w:r>
      <w:r>
        <w:rPr>
          <w:lang w:val="en-US" w:eastAsia="en-US"/>
        </w:rPr>
        <w:t xml:space="preserve"> </w:t>
      </w:r>
      <w:r w:rsidRPr="003136CF">
        <w:rPr>
          <w:lang w:val="en-US" w:eastAsia="en-US"/>
        </w:rPr>
        <w:t>method. Furthermore, this method will allow determining the ratio of cis- and trans-cypermethrin</w:t>
      </w:r>
      <w:r>
        <w:rPr>
          <w:lang w:val="en-US" w:eastAsia="en-US"/>
        </w:rPr>
        <w:t xml:space="preserve"> </w:t>
      </w:r>
      <w:r w:rsidRPr="003136CF">
        <w:rPr>
          <w:lang w:val="en-US" w:eastAsia="en-US"/>
        </w:rPr>
        <w:t>isomers.</w:t>
      </w:r>
    </w:p>
    <w:p w14:paraId="33A050EE" w14:textId="59745423" w:rsidR="003136CF" w:rsidRDefault="003136CF" w:rsidP="003136CF">
      <w:pPr>
        <w:jc w:val="both"/>
        <w:rPr>
          <w:lang w:val="en-US" w:eastAsia="en-US"/>
        </w:rPr>
      </w:pPr>
      <w:r w:rsidRPr="003136CF">
        <w:rPr>
          <w:lang w:val="en-US" w:eastAsia="en-US"/>
        </w:rPr>
        <w:t xml:space="preserve">Cypermethrin </w:t>
      </w:r>
      <w:proofErr w:type="spellStart"/>
      <w:r w:rsidRPr="003136CF">
        <w:rPr>
          <w:lang w:val="en-US" w:eastAsia="en-US"/>
        </w:rPr>
        <w:t>cis</w:t>
      </w:r>
      <w:proofErr w:type="gramStart"/>
      <w:r w:rsidRPr="003136CF">
        <w:rPr>
          <w:lang w:val="en-US" w:eastAsia="en-US"/>
        </w:rPr>
        <w:t>:trans</w:t>
      </w:r>
      <w:proofErr w:type="spellEnd"/>
      <w:proofErr w:type="gramEnd"/>
      <w:r w:rsidRPr="003136CF">
        <w:rPr>
          <w:lang w:val="en-US" w:eastAsia="en-US"/>
        </w:rPr>
        <w:t xml:space="preserve"> 40:60 will be </w:t>
      </w:r>
      <w:proofErr w:type="spellStart"/>
      <w:r w:rsidRPr="003136CF">
        <w:rPr>
          <w:lang w:val="en-US" w:eastAsia="en-US"/>
        </w:rPr>
        <w:t>analysed</w:t>
      </w:r>
      <w:proofErr w:type="spellEnd"/>
      <w:r w:rsidRPr="003136CF">
        <w:rPr>
          <w:lang w:val="en-US" w:eastAsia="en-US"/>
        </w:rPr>
        <w:t xml:space="preserve"> after extraction from the formulation GEL ATTRACTIF</w:t>
      </w:r>
      <w:r>
        <w:rPr>
          <w:lang w:val="en-US" w:eastAsia="en-US"/>
        </w:rPr>
        <w:t xml:space="preserve"> </w:t>
      </w:r>
      <w:r w:rsidRPr="003136CF">
        <w:rPr>
          <w:lang w:val="en-US" w:eastAsia="en-US"/>
        </w:rPr>
        <w:t>ANTI-FOURMIS</w:t>
      </w:r>
      <w:r w:rsidR="001240BD">
        <w:rPr>
          <w:lang w:val="en-US" w:eastAsia="en-US"/>
        </w:rPr>
        <w:t xml:space="preserve"> with hexane</w:t>
      </w:r>
      <w:r w:rsidRPr="003136CF">
        <w:rPr>
          <w:lang w:val="en-US" w:eastAsia="en-US"/>
        </w:rPr>
        <w:t xml:space="preserve"> and will be quantified by HPLC-UV/DAD</w:t>
      </w:r>
      <w:r w:rsidR="001240BD">
        <w:rPr>
          <w:lang w:val="en-US" w:eastAsia="en-US"/>
        </w:rPr>
        <w:t xml:space="preserve"> (</w:t>
      </w:r>
      <w:r w:rsidR="001240BD">
        <w:rPr>
          <w:lang w:val="en-US" w:eastAsia="en-US"/>
        </w:rPr>
        <w:sym w:font="Symbol" w:char="F06C"/>
      </w:r>
      <w:r w:rsidR="001240BD">
        <w:rPr>
          <w:lang w:val="en-US" w:eastAsia="en-US"/>
        </w:rPr>
        <w:t xml:space="preserve"> = 210 nm)</w:t>
      </w:r>
      <w:r w:rsidRPr="003136CF">
        <w:rPr>
          <w:lang w:val="en-US" w:eastAsia="en-US"/>
        </w:rPr>
        <w:t>.</w:t>
      </w:r>
    </w:p>
    <w:p w14:paraId="6BBFB83A" w14:textId="77777777" w:rsidR="003136CF" w:rsidRPr="003136CF" w:rsidRDefault="003136CF" w:rsidP="003136CF">
      <w:pPr>
        <w:jc w:val="both"/>
        <w:rPr>
          <w:lang w:val="en-US" w:eastAsia="en-US"/>
        </w:rPr>
      </w:pPr>
    </w:p>
    <w:p w14:paraId="5AFA3D16" w14:textId="77777777" w:rsidR="003228C9" w:rsidRDefault="003228C9" w:rsidP="003228C9">
      <w:pPr>
        <w:jc w:val="both"/>
        <w:rPr>
          <w:lang w:eastAsia="en-US"/>
        </w:rPr>
      </w:pPr>
    </w:p>
    <w:p w14:paraId="4D064ED5" w14:textId="1E4A355B" w:rsidR="003228C9" w:rsidRPr="00C80664" w:rsidRDefault="003228C9" w:rsidP="003228C9">
      <w:pPr>
        <w:jc w:val="both"/>
        <w:rPr>
          <w:lang w:eastAsia="en-US"/>
        </w:rPr>
      </w:pPr>
      <w:r>
        <w:rPr>
          <w:lang w:eastAsia="en-US"/>
        </w:rPr>
        <w:t xml:space="preserve">The </w:t>
      </w:r>
      <w:r w:rsidRPr="00C80664">
        <w:rPr>
          <w:lang w:eastAsia="en-US"/>
        </w:rPr>
        <w:t>validation of this method was considered in compliance with SANCO/3030/99 rev.</w:t>
      </w:r>
      <w:r w:rsidR="0061379A">
        <w:rPr>
          <w:lang w:eastAsia="en-US"/>
        </w:rPr>
        <w:t>5</w:t>
      </w:r>
      <w:r w:rsidRPr="00C80664">
        <w:rPr>
          <w:lang w:eastAsia="en-US"/>
        </w:rPr>
        <w:t>.</w:t>
      </w:r>
    </w:p>
    <w:p w14:paraId="060B130E" w14:textId="77777777" w:rsidR="003228C9" w:rsidRPr="00C80664" w:rsidRDefault="003228C9" w:rsidP="003228C9">
      <w:pPr>
        <w:jc w:val="both"/>
        <w:rPr>
          <w:lang w:eastAsia="en-US"/>
        </w:rPr>
      </w:pPr>
    </w:p>
    <w:p w14:paraId="71E6B31C" w14:textId="77777777" w:rsidR="003228C9" w:rsidRPr="00C80664" w:rsidRDefault="003228C9" w:rsidP="003228C9">
      <w:pPr>
        <w:jc w:val="both"/>
        <w:rPr>
          <w:u w:val="single"/>
          <w:lang w:eastAsia="en-US"/>
        </w:rPr>
      </w:pPr>
      <w:r w:rsidRPr="00C80664">
        <w:rPr>
          <w:u w:val="single"/>
          <w:lang w:eastAsia="en-US"/>
        </w:rPr>
        <w:t>Validation data:</w:t>
      </w:r>
    </w:p>
    <w:p w14:paraId="3A722DC3" w14:textId="77777777" w:rsidR="003228C9" w:rsidRPr="00C80664" w:rsidRDefault="003228C9" w:rsidP="003228C9">
      <w:pPr>
        <w:jc w:val="both"/>
        <w:rPr>
          <w:lang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2714"/>
        <w:gridCol w:w="2340"/>
        <w:gridCol w:w="4032"/>
      </w:tblGrid>
      <w:tr w:rsidR="003228C9" w:rsidRPr="00C80664" w14:paraId="6FEAFC04" w14:textId="77777777" w:rsidTr="00F1531E">
        <w:trPr>
          <w:cantSplit/>
          <w:trHeight w:val="941"/>
        </w:trPr>
        <w:tc>
          <w:tcPr>
            <w:tcW w:w="2714" w:type="dxa"/>
            <w:tcBorders>
              <w:top w:val="single" w:sz="6" w:space="0" w:color="auto"/>
              <w:left w:val="single" w:sz="6" w:space="0" w:color="auto"/>
              <w:bottom w:val="single" w:sz="6" w:space="0" w:color="auto"/>
              <w:right w:val="double" w:sz="4" w:space="0" w:color="auto"/>
            </w:tcBorders>
          </w:tcPr>
          <w:p w14:paraId="49525D98" w14:textId="77777777" w:rsidR="003228C9" w:rsidRPr="00C80664" w:rsidRDefault="003228C9" w:rsidP="00F1531E">
            <w:pPr>
              <w:jc w:val="both"/>
              <w:rPr>
                <w:lang w:eastAsia="en-US"/>
              </w:rPr>
            </w:pPr>
            <w:r w:rsidRPr="00C80664">
              <w:rPr>
                <w:lang w:eastAsia="en-US"/>
              </w:rPr>
              <w:t>Specificity</w:t>
            </w:r>
          </w:p>
        </w:tc>
        <w:tc>
          <w:tcPr>
            <w:tcW w:w="6372" w:type="dxa"/>
            <w:gridSpan w:val="2"/>
            <w:tcBorders>
              <w:top w:val="single" w:sz="6" w:space="0" w:color="auto"/>
              <w:left w:val="double" w:sz="4" w:space="0" w:color="auto"/>
              <w:bottom w:val="single" w:sz="4" w:space="0" w:color="auto"/>
              <w:right w:val="single" w:sz="6" w:space="0" w:color="auto"/>
            </w:tcBorders>
          </w:tcPr>
          <w:p w14:paraId="77DD5C31" w14:textId="4AB50A11" w:rsidR="003228C9" w:rsidRDefault="003228C9" w:rsidP="00F1531E">
            <w:pPr>
              <w:jc w:val="both"/>
              <w:rPr>
                <w:lang w:val="en-US" w:eastAsia="en-US"/>
              </w:rPr>
            </w:pPr>
            <w:r w:rsidRPr="00C80664">
              <w:rPr>
                <w:lang w:val="en-US" w:eastAsia="en-US"/>
              </w:rPr>
              <w:t xml:space="preserve">To demonstrate </w:t>
            </w:r>
            <w:r>
              <w:rPr>
                <w:lang w:val="en-US" w:eastAsia="en-US"/>
              </w:rPr>
              <w:t>the specificity of the method, several solution are analyzed:</w:t>
            </w:r>
          </w:p>
          <w:p w14:paraId="6AED58BB" w14:textId="3F285D8E" w:rsidR="001240BD" w:rsidRPr="00502CFA" w:rsidRDefault="001240BD" w:rsidP="00C6038D">
            <w:pPr>
              <w:numPr>
                <w:ilvl w:val="0"/>
                <w:numId w:val="5"/>
              </w:numPr>
              <w:suppressAutoHyphens w:val="0"/>
              <w:spacing w:line="260" w:lineRule="atLeast"/>
              <w:jc w:val="both"/>
              <w:rPr>
                <w:lang w:val="en-US" w:eastAsia="en-US"/>
              </w:rPr>
            </w:pPr>
            <w:r w:rsidRPr="00BD1595">
              <w:rPr>
                <w:lang w:val="en-US" w:eastAsia="en-US"/>
              </w:rPr>
              <w:t>cis- and trans-cypermethrin standard solutions</w:t>
            </w:r>
            <w:r w:rsidRPr="00502CFA" w:rsidDel="001240BD">
              <w:rPr>
                <w:lang w:val="en-US" w:eastAsia="en-US"/>
              </w:rPr>
              <w:t xml:space="preserve"> </w:t>
            </w:r>
          </w:p>
          <w:p w14:paraId="25485FF5" w14:textId="226E5156" w:rsidR="003228C9" w:rsidRPr="00502CFA" w:rsidRDefault="001240BD" w:rsidP="00C6038D">
            <w:pPr>
              <w:numPr>
                <w:ilvl w:val="0"/>
                <w:numId w:val="5"/>
              </w:numPr>
              <w:suppressAutoHyphens w:val="0"/>
              <w:spacing w:line="260" w:lineRule="atLeast"/>
              <w:jc w:val="both"/>
              <w:rPr>
                <w:lang w:val="en-US" w:eastAsia="en-US"/>
              </w:rPr>
            </w:pPr>
            <w:r w:rsidRPr="00502CFA">
              <w:rPr>
                <w:lang w:val="en-US" w:eastAsia="en-US"/>
              </w:rPr>
              <w:t xml:space="preserve">blank </w:t>
            </w:r>
            <w:r w:rsidR="003228C9" w:rsidRPr="00502CFA">
              <w:rPr>
                <w:lang w:val="en-US" w:eastAsia="en-US"/>
              </w:rPr>
              <w:t xml:space="preserve">Formulation </w:t>
            </w:r>
          </w:p>
          <w:p w14:paraId="5E2C91DF" w14:textId="01F6189A" w:rsidR="001240BD" w:rsidRPr="00502CFA" w:rsidRDefault="001240BD" w:rsidP="00C6038D">
            <w:pPr>
              <w:numPr>
                <w:ilvl w:val="0"/>
                <w:numId w:val="5"/>
              </w:numPr>
              <w:suppressAutoHyphens w:val="0"/>
              <w:spacing w:line="260" w:lineRule="atLeast"/>
              <w:jc w:val="both"/>
              <w:rPr>
                <w:lang w:val="en-US" w:eastAsia="en-US"/>
              </w:rPr>
            </w:pPr>
            <w:r w:rsidRPr="00BD1595">
              <w:rPr>
                <w:lang w:val="en-US" w:eastAsia="en-US"/>
              </w:rPr>
              <w:t xml:space="preserve">blank formulation spiked with cypermethrin </w:t>
            </w:r>
          </w:p>
          <w:p w14:paraId="672ECB92" w14:textId="3B0C33D0" w:rsidR="003228C9" w:rsidRPr="00502CFA" w:rsidRDefault="003228C9" w:rsidP="00C6038D">
            <w:pPr>
              <w:numPr>
                <w:ilvl w:val="0"/>
                <w:numId w:val="5"/>
              </w:numPr>
              <w:suppressAutoHyphens w:val="0"/>
              <w:spacing w:line="260" w:lineRule="atLeast"/>
              <w:jc w:val="both"/>
              <w:rPr>
                <w:lang w:val="en-US" w:eastAsia="en-US"/>
              </w:rPr>
            </w:pPr>
            <w:r w:rsidRPr="00502CFA">
              <w:rPr>
                <w:lang w:val="en-US" w:eastAsia="en-US"/>
              </w:rPr>
              <w:t>Test item of the product</w:t>
            </w:r>
          </w:p>
          <w:p w14:paraId="094497B4" w14:textId="77777777" w:rsidR="003228C9" w:rsidRDefault="003228C9" w:rsidP="00F1531E">
            <w:pPr>
              <w:jc w:val="both"/>
              <w:rPr>
                <w:lang w:val="en-US" w:eastAsia="en-US"/>
              </w:rPr>
            </w:pPr>
            <w:r w:rsidRPr="00BD1595">
              <w:rPr>
                <w:lang w:val="en-US" w:eastAsia="en-US"/>
              </w:rPr>
              <w:t>No interference was found: no peak</w:t>
            </w:r>
            <w:r>
              <w:rPr>
                <w:lang w:val="en-US" w:eastAsia="en-US"/>
              </w:rPr>
              <w:t xml:space="preserve"> appears in the solvent blank and in the formulation blank, one peak is observed at the same retention time for the reference item and test item.</w:t>
            </w:r>
          </w:p>
          <w:p w14:paraId="04B16BAE" w14:textId="27304665" w:rsidR="003228C9" w:rsidRDefault="003228C9">
            <w:pPr>
              <w:jc w:val="both"/>
              <w:rPr>
                <w:lang w:val="en-US" w:eastAsia="en-US"/>
              </w:rPr>
            </w:pPr>
            <w:r>
              <w:rPr>
                <w:lang w:val="en-US" w:eastAsia="en-US"/>
              </w:rPr>
              <w:t>All chromatograms were available.</w:t>
            </w:r>
          </w:p>
          <w:p w14:paraId="5211D693" w14:textId="0A9CA432" w:rsidR="00BD1595" w:rsidRPr="00BD1595" w:rsidRDefault="00BD1595" w:rsidP="00BD1595">
            <w:pPr>
              <w:jc w:val="both"/>
              <w:rPr>
                <w:lang w:val="en-US" w:eastAsia="en-US"/>
              </w:rPr>
            </w:pPr>
            <w:r w:rsidRPr="00BD1595">
              <w:rPr>
                <w:lang w:val="en-US" w:eastAsia="en-US"/>
              </w:rPr>
              <w:t>To identify the chromatographic peaks related to cis- and trans- isomers, specific analytical standards</w:t>
            </w:r>
            <w:r>
              <w:rPr>
                <w:lang w:val="en-US" w:eastAsia="en-US"/>
              </w:rPr>
              <w:t xml:space="preserve"> </w:t>
            </w:r>
            <w:r w:rsidRPr="00BD1595">
              <w:rPr>
                <w:lang w:val="en-US" w:eastAsia="en-US"/>
              </w:rPr>
              <w:t xml:space="preserve">solutions were used. Solutions </w:t>
            </w:r>
            <w:r w:rsidR="00A40FDB" w:rsidRPr="00BD1595">
              <w:rPr>
                <w:lang w:val="en-US" w:eastAsia="en-US"/>
              </w:rPr>
              <w:t>prepa</w:t>
            </w:r>
            <w:r w:rsidR="00A40FDB">
              <w:rPr>
                <w:lang w:val="en-US" w:eastAsia="en-US"/>
              </w:rPr>
              <w:t>re</w:t>
            </w:r>
            <w:r w:rsidR="00A40FDB" w:rsidRPr="00BD1595">
              <w:rPr>
                <w:lang w:val="en-US" w:eastAsia="en-US"/>
              </w:rPr>
              <w:t>d</w:t>
            </w:r>
            <w:r w:rsidRPr="00BD1595">
              <w:rPr>
                <w:lang w:val="en-US" w:eastAsia="en-US"/>
              </w:rPr>
              <w:t xml:space="preserve"> for confirmation of </w:t>
            </w:r>
            <w:proofErr w:type="spellStart"/>
            <w:r w:rsidRPr="00BD1595">
              <w:rPr>
                <w:lang w:val="en-US" w:eastAsia="en-US"/>
              </w:rPr>
              <w:t>analyte</w:t>
            </w:r>
            <w:proofErr w:type="spellEnd"/>
            <w:r w:rsidRPr="00BD1595">
              <w:rPr>
                <w:lang w:val="en-US" w:eastAsia="en-US"/>
              </w:rPr>
              <w:t xml:space="preserve"> were injected once after the linearity</w:t>
            </w:r>
            <w:r>
              <w:rPr>
                <w:lang w:val="en-US" w:eastAsia="en-US"/>
              </w:rPr>
              <w:t xml:space="preserve"> </w:t>
            </w:r>
            <w:r w:rsidRPr="00BD1595">
              <w:rPr>
                <w:lang w:val="en-US" w:eastAsia="en-US"/>
              </w:rPr>
              <w:t>solutions. Matching the retention times (</w:t>
            </w:r>
            <w:proofErr w:type="spellStart"/>
            <w:r w:rsidRPr="00BD1595">
              <w:rPr>
                <w:lang w:val="en-US" w:eastAsia="en-US"/>
              </w:rPr>
              <w:t>Rt</w:t>
            </w:r>
            <w:proofErr w:type="spellEnd"/>
            <w:r w:rsidRPr="00BD1595">
              <w:rPr>
                <w:lang w:val="en-US" w:eastAsia="en-US"/>
              </w:rPr>
              <w:t>) of chromatograms obtained from linearity solutions (prepared</w:t>
            </w:r>
            <w:r>
              <w:rPr>
                <w:lang w:val="en-US" w:eastAsia="en-US"/>
              </w:rPr>
              <w:t xml:space="preserve"> </w:t>
            </w:r>
            <w:r w:rsidRPr="00BD1595">
              <w:rPr>
                <w:lang w:val="en-US" w:eastAsia="en-US"/>
              </w:rPr>
              <w:t>with the cypermethrin technical active substance) and from precision solutions (prepared with test item),</w:t>
            </w:r>
            <w:r>
              <w:rPr>
                <w:lang w:val="en-US" w:eastAsia="en-US"/>
              </w:rPr>
              <w:t xml:space="preserve"> </w:t>
            </w:r>
            <w:r w:rsidRPr="00BD1595">
              <w:rPr>
                <w:lang w:val="en-US" w:eastAsia="en-US"/>
              </w:rPr>
              <w:t>with the chromatograms of CYP_CIS and CYP_TRANS solutions, it was possible to identify the different</w:t>
            </w:r>
          </w:p>
          <w:p w14:paraId="277C8AF1" w14:textId="50C63565" w:rsidR="00BD1595" w:rsidRPr="00C80664" w:rsidRDefault="00BD1595">
            <w:pPr>
              <w:jc w:val="both"/>
              <w:rPr>
                <w:lang w:val="en-US" w:eastAsia="en-US"/>
              </w:rPr>
            </w:pPr>
            <w:proofErr w:type="gramStart"/>
            <w:r w:rsidRPr="00BD1595">
              <w:rPr>
                <w:lang w:val="en-US" w:eastAsia="en-US"/>
              </w:rPr>
              <w:t>isomers</w:t>
            </w:r>
            <w:proofErr w:type="gramEnd"/>
            <w:r w:rsidRPr="00BD1595">
              <w:rPr>
                <w:lang w:val="en-US" w:eastAsia="en-US"/>
              </w:rPr>
              <w:t xml:space="preserve"> peaks by the elution chronology. Moreover the UV spectra of the isomers found in the test item</w:t>
            </w:r>
            <w:r>
              <w:rPr>
                <w:lang w:val="en-US" w:eastAsia="en-US"/>
              </w:rPr>
              <w:t xml:space="preserve"> </w:t>
            </w:r>
            <w:r w:rsidRPr="00BD1595">
              <w:rPr>
                <w:lang w:val="en-US" w:eastAsia="en-US"/>
              </w:rPr>
              <w:t>and the UV spectra of the same isomers in the linearity solutions were obtained and matched with the UV</w:t>
            </w:r>
            <w:r>
              <w:rPr>
                <w:lang w:val="en-US" w:eastAsia="en-US"/>
              </w:rPr>
              <w:t xml:space="preserve"> </w:t>
            </w:r>
            <w:r w:rsidRPr="00BD1595">
              <w:rPr>
                <w:lang w:val="en-US" w:eastAsia="en-US"/>
              </w:rPr>
              <w:t xml:space="preserve">spectra, respectively, extracted from CYP_CIS and CYP_TRANS solutions chromatograms. </w:t>
            </w:r>
          </w:p>
        </w:tc>
      </w:tr>
      <w:tr w:rsidR="003228C9" w:rsidRPr="00C80664" w14:paraId="0B3E507A" w14:textId="77777777" w:rsidTr="00F1531E">
        <w:trPr>
          <w:cantSplit/>
          <w:trHeight w:val="941"/>
        </w:trPr>
        <w:tc>
          <w:tcPr>
            <w:tcW w:w="2714" w:type="dxa"/>
            <w:vMerge w:val="restart"/>
            <w:tcBorders>
              <w:top w:val="single" w:sz="6" w:space="0" w:color="auto"/>
              <w:left w:val="single" w:sz="6" w:space="0" w:color="auto"/>
              <w:right w:val="double" w:sz="4" w:space="0" w:color="auto"/>
            </w:tcBorders>
            <w:hideMark/>
          </w:tcPr>
          <w:p w14:paraId="24D315B3" w14:textId="77777777" w:rsidR="003228C9" w:rsidRPr="00C80664" w:rsidRDefault="003228C9" w:rsidP="00F1531E">
            <w:pPr>
              <w:jc w:val="both"/>
              <w:rPr>
                <w:lang w:eastAsia="en-US"/>
              </w:rPr>
            </w:pPr>
            <w:r w:rsidRPr="00C80664">
              <w:rPr>
                <w:lang w:eastAsia="en-US"/>
              </w:rPr>
              <w:t>Linearity</w:t>
            </w:r>
          </w:p>
        </w:tc>
        <w:tc>
          <w:tcPr>
            <w:tcW w:w="6372" w:type="dxa"/>
            <w:gridSpan w:val="2"/>
            <w:tcBorders>
              <w:top w:val="single" w:sz="6" w:space="0" w:color="auto"/>
              <w:left w:val="double" w:sz="4" w:space="0" w:color="auto"/>
              <w:bottom w:val="single" w:sz="4" w:space="0" w:color="auto"/>
              <w:right w:val="single" w:sz="6" w:space="0" w:color="auto"/>
            </w:tcBorders>
            <w:hideMark/>
          </w:tcPr>
          <w:p w14:paraId="50F42B66" w14:textId="0B404DD3" w:rsidR="003228C9" w:rsidRDefault="003228C9" w:rsidP="00BD1595">
            <w:pPr>
              <w:jc w:val="both"/>
              <w:rPr>
                <w:lang w:val="en-US" w:eastAsia="en-US"/>
              </w:rPr>
            </w:pPr>
            <w:r w:rsidRPr="00C80664">
              <w:rPr>
                <w:lang w:val="en-US" w:eastAsia="en-US"/>
              </w:rPr>
              <w:t xml:space="preserve">Linearity was studied by carrying out </w:t>
            </w:r>
            <w:r w:rsidRPr="00502CFA">
              <w:rPr>
                <w:lang w:val="en-US" w:eastAsia="en-US"/>
              </w:rPr>
              <w:t>five</w:t>
            </w:r>
            <w:r w:rsidRPr="007F0435">
              <w:rPr>
                <w:lang w:val="en-US" w:eastAsia="en-US"/>
              </w:rPr>
              <w:t xml:space="preserve"> concentrations </w:t>
            </w:r>
            <w:proofErr w:type="gramStart"/>
            <w:r w:rsidRPr="007F0435">
              <w:rPr>
                <w:lang w:val="en-US" w:eastAsia="en-US"/>
              </w:rPr>
              <w:t xml:space="preserve">between </w:t>
            </w:r>
            <w:r w:rsidR="00BD1595">
              <w:t xml:space="preserve"> </w:t>
            </w:r>
            <w:r w:rsidR="00BD1595" w:rsidRPr="00BD1595">
              <w:rPr>
                <w:lang w:val="en-US" w:eastAsia="en-US"/>
              </w:rPr>
              <w:t>50</w:t>
            </w:r>
            <w:proofErr w:type="gramEnd"/>
            <w:r w:rsidR="00BD1595" w:rsidRPr="00BD1595">
              <w:rPr>
                <w:lang w:val="en-US" w:eastAsia="en-US"/>
              </w:rPr>
              <w:t>%</w:t>
            </w:r>
            <w:r w:rsidR="00BD1595">
              <w:rPr>
                <w:lang w:val="en-US" w:eastAsia="en-US"/>
              </w:rPr>
              <w:t xml:space="preserve"> </w:t>
            </w:r>
            <w:r w:rsidR="00BD1595" w:rsidRPr="00BD1595">
              <w:rPr>
                <w:lang w:val="en-US" w:eastAsia="en-US"/>
              </w:rPr>
              <w:t>and 150% (from 11.7549 mg/L to 117.5486 mg/L, equivalent to 0.0470 - 0.4702% w/w in the test item</w:t>
            </w:r>
            <w:r w:rsidR="00BD1595" w:rsidRPr="00BD1595" w:rsidDel="00BD1595">
              <w:rPr>
                <w:lang w:val="en-US" w:eastAsia="en-US"/>
              </w:rPr>
              <w:t xml:space="preserve"> </w:t>
            </w:r>
            <w:r w:rsidRPr="00502CFA">
              <w:rPr>
                <w:lang w:val="en-US" w:eastAsia="en-US"/>
              </w:rPr>
              <w:t>of the reference item</w:t>
            </w:r>
            <w:r w:rsidRPr="007F0435">
              <w:rPr>
                <w:lang w:val="en-US" w:eastAsia="en-US"/>
              </w:rPr>
              <w:t>.</w:t>
            </w:r>
            <w:r w:rsidR="00BD1595">
              <w:rPr>
                <w:lang w:val="en-US" w:eastAsia="en-US"/>
              </w:rPr>
              <w:t>)</w:t>
            </w:r>
          </w:p>
          <w:p w14:paraId="4231CACF" w14:textId="77777777" w:rsidR="003228C9" w:rsidRPr="00C80664" w:rsidRDefault="003228C9" w:rsidP="00F1531E">
            <w:pPr>
              <w:jc w:val="both"/>
              <w:rPr>
                <w:lang w:val="en-US" w:eastAsia="en-US"/>
              </w:rPr>
            </w:pPr>
            <w:r>
              <w:rPr>
                <w:lang w:val="en-US" w:eastAsia="en-US"/>
              </w:rPr>
              <w:t>Calibration curve has been provided with a R</w:t>
            </w:r>
            <w:r w:rsidRPr="00F77E80">
              <w:rPr>
                <w:vertAlign w:val="superscript"/>
                <w:lang w:val="en-US" w:eastAsia="en-US"/>
              </w:rPr>
              <w:t>2</w:t>
            </w:r>
            <w:r>
              <w:rPr>
                <w:lang w:val="en-US" w:eastAsia="en-US"/>
              </w:rPr>
              <w:t xml:space="preserve"> higher than 0.99.</w:t>
            </w:r>
          </w:p>
        </w:tc>
      </w:tr>
      <w:tr w:rsidR="003228C9" w:rsidRPr="00C80664" w14:paraId="46029BBF" w14:textId="77777777" w:rsidTr="00F1531E">
        <w:trPr>
          <w:cantSplit/>
          <w:trHeight w:val="315"/>
        </w:trPr>
        <w:tc>
          <w:tcPr>
            <w:tcW w:w="2714" w:type="dxa"/>
            <w:vMerge/>
            <w:tcBorders>
              <w:left w:val="single" w:sz="6" w:space="0" w:color="auto"/>
              <w:right w:val="double" w:sz="4" w:space="0" w:color="auto"/>
            </w:tcBorders>
            <w:vAlign w:val="center"/>
            <w:hideMark/>
          </w:tcPr>
          <w:p w14:paraId="70A213A9" w14:textId="77777777" w:rsidR="003228C9" w:rsidRPr="00C80664" w:rsidRDefault="003228C9" w:rsidP="00F1531E">
            <w:pPr>
              <w:jc w:val="both"/>
              <w:rPr>
                <w:lang w:val="en-US" w:eastAsia="en-US"/>
              </w:rPr>
            </w:pPr>
          </w:p>
        </w:tc>
        <w:tc>
          <w:tcPr>
            <w:tcW w:w="2340" w:type="dxa"/>
            <w:tcBorders>
              <w:top w:val="single" w:sz="4" w:space="0" w:color="auto"/>
              <w:left w:val="double" w:sz="4" w:space="0" w:color="auto"/>
              <w:bottom w:val="single" w:sz="4" w:space="0" w:color="auto"/>
              <w:right w:val="single" w:sz="4" w:space="0" w:color="auto"/>
            </w:tcBorders>
            <w:hideMark/>
          </w:tcPr>
          <w:p w14:paraId="14D93534" w14:textId="77777777" w:rsidR="003228C9" w:rsidRPr="00C80664" w:rsidRDefault="003228C9" w:rsidP="00F1531E">
            <w:pPr>
              <w:jc w:val="both"/>
              <w:rPr>
                <w:lang w:eastAsia="en-US"/>
              </w:rPr>
            </w:pPr>
            <w:r w:rsidRPr="00C80664">
              <w:rPr>
                <w:lang w:eastAsia="en-US"/>
              </w:rPr>
              <w:t>Compound</w:t>
            </w:r>
          </w:p>
        </w:tc>
        <w:tc>
          <w:tcPr>
            <w:tcW w:w="4032" w:type="dxa"/>
            <w:tcBorders>
              <w:top w:val="single" w:sz="4" w:space="0" w:color="auto"/>
              <w:left w:val="single" w:sz="4" w:space="0" w:color="auto"/>
              <w:bottom w:val="single" w:sz="4" w:space="0" w:color="auto"/>
              <w:right w:val="single" w:sz="6" w:space="0" w:color="auto"/>
            </w:tcBorders>
            <w:hideMark/>
          </w:tcPr>
          <w:p w14:paraId="6BDADAA3" w14:textId="77777777" w:rsidR="003228C9" w:rsidRPr="00C80664" w:rsidRDefault="003228C9" w:rsidP="00F1531E">
            <w:pPr>
              <w:jc w:val="both"/>
              <w:rPr>
                <w:lang w:val="en-US" w:eastAsia="en-US"/>
              </w:rPr>
            </w:pPr>
            <w:r w:rsidRPr="00C80664">
              <w:rPr>
                <w:lang w:val="en-US" w:eastAsia="en-US"/>
              </w:rPr>
              <w:t xml:space="preserve">Linearity </w:t>
            </w:r>
            <w:r>
              <w:rPr>
                <w:lang w:val="en-US" w:eastAsia="en-US"/>
              </w:rPr>
              <w:t>%</w:t>
            </w:r>
          </w:p>
        </w:tc>
      </w:tr>
      <w:tr w:rsidR="003228C9" w:rsidRPr="00C80664" w14:paraId="2ED1D32B" w14:textId="77777777" w:rsidTr="00F1531E">
        <w:trPr>
          <w:cantSplit/>
          <w:trHeight w:val="979"/>
        </w:trPr>
        <w:tc>
          <w:tcPr>
            <w:tcW w:w="2714" w:type="dxa"/>
            <w:vMerge/>
            <w:tcBorders>
              <w:left w:val="single" w:sz="6" w:space="0" w:color="auto"/>
              <w:right w:val="double" w:sz="4" w:space="0" w:color="auto"/>
            </w:tcBorders>
            <w:vAlign w:val="center"/>
            <w:hideMark/>
          </w:tcPr>
          <w:p w14:paraId="6D1DC407" w14:textId="77777777" w:rsidR="003228C9" w:rsidRPr="00C80664" w:rsidRDefault="003228C9" w:rsidP="00F1531E">
            <w:pPr>
              <w:jc w:val="both"/>
              <w:rPr>
                <w:lang w:val="en-US" w:eastAsia="en-US"/>
              </w:rPr>
            </w:pPr>
          </w:p>
        </w:tc>
        <w:tc>
          <w:tcPr>
            <w:tcW w:w="2340" w:type="dxa"/>
            <w:tcBorders>
              <w:top w:val="single" w:sz="4" w:space="0" w:color="auto"/>
              <w:left w:val="double" w:sz="4" w:space="0" w:color="auto"/>
              <w:bottom w:val="single" w:sz="6" w:space="0" w:color="auto"/>
              <w:right w:val="single" w:sz="4" w:space="0" w:color="auto"/>
            </w:tcBorders>
            <w:hideMark/>
          </w:tcPr>
          <w:p w14:paraId="29F631FC" w14:textId="5EC287E1" w:rsidR="003228C9" w:rsidRPr="007F0435" w:rsidRDefault="003228C9" w:rsidP="00F1531E">
            <w:pPr>
              <w:rPr>
                <w:lang w:val="en-US" w:eastAsia="en-US"/>
              </w:rPr>
            </w:pPr>
            <w:r w:rsidRPr="00502CFA">
              <w:rPr>
                <w:lang w:val="en-US" w:eastAsia="en-US"/>
              </w:rPr>
              <w:t>Active substance</w:t>
            </w:r>
            <w:r w:rsidR="007F0435" w:rsidRPr="007F0435">
              <w:rPr>
                <w:lang w:val="en-US" w:eastAsia="en-US"/>
              </w:rPr>
              <w:t>: cypermethrin</w:t>
            </w:r>
          </w:p>
        </w:tc>
        <w:tc>
          <w:tcPr>
            <w:tcW w:w="4032" w:type="dxa"/>
            <w:tcBorders>
              <w:top w:val="single" w:sz="4" w:space="0" w:color="auto"/>
              <w:left w:val="single" w:sz="4" w:space="0" w:color="auto"/>
              <w:bottom w:val="single" w:sz="6" w:space="0" w:color="auto"/>
              <w:right w:val="single" w:sz="6" w:space="0" w:color="auto"/>
            </w:tcBorders>
            <w:hideMark/>
          </w:tcPr>
          <w:p w14:paraId="0CAA8AF9" w14:textId="27BC55F6" w:rsidR="00BD1595" w:rsidRDefault="007F0435" w:rsidP="00F1531E">
            <w:pPr>
              <w:rPr>
                <w:lang w:eastAsia="en-US"/>
              </w:rPr>
            </w:pPr>
            <w:r w:rsidRPr="007F0435">
              <w:rPr>
                <w:lang w:val="en-US" w:eastAsia="en-US"/>
              </w:rPr>
              <w:t>0.04</w:t>
            </w:r>
            <w:r w:rsidR="00BD1595">
              <w:rPr>
                <w:lang w:val="en-US" w:eastAsia="en-US"/>
              </w:rPr>
              <w:t>7</w:t>
            </w:r>
            <w:r w:rsidRPr="007F0435">
              <w:rPr>
                <w:lang w:val="en-US" w:eastAsia="en-US"/>
              </w:rPr>
              <w:t>%-0.</w:t>
            </w:r>
            <w:r>
              <w:rPr>
                <w:lang w:val="en-US" w:eastAsia="en-US"/>
              </w:rPr>
              <w:t>47</w:t>
            </w:r>
            <w:r w:rsidR="00BD1595">
              <w:rPr>
                <w:lang w:val="en-US" w:eastAsia="en-US"/>
              </w:rPr>
              <w:t>02</w:t>
            </w:r>
            <w:r w:rsidRPr="007F0435">
              <w:rPr>
                <w:lang w:val="en-US" w:eastAsia="en-US"/>
              </w:rPr>
              <w:t>% w/w</w:t>
            </w:r>
            <w:r w:rsidR="003228C9" w:rsidRPr="002E6DD7">
              <w:rPr>
                <w:lang w:eastAsia="en-US"/>
              </w:rPr>
              <w:br/>
              <w:t xml:space="preserve">Y = </w:t>
            </w:r>
            <w:r w:rsidR="00BD1595">
              <w:rPr>
                <w:lang w:eastAsia="en-US"/>
              </w:rPr>
              <w:t>12.601</w:t>
            </w:r>
            <w:r w:rsidRPr="002E6DD7">
              <w:rPr>
                <w:lang w:eastAsia="en-US"/>
              </w:rPr>
              <w:t>2</w:t>
            </w:r>
            <w:r w:rsidR="003228C9" w:rsidRPr="002E6DD7">
              <w:rPr>
                <w:vertAlign w:val="superscript"/>
                <w:lang w:eastAsia="en-US"/>
              </w:rPr>
              <w:t xml:space="preserve"> </w:t>
            </w:r>
            <w:r w:rsidR="003228C9" w:rsidRPr="002E6DD7">
              <w:rPr>
                <w:lang w:eastAsia="en-US"/>
              </w:rPr>
              <w:t xml:space="preserve">X – </w:t>
            </w:r>
            <w:r w:rsidR="00BD1595">
              <w:rPr>
                <w:lang w:eastAsia="en-US"/>
              </w:rPr>
              <w:t>35.6545</w:t>
            </w:r>
            <w:r w:rsidR="003228C9" w:rsidRPr="002E6DD7">
              <w:rPr>
                <w:lang w:eastAsia="en-US"/>
              </w:rPr>
              <w:t xml:space="preserve"> </w:t>
            </w:r>
          </w:p>
          <w:p w14:paraId="64E86AAF" w14:textId="75EC3EAE" w:rsidR="003228C9" w:rsidRPr="002E6DD7" w:rsidRDefault="00BD1595" w:rsidP="00F1531E">
            <w:pPr>
              <w:rPr>
                <w:lang w:eastAsia="en-US"/>
              </w:rPr>
            </w:pPr>
            <w:r>
              <w:rPr>
                <w:lang w:eastAsia="en-US"/>
              </w:rPr>
              <w:t>r</w:t>
            </w:r>
            <w:r w:rsidR="003228C9" w:rsidRPr="002E6DD7">
              <w:rPr>
                <w:lang w:eastAsia="en-US"/>
              </w:rPr>
              <w:t>= 0.99</w:t>
            </w:r>
            <w:r>
              <w:rPr>
                <w:lang w:eastAsia="en-US"/>
              </w:rPr>
              <w:t>92</w:t>
            </w:r>
          </w:p>
          <w:p w14:paraId="4351A91F" w14:textId="77777777" w:rsidR="003228C9" w:rsidRPr="007F0435" w:rsidRDefault="003228C9" w:rsidP="00F1531E">
            <w:pPr>
              <w:rPr>
                <w:lang w:eastAsia="en-US"/>
              </w:rPr>
            </w:pPr>
            <w:r w:rsidRPr="002E6DD7">
              <w:rPr>
                <w:lang w:eastAsia="en-US"/>
              </w:rPr>
              <w:t>n=5</w:t>
            </w:r>
          </w:p>
        </w:tc>
      </w:tr>
      <w:tr w:rsidR="00BD1595" w:rsidRPr="00C80664" w14:paraId="0A8A3249" w14:textId="77777777" w:rsidTr="005C5638">
        <w:trPr>
          <w:cantSplit/>
          <w:trHeight w:val="543"/>
        </w:trPr>
        <w:tc>
          <w:tcPr>
            <w:tcW w:w="2714" w:type="dxa"/>
            <w:vMerge w:val="restart"/>
            <w:tcBorders>
              <w:top w:val="single" w:sz="6" w:space="0" w:color="auto"/>
              <w:left w:val="single" w:sz="6" w:space="0" w:color="auto"/>
              <w:right w:val="double" w:sz="4" w:space="0" w:color="auto"/>
            </w:tcBorders>
            <w:hideMark/>
          </w:tcPr>
          <w:p w14:paraId="6B8A584C" w14:textId="77777777" w:rsidR="00BD1595" w:rsidRPr="00C80664" w:rsidRDefault="00BD1595" w:rsidP="00F1531E">
            <w:pPr>
              <w:jc w:val="both"/>
              <w:rPr>
                <w:lang w:eastAsia="en-US"/>
              </w:rPr>
            </w:pPr>
            <w:r w:rsidRPr="00C80664">
              <w:rPr>
                <w:lang w:eastAsia="en-US"/>
              </w:rPr>
              <w:t>Precision</w:t>
            </w:r>
          </w:p>
          <w:p w14:paraId="429EE858" w14:textId="6CD20CB4" w:rsidR="00BD1595" w:rsidRPr="00C80664" w:rsidRDefault="00BD1595" w:rsidP="00F1531E">
            <w:pPr>
              <w:jc w:val="both"/>
              <w:rPr>
                <w:lang w:eastAsia="en-US"/>
              </w:rPr>
            </w:pPr>
          </w:p>
        </w:tc>
        <w:tc>
          <w:tcPr>
            <w:tcW w:w="6372" w:type="dxa"/>
            <w:gridSpan w:val="2"/>
            <w:tcBorders>
              <w:top w:val="single" w:sz="6" w:space="0" w:color="auto"/>
              <w:left w:val="double" w:sz="4" w:space="0" w:color="auto"/>
              <w:bottom w:val="single" w:sz="4" w:space="0" w:color="auto"/>
              <w:right w:val="single" w:sz="6" w:space="0" w:color="auto"/>
            </w:tcBorders>
            <w:hideMark/>
          </w:tcPr>
          <w:p w14:paraId="65445BFF" w14:textId="2FB8620E" w:rsidR="00BD1595" w:rsidRPr="00BD1595" w:rsidRDefault="00BD1595">
            <w:pPr>
              <w:jc w:val="both"/>
              <w:rPr>
                <w:lang w:val="en-US" w:eastAsia="en-US"/>
              </w:rPr>
            </w:pPr>
            <w:r w:rsidRPr="00BD1595">
              <w:rPr>
                <w:lang w:val="en-US" w:eastAsia="en-US"/>
              </w:rPr>
              <w:t xml:space="preserve">Repeatability was evaluated by analyzing </w:t>
            </w:r>
            <w:r w:rsidRPr="002E6DD7">
              <w:rPr>
                <w:lang w:val="en-US" w:eastAsia="en-US"/>
              </w:rPr>
              <w:t>five</w:t>
            </w:r>
            <w:r w:rsidRPr="00BD1595">
              <w:rPr>
                <w:lang w:val="en-US" w:eastAsia="en-US"/>
              </w:rPr>
              <w:t xml:space="preserve"> test item solutions. </w:t>
            </w:r>
          </w:p>
        </w:tc>
      </w:tr>
      <w:tr w:rsidR="00BD1595" w:rsidRPr="00C80664" w14:paraId="69B540EA" w14:textId="77777777" w:rsidTr="005C5638">
        <w:trPr>
          <w:cantSplit/>
          <w:trHeight w:val="330"/>
        </w:trPr>
        <w:tc>
          <w:tcPr>
            <w:tcW w:w="2714" w:type="dxa"/>
            <w:vMerge/>
            <w:tcBorders>
              <w:left w:val="single" w:sz="6" w:space="0" w:color="auto"/>
              <w:right w:val="double" w:sz="4" w:space="0" w:color="auto"/>
            </w:tcBorders>
            <w:vAlign w:val="center"/>
            <w:hideMark/>
          </w:tcPr>
          <w:p w14:paraId="72B7DC87" w14:textId="43B7D29B" w:rsidR="00BD1595" w:rsidRPr="00C80664" w:rsidRDefault="00BD1595" w:rsidP="00F1531E">
            <w:pPr>
              <w:jc w:val="both"/>
              <w:rPr>
                <w:lang w:val="en-US" w:eastAsia="en-US"/>
              </w:rPr>
            </w:pPr>
          </w:p>
        </w:tc>
        <w:tc>
          <w:tcPr>
            <w:tcW w:w="2340" w:type="dxa"/>
            <w:tcBorders>
              <w:top w:val="single" w:sz="4" w:space="0" w:color="auto"/>
              <w:left w:val="double" w:sz="4" w:space="0" w:color="auto"/>
              <w:bottom w:val="single" w:sz="4" w:space="0" w:color="auto"/>
              <w:right w:val="single" w:sz="4" w:space="0" w:color="auto"/>
            </w:tcBorders>
            <w:hideMark/>
          </w:tcPr>
          <w:p w14:paraId="12942839" w14:textId="77777777" w:rsidR="00BD1595" w:rsidRPr="00BD1595" w:rsidRDefault="00BD1595" w:rsidP="00F1531E">
            <w:pPr>
              <w:jc w:val="both"/>
              <w:rPr>
                <w:lang w:eastAsia="en-US"/>
              </w:rPr>
            </w:pPr>
            <w:r w:rsidRPr="00BD1595">
              <w:rPr>
                <w:lang w:eastAsia="en-US"/>
              </w:rPr>
              <w:t>Compound</w:t>
            </w:r>
          </w:p>
        </w:tc>
        <w:tc>
          <w:tcPr>
            <w:tcW w:w="4032" w:type="dxa"/>
            <w:tcBorders>
              <w:top w:val="single" w:sz="4" w:space="0" w:color="auto"/>
              <w:left w:val="single" w:sz="4" w:space="0" w:color="auto"/>
              <w:bottom w:val="single" w:sz="4" w:space="0" w:color="auto"/>
              <w:right w:val="single" w:sz="6" w:space="0" w:color="auto"/>
            </w:tcBorders>
            <w:hideMark/>
          </w:tcPr>
          <w:p w14:paraId="58D7CBE0" w14:textId="77777777" w:rsidR="00BD1595" w:rsidRPr="00BD1595" w:rsidRDefault="00BD1595" w:rsidP="00F1531E">
            <w:pPr>
              <w:jc w:val="both"/>
              <w:rPr>
                <w:lang w:eastAsia="en-US"/>
              </w:rPr>
            </w:pPr>
            <w:r w:rsidRPr="00BD1595">
              <w:rPr>
                <w:lang w:eastAsia="en-US"/>
              </w:rPr>
              <w:t>Repeatability (RSD)</w:t>
            </w:r>
          </w:p>
        </w:tc>
      </w:tr>
      <w:tr w:rsidR="00BD1595" w:rsidRPr="00C80664" w14:paraId="33F6CF68" w14:textId="77777777" w:rsidTr="005C5638">
        <w:trPr>
          <w:cantSplit/>
          <w:trHeight w:val="373"/>
        </w:trPr>
        <w:tc>
          <w:tcPr>
            <w:tcW w:w="2714" w:type="dxa"/>
            <w:vMerge/>
            <w:tcBorders>
              <w:left w:val="single" w:sz="6" w:space="0" w:color="auto"/>
              <w:right w:val="double" w:sz="4" w:space="0" w:color="auto"/>
            </w:tcBorders>
            <w:vAlign w:val="center"/>
            <w:hideMark/>
          </w:tcPr>
          <w:p w14:paraId="69884A77" w14:textId="4FE6F298" w:rsidR="00BD1595" w:rsidRPr="00C80664" w:rsidRDefault="00BD1595" w:rsidP="00F1531E">
            <w:pPr>
              <w:jc w:val="both"/>
              <w:rPr>
                <w:lang w:eastAsia="en-US"/>
              </w:rPr>
            </w:pPr>
          </w:p>
        </w:tc>
        <w:tc>
          <w:tcPr>
            <w:tcW w:w="2340" w:type="dxa"/>
            <w:tcBorders>
              <w:top w:val="single" w:sz="4" w:space="0" w:color="auto"/>
              <w:left w:val="double" w:sz="4" w:space="0" w:color="auto"/>
              <w:bottom w:val="single" w:sz="6" w:space="0" w:color="auto"/>
              <w:right w:val="single" w:sz="4" w:space="0" w:color="auto"/>
            </w:tcBorders>
            <w:hideMark/>
          </w:tcPr>
          <w:p w14:paraId="2C9DA1EE" w14:textId="2530525D" w:rsidR="00BD1595" w:rsidRPr="00BD1595" w:rsidRDefault="00BD1595" w:rsidP="00F1531E">
            <w:pPr>
              <w:rPr>
                <w:lang w:eastAsia="en-US"/>
              </w:rPr>
            </w:pPr>
            <w:r w:rsidRPr="002E6DD7">
              <w:rPr>
                <w:lang w:val="en-US" w:eastAsia="en-US"/>
              </w:rPr>
              <w:t>Active substance</w:t>
            </w:r>
            <w:r w:rsidRPr="00BD1595">
              <w:rPr>
                <w:lang w:val="en-US" w:eastAsia="en-US"/>
              </w:rPr>
              <w:t>: cypermethrin at 0.196%w/w</w:t>
            </w:r>
          </w:p>
        </w:tc>
        <w:tc>
          <w:tcPr>
            <w:tcW w:w="4032" w:type="dxa"/>
            <w:tcBorders>
              <w:top w:val="single" w:sz="4" w:space="0" w:color="auto"/>
              <w:left w:val="single" w:sz="4" w:space="0" w:color="auto"/>
              <w:bottom w:val="single" w:sz="6" w:space="0" w:color="auto"/>
              <w:right w:val="single" w:sz="6" w:space="0" w:color="auto"/>
            </w:tcBorders>
            <w:hideMark/>
          </w:tcPr>
          <w:p w14:paraId="3659F41D" w14:textId="2E4AC101" w:rsidR="00BD1595" w:rsidRPr="00BD1595" w:rsidRDefault="00BD1595">
            <w:pPr>
              <w:rPr>
                <w:lang w:eastAsia="en-US"/>
              </w:rPr>
            </w:pPr>
            <w:r w:rsidRPr="00BD1595">
              <w:rPr>
                <w:lang w:eastAsia="en-US"/>
              </w:rPr>
              <w:t>RSD = 1.41%</w:t>
            </w:r>
          </w:p>
        </w:tc>
      </w:tr>
      <w:tr w:rsidR="00BD1595" w:rsidRPr="00C80664" w14:paraId="3D65555C" w14:textId="77777777" w:rsidTr="005C5638">
        <w:trPr>
          <w:cantSplit/>
          <w:trHeight w:val="373"/>
        </w:trPr>
        <w:tc>
          <w:tcPr>
            <w:tcW w:w="2714" w:type="dxa"/>
            <w:vMerge/>
            <w:tcBorders>
              <w:left w:val="single" w:sz="6" w:space="0" w:color="auto"/>
              <w:bottom w:val="single" w:sz="6" w:space="0" w:color="auto"/>
              <w:right w:val="double" w:sz="4" w:space="0" w:color="auto"/>
            </w:tcBorders>
            <w:vAlign w:val="center"/>
          </w:tcPr>
          <w:p w14:paraId="79F10086" w14:textId="1128FB1A" w:rsidR="00BD1595" w:rsidRPr="00C80664" w:rsidRDefault="00BD1595" w:rsidP="00F1531E">
            <w:pPr>
              <w:jc w:val="both"/>
              <w:rPr>
                <w:lang w:eastAsia="en-US"/>
              </w:rPr>
            </w:pPr>
          </w:p>
        </w:tc>
        <w:tc>
          <w:tcPr>
            <w:tcW w:w="6372" w:type="dxa"/>
            <w:gridSpan w:val="2"/>
            <w:tcBorders>
              <w:top w:val="single" w:sz="4" w:space="0" w:color="auto"/>
              <w:left w:val="double" w:sz="4" w:space="0" w:color="auto"/>
              <w:bottom w:val="single" w:sz="6" w:space="0" w:color="auto"/>
              <w:right w:val="single" w:sz="6" w:space="0" w:color="auto"/>
            </w:tcBorders>
          </w:tcPr>
          <w:p w14:paraId="1ED3E25B" w14:textId="77777777" w:rsidR="00BD1595" w:rsidRPr="00BD1595" w:rsidRDefault="00BD1595" w:rsidP="00BD1595">
            <w:pPr>
              <w:rPr>
                <w:lang w:val="en-US" w:eastAsia="en-US"/>
              </w:rPr>
            </w:pPr>
            <w:r w:rsidRPr="00BD1595">
              <w:rPr>
                <w:lang w:val="en-US" w:eastAsia="en-US"/>
              </w:rPr>
              <w:t>The percent area (%) of cis- and trans-cypermethrin was calculated:</w:t>
            </w:r>
          </w:p>
          <w:p w14:paraId="2E79A9BD" w14:textId="419F7987" w:rsidR="00BD1595" w:rsidRPr="00BD1595" w:rsidRDefault="00BD1595" w:rsidP="00BD1595">
            <w:pPr>
              <w:rPr>
                <w:lang w:val="en-US" w:eastAsia="en-US"/>
              </w:rPr>
            </w:pPr>
            <w:r w:rsidRPr="00BD1595">
              <w:rPr>
                <w:lang w:val="en-US" w:eastAsia="en-US"/>
              </w:rPr>
              <w:t>40.71 ± 0.09% of cis-cypermethrin and 59.29 ± 0.09% of trans-cypermethrin.</w:t>
            </w:r>
          </w:p>
          <w:p w14:paraId="0ADF8E5E" w14:textId="682D5744" w:rsidR="00BD1595" w:rsidRPr="00BD1595" w:rsidRDefault="00BD1595" w:rsidP="00BD1595">
            <w:pPr>
              <w:rPr>
                <w:lang w:eastAsia="en-US"/>
              </w:rPr>
            </w:pPr>
          </w:p>
        </w:tc>
      </w:tr>
      <w:tr w:rsidR="003228C9" w:rsidRPr="00C80664" w14:paraId="62170C33" w14:textId="77777777" w:rsidTr="00F1531E">
        <w:trPr>
          <w:cantSplit/>
          <w:trHeight w:val="644"/>
        </w:trPr>
        <w:tc>
          <w:tcPr>
            <w:tcW w:w="2714" w:type="dxa"/>
            <w:tcBorders>
              <w:top w:val="single" w:sz="6" w:space="0" w:color="auto"/>
              <w:left w:val="single" w:sz="6" w:space="0" w:color="auto"/>
              <w:bottom w:val="single" w:sz="6" w:space="0" w:color="auto"/>
              <w:right w:val="double" w:sz="4" w:space="0" w:color="auto"/>
            </w:tcBorders>
            <w:hideMark/>
          </w:tcPr>
          <w:p w14:paraId="1E7F9E94" w14:textId="77777777" w:rsidR="003228C9" w:rsidRPr="00C80664" w:rsidRDefault="003228C9" w:rsidP="00F1531E">
            <w:pPr>
              <w:jc w:val="both"/>
              <w:rPr>
                <w:lang w:eastAsia="en-US"/>
              </w:rPr>
            </w:pPr>
            <w:r w:rsidRPr="00C80664">
              <w:rPr>
                <w:lang w:eastAsia="en-US"/>
              </w:rPr>
              <w:t>Accuracy</w:t>
            </w:r>
          </w:p>
        </w:tc>
        <w:tc>
          <w:tcPr>
            <w:tcW w:w="6372" w:type="dxa"/>
            <w:gridSpan w:val="2"/>
            <w:tcBorders>
              <w:top w:val="single" w:sz="6" w:space="0" w:color="auto"/>
              <w:left w:val="double" w:sz="4" w:space="0" w:color="auto"/>
              <w:bottom w:val="single" w:sz="4" w:space="0" w:color="auto"/>
              <w:right w:val="single" w:sz="6" w:space="0" w:color="auto"/>
            </w:tcBorders>
            <w:hideMark/>
          </w:tcPr>
          <w:p w14:paraId="20F3466B" w14:textId="77777777" w:rsidR="003228C9" w:rsidRDefault="003228C9" w:rsidP="00F1531E">
            <w:pPr>
              <w:jc w:val="both"/>
              <w:rPr>
                <w:lang w:val="en-US" w:eastAsia="en-US"/>
              </w:rPr>
            </w:pPr>
            <w:r w:rsidRPr="00BD1595">
              <w:rPr>
                <w:lang w:val="en-US" w:eastAsia="en-US"/>
              </w:rPr>
              <w:t xml:space="preserve">Accuracy was determined by analysis of </w:t>
            </w:r>
            <w:r w:rsidRPr="002E6DD7">
              <w:rPr>
                <w:lang w:val="en-US" w:eastAsia="en-US"/>
              </w:rPr>
              <w:t>2 reconstituted samples</w:t>
            </w:r>
            <w:r w:rsidRPr="00BD1595">
              <w:rPr>
                <w:lang w:val="en-US" w:eastAsia="en-US"/>
              </w:rPr>
              <w:t>. The accuracy results are expressed as the recovery rate.</w:t>
            </w:r>
            <w:r w:rsidRPr="00C80664">
              <w:rPr>
                <w:lang w:val="en-US" w:eastAsia="en-US"/>
              </w:rPr>
              <w:t xml:space="preserve"> </w:t>
            </w:r>
          </w:p>
          <w:p w14:paraId="2FE1489F" w14:textId="77777777" w:rsidR="003228C9" w:rsidRDefault="003228C9" w:rsidP="00F1531E">
            <w:pPr>
              <w:jc w:val="both"/>
              <w:rPr>
                <w:lang w:val="en-US" w:eastAsia="en-US"/>
              </w:rPr>
            </w:pPr>
          </w:p>
          <w:tbl>
            <w:tblPr>
              <w:tblStyle w:val="Grilledutableau"/>
              <w:tblW w:w="6155" w:type="dxa"/>
              <w:tblLayout w:type="fixed"/>
              <w:tblLook w:val="04A0" w:firstRow="1" w:lastRow="0" w:firstColumn="1" w:lastColumn="0" w:noHBand="0" w:noVBand="1"/>
            </w:tblPr>
            <w:tblGrid>
              <w:gridCol w:w="1553"/>
              <w:gridCol w:w="1554"/>
              <w:gridCol w:w="1554"/>
              <w:gridCol w:w="1068"/>
              <w:gridCol w:w="426"/>
            </w:tblGrid>
            <w:tr w:rsidR="003228C9" w14:paraId="7781098A" w14:textId="77777777" w:rsidTr="00F1531E">
              <w:tc>
                <w:tcPr>
                  <w:tcW w:w="1553" w:type="dxa"/>
                </w:tcPr>
                <w:p w14:paraId="70ABB5C1" w14:textId="77777777" w:rsidR="003228C9" w:rsidRDefault="003228C9" w:rsidP="00F1531E">
                  <w:pPr>
                    <w:jc w:val="center"/>
                    <w:rPr>
                      <w:sz w:val="20"/>
                      <w:szCs w:val="20"/>
                      <w:lang w:val="en-US" w:eastAsia="en-US"/>
                    </w:rPr>
                  </w:pPr>
                  <w:r>
                    <w:rPr>
                      <w:sz w:val="20"/>
                      <w:szCs w:val="20"/>
                      <w:lang w:val="en-US" w:eastAsia="en-US"/>
                    </w:rPr>
                    <w:t>Fortification level</w:t>
                  </w:r>
                </w:p>
              </w:tc>
              <w:tc>
                <w:tcPr>
                  <w:tcW w:w="1554" w:type="dxa"/>
                </w:tcPr>
                <w:p w14:paraId="06689D96" w14:textId="77777777" w:rsidR="003228C9" w:rsidRDefault="003228C9" w:rsidP="00F1531E">
                  <w:pPr>
                    <w:jc w:val="center"/>
                    <w:rPr>
                      <w:sz w:val="20"/>
                      <w:szCs w:val="20"/>
                      <w:lang w:val="en-US" w:eastAsia="en-US"/>
                    </w:rPr>
                  </w:pPr>
                  <w:r>
                    <w:rPr>
                      <w:sz w:val="20"/>
                      <w:szCs w:val="20"/>
                      <w:lang w:val="en-US" w:eastAsia="en-US"/>
                    </w:rPr>
                    <w:t>Recovery rate</w:t>
                  </w:r>
                </w:p>
              </w:tc>
              <w:tc>
                <w:tcPr>
                  <w:tcW w:w="1554" w:type="dxa"/>
                </w:tcPr>
                <w:p w14:paraId="76722954" w14:textId="77777777" w:rsidR="003228C9" w:rsidRDefault="003228C9" w:rsidP="00F1531E">
                  <w:pPr>
                    <w:jc w:val="center"/>
                    <w:rPr>
                      <w:sz w:val="20"/>
                      <w:szCs w:val="20"/>
                      <w:lang w:val="en-US" w:eastAsia="en-US"/>
                    </w:rPr>
                  </w:pPr>
                  <w:r>
                    <w:rPr>
                      <w:sz w:val="20"/>
                      <w:szCs w:val="20"/>
                      <w:lang w:val="en-US" w:eastAsia="en-US"/>
                    </w:rPr>
                    <w:t>Mean recovery rate</w:t>
                  </w:r>
                </w:p>
              </w:tc>
              <w:tc>
                <w:tcPr>
                  <w:tcW w:w="1068" w:type="dxa"/>
                </w:tcPr>
                <w:p w14:paraId="14A8714E" w14:textId="77777777" w:rsidR="003228C9" w:rsidRDefault="003228C9" w:rsidP="00F1531E">
                  <w:pPr>
                    <w:jc w:val="center"/>
                    <w:rPr>
                      <w:sz w:val="20"/>
                      <w:szCs w:val="20"/>
                      <w:lang w:val="en-US" w:eastAsia="en-US"/>
                    </w:rPr>
                  </w:pPr>
                  <w:r>
                    <w:rPr>
                      <w:sz w:val="20"/>
                      <w:szCs w:val="20"/>
                      <w:lang w:val="en-US" w:eastAsia="en-US"/>
                    </w:rPr>
                    <w:t>RSD (%)</w:t>
                  </w:r>
                </w:p>
              </w:tc>
              <w:tc>
                <w:tcPr>
                  <w:tcW w:w="426" w:type="dxa"/>
                </w:tcPr>
                <w:p w14:paraId="1D0F857F" w14:textId="77777777" w:rsidR="003228C9" w:rsidRDefault="003228C9" w:rsidP="00F1531E">
                  <w:pPr>
                    <w:jc w:val="center"/>
                    <w:rPr>
                      <w:sz w:val="20"/>
                      <w:szCs w:val="20"/>
                      <w:lang w:val="en-US" w:eastAsia="en-US"/>
                    </w:rPr>
                  </w:pPr>
                  <w:r>
                    <w:rPr>
                      <w:sz w:val="20"/>
                      <w:szCs w:val="20"/>
                      <w:lang w:val="en-US" w:eastAsia="en-US"/>
                    </w:rPr>
                    <w:t>n</w:t>
                  </w:r>
                </w:p>
              </w:tc>
            </w:tr>
            <w:tr w:rsidR="003228C9" w14:paraId="2B8BE49E" w14:textId="77777777" w:rsidTr="00F1531E">
              <w:tc>
                <w:tcPr>
                  <w:tcW w:w="1553" w:type="dxa"/>
                </w:tcPr>
                <w:p w14:paraId="2C57DA03" w14:textId="709DA86C" w:rsidR="003228C9" w:rsidRDefault="00BD1595" w:rsidP="00F1531E">
                  <w:pPr>
                    <w:jc w:val="both"/>
                    <w:rPr>
                      <w:sz w:val="20"/>
                      <w:szCs w:val="20"/>
                      <w:lang w:val="en-US" w:eastAsia="en-US"/>
                    </w:rPr>
                  </w:pPr>
                  <w:r>
                    <w:rPr>
                      <w:sz w:val="20"/>
                      <w:szCs w:val="20"/>
                      <w:lang w:val="en-US" w:eastAsia="en-US"/>
                    </w:rPr>
                    <w:t>0.1% w/w</w:t>
                  </w:r>
                </w:p>
              </w:tc>
              <w:tc>
                <w:tcPr>
                  <w:tcW w:w="1554" w:type="dxa"/>
                </w:tcPr>
                <w:p w14:paraId="415367B4" w14:textId="292816D2" w:rsidR="003228C9" w:rsidRDefault="00C40823" w:rsidP="00F1531E">
                  <w:pPr>
                    <w:jc w:val="both"/>
                    <w:rPr>
                      <w:sz w:val="20"/>
                      <w:szCs w:val="20"/>
                      <w:lang w:val="en-US" w:eastAsia="en-US"/>
                    </w:rPr>
                  </w:pPr>
                  <w:r>
                    <w:rPr>
                      <w:sz w:val="20"/>
                      <w:szCs w:val="20"/>
                      <w:lang w:val="en-US" w:eastAsia="en-US"/>
                    </w:rPr>
                    <w:t>94.31%; 91.72%; 92.77%; 93.97%; 88.96%</w:t>
                  </w:r>
                </w:p>
              </w:tc>
              <w:tc>
                <w:tcPr>
                  <w:tcW w:w="1554" w:type="dxa"/>
                </w:tcPr>
                <w:p w14:paraId="37BE2A3A" w14:textId="19F923E3" w:rsidR="003228C9" w:rsidRDefault="00BD1595" w:rsidP="00F1531E">
                  <w:pPr>
                    <w:jc w:val="both"/>
                    <w:rPr>
                      <w:sz w:val="20"/>
                      <w:szCs w:val="20"/>
                      <w:lang w:val="en-US" w:eastAsia="en-US"/>
                    </w:rPr>
                  </w:pPr>
                  <w:r>
                    <w:rPr>
                      <w:sz w:val="20"/>
                      <w:szCs w:val="20"/>
                      <w:lang w:val="en-US" w:eastAsia="en-US"/>
                    </w:rPr>
                    <w:t>92.35%</w:t>
                  </w:r>
                </w:p>
              </w:tc>
              <w:tc>
                <w:tcPr>
                  <w:tcW w:w="1068" w:type="dxa"/>
                </w:tcPr>
                <w:p w14:paraId="1566B1A3" w14:textId="450AFE98" w:rsidR="003228C9" w:rsidRDefault="00C40823" w:rsidP="00F1531E">
                  <w:pPr>
                    <w:jc w:val="both"/>
                    <w:rPr>
                      <w:sz w:val="20"/>
                      <w:szCs w:val="20"/>
                      <w:lang w:val="en-US" w:eastAsia="en-US"/>
                    </w:rPr>
                  </w:pPr>
                  <w:r>
                    <w:rPr>
                      <w:sz w:val="20"/>
                      <w:szCs w:val="20"/>
                      <w:lang w:val="en-US" w:eastAsia="en-US"/>
                    </w:rPr>
                    <w:t>2.33%</w:t>
                  </w:r>
                </w:p>
              </w:tc>
              <w:tc>
                <w:tcPr>
                  <w:tcW w:w="426" w:type="dxa"/>
                </w:tcPr>
                <w:p w14:paraId="1FB98765" w14:textId="2A5D1D15" w:rsidR="003228C9" w:rsidRDefault="00C40823" w:rsidP="00F1531E">
                  <w:pPr>
                    <w:jc w:val="both"/>
                    <w:rPr>
                      <w:sz w:val="20"/>
                      <w:szCs w:val="20"/>
                      <w:lang w:val="en-US" w:eastAsia="en-US"/>
                    </w:rPr>
                  </w:pPr>
                  <w:r>
                    <w:rPr>
                      <w:sz w:val="20"/>
                      <w:szCs w:val="20"/>
                      <w:lang w:val="en-US" w:eastAsia="en-US"/>
                    </w:rPr>
                    <w:t>5</w:t>
                  </w:r>
                </w:p>
              </w:tc>
            </w:tr>
            <w:tr w:rsidR="003228C9" w14:paraId="4D0D5055" w14:textId="77777777" w:rsidTr="00F1531E">
              <w:tc>
                <w:tcPr>
                  <w:tcW w:w="1553" w:type="dxa"/>
                </w:tcPr>
                <w:p w14:paraId="30CE3A58" w14:textId="3544A9E9" w:rsidR="003228C9" w:rsidRDefault="00BD1595" w:rsidP="00F1531E">
                  <w:pPr>
                    <w:jc w:val="both"/>
                    <w:rPr>
                      <w:sz w:val="20"/>
                      <w:szCs w:val="20"/>
                      <w:lang w:val="en-US" w:eastAsia="en-US"/>
                    </w:rPr>
                  </w:pPr>
                  <w:r>
                    <w:rPr>
                      <w:sz w:val="20"/>
                      <w:szCs w:val="20"/>
                      <w:lang w:val="en-US" w:eastAsia="en-US"/>
                    </w:rPr>
                    <w:t>1% w/w</w:t>
                  </w:r>
                </w:p>
              </w:tc>
              <w:tc>
                <w:tcPr>
                  <w:tcW w:w="1554" w:type="dxa"/>
                </w:tcPr>
                <w:p w14:paraId="72A11D9A" w14:textId="0D9569BA" w:rsidR="003228C9" w:rsidRDefault="002E6DD7" w:rsidP="00F1531E">
                  <w:pPr>
                    <w:jc w:val="both"/>
                    <w:rPr>
                      <w:sz w:val="20"/>
                      <w:szCs w:val="20"/>
                      <w:lang w:val="en-US" w:eastAsia="en-US"/>
                    </w:rPr>
                  </w:pPr>
                  <w:r>
                    <w:rPr>
                      <w:sz w:val="20"/>
                      <w:szCs w:val="20"/>
                      <w:lang w:val="en-US" w:eastAsia="en-US"/>
                    </w:rPr>
                    <w:t>90.71%; 89.83%; 89.89%; 90.36%; 94.42%</w:t>
                  </w:r>
                </w:p>
              </w:tc>
              <w:tc>
                <w:tcPr>
                  <w:tcW w:w="1554" w:type="dxa"/>
                </w:tcPr>
                <w:p w14:paraId="29F9A2C5" w14:textId="14AC80BF" w:rsidR="003228C9" w:rsidRDefault="00BD1595" w:rsidP="00F1531E">
                  <w:pPr>
                    <w:jc w:val="both"/>
                    <w:rPr>
                      <w:sz w:val="20"/>
                      <w:szCs w:val="20"/>
                      <w:lang w:val="en-US" w:eastAsia="en-US"/>
                    </w:rPr>
                  </w:pPr>
                  <w:r>
                    <w:rPr>
                      <w:sz w:val="20"/>
                      <w:szCs w:val="20"/>
                      <w:lang w:val="en-US" w:eastAsia="en-US"/>
                    </w:rPr>
                    <w:t>91.04%</w:t>
                  </w:r>
                </w:p>
              </w:tc>
              <w:tc>
                <w:tcPr>
                  <w:tcW w:w="1068" w:type="dxa"/>
                </w:tcPr>
                <w:p w14:paraId="68E622ED" w14:textId="4AAAA754" w:rsidR="003228C9" w:rsidRDefault="002E6DD7" w:rsidP="00F1531E">
                  <w:pPr>
                    <w:jc w:val="both"/>
                    <w:rPr>
                      <w:sz w:val="20"/>
                      <w:szCs w:val="20"/>
                      <w:lang w:val="en-US" w:eastAsia="en-US"/>
                    </w:rPr>
                  </w:pPr>
                  <w:r>
                    <w:rPr>
                      <w:sz w:val="20"/>
                      <w:szCs w:val="20"/>
                      <w:lang w:val="en-US" w:eastAsia="en-US"/>
                    </w:rPr>
                    <w:t>2.11%</w:t>
                  </w:r>
                </w:p>
              </w:tc>
              <w:tc>
                <w:tcPr>
                  <w:tcW w:w="426" w:type="dxa"/>
                </w:tcPr>
                <w:p w14:paraId="5FD6C340" w14:textId="18289B5A" w:rsidR="003228C9" w:rsidRDefault="002E6DD7" w:rsidP="00F1531E">
                  <w:pPr>
                    <w:jc w:val="both"/>
                    <w:rPr>
                      <w:sz w:val="20"/>
                      <w:szCs w:val="20"/>
                      <w:lang w:val="en-US" w:eastAsia="en-US"/>
                    </w:rPr>
                  </w:pPr>
                  <w:r>
                    <w:rPr>
                      <w:sz w:val="20"/>
                      <w:szCs w:val="20"/>
                      <w:lang w:val="en-US" w:eastAsia="en-US"/>
                    </w:rPr>
                    <w:t>5</w:t>
                  </w:r>
                </w:p>
              </w:tc>
            </w:tr>
          </w:tbl>
          <w:p w14:paraId="40827DD6" w14:textId="77777777" w:rsidR="003228C9" w:rsidRDefault="003228C9" w:rsidP="00F1531E">
            <w:pPr>
              <w:jc w:val="both"/>
              <w:rPr>
                <w:lang w:val="en-US" w:eastAsia="en-US"/>
              </w:rPr>
            </w:pPr>
          </w:p>
          <w:p w14:paraId="692240A6" w14:textId="77777777" w:rsidR="003228C9" w:rsidRPr="00C80664" w:rsidRDefault="003228C9" w:rsidP="00F1531E">
            <w:pPr>
              <w:jc w:val="both"/>
              <w:rPr>
                <w:lang w:val="en-US" w:eastAsia="en-US"/>
              </w:rPr>
            </w:pPr>
          </w:p>
        </w:tc>
      </w:tr>
    </w:tbl>
    <w:p w14:paraId="293BEFF3" w14:textId="77777777" w:rsidR="003228C9" w:rsidRPr="00C80664" w:rsidRDefault="003228C9" w:rsidP="003228C9">
      <w:pPr>
        <w:jc w:val="both"/>
        <w:rPr>
          <w:lang w:eastAsia="en-US"/>
        </w:rPr>
      </w:pPr>
    </w:p>
    <w:p w14:paraId="37638731" w14:textId="3E20436B" w:rsidR="003228C9" w:rsidRDefault="003228C9" w:rsidP="003228C9">
      <w:pPr>
        <w:rPr>
          <w:lang w:eastAsia="de-DE"/>
        </w:rPr>
      </w:pPr>
      <w:r w:rsidRPr="00502CFA">
        <w:rPr>
          <w:lang w:eastAsia="de-DE"/>
        </w:rPr>
        <w:t xml:space="preserve">The analytical method is fully validated for the determination of the active substance </w:t>
      </w:r>
      <w:r w:rsidR="00BD1595" w:rsidRPr="00502CFA">
        <w:rPr>
          <w:lang w:eastAsia="de-DE"/>
        </w:rPr>
        <w:t xml:space="preserve">cypermethrin </w:t>
      </w:r>
      <w:r w:rsidRPr="00502CFA">
        <w:rPr>
          <w:lang w:eastAsia="de-DE"/>
        </w:rPr>
        <w:t>in the product.</w:t>
      </w:r>
    </w:p>
    <w:p w14:paraId="004629E9" w14:textId="77777777" w:rsidR="003228C9" w:rsidRPr="00FF555E" w:rsidRDefault="003228C9" w:rsidP="003228C9">
      <w:pPr>
        <w:jc w:val="both"/>
        <w:rPr>
          <w:lang w:eastAsia="en-US"/>
        </w:rPr>
      </w:pPr>
    </w:p>
    <w:p w14:paraId="5DF1023D" w14:textId="77777777" w:rsidR="003136CF" w:rsidRDefault="003136CF" w:rsidP="003136CF">
      <w:pPr>
        <w:suppressAutoHyphens w:val="0"/>
        <w:rPr>
          <w:rFonts w:ascii="Arial" w:hAnsi="Arial" w:cs="Arial"/>
          <w:b/>
          <w:bCs/>
          <w:color w:val="000000"/>
          <w:lang w:val="en-US" w:eastAsia="fr-FR"/>
        </w:rPr>
      </w:pPr>
      <w:r w:rsidRPr="003136CF">
        <w:rPr>
          <w:rFonts w:ascii="Arial" w:hAnsi="Arial" w:cs="Arial"/>
          <w:b/>
          <w:bCs/>
          <w:color w:val="000000"/>
          <w:lang w:val="en-US" w:eastAsia="fr-FR"/>
        </w:rPr>
        <w:t>Determination of fructose content in the product</w:t>
      </w:r>
    </w:p>
    <w:p w14:paraId="1B09E2FC" w14:textId="77777777" w:rsidR="003136CF" w:rsidRPr="003136CF" w:rsidRDefault="003136CF" w:rsidP="003136CF">
      <w:pPr>
        <w:suppressAutoHyphens w:val="0"/>
        <w:rPr>
          <w:rFonts w:ascii="Times New Roman" w:hAnsi="Times New Roman" w:cs="Times New Roman"/>
          <w:sz w:val="24"/>
          <w:szCs w:val="24"/>
          <w:lang w:val="en-US" w:eastAsia="fr-FR"/>
        </w:rPr>
      </w:pPr>
    </w:p>
    <w:p w14:paraId="1A2B9B45" w14:textId="03CB9A5D" w:rsidR="003136CF" w:rsidRPr="003136CF" w:rsidRDefault="003136CF" w:rsidP="003136CF">
      <w:pPr>
        <w:shd w:val="clear" w:color="auto" w:fill="E5DFEC" w:themeFill="accent4" w:themeFillTint="33"/>
        <w:rPr>
          <w:lang w:val="en-US" w:eastAsia="en-US"/>
        </w:rPr>
      </w:pPr>
      <w:r w:rsidRPr="003136CF">
        <w:rPr>
          <w:lang w:val="en-US" w:eastAsia="en-US"/>
        </w:rPr>
        <w:t>Report:</w:t>
      </w:r>
      <w:r w:rsidRPr="003136CF">
        <w:t xml:space="preserve"> </w:t>
      </w:r>
      <w:proofErr w:type="spellStart"/>
      <w:r w:rsidRPr="003136CF">
        <w:rPr>
          <w:lang w:val="en-US" w:eastAsia="en-US"/>
        </w:rPr>
        <w:t>Bartocci</w:t>
      </w:r>
      <w:proofErr w:type="spellEnd"/>
      <w:r w:rsidRPr="003136CF">
        <w:rPr>
          <w:lang w:val="en-US" w:eastAsia="en-US"/>
        </w:rPr>
        <w:t xml:space="preserve"> M</w:t>
      </w:r>
      <w:r>
        <w:rPr>
          <w:lang w:val="en-US" w:eastAsia="en-US"/>
        </w:rPr>
        <w:t xml:space="preserve"> 2020</w:t>
      </w:r>
      <w:r w:rsidRPr="003136CF">
        <w:rPr>
          <w:lang w:val="en-US" w:eastAsia="en-US"/>
        </w:rPr>
        <w:t xml:space="preserve"> Analytical method validation for the determination of </w:t>
      </w:r>
      <w:r>
        <w:rPr>
          <w:lang w:val="en-US" w:eastAsia="en-US"/>
        </w:rPr>
        <w:t>d-fructose</w:t>
      </w:r>
      <w:r w:rsidRPr="003136CF">
        <w:rPr>
          <w:lang w:val="en-US" w:eastAsia="en-US"/>
        </w:rPr>
        <w:t xml:space="preserve"> content in the test item GEL ATTRACTIF ANTIFOURMIS (SANCO/3030/99 rev.5 from 22/03/2019)</w:t>
      </w:r>
      <w:r>
        <w:rPr>
          <w:lang w:val="en-US" w:eastAsia="en-US"/>
        </w:rPr>
        <w:t>.</w:t>
      </w:r>
    </w:p>
    <w:p w14:paraId="15F06FCC" w14:textId="59E2FD61" w:rsidR="003136CF" w:rsidRPr="003136CF" w:rsidRDefault="003136CF" w:rsidP="003136CF">
      <w:pPr>
        <w:shd w:val="clear" w:color="auto" w:fill="E5DFEC" w:themeFill="accent4" w:themeFillTint="33"/>
        <w:rPr>
          <w:lang w:val="en-US" w:eastAsia="en-US"/>
        </w:rPr>
      </w:pPr>
      <w:r w:rsidRPr="003136CF">
        <w:rPr>
          <w:lang w:val="en-US" w:eastAsia="en-US"/>
        </w:rPr>
        <w:t xml:space="preserve">Report no </w:t>
      </w:r>
      <w:r>
        <w:rPr>
          <w:lang w:val="en-US" w:eastAsia="en-US"/>
        </w:rPr>
        <w:t>BT303</w:t>
      </w:r>
      <w:r w:rsidRPr="003136CF">
        <w:rPr>
          <w:lang w:val="en-US" w:eastAsia="en-US"/>
        </w:rPr>
        <w:t>/20</w:t>
      </w:r>
    </w:p>
    <w:p w14:paraId="43FDB4C2" w14:textId="77777777" w:rsidR="003136CF" w:rsidRPr="003136CF" w:rsidRDefault="003136CF" w:rsidP="003136CF">
      <w:pPr>
        <w:keepNext/>
        <w:shd w:val="clear" w:color="auto" w:fill="E5DFEC" w:themeFill="accent4" w:themeFillTint="33"/>
        <w:spacing w:before="40" w:after="40"/>
        <w:rPr>
          <w:lang w:val="en-US" w:eastAsia="en-US"/>
        </w:rPr>
      </w:pPr>
      <w:r w:rsidRPr="003136CF">
        <w:rPr>
          <w:lang w:val="en-US" w:eastAsia="en-US"/>
        </w:rPr>
        <w:t xml:space="preserve">Test facilities: </w:t>
      </w:r>
      <w:proofErr w:type="spellStart"/>
      <w:r w:rsidRPr="003136CF">
        <w:rPr>
          <w:lang w:val="en-US" w:eastAsia="en-US"/>
        </w:rPr>
        <w:t>BioTechnologie</w:t>
      </w:r>
      <w:proofErr w:type="spellEnd"/>
      <w:r w:rsidRPr="003136CF">
        <w:rPr>
          <w:lang w:val="en-US" w:eastAsia="en-US"/>
        </w:rPr>
        <w:t xml:space="preserve"> BT </w:t>
      </w:r>
      <w:proofErr w:type="spellStart"/>
      <w:r w:rsidRPr="003136CF">
        <w:rPr>
          <w:lang w:val="en-US" w:eastAsia="en-US"/>
        </w:rPr>
        <w:t>srl</w:t>
      </w:r>
      <w:proofErr w:type="spellEnd"/>
      <w:r w:rsidRPr="003136CF">
        <w:rPr>
          <w:lang w:val="en-US" w:eastAsia="en-US"/>
        </w:rPr>
        <w:t xml:space="preserve"> (</w:t>
      </w:r>
      <w:proofErr w:type="spellStart"/>
      <w:r w:rsidRPr="003136CF">
        <w:rPr>
          <w:lang w:val="en-US" w:eastAsia="en-US"/>
        </w:rPr>
        <w:t>Todi</w:t>
      </w:r>
      <w:proofErr w:type="spellEnd"/>
      <w:r w:rsidRPr="003136CF">
        <w:rPr>
          <w:lang w:val="en-US" w:eastAsia="en-US"/>
        </w:rPr>
        <w:t>, Italy)</w:t>
      </w:r>
    </w:p>
    <w:p w14:paraId="770C5389" w14:textId="77777777" w:rsidR="003136CF" w:rsidRPr="003136CF" w:rsidRDefault="003136CF" w:rsidP="003136CF">
      <w:pPr>
        <w:rPr>
          <w:lang w:val="en-US" w:eastAsia="de-DE"/>
        </w:rPr>
      </w:pPr>
    </w:p>
    <w:p w14:paraId="6EF29E5A" w14:textId="77777777" w:rsidR="003136CF" w:rsidRPr="003136CF" w:rsidRDefault="003136CF" w:rsidP="003136CF">
      <w:pPr>
        <w:jc w:val="both"/>
        <w:rPr>
          <w:u w:val="single"/>
          <w:lang w:val="en-US" w:eastAsia="en-US"/>
        </w:rPr>
      </w:pPr>
      <w:r w:rsidRPr="003136CF">
        <w:rPr>
          <w:u w:val="single"/>
          <w:lang w:val="en-US" w:eastAsia="en-US"/>
        </w:rPr>
        <w:t xml:space="preserve">Principle of the method: </w:t>
      </w:r>
    </w:p>
    <w:p w14:paraId="2CED52F7" w14:textId="77777777" w:rsidR="0061379A" w:rsidRDefault="0061379A" w:rsidP="0061379A">
      <w:pPr>
        <w:jc w:val="both"/>
      </w:pPr>
      <w:r>
        <w:rPr>
          <w:lang w:eastAsia="en-US"/>
        </w:rPr>
        <w:t>Fructose is analysed after dilution from the formulation with water and quantified by liquid chromatography using a MS/MS detector (two mass transitions monitored).</w:t>
      </w:r>
      <w:r w:rsidRPr="0061379A">
        <w:t xml:space="preserve"> </w:t>
      </w:r>
    </w:p>
    <w:p w14:paraId="5A5C8751" w14:textId="60D6D66F" w:rsidR="0061379A" w:rsidRPr="00502CFA" w:rsidRDefault="0061379A" w:rsidP="0061379A">
      <w:pPr>
        <w:jc w:val="both"/>
        <w:rPr>
          <w:lang w:val="fr-FR" w:eastAsia="en-US"/>
        </w:rPr>
      </w:pPr>
      <w:r w:rsidRPr="00502CFA">
        <w:rPr>
          <w:lang w:val="fr-FR" w:eastAsia="en-US"/>
        </w:rPr>
        <w:t xml:space="preserve">Q1 transition (quantification): 179.0 </w:t>
      </w:r>
      <w:r w:rsidRPr="00502CFA">
        <w:rPr>
          <w:rFonts w:ascii="Arial" w:hAnsi="Arial" w:cs="Arial"/>
          <w:lang w:val="fr-FR" w:eastAsia="en-US"/>
        </w:rPr>
        <w:t>→</w:t>
      </w:r>
      <w:r w:rsidRPr="00502CFA">
        <w:rPr>
          <w:lang w:val="fr-FR" w:eastAsia="en-US"/>
        </w:rPr>
        <w:t xml:space="preserve"> 89.0 m/z</w:t>
      </w:r>
    </w:p>
    <w:p w14:paraId="067E8615" w14:textId="2AC00C76" w:rsidR="0061379A" w:rsidRPr="00502CFA" w:rsidRDefault="0061379A" w:rsidP="0061379A">
      <w:pPr>
        <w:jc w:val="both"/>
        <w:rPr>
          <w:highlight w:val="lightGray"/>
          <w:lang w:val="fr-FR" w:eastAsia="en-US"/>
        </w:rPr>
      </w:pPr>
      <w:r w:rsidRPr="00502CFA">
        <w:rPr>
          <w:lang w:val="fr-FR" w:eastAsia="en-US"/>
        </w:rPr>
        <w:t xml:space="preserve">Q2 transition (qualification): 179.0 </w:t>
      </w:r>
      <w:r w:rsidRPr="00502CFA">
        <w:rPr>
          <w:rFonts w:ascii="Arial" w:hAnsi="Arial" w:cs="Arial"/>
          <w:lang w:val="fr-FR" w:eastAsia="en-US"/>
        </w:rPr>
        <w:t>→</w:t>
      </w:r>
      <w:r w:rsidRPr="00502CFA">
        <w:rPr>
          <w:lang w:val="fr-FR" w:eastAsia="en-US"/>
        </w:rPr>
        <w:t xml:space="preserve"> 161.1 m/z</w:t>
      </w:r>
    </w:p>
    <w:p w14:paraId="63976875" w14:textId="77777777" w:rsidR="003136CF" w:rsidRPr="00502CFA" w:rsidRDefault="003136CF" w:rsidP="003136CF">
      <w:pPr>
        <w:jc w:val="both"/>
        <w:rPr>
          <w:lang w:val="fr-FR" w:eastAsia="en-US"/>
        </w:rPr>
      </w:pPr>
    </w:p>
    <w:p w14:paraId="428F2EB0" w14:textId="08426D49" w:rsidR="003136CF" w:rsidRPr="00C80664" w:rsidRDefault="003136CF" w:rsidP="003136CF">
      <w:pPr>
        <w:jc w:val="both"/>
        <w:rPr>
          <w:lang w:eastAsia="en-US"/>
        </w:rPr>
      </w:pPr>
      <w:r>
        <w:rPr>
          <w:lang w:eastAsia="en-US"/>
        </w:rPr>
        <w:t xml:space="preserve">The </w:t>
      </w:r>
      <w:r w:rsidRPr="00C80664">
        <w:rPr>
          <w:lang w:eastAsia="en-US"/>
        </w:rPr>
        <w:t>validation of this method was considered in compliance with SANCO/3030/99 rev.</w:t>
      </w:r>
      <w:r w:rsidR="0061379A">
        <w:rPr>
          <w:lang w:eastAsia="en-US"/>
        </w:rPr>
        <w:t>5</w:t>
      </w:r>
      <w:r w:rsidRPr="00C80664">
        <w:rPr>
          <w:lang w:eastAsia="en-US"/>
        </w:rPr>
        <w:t>.</w:t>
      </w:r>
    </w:p>
    <w:p w14:paraId="09FEFC25" w14:textId="77777777" w:rsidR="003136CF" w:rsidRPr="00C80664" w:rsidRDefault="003136CF" w:rsidP="003136CF">
      <w:pPr>
        <w:jc w:val="both"/>
        <w:rPr>
          <w:lang w:eastAsia="en-US"/>
        </w:rPr>
      </w:pPr>
    </w:p>
    <w:p w14:paraId="161BC1A1" w14:textId="77777777" w:rsidR="003136CF" w:rsidRPr="00C80664" w:rsidRDefault="003136CF" w:rsidP="003136CF">
      <w:pPr>
        <w:jc w:val="both"/>
        <w:rPr>
          <w:u w:val="single"/>
          <w:lang w:eastAsia="en-US"/>
        </w:rPr>
      </w:pPr>
      <w:r w:rsidRPr="00C80664">
        <w:rPr>
          <w:u w:val="single"/>
          <w:lang w:eastAsia="en-US"/>
        </w:rPr>
        <w:t>Validation data:</w:t>
      </w:r>
    </w:p>
    <w:p w14:paraId="41DFFB14" w14:textId="77777777" w:rsidR="003136CF" w:rsidRPr="00C80664" w:rsidRDefault="003136CF" w:rsidP="003136CF">
      <w:pPr>
        <w:jc w:val="both"/>
        <w:rPr>
          <w:lang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2714"/>
        <w:gridCol w:w="2340"/>
        <w:gridCol w:w="4032"/>
      </w:tblGrid>
      <w:tr w:rsidR="003136CF" w:rsidRPr="00C80664" w14:paraId="3234B253" w14:textId="77777777" w:rsidTr="00F1531E">
        <w:trPr>
          <w:cantSplit/>
          <w:trHeight w:val="941"/>
        </w:trPr>
        <w:tc>
          <w:tcPr>
            <w:tcW w:w="2714" w:type="dxa"/>
            <w:tcBorders>
              <w:top w:val="single" w:sz="6" w:space="0" w:color="auto"/>
              <w:left w:val="single" w:sz="6" w:space="0" w:color="auto"/>
              <w:bottom w:val="single" w:sz="6" w:space="0" w:color="auto"/>
              <w:right w:val="double" w:sz="4" w:space="0" w:color="auto"/>
            </w:tcBorders>
          </w:tcPr>
          <w:p w14:paraId="48B013F1" w14:textId="77777777" w:rsidR="003136CF" w:rsidRPr="00C80664" w:rsidRDefault="003136CF" w:rsidP="00284CEE">
            <w:pPr>
              <w:jc w:val="both"/>
              <w:rPr>
                <w:lang w:eastAsia="en-US"/>
              </w:rPr>
            </w:pPr>
            <w:r w:rsidRPr="00C80664">
              <w:rPr>
                <w:lang w:eastAsia="en-US"/>
              </w:rPr>
              <w:t>Specificity</w:t>
            </w:r>
          </w:p>
        </w:tc>
        <w:tc>
          <w:tcPr>
            <w:tcW w:w="6372" w:type="dxa"/>
            <w:gridSpan w:val="2"/>
            <w:tcBorders>
              <w:top w:val="single" w:sz="6" w:space="0" w:color="auto"/>
              <w:left w:val="double" w:sz="4" w:space="0" w:color="auto"/>
              <w:bottom w:val="single" w:sz="4" w:space="0" w:color="auto"/>
              <w:right w:val="single" w:sz="6" w:space="0" w:color="auto"/>
            </w:tcBorders>
          </w:tcPr>
          <w:p w14:paraId="25F9F10D" w14:textId="77777777" w:rsidR="003136CF" w:rsidRPr="0061379A" w:rsidRDefault="003136CF" w:rsidP="00284CEE">
            <w:pPr>
              <w:jc w:val="both"/>
              <w:rPr>
                <w:lang w:val="en-US" w:eastAsia="en-US"/>
              </w:rPr>
            </w:pPr>
            <w:r w:rsidRPr="00C80664">
              <w:rPr>
                <w:lang w:val="en-US" w:eastAsia="en-US"/>
              </w:rPr>
              <w:t xml:space="preserve">To </w:t>
            </w:r>
            <w:r w:rsidRPr="0061379A">
              <w:rPr>
                <w:lang w:val="en-US" w:eastAsia="en-US"/>
              </w:rPr>
              <w:t>demonstrate the specificity of the method, several solution are analyzed:</w:t>
            </w:r>
          </w:p>
          <w:p w14:paraId="00A133CD" w14:textId="67AD12B7" w:rsidR="003136CF" w:rsidRPr="00C40823" w:rsidRDefault="0061379A" w:rsidP="00C6038D">
            <w:pPr>
              <w:numPr>
                <w:ilvl w:val="0"/>
                <w:numId w:val="5"/>
              </w:numPr>
              <w:suppressAutoHyphens w:val="0"/>
              <w:spacing w:line="260" w:lineRule="atLeast"/>
              <w:jc w:val="both"/>
              <w:rPr>
                <w:lang w:val="en-US" w:eastAsia="en-US"/>
              </w:rPr>
            </w:pPr>
            <w:r w:rsidRPr="00C40823">
              <w:rPr>
                <w:lang w:val="en-US" w:eastAsia="en-US"/>
              </w:rPr>
              <w:t>calibration solutions</w:t>
            </w:r>
          </w:p>
          <w:p w14:paraId="434CFC2A" w14:textId="5BD7A37D" w:rsidR="003136CF" w:rsidRPr="00C40823" w:rsidRDefault="0061379A" w:rsidP="00C6038D">
            <w:pPr>
              <w:numPr>
                <w:ilvl w:val="0"/>
                <w:numId w:val="5"/>
              </w:numPr>
              <w:suppressAutoHyphens w:val="0"/>
              <w:spacing w:line="260" w:lineRule="atLeast"/>
              <w:jc w:val="both"/>
              <w:rPr>
                <w:lang w:val="en-US" w:eastAsia="en-US"/>
              </w:rPr>
            </w:pPr>
            <w:r w:rsidRPr="00C40823">
              <w:rPr>
                <w:lang w:val="en-US" w:eastAsia="en-US"/>
              </w:rPr>
              <w:t xml:space="preserve">blank </w:t>
            </w:r>
            <w:r w:rsidR="003136CF" w:rsidRPr="00C40823">
              <w:rPr>
                <w:lang w:val="en-US" w:eastAsia="en-US"/>
              </w:rPr>
              <w:t xml:space="preserve">Formulation </w:t>
            </w:r>
          </w:p>
          <w:p w14:paraId="7B72B60A" w14:textId="33CA2592" w:rsidR="003136CF" w:rsidRPr="00C40823" w:rsidRDefault="0061379A" w:rsidP="00C6038D">
            <w:pPr>
              <w:numPr>
                <w:ilvl w:val="0"/>
                <w:numId w:val="5"/>
              </w:numPr>
              <w:suppressAutoHyphens w:val="0"/>
              <w:spacing w:line="260" w:lineRule="atLeast"/>
              <w:jc w:val="both"/>
              <w:rPr>
                <w:lang w:val="en-US" w:eastAsia="en-US"/>
              </w:rPr>
            </w:pPr>
            <w:r w:rsidRPr="00C40823">
              <w:rPr>
                <w:lang w:val="en-US" w:eastAsia="en-US"/>
              </w:rPr>
              <w:t>blank spiked with fructose</w:t>
            </w:r>
          </w:p>
          <w:p w14:paraId="7ABEA0AE" w14:textId="77777777" w:rsidR="003136CF" w:rsidRPr="00C40823" w:rsidRDefault="003136CF" w:rsidP="00C6038D">
            <w:pPr>
              <w:numPr>
                <w:ilvl w:val="0"/>
                <w:numId w:val="5"/>
              </w:numPr>
              <w:suppressAutoHyphens w:val="0"/>
              <w:spacing w:line="260" w:lineRule="atLeast"/>
              <w:jc w:val="both"/>
              <w:rPr>
                <w:lang w:val="en-US" w:eastAsia="en-US"/>
              </w:rPr>
            </w:pPr>
            <w:r w:rsidRPr="00C40823">
              <w:rPr>
                <w:lang w:val="en-US" w:eastAsia="en-US"/>
              </w:rPr>
              <w:t>Test item of the product</w:t>
            </w:r>
          </w:p>
          <w:p w14:paraId="7E272792" w14:textId="77777777" w:rsidR="003136CF" w:rsidRDefault="003136CF" w:rsidP="00284CEE">
            <w:pPr>
              <w:jc w:val="both"/>
              <w:rPr>
                <w:lang w:val="en-US" w:eastAsia="en-US"/>
              </w:rPr>
            </w:pPr>
            <w:r w:rsidRPr="0061379A">
              <w:rPr>
                <w:lang w:val="en-US" w:eastAsia="en-US"/>
              </w:rPr>
              <w:t>No interference was found: no peak appears in the solvent blank and in the formulation blank, one peak is observed at the same retention time for the reference item and test</w:t>
            </w:r>
            <w:r>
              <w:rPr>
                <w:lang w:val="en-US" w:eastAsia="en-US"/>
              </w:rPr>
              <w:t xml:space="preserve"> item.</w:t>
            </w:r>
          </w:p>
          <w:p w14:paraId="3F260FB0" w14:textId="26D10E08" w:rsidR="003136CF" w:rsidRPr="00C80664" w:rsidRDefault="003136CF" w:rsidP="00284CEE">
            <w:pPr>
              <w:jc w:val="both"/>
              <w:rPr>
                <w:lang w:val="en-US" w:eastAsia="en-US"/>
              </w:rPr>
            </w:pPr>
            <w:r>
              <w:rPr>
                <w:lang w:val="en-US" w:eastAsia="en-US"/>
              </w:rPr>
              <w:t>All chromatograms and mass spectra were available.</w:t>
            </w:r>
          </w:p>
        </w:tc>
      </w:tr>
      <w:tr w:rsidR="003136CF" w:rsidRPr="00C80664" w14:paraId="5DB7AF78" w14:textId="77777777" w:rsidTr="00F1531E">
        <w:trPr>
          <w:cantSplit/>
          <w:trHeight w:val="941"/>
        </w:trPr>
        <w:tc>
          <w:tcPr>
            <w:tcW w:w="2714" w:type="dxa"/>
            <w:vMerge w:val="restart"/>
            <w:tcBorders>
              <w:top w:val="single" w:sz="6" w:space="0" w:color="auto"/>
              <w:left w:val="single" w:sz="6" w:space="0" w:color="auto"/>
              <w:right w:val="double" w:sz="4" w:space="0" w:color="auto"/>
            </w:tcBorders>
            <w:hideMark/>
          </w:tcPr>
          <w:p w14:paraId="2AA9D665" w14:textId="77777777" w:rsidR="003136CF" w:rsidRPr="00C80664" w:rsidRDefault="003136CF" w:rsidP="00284CEE">
            <w:pPr>
              <w:jc w:val="both"/>
              <w:rPr>
                <w:lang w:eastAsia="en-US"/>
              </w:rPr>
            </w:pPr>
            <w:r w:rsidRPr="00C80664">
              <w:rPr>
                <w:lang w:eastAsia="en-US"/>
              </w:rPr>
              <w:t>Linearity</w:t>
            </w:r>
          </w:p>
        </w:tc>
        <w:tc>
          <w:tcPr>
            <w:tcW w:w="6372" w:type="dxa"/>
            <w:gridSpan w:val="2"/>
            <w:tcBorders>
              <w:top w:val="single" w:sz="6" w:space="0" w:color="auto"/>
              <w:left w:val="double" w:sz="4" w:space="0" w:color="auto"/>
              <w:bottom w:val="single" w:sz="4" w:space="0" w:color="auto"/>
              <w:right w:val="single" w:sz="6" w:space="0" w:color="auto"/>
            </w:tcBorders>
            <w:hideMark/>
          </w:tcPr>
          <w:p w14:paraId="5092BC07" w14:textId="02B1BE84" w:rsidR="003136CF" w:rsidRPr="00907941" w:rsidRDefault="003136CF" w:rsidP="00284CEE">
            <w:pPr>
              <w:jc w:val="both"/>
              <w:rPr>
                <w:lang w:val="en-US" w:eastAsia="en-US"/>
              </w:rPr>
            </w:pPr>
            <w:r w:rsidRPr="00907941">
              <w:rPr>
                <w:lang w:val="en-US" w:eastAsia="en-US"/>
              </w:rPr>
              <w:t xml:space="preserve">Linearity was studied by carrying out </w:t>
            </w:r>
            <w:r w:rsidRPr="00C40823">
              <w:rPr>
                <w:lang w:val="en-US" w:eastAsia="en-US"/>
              </w:rPr>
              <w:t>five</w:t>
            </w:r>
            <w:r w:rsidRPr="00907941">
              <w:rPr>
                <w:lang w:val="en-US" w:eastAsia="en-US"/>
              </w:rPr>
              <w:t xml:space="preserve"> concentrations between </w:t>
            </w:r>
            <w:r w:rsidRPr="00C40823">
              <w:rPr>
                <w:lang w:val="en-US" w:eastAsia="en-US"/>
              </w:rPr>
              <w:t>50% and 150% of the reference item</w:t>
            </w:r>
            <w:r w:rsidR="00907941" w:rsidRPr="00907941">
              <w:rPr>
                <w:lang w:val="en-US" w:eastAsia="en-US"/>
              </w:rPr>
              <w:t xml:space="preserve"> (</w:t>
            </w:r>
            <w:r w:rsidR="00907941" w:rsidRPr="00C40823">
              <w:rPr>
                <w:lang w:val="en-US" w:eastAsia="en-US"/>
              </w:rPr>
              <w:t>from 0.9862 – 15.3409 mg/L, equivalent to 9.17 – 142.71% w/w in test item)</w:t>
            </w:r>
            <w:r w:rsidRPr="00907941">
              <w:rPr>
                <w:lang w:val="en-US" w:eastAsia="en-US"/>
              </w:rPr>
              <w:t xml:space="preserve">. </w:t>
            </w:r>
          </w:p>
          <w:p w14:paraId="2844427E" w14:textId="77777777" w:rsidR="003136CF" w:rsidRPr="00907941" w:rsidRDefault="003136CF" w:rsidP="00284CEE">
            <w:pPr>
              <w:jc w:val="both"/>
              <w:rPr>
                <w:lang w:val="en-US" w:eastAsia="en-US"/>
              </w:rPr>
            </w:pPr>
            <w:r w:rsidRPr="00907941">
              <w:rPr>
                <w:lang w:val="en-US" w:eastAsia="en-US"/>
              </w:rPr>
              <w:t>Calibration curve has been provided with a R</w:t>
            </w:r>
            <w:r w:rsidRPr="00907941">
              <w:rPr>
                <w:vertAlign w:val="superscript"/>
                <w:lang w:val="en-US" w:eastAsia="en-US"/>
              </w:rPr>
              <w:t>2</w:t>
            </w:r>
            <w:r w:rsidRPr="00907941">
              <w:rPr>
                <w:lang w:val="en-US" w:eastAsia="en-US"/>
              </w:rPr>
              <w:t xml:space="preserve"> higher than 0.99.</w:t>
            </w:r>
          </w:p>
        </w:tc>
      </w:tr>
      <w:tr w:rsidR="003136CF" w:rsidRPr="00C80664" w14:paraId="27FFA27D" w14:textId="77777777" w:rsidTr="00F1531E">
        <w:trPr>
          <w:cantSplit/>
          <w:trHeight w:val="315"/>
        </w:trPr>
        <w:tc>
          <w:tcPr>
            <w:tcW w:w="2714" w:type="dxa"/>
            <w:vMerge/>
            <w:tcBorders>
              <w:left w:val="single" w:sz="6" w:space="0" w:color="auto"/>
              <w:right w:val="double" w:sz="4" w:space="0" w:color="auto"/>
            </w:tcBorders>
            <w:vAlign w:val="center"/>
            <w:hideMark/>
          </w:tcPr>
          <w:p w14:paraId="6AD3644F" w14:textId="77777777" w:rsidR="003136CF" w:rsidRPr="00C80664" w:rsidRDefault="003136CF" w:rsidP="00284CEE">
            <w:pPr>
              <w:jc w:val="both"/>
              <w:rPr>
                <w:lang w:val="en-US" w:eastAsia="en-US"/>
              </w:rPr>
            </w:pPr>
          </w:p>
        </w:tc>
        <w:tc>
          <w:tcPr>
            <w:tcW w:w="2340" w:type="dxa"/>
            <w:tcBorders>
              <w:top w:val="single" w:sz="4" w:space="0" w:color="auto"/>
              <w:left w:val="double" w:sz="4" w:space="0" w:color="auto"/>
              <w:bottom w:val="single" w:sz="4" w:space="0" w:color="auto"/>
              <w:right w:val="single" w:sz="4" w:space="0" w:color="auto"/>
            </w:tcBorders>
            <w:hideMark/>
          </w:tcPr>
          <w:p w14:paraId="4ABC231C" w14:textId="77777777" w:rsidR="003136CF" w:rsidRPr="00907941" w:rsidRDefault="003136CF" w:rsidP="00284CEE">
            <w:pPr>
              <w:jc w:val="both"/>
              <w:rPr>
                <w:lang w:eastAsia="en-US"/>
              </w:rPr>
            </w:pPr>
            <w:r w:rsidRPr="00907941">
              <w:rPr>
                <w:lang w:eastAsia="en-US"/>
              </w:rPr>
              <w:t>Compound</w:t>
            </w:r>
          </w:p>
        </w:tc>
        <w:tc>
          <w:tcPr>
            <w:tcW w:w="4032" w:type="dxa"/>
            <w:tcBorders>
              <w:top w:val="single" w:sz="4" w:space="0" w:color="auto"/>
              <w:left w:val="single" w:sz="4" w:space="0" w:color="auto"/>
              <w:bottom w:val="single" w:sz="4" w:space="0" w:color="auto"/>
              <w:right w:val="single" w:sz="6" w:space="0" w:color="auto"/>
            </w:tcBorders>
            <w:hideMark/>
          </w:tcPr>
          <w:p w14:paraId="2E9BBF1E" w14:textId="77777777" w:rsidR="003136CF" w:rsidRPr="00907941" w:rsidRDefault="003136CF" w:rsidP="00284CEE">
            <w:pPr>
              <w:jc w:val="both"/>
              <w:rPr>
                <w:lang w:val="en-US" w:eastAsia="en-US"/>
              </w:rPr>
            </w:pPr>
            <w:r w:rsidRPr="00907941">
              <w:rPr>
                <w:lang w:val="en-US" w:eastAsia="en-US"/>
              </w:rPr>
              <w:t>Linearity %</w:t>
            </w:r>
          </w:p>
        </w:tc>
      </w:tr>
      <w:tr w:rsidR="003136CF" w:rsidRPr="00C80664" w14:paraId="7BD37B81" w14:textId="77777777" w:rsidTr="00F1531E">
        <w:trPr>
          <w:cantSplit/>
          <w:trHeight w:val="979"/>
        </w:trPr>
        <w:tc>
          <w:tcPr>
            <w:tcW w:w="2714" w:type="dxa"/>
            <w:vMerge/>
            <w:tcBorders>
              <w:left w:val="single" w:sz="6" w:space="0" w:color="auto"/>
              <w:right w:val="double" w:sz="4" w:space="0" w:color="auto"/>
            </w:tcBorders>
            <w:vAlign w:val="center"/>
            <w:hideMark/>
          </w:tcPr>
          <w:p w14:paraId="15095EEB" w14:textId="77777777" w:rsidR="003136CF" w:rsidRPr="00C80664" w:rsidRDefault="003136CF" w:rsidP="00284CEE">
            <w:pPr>
              <w:jc w:val="both"/>
              <w:rPr>
                <w:lang w:val="en-US" w:eastAsia="en-US"/>
              </w:rPr>
            </w:pPr>
          </w:p>
        </w:tc>
        <w:tc>
          <w:tcPr>
            <w:tcW w:w="2340" w:type="dxa"/>
            <w:tcBorders>
              <w:top w:val="single" w:sz="4" w:space="0" w:color="auto"/>
              <w:left w:val="double" w:sz="4" w:space="0" w:color="auto"/>
              <w:bottom w:val="single" w:sz="6" w:space="0" w:color="auto"/>
              <w:right w:val="single" w:sz="4" w:space="0" w:color="auto"/>
            </w:tcBorders>
            <w:hideMark/>
          </w:tcPr>
          <w:p w14:paraId="238B181E" w14:textId="77777777" w:rsidR="003136CF" w:rsidRPr="00907941" w:rsidRDefault="003136CF" w:rsidP="00284CEE">
            <w:pPr>
              <w:rPr>
                <w:lang w:val="en-US" w:eastAsia="en-US"/>
              </w:rPr>
            </w:pPr>
            <w:r w:rsidRPr="00C40823">
              <w:rPr>
                <w:lang w:val="en-US" w:eastAsia="en-US"/>
              </w:rPr>
              <w:t>Active substance</w:t>
            </w:r>
          </w:p>
        </w:tc>
        <w:tc>
          <w:tcPr>
            <w:tcW w:w="4032" w:type="dxa"/>
            <w:tcBorders>
              <w:top w:val="single" w:sz="4" w:space="0" w:color="auto"/>
              <w:left w:val="single" w:sz="4" w:space="0" w:color="auto"/>
              <w:bottom w:val="single" w:sz="6" w:space="0" w:color="auto"/>
              <w:right w:val="single" w:sz="6" w:space="0" w:color="auto"/>
            </w:tcBorders>
            <w:hideMark/>
          </w:tcPr>
          <w:p w14:paraId="6A595E22" w14:textId="6B7307FE" w:rsidR="00907941" w:rsidRPr="00C40823" w:rsidRDefault="003136CF" w:rsidP="00907941">
            <w:pPr>
              <w:rPr>
                <w:lang w:val="fr-FR" w:eastAsia="en-US"/>
              </w:rPr>
            </w:pPr>
            <w:r w:rsidRPr="00C40823">
              <w:rPr>
                <w:lang w:val="fr-FR" w:eastAsia="en-US"/>
              </w:rPr>
              <w:t>50% to 1</w:t>
            </w:r>
            <w:r w:rsidR="00A40FDB">
              <w:rPr>
                <w:lang w:val="fr-FR" w:eastAsia="en-US"/>
              </w:rPr>
              <w:t>5</w:t>
            </w:r>
            <w:r w:rsidRPr="00C40823">
              <w:rPr>
                <w:lang w:val="fr-FR" w:eastAsia="en-US"/>
              </w:rPr>
              <w:t xml:space="preserve">0% </w:t>
            </w:r>
            <w:r w:rsidRPr="00C40823">
              <w:rPr>
                <w:lang w:val="fr-FR" w:eastAsia="en-US"/>
              </w:rPr>
              <w:br/>
            </w:r>
            <w:r w:rsidR="00907941" w:rsidRPr="00502CFA">
              <w:rPr>
                <w:lang w:val="fr-FR" w:eastAsia="en-US"/>
              </w:rPr>
              <w:t xml:space="preserve">Q1 Transition (quantification): 179.0 </w:t>
            </w:r>
            <w:r w:rsidR="00907941" w:rsidRPr="00502CFA">
              <w:rPr>
                <w:rFonts w:ascii="Arial" w:hAnsi="Arial" w:cs="Arial"/>
                <w:lang w:val="fr-FR" w:eastAsia="en-US"/>
              </w:rPr>
              <w:t>→</w:t>
            </w:r>
            <w:r w:rsidR="00907941" w:rsidRPr="00502CFA">
              <w:rPr>
                <w:lang w:val="fr-FR" w:eastAsia="en-US"/>
              </w:rPr>
              <w:t xml:space="preserve"> 89.0 m/z</w:t>
            </w:r>
          </w:p>
          <w:p w14:paraId="3B2392C9" w14:textId="345502B2" w:rsidR="00907941" w:rsidRPr="00C40823" w:rsidRDefault="00907941">
            <w:pPr>
              <w:rPr>
                <w:lang w:val="fr-FR" w:eastAsia="en-US"/>
              </w:rPr>
            </w:pPr>
            <w:proofErr w:type="gramStart"/>
            <w:r w:rsidRPr="00C40823">
              <w:rPr>
                <w:lang w:val="fr-FR" w:eastAsia="en-US"/>
              </w:rPr>
              <w:t>y</w:t>
            </w:r>
            <w:proofErr w:type="gramEnd"/>
            <w:r w:rsidRPr="00C40823">
              <w:rPr>
                <w:lang w:val="fr-FR" w:eastAsia="en-US"/>
              </w:rPr>
              <w:t xml:space="preserve"> = 400.284327x + 561.392028 </w:t>
            </w:r>
          </w:p>
          <w:p w14:paraId="5EC30AE0" w14:textId="77777777" w:rsidR="00907941" w:rsidRPr="00C40823" w:rsidRDefault="00907941" w:rsidP="00907941">
            <w:pPr>
              <w:rPr>
                <w:lang w:val="fr-FR" w:eastAsia="en-US"/>
              </w:rPr>
            </w:pPr>
            <w:proofErr w:type="gramStart"/>
            <w:r w:rsidRPr="00C40823">
              <w:rPr>
                <w:lang w:val="fr-FR" w:eastAsia="en-US"/>
              </w:rPr>
              <w:t>r</w:t>
            </w:r>
            <w:proofErr w:type="gramEnd"/>
            <w:r w:rsidRPr="00C40823">
              <w:rPr>
                <w:lang w:val="fr-FR" w:eastAsia="en-US"/>
              </w:rPr>
              <w:t xml:space="preserve"> = 0.9939</w:t>
            </w:r>
          </w:p>
          <w:p w14:paraId="7B852137" w14:textId="77777777" w:rsidR="00907941" w:rsidRPr="00C40823" w:rsidRDefault="00907941" w:rsidP="00907941">
            <w:pPr>
              <w:rPr>
                <w:lang w:val="fr-FR" w:eastAsia="en-US"/>
              </w:rPr>
            </w:pPr>
            <w:r w:rsidRPr="00C40823">
              <w:rPr>
                <w:lang w:val="fr-FR" w:eastAsia="en-US"/>
              </w:rPr>
              <w:t xml:space="preserve">Q2 Transition (qualification): 179.0 </w:t>
            </w:r>
            <w:r w:rsidRPr="00C40823">
              <w:rPr>
                <w:rFonts w:ascii="Arial" w:hAnsi="Arial" w:cs="Arial"/>
                <w:lang w:val="fr-FR" w:eastAsia="en-US"/>
              </w:rPr>
              <w:t>→</w:t>
            </w:r>
            <w:r w:rsidRPr="00C40823">
              <w:rPr>
                <w:lang w:val="fr-FR" w:eastAsia="en-US"/>
              </w:rPr>
              <w:t xml:space="preserve"> 161.1 m/z</w:t>
            </w:r>
          </w:p>
          <w:p w14:paraId="7E86F8F0" w14:textId="41AF761D" w:rsidR="00907941" w:rsidRPr="00907941" w:rsidRDefault="00907941">
            <w:pPr>
              <w:rPr>
                <w:lang w:eastAsia="en-US"/>
              </w:rPr>
            </w:pPr>
            <w:r w:rsidRPr="00907941">
              <w:rPr>
                <w:lang w:eastAsia="en-US"/>
              </w:rPr>
              <w:t xml:space="preserve">y = 130.321283x + 166.982654 </w:t>
            </w:r>
          </w:p>
          <w:p w14:paraId="2A28F9F6" w14:textId="35B562BC" w:rsidR="003136CF" w:rsidRPr="00C40823" w:rsidRDefault="00907941" w:rsidP="00907941">
            <w:pPr>
              <w:rPr>
                <w:lang w:eastAsia="en-US"/>
              </w:rPr>
            </w:pPr>
            <w:r w:rsidRPr="00907941">
              <w:rPr>
                <w:lang w:eastAsia="en-US"/>
              </w:rPr>
              <w:t>r = 0.9925</w:t>
            </w:r>
            <w:r w:rsidRPr="00C40823" w:rsidDel="00907941">
              <w:rPr>
                <w:lang w:eastAsia="en-US"/>
              </w:rPr>
              <w:t xml:space="preserve"> </w:t>
            </w:r>
          </w:p>
          <w:p w14:paraId="010A1BA7" w14:textId="77777777" w:rsidR="003136CF" w:rsidRPr="00907941" w:rsidRDefault="003136CF" w:rsidP="00284CEE">
            <w:pPr>
              <w:rPr>
                <w:lang w:eastAsia="en-US"/>
              </w:rPr>
            </w:pPr>
            <w:r w:rsidRPr="00C40823">
              <w:rPr>
                <w:lang w:eastAsia="en-US"/>
              </w:rPr>
              <w:t>n=5</w:t>
            </w:r>
          </w:p>
        </w:tc>
      </w:tr>
      <w:tr w:rsidR="003136CF" w:rsidRPr="00C80664" w14:paraId="736C7893" w14:textId="77777777" w:rsidTr="00F1531E">
        <w:trPr>
          <w:cantSplit/>
          <w:trHeight w:val="543"/>
        </w:trPr>
        <w:tc>
          <w:tcPr>
            <w:tcW w:w="2714" w:type="dxa"/>
            <w:vMerge w:val="restart"/>
            <w:tcBorders>
              <w:top w:val="single" w:sz="6" w:space="0" w:color="auto"/>
              <w:left w:val="single" w:sz="6" w:space="0" w:color="auto"/>
              <w:bottom w:val="single" w:sz="6" w:space="0" w:color="auto"/>
              <w:right w:val="double" w:sz="4" w:space="0" w:color="auto"/>
            </w:tcBorders>
            <w:hideMark/>
          </w:tcPr>
          <w:p w14:paraId="7B35F9A6" w14:textId="77777777" w:rsidR="003136CF" w:rsidRPr="00C80664" w:rsidRDefault="003136CF" w:rsidP="00284CEE">
            <w:pPr>
              <w:jc w:val="both"/>
              <w:rPr>
                <w:lang w:eastAsia="en-US"/>
              </w:rPr>
            </w:pPr>
            <w:r w:rsidRPr="00C80664">
              <w:rPr>
                <w:lang w:eastAsia="en-US"/>
              </w:rPr>
              <w:t>Precision</w:t>
            </w:r>
          </w:p>
        </w:tc>
        <w:tc>
          <w:tcPr>
            <w:tcW w:w="6372" w:type="dxa"/>
            <w:gridSpan w:val="2"/>
            <w:tcBorders>
              <w:top w:val="single" w:sz="6" w:space="0" w:color="auto"/>
              <w:left w:val="double" w:sz="4" w:space="0" w:color="auto"/>
              <w:bottom w:val="single" w:sz="4" w:space="0" w:color="auto"/>
              <w:right w:val="single" w:sz="6" w:space="0" w:color="auto"/>
            </w:tcBorders>
            <w:hideMark/>
          </w:tcPr>
          <w:p w14:paraId="60B74F5C" w14:textId="6E70968D" w:rsidR="003136CF" w:rsidRPr="00C80664" w:rsidRDefault="003136CF">
            <w:pPr>
              <w:jc w:val="both"/>
              <w:rPr>
                <w:lang w:val="en-US" w:eastAsia="en-US"/>
              </w:rPr>
            </w:pPr>
            <w:r w:rsidRPr="004D47A5">
              <w:rPr>
                <w:lang w:val="en-US" w:eastAsia="en-US"/>
              </w:rPr>
              <w:t xml:space="preserve">Repeatability was evaluated by analyzing </w:t>
            </w:r>
            <w:r w:rsidRPr="00C40823">
              <w:rPr>
                <w:lang w:val="en-US" w:eastAsia="en-US"/>
              </w:rPr>
              <w:t>five</w:t>
            </w:r>
            <w:r w:rsidRPr="004D47A5">
              <w:rPr>
                <w:lang w:val="en-US" w:eastAsia="en-US"/>
              </w:rPr>
              <w:t xml:space="preserve"> test item </w:t>
            </w:r>
            <w:r>
              <w:rPr>
                <w:lang w:val="en-US" w:eastAsia="en-US"/>
              </w:rPr>
              <w:t xml:space="preserve">solutions. </w:t>
            </w:r>
          </w:p>
        </w:tc>
      </w:tr>
      <w:tr w:rsidR="003136CF" w:rsidRPr="00C80664" w14:paraId="001CFF67" w14:textId="77777777" w:rsidTr="00F1531E">
        <w:trPr>
          <w:cantSplit/>
          <w:trHeight w:val="330"/>
        </w:trPr>
        <w:tc>
          <w:tcPr>
            <w:tcW w:w="2714" w:type="dxa"/>
            <w:vMerge/>
            <w:tcBorders>
              <w:top w:val="single" w:sz="6" w:space="0" w:color="auto"/>
              <w:left w:val="single" w:sz="6" w:space="0" w:color="auto"/>
              <w:bottom w:val="single" w:sz="6" w:space="0" w:color="auto"/>
              <w:right w:val="double" w:sz="4" w:space="0" w:color="auto"/>
            </w:tcBorders>
            <w:vAlign w:val="center"/>
            <w:hideMark/>
          </w:tcPr>
          <w:p w14:paraId="235A9EC8" w14:textId="77777777" w:rsidR="003136CF" w:rsidRPr="00C80664" w:rsidRDefault="003136CF" w:rsidP="00284CEE">
            <w:pPr>
              <w:jc w:val="both"/>
              <w:rPr>
                <w:lang w:val="en-US" w:eastAsia="en-US"/>
              </w:rPr>
            </w:pPr>
          </w:p>
        </w:tc>
        <w:tc>
          <w:tcPr>
            <w:tcW w:w="2340" w:type="dxa"/>
            <w:tcBorders>
              <w:top w:val="single" w:sz="4" w:space="0" w:color="auto"/>
              <w:left w:val="double" w:sz="4" w:space="0" w:color="auto"/>
              <w:bottom w:val="single" w:sz="4" w:space="0" w:color="auto"/>
              <w:right w:val="single" w:sz="4" w:space="0" w:color="auto"/>
            </w:tcBorders>
            <w:hideMark/>
          </w:tcPr>
          <w:p w14:paraId="668A3067" w14:textId="77777777" w:rsidR="003136CF" w:rsidRPr="004D47A5" w:rsidRDefault="003136CF" w:rsidP="00284CEE">
            <w:pPr>
              <w:jc w:val="both"/>
              <w:rPr>
                <w:lang w:eastAsia="en-US"/>
              </w:rPr>
            </w:pPr>
            <w:r w:rsidRPr="004D47A5">
              <w:rPr>
                <w:lang w:eastAsia="en-US"/>
              </w:rPr>
              <w:t>Compound</w:t>
            </w:r>
          </w:p>
        </w:tc>
        <w:tc>
          <w:tcPr>
            <w:tcW w:w="4032" w:type="dxa"/>
            <w:tcBorders>
              <w:top w:val="single" w:sz="4" w:space="0" w:color="auto"/>
              <w:left w:val="single" w:sz="4" w:space="0" w:color="auto"/>
              <w:bottom w:val="single" w:sz="4" w:space="0" w:color="auto"/>
              <w:right w:val="single" w:sz="6" w:space="0" w:color="auto"/>
            </w:tcBorders>
            <w:hideMark/>
          </w:tcPr>
          <w:p w14:paraId="5E6FBFC6" w14:textId="77777777" w:rsidR="003136CF" w:rsidRPr="00C80664" w:rsidRDefault="003136CF" w:rsidP="00284CEE">
            <w:pPr>
              <w:jc w:val="both"/>
              <w:rPr>
                <w:lang w:eastAsia="en-US"/>
              </w:rPr>
            </w:pPr>
            <w:r w:rsidRPr="00C80664">
              <w:rPr>
                <w:lang w:eastAsia="en-US"/>
              </w:rPr>
              <w:t>Repeatability (RSD)</w:t>
            </w:r>
          </w:p>
        </w:tc>
      </w:tr>
      <w:tr w:rsidR="003136CF" w:rsidRPr="00C80664" w14:paraId="209E7302" w14:textId="77777777" w:rsidTr="00F1531E">
        <w:trPr>
          <w:cantSplit/>
          <w:trHeight w:val="373"/>
        </w:trPr>
        <w:tc>
          <w:tcPr>
            <w:tcW w:w="2714" w:type="dxa"/>
            <w:vMerge/>
            <w:tcBorders>
              <w:top w:val="single" w:sz="6" w:space="0" w:color="auto"/>
              <w:left w:val="single" w:sz="6" w:space="0" w:color="auto"/>
              <w:bottom w:val="single" w:sz="6" w:space="0" w:color="auto"/>
              <w:right w:val="double" w:sz="4" w:space="0" w:color="auto"/>
            </w:tcBorders>
            <w:vAlign w:val="center"/>
            <w:hideMark/>
          </w:tcPr>
          <w:p w14:paraId="737EB82E" w14:textId="77777777" w:rsidR="003136CF" w:rsidRPr="00C80664" w:rsidRDefault="003136CF" w:rsidP="00284CEE">
            <w:pPr>
              <w:jc w:val="both"/>
              <w:rPr>
                <w:lang w:eastAsia="en-US"/>
              </w:rPr>
            </w:pPr>
          </w:p>
        </w:tc>
        <w:tc>
          <w:tcPr>
            <w:tcW w:w="2340" w:type="dxa"/>
            <w:tcBorders>
              <w:top w:val="single" w:sz="4" w:space="0" w:color="auto"/>
              <w:left w:val="double" w:sz="4" w:space="0" w:color="auto"/>
              <w:bottom w:val="single" w:sz="6" w:space="0" w:color="auto"/>
              <w:right w:val="single" w:sz="4" w:space="0" w:color="auto"/>
            </w:tcBorders>
            <w:hideMark/>
          </w:tcPr>
          <w:p w14:paraId="5F6CAB88" w14:textId="125FE9B1" w:rsidR="003136CF" w:rsidRPr="008164EC" w:rsidRDefault="003136CF" w:rsidP="00284CEE">
            <w:pPr>
              <w:rPr>
                <w:lang w:eastAsia="en-US"/>
              </w:rPr>
            </w:pPr>
            <w:r w:rsidRPr="00C40823">
              <w:rPr>
                <w:lang w:val="en-US" w:eastAsia="en-US"/>
              </w:rPr>
              <w:t>Active substance</w:t>
            </w:r>
            <w:r w:rsidR="00907941" w:rsidRPr="004D47A5">
              <w:rPr>
                <w:lang w:val="en-US" w:eastAsia="en-US"/>
              </w:rPr>
              <w:t xml:space="preserve"> fructose (59.72% w/w)</w:t>
            </w:r>
          </w:p>
        </w:tc>
        <w:tc>
          <w:tcPr>
            <w:tcW w:w="4032" w:type="dxa"/>
            <w:tcBorders>
              <w:top w:val="single" w:sz="4" w:space="0" w:color="auto"/>
              <w:left w:val="single" w:sz="4" w:space="0" w:color="auto"/>
              <w:bottom w:val="single" w:sz="6" w:space="0" w:color="auto"/>
              <w:right w:val="single" w:sz="6" w:space="0" w:color="auto"/>
            </w:tcBorders>
            <w:hideMark/>
          </w:tcPr>
          <w:p w14:paraId="66FD5B24" w14:textId="6BB0E287" w:rsidR="003136CF" w:rsidRPr="004D47A5" w:rsidRDefault="003136CF" w:rsidP="00284CEE">
            <w:pPr>
              <w:rPr>
                <w:lang w:eastAsia="en-US"/>
              </w:rPr>
            </w:pPr>
            <w:r w:rsidRPr="00C80664">
              <w:rPr>
                <w:lang w:eastAsia="en-US"/>
              </w:rPr>
              <w:t xml:space="preserve">RSD = </w:t>
            </w:r>
            <w:r w:rsidR="00907941" w:rsidRPr="00C40823">
              <w:rPr>
                <w:lang w:eastAsia="en-US"/>
              </w:rPr>
              <w:t>1.45</w:t>
            </w:r>
            <w:r w:rsidRPr="00C40823">
              <w:rPr>
                <w:lang w:eastAsia="en-US"/>
              </w:rPr>
              <w:t>%</w:t>
            </w:r>
          </w:p>
        </w:tc>
      </w:tr>
      <w:tr w:rsidR="003136CF" w:rsidRPr="00C80664" w14:paraId="44B43C96" w14:textId="77777777" w:rsidTr="00F1531E">
        <w:trPr>
          <w:cantSplit/>
          <w:trHeight w:val="644"/>
        </w:trPr>
        <w:tc>
          <w:tcPr>
            <w:tcW w:w="2714" w:type="dxa"/>
            <w:tcBorders>
              <w:top w:val="single" w:sz="6" w:space="0" w:color="auto"/>
              <w:left w:val="single" w:sz="6" w:space="0" w:color="auto"/>
              <w:bottom w:val="single" w:sz="6" w:space="0" w:color="auto"/>
              <w:right w:val="double" w:sz="4" w:space="0" w:color="auto"/>
            </w:tcBorders>
            <w:hideMark/>
          </w:tcPr>
          <w:p w14:paraId="79AEE206" w14:textId="77777777" w:rsidR="003136CF" w:rsidRPr="00C80664" w:rsidRDefault="003136CF" w:rsidP="00284CEE">
            <w:pPr>
              <w:jc w:val="both"/>
              <w:rPr>
                <w:lang w:eastAsia="en-US"/>
              </w:rPr>
            </w:pPr>
            <w:r w:rsidRPr="00C80664">
              <w:rPr>
                <w:lang w:eastAsia="en-US"/>
              </w:rPr>
              <w:t>Accuracy</w:t>
            </w:r>
          </w:p>
        </w:tc>
        <w:tc>
          <w:tcPr>
            <w:tcW w:w="6372" w:type="dxa"/>
            <w:gridSpan w:val="2"/>
            <w:tcBorders>
              <w:top w:val="single" w:sz="6" w:space="0" w:color="auto"/>
              <w:left w:val="double" w:sz="4" w:space="0" w:color="auto"/>
              <w:bottom w:val="single" w:sz="4" w:space="0" w:color="auto"/>
              <w:right w:val="single" w:sz="6" w:space="0" w:color="auto"/>
            </w:tcBorders>
            <w:hideMark/>
          </w:tcPr>
          <w:p w14:paraId="4521F944" w14:textId="77777777" w:rsidR="003136CF" w:rsidRDefault="003136CF" w:rsidP="00284CEE">
            <w:pPr>
              <w:jc w:val="both"/>
              <w:rPr>
                <w:lang w:val="en-US" w:eastAsia="en-US"/>
              </w:rPr>
            </w:pPr>
            <w:r w:rsidRPr="00C80664">
              <w:rPr>
                <w:lang w:val="en-US" w:eastAsia="en-US"/>
              </w:rPr>
              <w:t xml:space="preserve">Accuracy was </w:t>
            </w:r>
            <w:r w:rsidRPr="004D47A5">
              <w:rPr>
                <w:lang w:val="en-US" w:eastAsia="en-US"/>
              </w:rPr>
              <w:t xml:space="preserve">determined by analysis of </w:t>
            </w:r>
            <w:r w:rsidRPr="00C40823">
              <w:rPr>
                <w:lang w:val="en-US" w:eastAsia="en-US"/>
              </w:rPr>
              <w:t>2 reconstituted samples</w:t>
            </w:r>
            <w:r w:rsidRPr="004D47A5">
              <w:rPr>
                <w:lang w:val="en-US" w:eastAsia="en-US"/>
              </w:rPr>
              <w:t>. The accuracy</w:t>
            </w:r>
            <w:r w:rsidRPr="00C80664">
              <w:rPr>
                <w:lang w:val="en-US" w:eastAsia="en-US"/>
              </w:rPr>
              <w:t xml:space="preserve"> results are expressed as the recovery rate. </w:t>
            </w:r>
          </w:p>
          <w:p w14:paraId="43646D8F" w14:textId="77777777" w:rsidR="003136CF" w:rsidRDefault="003136CF" w:rsidP="00284CEE">
            <w:pPr>
              <w:jc w:val="both"/>
              <w:rPr>
                <w:lang w:val="en-US" w:eastAsia="en-US"/>
              </w:rPr>
            </w:pPr>
          </w:p>
          <w:tbl>
            <w:tblPr>
              <w:tblStyle w:val="Grilledutableau"/>
              <w:tblW w:w="6155" w:type="dxa"/>
              <w:tblLayout w:type="fixed"/>
              <w:tblLook w:val="04A0" w:firstRow="1" w:lastRow="0" w:firstColumn="1" w:lastColumn="0" w:noHBand="0" w:noVBand="1"/>
            </w:tblPr>
            <w:tblGrid>
              <w:gridCol w:w="1553"/>
              <w:gridCol w:w="1554"/>
              <w:gridCol w:w="1554"/>
              <w:gridCol w:w="1068"/>
              <w:gridCol w:w="426"/>
            </w:tblGrid>
            <w:tr w:rsidR="003136CF" w14:paraId="7D9A01D7" w14:textId="77777777" w:rsidTr="00F1531E">
              <w:tc>
                <w:tcPr>
                  <w:tcW w:w="1553" w:type="dxa"/>
                </w:tcPr>
                <w:p w14:paraId="7ECBE834" w14:textId="77777777" w:rsidR="003136CF" w:rsidRDefault="003136CF" w:rsidP="00284CEE">
                  <w:pPr>
                    <w:jc w:val="center"/>
                    <w:rPr>
                      <w:sz w:val="20"/>
                      <w:szCs w:val="20"/>
                      <w:lang w:val="en-US" w:eastAsia="en-US"/>
                    </w:rPr>
                  </w:pPr>
                  <w:r>
                    <w:rPr>
                      <w:sz w:val="20"/>
                      <w:szCs w:val="20"/>
                      <w:lang w:val="en-US" w:eastAsia="en-US"/>
                    </w:rPr>
                    <w:t>Fortification level</w:t>
                  </w:r>
                </w:p>
              </w:tc>
              <w:tc>
                <w:tcPr>
                  <w:tcW w:w="1554" w:type="dxa"/>
                </w:tcPr>
                <w:p w14:paraId="6F980A40" w14:textId="77777777" w:rsidR="003136CF" w:rsidRDefault="003136CF" w:rsidP="00284CEE">
                  <w:pPr>
                    <w:jc w:val="center"/>
                    <w:rPr>
                      <w:sz w:val="20"/>
                      <w:szCs w:val="20"/>
                      <w:lang w:val="en-US" w:eastAsia="en-US"/>
                    </w:rPr>
                  </w:pPr>
                  <w:r>
                    <w:rPr>
                      <w:sz w:val="20"/>
                      <w:szCs w:val="20"/>
                      <w:lang w:val="en-US" w:eastAsia="en-US"/>
                    </w:rPr>
                    <w:t>Recovery rate</w:t>
                  </w:r>
                </w:p>
              </w:tc>
              <w:tc>
                <w:tcPr>
                  <w:tcW w:w="1554" w:type="dxa"/>
                </w:tcPr>
                <w:p w14:paraId="36CE20BA" w14:textId="77777777" w:rsidR="003136CF" w:rsidRDefault="003136CF" w:rsidP="00284CEE">
                  <w:pPr>
                    <w:jc w:val="center"/>
                    <w:rPr>
                      <w:sz w:val="20"/>
                      <w:szCs w:val="20"/>
                      <w:lang w:val="en-US" w:eastAsia="en-US"/>
                    </w:rPr>
                  </w:pPr>
                  <w:r>
                    <w:rPr>
                      <w:sz w:val="20"/>
                      <w:szCs w:val="20"/>
                      <w:lang w:val="en-US" w:eastAsia="en-US"/>
                    </w:rPr>
                    <w:t>Mean recovery rate</w:t>
                  </w:r>
                </w:p>
              </w:tc>
              <w:tc>
                <w:tcPr>
                  <w:tcW w:w="1068" w:type="dxa"/>
                </w:tcPr>
                <w:p w14:paraId="1CCA5391" w14:textId="77777777" w:rsidR="003136CF" w:rsidRDefault="003136CF" w:rsidP="00284CEE">
                  <w:pPr>
                    <w:jc w:val="center"/>
                    <w:rPr>
                      <w:sz w:val="20"/>
                      <w:szCs w:val="20"/>
                      <w:lang w:val="en-US" w:eastAsia="en-US"/>
                    </w:rPr>
                  </w:pPr>
                  <w:r>
                    <w:rPr>
                      <w:sz w:val="20"/>
                      <w:szCs w:val="20"/>
                      <w:lang w:val="en-US" w:eastAsia="en-US"/>
                    </w:rPr>
                    <w:t>RSD (%)</w:t>
                  </w:r>
                </w:p>
              </w:tc>
              <w:tc>
                <w:tcPr>
                  <w:tcW w:w="426" w:type="dxa"/>
                </w:tcPr>
                <w:p w14:paraId="18F4ACE8" w14:textId="77777777" w:rsidR="003136CF" w:rsidRDefault="003136CF" w:rsidP="00284CEE">
                  <w:pPr>
                    <w:jc w:val="center"/>
                    <w:rPr>
                      <w:sz w:val="20"/>
                      <w:szCs w:val="20"/>
                      <w:lang w:val="en-US" w:eastAsia="en-US"/>
                    </w:rPr>
                  </w:pPr>
                  <w:r>
                    <w:rPr>
                      <w:sz w:val="20"/>
                      <w:szCs w:val="20"/>
                      <w:lang w:val="en-US" w:eastAsia="en-US"/>
                    </w:rPr>
                    <w:t>n</w:t>
                  </w:r>
                </w:p>
              </w:tc>
            </w:tr>
            <w:tr w:rsidR="003136CF" w14:paraId="323521D7" w14:textId="77777777" w:rsidTr="00F1531E">
              <w:tc>
                <w:tcPr>
                  <w:tcW w:w="1553" w:type="dxa"/>
                </w:tcPr>
                <w:p w14:paraId="184592D7" w14:textId="1FF63075" w:rsidR="003136CF" w:rsidRDefault="00A40FDB" w:rsidP="00284CEE">
                  <w:pPr>
                    <w:jc w:val="both"/>
                    <w:rPr>
                      <w:sz w:val="20"/>
                      <w:szCs w:val="20"/>
                      <w:lang w:val="en-US" w:eastAsia="en-US"/>
                    </w:rPr>
                  </w:pPr>
                  <w:r>
                    <w:rPr>
                      <w:sz w:val="20"/>
                      <w:szCs w:val="20"/>
                      <w:lang w:val="en-US" w:eastAsia="en-US"/>
                    </w:rPr>
                    <w:t>50% w/w</w:t>
                  </w:r>
                </w:p>
              </w:tc>
              <w:tc>
                <w:tcPr>
                  <w:tcW w:w="1554" w:type="dxa"/>
                </w:tcPr>
                <w:p w14:paraId="25CE44C3" w14:textId="77777777" w:rsidR="00A40FDB" w:rsidRDefault="00A40FDB" w:rsidP="00284CEE">
                  <w:pPr>
                    <w:jc w:val="both"/>
                    <w:rPr>
                      <w:sz w:val="20"/>
                      <w:szCs w:val="20"/>
                      <w:lang w:val="en-US" w:eastAsia="en-US"/>
                    </w:rPr>
                  </w:pPr>
                  <w:r>
                    <w:rPr>
                      <w:sz w:val="20"/>
                      <w:szCs w:val="20"/>
                      <w:lang w:val="en-US" w:eastAsia="en-US"/>
                    </w:rPr>
                    <w:t>96.35; 98.05; 99.05;</w:t>
                  </w:r>
                </w:p>
                <w:p w14:paraId="401EEDCA" w14:textId="7E555218" w:rsidR="003136CF" w:rsidRDefault="00A40FDB" w:rsidP="00284CEE">
                  <w:pPr>
                    <w:jc w:val="both"/>
                    <w:rPr>
                      <w:sz w:val="20"/>
                      <w:szCs w:val="20"/>
                      <w:lang w:val="en-US" w:eastAsia="en-US"/>
                    </w:rPr>
                  </w:pPr>
                  <w:r>
                    <w:rPr>
                      <w:sz w:val="20"/>
                      <w:szCs w:val="20"/>
                      <w:lang w:val="en-US" w:eastAsia="en-US"/>
                    </w:rPr>
                    <w:t>99.32;99.63</w:t>
                  </w:r>
                </w:p>
              </w:tc>
              <w:tc>
                <w:tcPr>
                  <w:tcW w:w="1554" w:type="dxa"/>
                </w:tcPr>
                <w:p w14:paraId="7D95343F" w14:textId="5809167D" w:rsidR="003136CF" w:rsidRDefault="00A40FDB" w:rsidP="00284CEE">
                  <w:pPr>
                    <w:jc w:val="both"/>
                    <w:rPr>
                      <w:sz w:val="20"/>
                      <w:szCs w:val="20"/>
                      <w:lang w:val="en-US" w:eastAsia="en-US"/>
                    </w:rPr>
                  </w:pPr>
                  <w:r>
                    <w:rPr>
                      <w:sz w:val="20"/>
                      <w:szCs w:val="20"/>
                      <w:lang w:val="en-US" w:eastAsia="en-US"/>
                    </w:rPr>
                    <w:t>99.48</w:t>
                  </w:r>
                </w:p>
              </w:tc>
              <w:tc>
                <w:tcPr>
                  <w:tcW w:w="1068" w:type="dxa"/>
                </w:tcPr>
                <w:p w14:paraId="60025B3B" w14:textId="2C16171D" w:rsidR="003136CF" w:rsidRDefault="00A40FDB" w:rsidP="00284CEE">
                  <w:pPr>
                    <w:jc w:val="both"/>
                    <w:rPr>
                      <w:sz w:val="20"/>
                      <w:szCs w:val="20"/>
                      <w:lang w:val="en-US" w:eastAsia="en-US"/>
                    </w:rPr>
                  </w:pPr>
                  <w:r>
                    <w:rPr>
                      <w:sz w:val="20"/>
                      <w:szCs w:val="20"/>
                      <w:lang w:val="en-US" w:eastAsia="en-US"/>
                    </w:rPr>
                    <w:t>1.35</w:t>
                  </w:r>
                </w:p>
              </w:tc>
              <w:tc>
                <w:tcPr>
                  <w:tcW w:w="426" w:type="dxa"/>
                </w:tcPr>
                <w:p w14:paraId="5572DA7F" w14:textId="0096CBC2" w:rsidR="003136CF" w:rsidRDefault="00A40FDB" w:rsidP="00284CEE">
                  <w:pPr>
                    <w:jc w:val="both"/>
                    <w:rPr>
                      <w:sz w:val="20"/>
                      <w:szCs w:val="20"/>
                      <w:lang w:val="en-US" w:eastAsia="en-US"/>
                    </w:rPr>
                  </w:pPr>
                  <w:r>
                    <w:rPr>
                      <w:sz w:val="20"/>
                      <w:szCs w:val="20"/>
                      <w:lang w:val="en-US" w:eastAsia="en-US"/>
                    </w:rPr>
                    <w:t>5</w:t>
                  </w:r>
                </w:p>
              </w:tc>
            </w:tr>
            <w:tr w:rsidR="003136CF" w14:paraId="2C646220" w14:textId="77777777" w:rsidTr="00F1531E">
              <w:tc>
                <w:tcPr>
                  <w:tcW w:w="1553" w:type="dxa"/>
                </w:tcPr>
                <w:p w14:paraId="3B5FF791" w14:textId="22B774A5" w:rsidR="003136CF" w:rsidRDefault="00A40FDB" w:rsidP="00284CEE">
                  <w:pPr>
                    <w:jc w:val="both"/>
                    <w:rPr>
                      <w:sz w:val="20"/>
                      <w:szCs w:val="20"/>
                      <w:lang w:val="en-US" w:eastAsia="en-US"/>
                    </w:rPr>
                  </w:pPr>
                  <w:r>
                    <w:rPr>
                      <w:sz w:val="20"/>
                      <w:szCs w:val="20"/>
                      <w:lang w:val="en-US" w:eastAsia="en-US"/>
                    </w:rPr>
                    <w:t>70% w/w</w:t>
                  </w:r>
                </w:p>
              </w:tc>
              <w:tc>
                <w:tcPr>
                  <w:tcW w:w="1554" w:type="dxa"/>
                </w:tcPr>
                <w:p w14:paraId="6BA953EF" w14:textId="3E010E82" w:rsidR="003136CF" w:rsidRDefault="00A40FDB" w:rsidP="00284CEE">
                  <w:pPr>
                    <w:jc w:val="both"/>
                    <w:rPr>
                      <w:sz w:val="20"/>
                      <w:szCs w:val="20"/>
                      <w:lang w:val="en-US" w:eastAsia="en-US"/>
                    </w:rPr>
                  </w:pPr>
                  <w:r>
                    <w:rPr>
                      <w:sz w:val="20"/>
                      <w:szCs w:val="20"/>
                      <w:lang w:val="en-US" w:eastAsia="en-US"/>
                    </w:rPr>
                    <w:t>99.15;101.79;99.81;102.6;100.47</w:t>
                  </w:r>
                </w:p>
              </w:tc>
              <w:tc>
                <w:tcPr>
                  <w:tcW w:w="1554" w:type="dxa"/>
                </w:tcPr>
                <w:p w14:paraId="5A05E4FE" w14:textId="2FE35A9D" w:rsidR="003136CF" w:rsidRDefault="00A40FDB" w:rsidP="00284CEE">
                  <w:pPr>
                    <w:jc w:val="both"/>
                    <w:rPr>
                      <w:sz w:val="20"/>
                      <w:szCs w:val="20"/>
                      <w:lang w:val="en-US" w:eastAsia="en-US"/>
                    </w:rPr>
                  </w:pPr>
                  <w:r>
                    <w:rPr>
                      <w:sz w:val="20"/>
                      <w:szCs w:val="20"/>
                      <w:lang w:val="en-US" w:eastAsia="en-US"/>
                    </w:rPr>
                    <w:t>100.76</w:t>
                  </w:r>
                </w:p>
              </w:tc>
              <w:tc>
                <w:tcPr>
                  <w:tcW w:w="1068" w:type="dxa"/>
                </w:tcPr>
                <w:p w14:paraId="2F2ED724" w14:textId="1C8139F7" w:rsidR="003136CF" w:rsidRDefault="00A40FDB" w:rsidP="00284CEE">
                  <w:pPr>
                    <w:jc w:val="both"/>
                    <w:rPr>
                      <w:sz w:val="20"/>
                      <w:szCs w:val="20"/>
                      <w:lang w:val="en-US" w:eastAsia="en-US"/>
                    </w:rPr>
                  </w:pPr>
                  <w:r>
                    <w:rPr>
                      <w:sz w:val="20"/>
                      <w:szCs w:val="20"/>
                      <w:lang w:val="en-US" w:eastAsia="en-US"/>
                    </w:rPr>
                    <w:t>1.41</w:t>
                  </w:r>
                </w:p>
              </w:tc>
              <w:tc>
                <w:tcPr>
                  <w:tcW w:w="426" w:type="dxa"/>
                </w:tcPr>
                <w:p w14:paraId="33004503" w14:textId="69F5D828" w:rsidR="003136CF" w:rsidRDefault="00A40FDB" w:rsidP="00284CEE">
                  <w:pPr>
                    <w:jc w:val="both"/>
                    <w:rPr>
                      <w:sz w:val="20"/>
                      <w:szCs w:val="20"/>
                      <w:lang w:val="en-US" w:eastAsia="en-US"/>
                    </w:rPr>
                  </w:pPr>
                  <w:r>
                    <w:rPr>
                      <w:sz w:val="20"/>
                      <w:szCs w:val="20"/>
                      <w:lang w:val="en-US" w:eastAsia="en-US"/>
                    </w:rPr>
                    <w:t>5</w:t>
                  </w:r>
                </w:p>
              </w:tc>
            </w:tr>
          </w:tbl>
          <w:p w14:paraId="7796279F" w14:textId="77777777" w:rsidR="003136CF" w:rsidRDefault="003136CF" w:rsidP="00284CEE">
            <w:pPr>
              <w:jc w:val="both"/>
              <w:rPr>
                <w:lang w:val="en-US" w:eastAsia="en-US"/>
              </w:rPr>
            </w:pPr>
          </w:p>
          <w:p w14:paraId="567AEBC8" w14:textId="77777777" w:rsidR="003136CF" w:rsidRPr="00C80664" w:rsidRDefault="003136CF" w:rsidP="00284CEE">
            <w:pPr>
              <w:jc w:val="both"/>
              <w:rPr>
                <w:lang w:val="en-US" w:eastAsia="en-US"/>
              </w:rPr>
            </w:pPr>
          </w:p>
        </w:tc>
      </w:tr>
    </w:tbl>
    <w:p w14:paraId="094AA959" w14:textId="77777777" w:rsidR="003136CF" w:rsidRPr="00C80664" w:rsidRDefault="003136CF" w:rsidP="003136CF">
      <w:pPr>
        <w:jc w:val="both"/>
        <w:rPr>
          <w:lang w:eastAsia="en-US"/>
        </w:rPr>
      </w:pPr>
    </w:p>
    <w:p w14:paraId="104F605A" w14:textId="6BBA54C9" w:rsidR="003136CF" w:rsidRPr="004D47A5" w:rsidRDefault="003136CF" w:rsidP="003136CF">
      <w:pPr>
        <w:rPr>
          <w:i/>
          <w:iCs/>
          <w:color w:val="FF0000"/>
          <w:lang w:val="fr-FR" w:eastAsia="en-US"/>
        </w:rPr>
      </w:pPr>
    </w:p>
    <w:p w14:paraId="503005D5" w14:textId="672A2326" w:rsidR="003136CF" w:rsidRDefault="003136CF" w:rsidP="003136CF">
      <w:pPr>
        <w:rPr>
          <w:lang w:eastAsia="de-DE"/>
        </w:rPr>
      </w:pPr>
      <w:r w:rsidRPr="004D47A5">
        <w:rPr>
          <w:lang w:eastAsia="de-DE"/>
        </w:rPr>
        <w:t xml:space="preserve">The analytical method is fully validated for the determination of the active substance </w:t>
      </w:r>
      <w:r w:rsidR="00A40FDB" w:rsidRPr="004D47A5">
        <w:rPr>
          <w:lang w:eastAsia="de-DE"/>
        </w:rPr>
        <w:t xml:space="preserve">d-fructose </w:t>
      </w:r>
      <w:r w:rsidRPr="004D47A5">
        <w:rPr>
          <w:lang w:eastAsia="de-DE"/>
        </w:rPr>
        <w:t>in the product.</w:t>
      </w:r>
    </w:p>
    <w:p w14:paraId="5D5C8B80" w14:textId="77777777" w:rsidR="003136CF" w:rsidRPr="00FF555E" w:rsidRDefault="003136CF" w:rsidP="003136CF">
      <w:pPr>
        <w:jc w:val="both"/>
        <w:rPr>
          <w:lang w:eastAsia="en-US"/>
        </w:rPr>
      </w:pPr>
    </w:p>
    <w:p w14:paraId="1294A8C1" w14:textId="51DB1504" w:rsidR="006578B2" w:rsidRDefault="006578B2" w:rsidP="006578B2">
      <w:pPr>
        <w:jc w:val="both"/>
        <w:rPr>
          <w:lang w:eastAsia="en-US"/>
        </w:rPr>
      </w:pPr>
      <w:r>
        <w:rPr>
          <w:lang w:eastAsia="en-US"/>
        </w:rPr>
        <w:t>A</w:t>
      </w:r>
      <w:r w:rsidRPr="00961ED8">
        <w:rPr>
          <w:lang w:eastAsia="en-US"/>
        </w:rPr>
        <w:t xml:space="preserve">nalytical methods for </w:t>
      </w:r>
      <w:r>
        <w:rPr>
          <w:lang w:eastAsia="en-US"/>
        </w:rPr>
        <w:t>Cypermethrin</w:t>
      </w:r>
      <w:r w:rsidRPr="00961ED8">
        <w:rPr>
          <w:lang w:eastAsia="en-US"/>
        </w:rPr>
        <w:t xml:space="preserve"> residues in soil, air, water (drinking water) and sediment are available in Assessment Report </w:t>
      </w:r>
      <w:r>
        <w:rPr>
          <w:lang w:eastAsia="en-US"/>
        </w:rPr>
        <w:t>of Cypermethrin</w:t>
      </w:r>
      <w:r w:rsidRPr="00961ED8">
        <w:rPr>
          <w:lang w:eastAsia="en-US"/>
        </w:rPr>
        <w:t xml:space="preserve"> Product-type </w:t>
      </w:r>
      <w:r>
        <w:rPr>
          <w:lang w:eastAsia="en-US"/>
        </w:rPr>
        <w:t>18</w:t>
      </w:r>
      <w:r w:rsidRPr="00961ED8">
        <w:rPr>
          <w:lang w:eastAsia="en-US"/>
        </w:rPr>
        <w:t xml:space="preserve">, </w:t>
      </w:r>
      <w:r>
        <w:rPr>
          <w:lang w:eastAsia="en-US"/>
        </w:rPr>
        <w:t>February 2017</w:t>
      </w:r>
      <w:r w:rsidRPr="00961ED8">
        <w:rPr>
          <w:lang w:eastAsia="en-US"/>
        </w:rPr>
        <w:t xml:space="preserve">. </w:t>
      </w:r>
      <w:r>
        <w:rPr>
          <w:lang w:eastAsia="en-US"/>
        </w:rPr>
        <w:t xml:space="preserve">The applicant </w:t>
      </w:r>
      <w:r w:rsidR="004D47A5">
        <w:rPr>
          <w:lang w:eastAsia="en-US"/>
        </w:rPr>
        <w:t xml:space="preserve">SAS </w:t>
      </w:r>
      <w:r>
        <w:rPr>
          <w:lang w:eastAsia="en-US"/>
        </w:rPr>
        <w:t>SPRING has a</w:t>
      </w:r>
      <w:r w:rsidRPr="00961ED8">
        <w:rPr>
          <w:lang w:eastAsia="en-US"/>
        </w:rPr>
        <w:t xml:space="preserve"> Letter of Access from </w:t>
      </w:r>
      <w:r>
        <w:rPr>
          <w:lang w:eastAsia="en-US"/>
        </w:rPr>
        <w:t>LIMARU NV (</w:t>
      </w:r>
      <w:r w:rsidRPr="006D2CF1">
        <w:rPr>
          <w:lang w:eastAsia="en-US"/>
        </w:rPr>
        <w:t xml:space="preserve">Acting for </w:t>
      </w:r>
      <w:proofErr w:type="spellStart"/>
      <w:r w:rsidRPr="006D2CF1">
        <w:rPr>
          <w:lang w:eastAsia="en-US"/>
        </w:rPr>
        <w:t>Tagros</w:t>
      </w:r>
      <w:proofErr w:type="spellEnd"/>
      <w:r w:rsidRPr="006D2CF1">
        <w:rPr>
          <w:lang w:eastAsia="en-US"/>
        </w:rPr>
        <w:t xml:space="preserve"> Chemicals India Private Limited</w:t>
      </w:r>
      <w:r>
        <w:rPr>
          <w:lang w:eastAsia="en-US"/>
        </w:rPr>
        <w:t>)</w:t>
      </w:r>
      <w:r w:rsidRPr="006578B2">
        <w:rPr>
          <w:rStyle w:val="WW8Num1z0"/>
        </w:rPr>
        <w:t xml:space="preserve"> </w:t>
      </w:r>
      <w:r w:rsidRPr="006578B2">
        <w:rPr>
          <w:rFonts w:ascii="Arial" w:hAnsi="Arial" w:cs="Arial"/>
          <w:color w:val="000000"/>
        </w:rPr>
        <w:t xml:space="preserve">and </w:t>
      </w:r>
      <w:proofErr w:type="spellStart"/>
      <w:r w:rsidRPr="006578B2">
        <w:rPr>
          <w:rFonts w:ascii="Arial" w:hAnsi="Arial" w:cs="Arial"/>
          <w:color w:val="000000"/>
        </w:rPr>
        <w:t>Arysta</w:t>
      </w:r>
      <w:proofErr w:type="spellEnd"/>
      <w:r w:rsidRPr="006578B2">
        <w:rPr>
          <w:rFonts w:ascii="Arial" w:hAnsi="Arial" w:cs="Arial"/>
          <w:color w:val="000000"/>
        </w:rPr>
        <w:t xml:space="preserve"> </w:t>
      </w:r>
      <w:proofErr w:type="spellStart"/>
      <w:r w:rsidRPr="006578B2">
        <w:rPr>
          <w:rFonts w:ascii="Arial" w:hAnsi="Arial" w:cs="Arial"/>
          <w:color w:val="000000"/>
        </w:rPr>
        <w:t>LifeScience</w:t>
      </w:r>
      <w:proofErr w:type="spellEnd"/>
      <w:r w:rsidRPr="006578B2">
        <w:rPr>
          <w:rFonts w:ascii="Arial" w:hAnsi="Arial" w:cs="Arial"/>
          <w:color w:val="000000"/>
        </w:rPr>
        <w:t xml:space="preserve"> Benelux SPRL</w:t>
      </w:r>
      <w:r>
        <w:rPr>
          <w:lang w:eastAsia="en-US"/>
        </w:rPr>
        <w:t xml:space="preserve"> for these data</w:t>
      </w:r>
      <w:r w:rsidRPr="00961ED8">
        <w:rPr>
          <w:lang w:eastAsia="en-US"/>
        </w:rPr>
        <w:t>.</w:t>
      </w:r>
    </w:p>
    <w:p w14:paraId="6C1AA1E4" w14:textId="77777777" w:rsidR="006578B2" w:rsidRDefault="006578B2" w:rsidP="006578B2">
      <w:pPr>
        <w:jc w:val="both"/>
        <w:rPr>
          <w:lang w:eastAsia="en-US"/>
        </w:rPr>
      </w:pPr>
    </w:p>
    <w:p w14:paraId="54C1A75B" w14:textId="77777777" w:rsidR="006578B2" w:rsidRDefault="006578B2" w:rsidP="006578B2">
      <w:pPr>
        <w:jc w:val="both"/>
        <w:rPr>
          <w:lang w:eastAsia="en-US"/>
        </w:rPr>
      </w:pPr>
      <w:r w:rsidRPr="00961ED8">
        <w:rPr>
          <w:lang w:eastAsia="en-US"/>
        </w:rPr>
        <w:t>As the active substance</w:t>
      </w:r>
      <w:r>
        <w:rPr>
          <w:lang w:eastAsia="en-US"/>
        </w:rPr>
        <w:t xml:space="preserve"> Cypermethrin </w:t>
      </w:r>
      <w:r w:rsidRPr="00961ED8">
        <w:rPr>
          <w:lang w:eastAsia="en-US"/>
        </w:rPr>
        <w:t xml:space="preserve">is not classified Toxic or Very Toxic, an analytical method for the determination of </w:t>
      </w:r>
      <w:r>
        <w:rPr>
          <w:lang w:eastAsia="en-US"/>
        </w:rPr>
        <w:t xml:space="preserve">Cypermethrin </w:t>
      </w:r>
      <w:r w:rsidRPr="00961ED8">
        <w:rPr>
          <w:lang w:eastAsia="en-US"/>
        </w:rPr>
        <w:t>residue in human body fluids and tissues is unnecessary.</w:t>
      </w:r>
    </w:p>
    <w:p w14:paraId="243E2DE5" w14:textId="77777777" w:rsidR="006578B2" w:rsidRDefault="006578B2" w:rsidP="006578B2">
      <w:pPr>
        <w:jc w:val="both"/>
        <w:rPr>
          <w:lang w:eastAsia="en-US"/>
        </w:rPr>
      </w:pPr>
    </w:p>
    <w:p w14:paraId="007369E2" w14:textId="409F4808" w:rsidR="006578B2" w:rsidRDefault="006578B2" w:rsidP="006578B2">
      <w:pPr>
        <w:jc w:val="both"/>
        <w:rPr>
          <w:lang w:eastAsia="en-US"/>
        </w:rPr>
      </w:pPr>
      <w:r w:rsidRPr="00961ED8">
        <w:rPr>
          <w:lang w:eastAsia="en-US"/>
        </w:rPr>
        <w:t xml:space="preserve">As the product </w:t>
      </w:r>
      <w:r>
        <w:rPr>
          <w:lang w:eastAsia="en-US"/>
        </w:rPr>
        <w:t>GEL ATTRACTIF ANTI-FOURMIS is</w:t>
      </w:r>
      <w:r w:rsidRPr="00961ED8">
        <w:rPr>
          <w:lang w:eastAsia="en-US"/>
        </w:rPr>
        <w:t xml:space="preserve"> not intended to be used with surface in contact with food/feed of plant and animal origin, analytical method for the determination of </w:t>
      </w:r>
      <w:r>
        <w:rPr>
          <w:lang w:eastAsia="en-US"/>
        </w:rPr>
        <w:t xml:space="preserve">Cypermethrin </w:t>
      </w:r>
      <w:r w:rsidRPr="00961ED8">
        <w:rPr>
          <w:lang w:eastAsia="en-US"/>
        </w:rPr>
        <w:t>residue in food/feed of plant and animal origin is unnecessary.</w:t>
      </w:r>
      <w:r w:rsidRPr="006D2CF1">
        <w:t xml:space="preserve"> </w:t>
      </w:r>
      <w:r>
        <w:rPr>
          <w:lang w:eastAsia="en-US"/>
        </w:rPr>
        <w:t>However, analytical methods for the determination of cypermethrin residues in Food/feed of plant and animal origin are available in Document I, Evaluation Report of Cypermethrin, Product-type 18 (Insecticides), February 2017.</w:t>
      </w:r>
    </w:p>
    <w:p w14:paraId="66B1C5B6" w14:textId="77777777" w:rsidR="006578B2" w:rsidRDefault="006578B2" w:rsidP="006578B2">
      <w:pPr>
        <w:jc w:val="both"/>
        <w:rPr>
          <w:lang w:eastAsia="en-US"/>
        </w:rPr>
      </w:pPr>
      <w:r>
        <w:rPr>
          <w:lang w:eastAsia="en-US"/>
        </w:rPr>
        <w:t>Food/feed of plant origin (principle of method and LOQ for methods for monitoring purposes):</w:t>
      </w:r>
    </w:p>
    <w:p w14:paraId="4CFAC350" w14:textId="77777777" w:rsidR="004D47A5" w:rsidRDefault="006578B2" w:rsidP="006578B2">
      <w:pPr>
        <w:jc w:val="both"/>
        <w:rPr>
          <w:lang w:eastAsia="en-US"/>
        </w:rPr>
      </w:pPr>
      <w:r>
        <w:rPr>
          <w:lang w:eastAsia="en-US"/>
        </w:rPr>
        <w:t xml:space="preserve">LOD = </w:t>
      </w:r>
      <w:r>
        <w:rPr>
          <w:lang w:eastAsia="en-US"/>
        </w:rPr>
        <w:tab/>
        <w:t>0.05 mg/kg (oilseed rape),</w:t>
      </w:r>
    </w:p>
    <w:p w14:paraId="4B23C474" w14:textId="77777777" w:rsidR="006578B2" w:rsidRDefault="006578B2" w:rsidP="006578B2">
      <w:pPr>
        <w:jc w:val="both"/>
        <w:rPr>
          <w:lang w:eastAsia="en-US"/>
        </w:rPr>
      </w:pPr>
      <w:r>
        <w:rPr>
          <w:lang w:eastAsia="en-US"/>
        </w:rPr>
        <w:t xml:space="preserve">          </w:t>
      </w:r>
      <w:r>
        <w:rPr>
          <w:lang w:eastAsia="en-US"/>
        </w:rPr>
        <w:tab/>
        <w:t>0.025 mg/kg (wheat).</w:t>
      </w:r>
    </w:p>
    <w:p w14:paraId="363481AA" w14:textId="77777777" w:rsidR="006578B2" w:rsidRDefault="006578B2" w:rsidP="006578B2">
      <w:pPr>
        <w:jc w:val="both"/>
        <w:rPr>
          <w:lang w:eastAsia="en-US"/>
        </w:rPr>
      </w:pPr>
    </w:p>
    <w:p w14:paraId="175F2356" w14:textId="77777777" w:rsidR="006578B2" w:rsidRDefault="006578B2" w:rsidP="006578B2">
      <w:pPr>
        <w:jc w:val="both"/>
        <w:rPr>
          <w:lang w:eastAsia="en-US"/>
        </w:rPr>
      </w:pPr>
      <w:r>
        <w:rPr>
          <w:lang w:eastAsia="en-US"/>
        </w:rPr>
        <w:t>Food/feed of animal origin (principle of method and LOQ for methods for monitoring purposes):</w:t>
      </w:r>
    </w:p>
    <w:p w14:paraId="37DB6625" w14:textId="77777777" w:rsidR="006578B2" w:rsidRDefault="006578B2" w:rsidP="006578B2">
      <w:pPr>
        <w:jc w:val="both"/>
        <w:rPr>
          <w:lang w:eastAsia="en-US"/>
        </w:rPr>
      </w:pPr>
      <w:r>
        <w:rPr>
          <w:lang w:eastAsia="en-US"/>
        </w:rPr>
        <w:t>LOQ =</w:t>
      </w:r>
      <w:r>
        <w:rPr>
          <w:lang w:eastAsia="en-US"/>
        </w:rPr>
        <w:tab/>
        <w:t>0.05 mg/kg (bovine tissue),</w:t>
      </w:r>
    </w:p>
    <w:p w14:paraId="76EA735A" w14:textId="77777777" w:rsidR="006578B2" w:rsidRDefault="006578B2" w:rsidP="006578B2">
      <w:pPr>
        <w:ind w:firstLine="1729"/>
        <w:jc w:val="both"/>
        <w:rPr>
          <w:lang w:eastAsia="en-US"/>
        </w:rPr>
      </w:pPr>
      <w:r>
        <w:rPr>
          <w:lang w:eastAsia="en-US"/>
        </w:rPr>
        <w:t>0.005 mg/kg (bovine milk),</w:t>
      </w:r>
    </w:p>
    <w:p w14:paraId="1B5842B4" w14:textId="77777777" w:rsidR="006578B2" w:rsidRDefault="006578B2" w:rsidP="006578B2">
      <w:pPr>
        <w:ind w:firstLine="1729"/>
        <w:jc w:val="both"/>
        <w:rPr>
          <w:lang w:eastAsia="en-US"/>
        </w:rPr>
      </w:pPr>
      <w:r>
        <w:rPr>
          <w:lang w:eastAsia="en-US"/>
        </w:rPr>
        <w:t>0.01 mg/kg (hen eggs)</w:t>
      </w:r>
    </w:p>
    <w:p w14:paraId="2403A25F" w14:textId="36374824" w:rsidR="006578B2" w:rsidRDefault="006578B2" w:rsidP="006578B2">
      <w:pPr>
        <w:rPr>
          <w:rFonts w:ascii="Arial" w:hAnsi="Arial" w:cs="Arial"/>
          <w:color w:val="000000"/>
        </w:rPr>
      </w:pPr>
      <w:r w:rsidRPr="006578B2">
        <w:rPr>
          <w:rFonts w:ascii="Arial" w:hAnsi="Arial" w:cs="Arial"/>
          <w:b/>
          <w:bCs/>
          <w:color w:val="000000"/>
        </w:rPr>
        <w:t>Fructose</w:t>
      </w:r>
      <w:r w:rsidRPr="006578B2">
        <w:rPr>
          <w:rFonts w:ascii="Arial" w:hAnsi="Arial" w:cs="Arial"/>
          <w:b/>
          <w:bCs/>
          <w:color w:val="000000"/>
        </w:rPr>
        <w:br/>
      </w:r>
      <w:r w:rsidRPr="00502CFA">
        <w:rPr>
          <w:rFonts w:cs="Arial"/>
          <w:color w:val="000000"/>
        </w:rPr>
        <w:t>Analytical methods for the determination of fructose residues in soil, air and water are not required as it is an active substance in category 4 of Annex I of Regulation (EU) No.528/2012</w:t>
      </w:r>
      <w:r w:rsidRPr="006578B2">
        <w:rPr>
          <w:rFonts w:ascii="Arial" w:hAnsi="Arial" w:cs="Arial"/>
          <w:color w:val="000000"/>
        </w:rPr>
        <w:t>.</w:t>
      </w:r>
    </w:p>
    <w:p w14:paraId="01D76FD6" w14:textId="77777777" w:rsidR="006578B2" w:rsidRPr="007C5FFD" w:rsidRDefault="006578B2" w:rsidP="006578B2">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0"/>
      </w:tblGrid>
      <w:tr w:rsidR="006578B2" w:rsidRPr="007C5FFD" w14:paraId="4C05A5BD" w14:textId="77777777" w:rsidTr="00284CEE">
        <w:tc>
          <w:tcPr>
            <w:tcW w:w="5000" w:type="pct"/>
            <w:tcBorders>
              <w:top w:val="single" w:sz="4" w:space="0" w:color="auto"/>
              <w:left w:val="single" w:sz="4" w:space="0" w:color="auto"/>
              <w:bottom w:val="single" w:sz="6" w:space="0" w:color="auto"/>
              <w:right w:val="single" w:sz="6" w:space="0" w:color="auto"/>
            </w:tcBorders>
            <w:shd w:val="clear" w:color="auto" w:fill="CCFFCC"/>
          </w:tcPr>
          <w:p w14:paraId="3A78EC15" w14:textId="77777777" w:rsidR="006578B2" w:rsidRPr="007C5FFD" w:rsidRDefault="006578B2" w:rsidP="00284CEE">
            <w:pPr>
              <w:rPr>
                <w:b/>
                <w:bCs/>
                <w:lang w:eastAsia="en-US"/>
              </w:rPr>
            </w:pPr>
            <w:r w:rsidRPr="007C5FFD">
              <w:rPr>
                <w:b/>
                <w:bCs/>
                <w:lang w:eastAsia="en-US"/>
              </w:rPr>
              <w:t>Conclusion on the methods for detection and identification</w:t>
            </w:r>
            <w:r>
              <w:rPr>
                <w:b/>
                <w:bCs/>
                <w:lang w:eastAsia="en-US"/>
              </w:rPr>
              <w:t xml:space="preserve"> </w:t>
            </w:r>
            <w:r w:rsidRPr="007C5FFD">
              <w:rPr>
                <w:b/>
                <w:bCs/>
                <w:lang w:eastAsia="en-US"/>
              </w:rPr>
              <w:t>of the product</w:t>
            </w:r>
          </w:p>
        </w:tc>
      </w:tr>
      <w:tr w:rsidR="006578B2" w:rsidRPr="007C5FFD" w14:paraId="75647C66" w14:textId="77777777" w:rsidTr="00284CEE">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0FB421C6" w14:textId="27B30290" w:rsidR="006578B2" w:rsidRPr="00D85561" w:rsidRDefault="006578B2" w:rsidP="00284CEE">
            <w:pPr>
              <w:rPr>
                <w:lang w:eastAsia="en-US"/>
              </w:rPr>
            </w:pPr>
            <w:r w:rsidRPr="004875E1">
              <w:rPr>
                <w:lang w:eastAsia="de-DE"/>
              </w:rPr>
              <w:t xml:space="preserve">The analytical method is fully validated for the determination of the active substance </w:t>
            </w:r>
            <w:r>
              <w:rPr>
                <w:lang w:eastAsia="de-DE"/>
              </w:rPr>
              <w:t>Cypermethrin</w:t>
            </w:r>
            <w:r w:rsidRPr="004875E1">
              <w:rPr>
                <w:lang w:eastAsia="de-DE"/>
              </w:rPr>
              <w:t xml:space="preserve"> in the product.</w:t>
            </w:r>
            <w:r>
              <w:rPr>
                <w:lang w:eastAsia="de-DE"/>
              </w:rPr>
              <w:t xml:space="preserve"> </w:t>
            </w:r>
          </w:p>
          <w:p w14:paraId="0C8061CE" w14:textId="77777777" w:rsidR="006578B2" w:rsidRPr="00D85561" w:rsidRDefault="006578B2" w:rsidP="00284CEE">
            <w:pPr>
              <w:pStyle w:val="Default"/>
              <w:jc w:val="both"/>
              <w:rPr>
                <w:rFonts w:ascii="Verdana" w:hAnsi="Verdana"/>
                <w:color w:val="auto"/>
                <w:sz w:val="20"/>
                <w:szCs w:val="20"/>
                <w:lang w:eastAsia="en-US"/>
              </w:rPr>
            </w:pPr>
          </w:p>
          <w:p w14:paraId="3434CA25" w14:textId="77777777" w:rsidR="006578B2" w:rsidRPr="00D85561" w:rsidRDefault="006578B2" w:rsidP="00284CEE">
            <w:pPr>
              <w:pStyle w:val="Default"/>
              <w:jc w:val="both"/>
              <w:rPr>
                <w:rFonts w:ascii="Verdana" w:hAnsi="Verdana"/>
                <w:color w:val="auto"/>
                <w:sz w:val="20"/>
                <w:szCs w:val="20"/>
                <w:lang w:eastAsia="en-US"/>
              </w:rPr>
            </w:pPr>
            <w:r w:rsidRPr="00D85561">
              <w:rPr>
                <w:rFonts w:ascii="Verdana" w:hAnsi="Verdana"/>
                <w:color w:val="auto"/>
                <w:sz w:val="20"/>
                <w:szCs w:val="20"/>
                <w:lang w:eastAsia="en-US"/>
              </w:rPr>
              <w:t xml:space="preserve">Analytical methods were provided at EU level for the determination of </w:t>
            </w:r>
            <w:r>
              <w:rPr>
                <w:rFonts w:ascii="Verdana" w:hAnsi="Verdana"/>
                <w:sz w:val="20"/>
                <w:szCs w:val="20"/>
                <w:lang w:eastAsia="en-US"/>
              </w:rPr>
              <w:t xml:space="preserve">Cypermethrin </w:t>
            </w:r>
            <w:r w:rsidRPr="00D85561">
              <w:rPr>
                <w:rFonts w:ascii="Verdana" w:hAnsi="Verdana"/>
                <w:color w:val="auto"/>
                <w:sz w:val="20"/>
                <w:szCs w:val="20"/>
                <w:lang w:eastAsia="en-US"/>
              </w:rPr>
              <w:t>residue in soil, air and water with respectively LOQ =</w:t>
            </w:r>
            <w:r>
              <w:rPr>
                <w:rFonts w:ascii="Verdana" w:hAnsi="Verdana"/>
                <w:color w:val="auto"/>
                <w:sz w:val="20"/>
                <w:szCs w:val="20"/>
                <w:lang w:eastAsia="en-US"/>
              </w:rPr>
              <w:t xml:space="preserve"> 0.05 mg/kg, 0.375 µg/m</w:t>
            </w:r>
            <w:r w:rsidRPr="008164EC">
              <w:rPr>
                <w:rFonts w:ascii="Verdana" w:hAnsi="Verdana"/>
                <w:color w:val="auto"/>
                <w:sz w:val="20"/>
                <w:szCs w:val="20"/>
                <w:vertAlign w:val="superscript"/>
                <w:lang w:eastAsia="en-US"/>
              </w:rPr>
              <w:t>3</w:t>
            </w:r>
            <w:r>
              <w:rPr>
                <w:rFonts w:ascii="Verdana" w:hAnsi="Verdana"/>
                <w:color w:val="auto"/>
                <w:sz w:val="20"/>
                <w:szCs w:val="20"/>
                <w:lang w:eastAsia="en-US"/>
              </w:rPr>
              <w:t xml:space="preserve"> and 0.01 µg/L</w:t>
            </w:r>
            <w:r w:rsidRPr="00D85561">
              <w:rPr>
                <w:rFonts w:ascii="Verdana" w:hAnsi="Verdana"/>
                <w:color w:val="auto"/>
                <w:sz w:val="20"/>
                <w:szCs w:val="20"/>
                <w:lang w:eastAsia="en-US"/>
              </w:rPr>
              <w:t>.</w:t>
            </w:r>
          </w:p>
          <w:p w14:paraId="683BAAA8" w14:textId="77777777" w:rsidR="006578B2" w:rsidRPr="00D85561" w:rsidRDefault="006578B2" w:rsidP="00284CEE">
            <w:pPr>
              <w:pStyle w:val="Default"/>
              <w:jc w:val="both"/>
              <w:rPr>
                <w:rFonts w:ascii="Verdana" w:hAnsi="Verdana"/>
                <w:color w:val="auto"/>
                <w:sz w:val="20"/>
                <w:szCs w:val="20"/>
                <w:lang w:eastAsia="en-US"/>
              </w:rPr>
            </w:pPr>
          </w:p>
          <w:p w14:paraId="540ED83B" w14:textId="275CD379" w:rsidR="006578B2" w:rsidRDefault="006578B2" w:rsidP="00284CEE">
            <w:pPr>
              <w:rPr>
                <w:lang w:eastAsia="en-US"/>
              </w:rPr>
            </w:pPr>
            <w:r>
              <w:rPr>
                <w:lang w:eastAsia="en-US"/>
              </w:rPr>
              <w:t>Cyperm</w:t>
            </w:r>
            <w:r w:rsidR="0061379A">
              <w:rPr>
                <w:lang w:eastAsia="en-US"/>
              </w:rPr>
              <w:t>e</w:t>
            </w:r>
            <w:r>
              <w:rPr>
                <w:lang w:eastAsia="en-US"/>
              </w:rPr>
              <w:t>t</w:t>
            </w:r>
            <w:r w:rsidR="0061379A">
              <w:rPr>
                <w:lang w:eastAsia="en-US"/>
              </w:rPr>
              <w:t>h</w:t>
            </w:r>
            <w:r>
              <w:rPr>
                <w:lang w:eastAsia="en-US"/>
              </w:rPr>
              <w:t xml:space="preserve">rin </w:t>
            </w:r>
            <w:r w:rsidRPr="00D85561">
              <w:rPr>
                <w:lang w:eastAsia="en-US"/>
              </w:rPr>
              <w:t>is not toxic (T) or very toxic (T+) active substance. Therefore, an analytical method in biological matrices is not required.</w:t>
            </w:r>
          </w:p>
          <w:p w14:paraId="588A2A2C" w14:textId="77777777" w:rsidR="006578B2" w:rsidRDefault="006578B2" w:rsidP="00284CEE">
            <w:pPr>
              <w:rPr>
                <w:lang w:eastAsia="en-US"/>
              </w:rPr>
            </w:pPr>
          </w:p>
          <w:p w14:paraId="4780B28D" w14:textId="1CA42490" w:rsidR="006578B2" w:rsidRDefault="006578B2" w:rsidP="00284CEE">
            <w:pPr>
              <w:jc w:val="both"/>
              <w:rPr>
                <w:lang w:eastAsia="en-US"/>
              </w:rPr>
            </w:pPr>
            <w:r w:rsidRPr="00961ED8">
              <w:rPr>
                <w:lang w:eastAsia="en-US"/>
              </w:rPr>
              <w:t>As the product</w:t>
            </w:r>
            <w:r w:rsidR="00BD1595">
              <w:rPr>
                <w:lang w:eastAsia="en-US"/>
              </w:rPr>
              <w:t xml:space="preserve"> GEL ATTRACTIF ANTI-FOURMIS is </w:t>
            </w:r>
            <w:r w:rsidRPr="00961ED8">
              <w:rPr>
                <w:lang w:eastAsia="en-US"/>
              </w:rPr>
              <w:t xml:space="preserve">not intended to be used </w:t>
            </w:r>
            <w:r>
              <w:rPr>
                <w:lang w:eastAsia="en-US"/>
              </w:rPr>
              <w:t>on</w:t>
            </w:r>
            <w:r w:rsidRPr="00961ED8">
              <w:rPr>
                <w:lang w:eastAsia="en-US"/>
              </w:rPr>
              <w:t xml:space="preserve"> surface in contact with food/feed of plant and animal origin, analytical method for the determination of </w:t>
            </w:r>
            <w:r>
              <w:rPr>
                <w:lang w:eastAsia="en-US"/>
              </w:rPr>
              <w:t xml:space="preserve">Cypermethrin </w:t>
            </w:r>
            <w:r w:rsidRPr="00961ED8">
              <w:rPr>
                <w:lang w:eastAsia="en-US"/>
              </w:rPr>
              <w:t xml:space="preserve">in food/feed of plant and animal origin is </w:t>
            </w:r>
            <w:r>
              <w:rPr>
                <w:lang w:eastAsia="en-US"/>
              </w:rPr>
              <w:t>not required. However, analytical methods for the determination of cypermethrin residues in Food/feed of plant and animal origin are available in Document I, Evaluation Report of Cypermethrin, Product-type 18 (Insecticides), February 2017.</w:t>
            </w:r>
          </w:p>
          <w:p w14:paraId="2F4E9986" w14:textId="77777777" w:rsidR="006578B2" w:rsidRPr="007C5FFD" w:rsidRDefault="006578B2" w:rsidP="00284CEE">
            <w:pPr>
              <w:rPr>
                <w:lang w:eastAsia="en-US"/>
              </w:rPr>
            </w:pPr>
          </w:p>
        </w:tc>
      </w:tr>
    </w:tbl>
    <w:p w14:paraId="143ED1D5" w14:textId="77777777" w:rsidR="00B2251C" w:rsidRDefault="00B2251C" w:rsidP="00776AE3">
      <w:pPr>
        <w:sectPr w:rsidR="00B2251C" w:rsidSect="00502CFA">
          <w:pgSz w:w="11906" w:h="16838"/>
          <w:pgMar w:top="1474" w:right="1247" w:bottom="2013" w:left="1446" w:header="850" w:footer="850" w:gutter="0"/>
          <w:cols w:space="720"/>
          <w:docGrid w:linePitch="272"/>
        </w:sectPr>
      </w:pPr>
    </w:p>
    <w:p w14:paraId="2440D89A" w14:textId="6D709CDE" w:rsidR="00B2251C" w:rsidRPr="00776AE3" w:rsidRDefault="00B2251C" w:rsidP="00776AE3"/>
    <w:p w14:paraId="3EABE66D" w14:textId="77777777" w:rsidR="009D0C0B" w:rsidRDefault="00FA480B">
      <w:pPr>
        <w:pStyle w:val="Titre3"/>
      </w:pPr>
      <w:bookmarkStart w:id="60" w:name="_Toc98427038"/>
      <w:proofErr w:type="spellStart"/>
      <w:r>
        <w:t>Efficacy</w:t>
      </w:r>
      <w:proofErr w:type="spellEnd"/>
      <w:r>
        <w:t xml:space="preserve"> </w:t>
      </w:r>
      <w:proofErr w:type="spellStart"/>
      <w:r>
        <w:t>against</w:t>
      </w:r>
      <w:proofErr w:type="spellEnd"/>
      <w:r>
        <w:t xml:space="preserve"> </w:t>
      </w:r>
      <w:proofErr w:type="spellStart"/>
      <w:r>
        <w:t>target</w:t>
      </w:r>
      <w:proofErr w:type="spellEnd"/>
      <w:r>
        <w:t xml:space="preserve"> </w:t>
      </w:r>
      <w:proofErr w:type="spellStart"/>
      <w:r>
        <w:t>organisms</w:t>
      </w:r>
      <w:bookmarkEnd w:id="60"/>
      <w:proofErr w:type="spellEnd"/>
    </w:p>
    <w:p w14:paraId="63B3BEA2" w14:textId="77777777" w:rsidR="009D0C0B" w:rsidRDefault="00FA480B">
      <w:pPr>
        <w:pStyle w:val="Titre4"/>
        <w:rPr>
          <w:rFonts w:ascii="Times New Roman" w:hAnsi="Times New Roman" w:cs="Times New Roman"/>
          <w:i/>
          <w:iCs/>
          <w:lang w:eastAsia="en-US"/>
        </w:rPr>
      </w:pPr>
      <w:bookmarkStart w:id="61" w:name="_Toc98427039"/>
      <w:proofErr w:type="spellStart"/>
      <w:r>
        <w:t>Function</w:t>
      </w:r>
      <w:proofErr w:type="spellEnd"/>
      <w:r>
        <w:t xml:space="preserve"> </w:t>
      </w:r>
      <w:proofErr w:type="spellStart"/>
      <w:r>
        <w:t>and</w:t>
      </w:r>
      <w:proofErr w:type="spellEnd"/>
      <w:r>
        <w:t xml:space="preserve"> </w:t>
      </w:r>
      <w:proofErr w:type="spellStart"/>
      <w:r>
        <w:t>field</w:t>
      </w:r>
      <w:proofErr w:type="spellEnd"/>
      <w:r>
        <w:t xml:space="preserve"> </w:t>
      </w:r>
      <w:proofErr w:type="spellStart"/>
      <w:r>
        <w:t>of</w:t>
      </w:r>
      <w:proofErr w:type="spellEnd"/>
      <w:r>
        <w:t xml:space="preserve"> </w:t>
      </w:r>
      <w:proofErr w:type="spellStart"/>
      <w:r>
        <w:t>use</w:t>
      </w:r>
      <w:bookmarkEnd w:id="61"/>
      <w:proofErr w:type="spellEnd"/>
    </w:p>
    <w:p w14:paraId="69ED0D92" w14:textId="77777777" w:rsidR="00B2251C" w:rsidRPr="00D95F89" w:rsidRDefault="00B2251C" w:rsidP="006C0A8A">
      <w:pPr>
        <w:suppressAutoHyphens w:val="0"/>
        <w:spacing w:line="360" w:lineRule="auto"/>
        <w:jc w:val="both"/>
        <w:rPr>
          <w:rFonts w:eastAsia="Calibri" w:cs="Times New Roman"/>
          <w:lang w:eastAsia="en-US"/>
        </w:rPr>
      </w:pPr>
      <w:r w:rsidRPr="00D95F89">
        <w:rPr>
          <w:rFonts w:eastAsia="Calibri" w:cs="Times New Roman"/>
          <w:lang w:eastAsia="en-US"/>
        </w:rPr>
        <w:t>Main Group 03: Pest Control</w:t>
      </w:r>
    </w:p>
    <w:p w14:paraId="462E8A95" w14:textId="77777777" w:rsidR="00B2251C" w:rsidRPr="002E1C16" w:rsidRDefault="00B2251C" w:rsidP="00EE47C5">
      <w:pPr>
        <w:jc w:val="both"/>
        <w:rPr>
          <w:rFonts w:eastAsia="Calibri"/>
          <w:lang w:eastAsia="en-US"/>
        </w:rPr>
      </w:pPr>
      <w:r w:rsidRPr="002E1C16">
        <w:rPr>
          <w:rFonts w:eastAsia="Calibri"/>
          <w:lang w:eastAsia="en-US"/>
        </w:rPr>
        <w:t xml:space="preserve">Product Type 18: Insecticides, </w:t>
      </w:r>
      <w:proofErr w:type="spellStart"/>
      <w:r w:rsidRPr="002E1C16">
        <w:rPr>
          <w:rFonts w:eastAsia="Calibri"/>
          <w:lang w:eastAsia="en-US"/>
        </w:rPr>
        <w:t>acaricides</w:t>
      </w:r>
      <w:proofErr w:type="spellEnd"/>
      <w:r w:rsidRPr="002E1C16">
        <w:rPr>
          <w:rFonts w:eastAsia="Calibri"/>
          <w:lang w:eastAsia="en-US"/>
        </w:rPr>
        <w:t xml:space="preserve"> and products to control other arthropods.</w:t>
      </w:r>
    </w:p>
    <w:p w14:paraId="4B5455DF" w14:textId="77777777" w:rsidR="00B2251C" w:rsidRDefault="00B2251C" w:rsidP="001F5556">
      <w:pPr>
        <w:spacing w:line="260" w:lineRule="atLeast"/>
        <w:jc w:val="both"/>
      </w:pPr>
    </w:p>
    <w:p w14:paraId="3BC69810" w14:textId="706ED419" w:rsidR="009D0C0B" w:rsidRDefault="00B2251C" w:rsidP="001F5556">
      <w:pPr>
        <w:spacing w:line="260" w:lineRule="atLeast"/>
        <w:jc w:val="both"/>
        <w:rPr>
          <w:rFonts w:ascii="Times New Roman" w:eastAsia="Calibri" w:hAnsi="Times New Roman" w:cs="Times New Roman"/>
          <w:i/>
          <w:iCs/>
          <w:lang w:eastAsia="en-US"/>
        </w:rPr>
      </w:pPr>
      <w:r>
        <w:t xml:space="preserve">The product GEL ATTRACTIF ANTI-FOURMIS is </w:t>
      </w:r>
      <w:r w:rsidR="00005026">
        <w:t>a ready to use</w:t>
      </w:r>
      <w:r>
        <w:t xml:space="preserve"> gel bait applied as spot for the control of ants, for non-professional users, indoor</w:t>
      </w:r>
      <w:r w:rsidRPr="00B2251C">
        <w:rPr>
          <w:rFonts w:cs="Arial"/>
          <w:lang w:eastAsia="en-US"/>
        </w:rPr>
        <w:t xml:space="preserve"> </w:t>
      </w:r>
      <w:r w:rsidRPr="002E1C16">
        <w:rPr>
          <w:rFonts w:cs="Arial"/>
          <w:lang w:eastAsia="en-US"/>
        </w:rPr>
        <w:t xml:space="preserve">in </w:t>
      </w:r>
      <w:r w:rsidR="000F637F">
        <w:rPr>
          <w:rFonts w:cs="Arial"/>
          <w:lang w:eastAsia="en-US"/>
        </w:rPr>
        <w:t>privative areas.</w:t>
      </w:r>
    </w:p>
    <w:p w14:paraId="4CC47208" w14:textId="2938BE09" w:rsidR="009D0C0B" w:rsidRDefault="00FA480B" w:rsidP="006C0A8A">
      <w:pPr>
        <w:pStyle w:val="Titre4"/>
      </w:pPr>
      <w:bookmarkStart w:id="62" w:name="_Toc98427040"/>
      <w:proofErr w:type="spellStart"/>
      <w:r>
        <w:t>Organisms</w:t>
      </w:r>
      <w:proofErr w:type="spellEnd"/>
      <w:r>
        <w:t xml:space="preserve"> </w:t>
      </w:r>
      <w:proofErr w:type="spellStart"/>
      <w:r>
        <w:t>to</w:t>
      </w:r>
      <w:proofErr w:type="spellEnd"/>
      <w:r>
        <w:t xml:space="preserve"> </w:t>
      </w:r>
      <w:proofErr w:type="spellStart"/>
      <w:r>
        <w:t>be</w:t>
      </w:r>
      <w:proofErr w:type="spellEnd"/>
      <w:r>
        <w:t xml:space="preserve"> </w:t>
      </w:r>
      <w:proofErr w:type="spellStart"/>
      <w:r>
        <w:t>controlled</w:t>
      </w:r>
      <w:proofErr w:type="spellEnd"/>
      <w:r>
        <w:t xml:space="preserve"> </w:t>
      </w:r>
      <w:proofErr w:type="spellStart"/>
      <w:r>
        <w:t>and</w:t>
      </w:r>
      <w:proofErr w:type="spellEnd"/>
      <w:r>
        <w:t xml:space="preserve"> </w:t>
      </w:r>
      <w:proofErr w:type="spellStart"/>
      <w:r>
        <w:t>products</w:t>
      </w:r>
      <w:proofErr w:type="spellEnd"/>
      <w:r>
        <w:t xml:space="preserve">, </w:t>
      </w:r>
      <w:proofErr w:type="spellStart"/>
      <w:r>
        <w:t>organisms</w:t>
      </w:r>
      <w:proofErr w:type="spellEnd"/>
      <w:r>
        <w:t xml:space="preserve"> </w:t>
      </w:r>
      <w:proofErr w:type="spellStart"/>
      <w:r>
        <w:t>or</w:t>
      </w:r>
      <w:proofErr w:type="spellEnd"/>
      <w:r>
        <w:t xml:space="preserve"> </w:t>
      </w:r>
      <w:proofErr w:type="spellStart"/>
      <w:r>
        <w:t>objects</w:t>
      </w:r>
      <w:proofErr w:type="spellEnd"/>
      <w:r>
        <w:t xml:space="preserve"> </w:t>
      </w:r>
      <w:proofErr w:type="spellStart"/>
      <w:r>
        <w:t>to</w:t>
      </w:r>
      <w:proofErr w:type="spellEnd"/>
      <w:r>
        <w:t xml:space="preserve"> </w:t>
      </w:r>
      <w:proofErr w:type="spellStart"/>
      <w:r>
        <w:t>be</w:t>
      </w:r>
      <w:proofErr w:type="spellEnd"/>
      <w:r>
        <w:t xml:space="preserve"> </w:t>
      </w:r>
      <w:proofErr w:type="spellStart"/>
      <w:r>
        <w:t>protected</w:t>
      </w:r>
      <w:bookmarkEnd w:id="62"/>
      <w:proofErr w:type="spellEnd"/>
    </w:p>
    <w:p w14:paraId="00DF2B7A" w14:textId="43B352DE" w:rsidR="00005026" w:rsidRDefault="00005026" w:rsidP="001F5556">
      <w:pPr>
        <w:pStyle w:val="Corpsdetexte"/>
        <w:jc w:val="both"/>
      </w:pPr>
      <w:r>
        <w:t>The product GEL ATTRACTIF ANTI-FOURMIS is intended to be used for the control of ants in order to protect public health and also materials.</w:t>
      </w:r>
    </w:p>
    <w:p w14:paraId="517EDBAD" w14:textId="1AE04B23" w:rsidR="00005026" w:rsidRDefault="008F6CC3" w:rsidP="001F5556">
      <w:pPr>
        <w:pStyle w:val="Corpsdetexte"/>
        <w:jc w:val="both"/>
      </w:pPr>
      <w:r>
        <w:t>GEL ATTRACTIF ANTI-FOURMIS is u</w:t>
      </w:r>
      <w:r w:rsidR="00005026">
        <w:t>sed to control the following species ants:</w:t>
      </w:r>
    </w:p>
    <w:p w14:paraId="3C1EFEA1" w14:textId="1834ECCE" w:rsidR="00005026" w:rsidRPr="008F6CC3" w:rsidRDefault="00276ACF" w:rsidP="001F5556">
      <w:pPr>
        <w:pStyle w:val="Corpsdetexte"/>
        <w:numPr>
          <w:ilvl w:val="0"/>
          <w:numId w:val="5"/>
        </w:numPr>
        <w:jc w:val="both"/>
        <w:rPr>
          <w:i/>
          <w:lang w:val="de-DE"/>
        </w:rPr>
      </w:pPr>
      <w:r w:rsidRPr="009673AE">
        <w:rPr>
          <w:lang w:val="de-DE"/>
        </w:rPr>
        <w:t xml:space="preserve">Black </w:t>
      </w:r>
      <w:proofErr w:type="spellStart"/>
      <w:r w:rsidRPr="009673AE">
        <w:rPr>
          <w:lang w:val="de-DE"/>
        </w:rPr>
        <w:t>garden</w:t>
      </w:r>
      <w:proofErr w:type="spellEnd"/>
      <w:r w:rsidRPr="009673AE">
        <w:rPr>
          <w:lang w:val="de-DE"/>
        </w:rPr>
        <w:t xml:space="preserve"> </w:t>
      </w:r>
      <w:proofErr w:type="spellStart"/>
      <w:r w:rsidRPr="009673AE">
        <w:rPr>
          <w:lang w:val="de-DE"/>
        </w:rPr>
        <w:t>ants</w:t>
      </w:r>
      <w:proofErr w:type="spellEnd"/>
      <w:r>
        <w:rPr>
          <w:i/>
          <w:lang w:val="de-DE"/>
        </w:rPr>
        <w:t xml:space="preserve"> </w:t>
      </w:r>
      <w:proofErr w:type="spellStart"/>
      <w:r w:rsidR="00005026" w:rsidRPr="008F6CC3">
        <w:rPr>
          <w:i/>
          <w:lang w:val="de-DE"/>
        </w:rPr>
        <w:t>Lasius</w:t>
      </w:r>
      <w:proofErr w:type="spellEnd"/>
      <w:r w:rsidR="00005026" w:rsidRPr="008F6CC3">
        <w:rPr>
          <w:i/>
          <w:lang w:val="de-DE"/>
        </w:rPr>
        <w:t xml:space="preserve"> </w:t>
      </w:r>
      <w:proofErr w:type="spellStart"/>
      <w:r w:rsidR="00005026" w:rsidRPr="008F6CC3">
        <w:rPr>
          <w:i/>
          <w:lang w:val="de-DE"/>
        </w:rPr>
        <w:t>niger</w:t>
      </w:r>
      <w:proofErr w:type="spellEnd"/>
      <w:r>
        <w:t>;</w:t>
      </w:r>
      <w:r w:rsidR="00005026" w:rsidRPr="008F6CC3">
        <w:rPr>
          <w:i/>
          <w:lang w:val="de-DE"/>
        </w:rPr>
        <w:t xml:space="preserve"> </w:t>
      </w:r>
    </w:p>
    <w:p w14:paraId="76BF1E61" w14:textId="1662045F" w:rsidR="00005026" w:rsidRPr="008F6CC3" w:rsidRDefault="00276ACF" w:rsidP="001F5556">
      <w:pPr>
        <w:pStyle w:val="Corpsdetexte"/>
        <w:numPr>
          <w:ilvl w:val="0"/>
          <w:numId w:val="5"/>
        </w:numPr>
        <w:jc w:val="both"/>
        <w:rPr>
          <w:i/>
          <w:lang w:val="de-DE"/>
        </w:rPr>
      </w:pPr>
      <w:r>
        <w:t>Argentine ant</w:t>
      </w:r>
      <w:r w:rsidRPr="008F6CC3">
        <w:rPr>
          <w:i/>
          <w:lang w:val="de-DE"/>
        </w:rPr>
        <w:t xml:space="preserve"> </w:t>
      </w:r>
      <w:proofErr w:type="spellStart"/>
      <w:r w:rsidR="00005026" w:rsidRPr="008F6CC3">
        <w:rPr>
          <w:i/>
          <w:lang w:val="de-DE"/>
        </w:rPr>
        <w:t>Linepithema</w:t>
      </w:r>
      <w:proofErr w:type="spellEnd"/>
      <w:r w:rsidR="00005026" w:rsidRPr="008F6CC3">
        <w:rPr>
          <w:i/>
          <w:lang w:val="de-DE"/>
        </w:rPr>
        <w:t xml:space="preserve"> </w:t>
      </w:r>
      <w:proofErr w:type="spellStart"/>
      <w:r w:rsidR="00005026" w:rsidRPr="008F6CC3">
        <w:rPr>
          <w:i/>
          <w:lang w:val="de-DE"/>
        </w:rPr>
        <w:t>humile</w:t>
      </w:r>
      <w:proofErr w:type="spellEnd"/>
      <w:r>
        <w:rPr>
          <w:lang w:val="de-DE"/>
        </w:rPr>
        <w:t>;</w:t>
      </w:r>
    </w:p>
    <w:p w14:paraId="1048FBE5" w14:textId="77A0C6D6" w:rsidR="00005026" w:rsidRPr="008F6CC3" w:rsidRDefault="00276ACF" w:rsidP="001F5556">
      <w:pPr>
        <w:pStyle w:val="Corpsdetexte"/>
        <w:numPr>
          <w:ilvl w:val="0"/>
          <w:numId w:val="5"/>
        </w:numPr>
        <w:jc w:val="both"/>
        <w:rPr>
          <w:i/>
          <w:lang w:val="de-DE"/>
        </w:rPr>
      </w:pPr>
      <w:r>
        <w:t xml:space="preserve">Pharaoh ant </w:t>
      </w:r>
      <w:proofErr w:type="spellStart"/>
      <w:r w:rsidR="00005026" w:rsidRPr="008F6CC3">
        <w:rPr>
          <w:i/>
          <w:lang w:val="de-DE"/>
        </w:rPr>
        <w:t>Monomorium</w:t>
      </w:r>
      <w:proofErr w:type="spellEnd"/>
      <w:r w:rsidR="00005026" w:rsidRPr="008F6CC3">
        <w:rPr>
          <w:i/>
          <w:lang w:val="de-DE"/>
        </w:rPr>
        <w:t xml:space="preserve"> </w:t>
      </w:r>
      <w:proofErr w:type="spellStart"/>
      <w:r w:rsidR="00005026" w:rsidRPr="008F6CC3">
        <w:rPr>
          <w:i/>
          <w:lang w:val="de-DE"/>
        </w:rPr>
        <w:t>pharaonis</w:t>
      </w:r>
      <w:proofErr w:type="spellEnd"/>
      <w:r>
        <w:rPr>
          <w:lang w:val="de-DE"/>
        </w:rPr>
        <w:t>;</w:t>
      </w:r>
    </w:p>
    <w:p w14:paraId="6281D0A2" w14:textId="18E80151" w:rsidR="00005026" w:rsidRDefault="00005026" w:rsidP="001F5556">
      <w:pPr>
        <w:pStyle w:val="Corpsdetexte"/>
        <w:jc w:val="both"/>
        <w:rPr>
          <w:lang w:val="de-DE"/>
        </w:rPr>
      </w:pPr>
      <w:r>
        <w:rPr>
          <w:lang w:val="de-DE"/>
        </w:rPr>
        <w:t xml:space="preserve">The </w:t>
      </w:r>
      <w:proofErr w:type="spellStart"/>
      <w:r>
        <w:rPr>
          <w:lang w:val="de-DE"/>
        </w:rPr>
        <w:t>developement</w:t>
      </w:r>
      <w:proofErr w:type="spellEnd"/>
      <w:r>
        <w:rPr>
          <w:lang w:val="de-DE"/>
        </w:rPr>
        <w:t xml:space="preserve"> </w:t>
      </w:r>
      <w:proofErr w:type="spellStart"/>
      <w:r>
        <w:rPr>
          <w:lang w:val="de-DE"/>
        </w:rPr>
        <w:t>stage</w:t>
      </w:r>
      <w:proofErr w:type="spellEnd"/>
      <w:r>
        <w:rPr>
          <w:lang w:val="de-DE"/>
        </w:rPr>
        <w:t xml:space="preserve"> </w:t>
      </w:r>
      <w:proofErr w:type="spellStart"/>
      <w:r>
        <w:rPr>
          <w:lang w:val="de-DE"/>
        </w:rPr>
        <w:t>is</w:t>
      </w:r>
      <w:proofErr w:type="spellEnd"/>
      <w:r>
        <w:rPr>
          <w:lang w:val="de-DE"/>
        </w:rPr>
        <w:t xml:space="preserve"> all </w:t>
      </w:r>
      <w:proofErr w:type="spellStart"/>
      <w:r>
        <w:rPr>
          <w:lang w:val="de-DE"/>
        </w:rPr>
        <w:t>stage</w:t>
      </w:r>
      <w:proofErr w:type="spellEnd"/>
      <w:r>
        <w:rPr>
          <w:lang w:val="de-DE"/>
        </w:rPr>
        <w:t xml:space="preserve"> </w:t>
      </w:r>
      <w:proofErr w:type="spellStart"/>
      <w:r>
        <w:rPr>
          <w:lang w:val="de-DE"/>
        </w:rPr>
        <w:t>including</w:t>
      </w:r>
      <w:proofErr w:type="spellEnd"/>
      <w:r>
        <w:rPr>
          <w:lang w:val="de-DE"/>
        </w:rPr>
        <w:t xml:space="preserve"> </w:t>
      </w:r>
      <w:proofErr w:type="spellStart"/>
      <w:r>
        <w:rPr>
          <w:lang w:val="de-DE"/>
        </w:rPr>
        <w:t>nests</w:t>
      </w:r>
      <w:proofErr w:type="spellEnd"/>
      <w:r w:rsidR="006C0A8A">
        <w:rPr>
          <w:lang w:val="de-DE"/>
        </w:rPr>
        <w:t>.</w:t>
      </w:r>
    </w:p>
    <w:p w14:paraId="0BF52C64" w14:textId="2690887E" w:rsidR="00276ACF" w:rsidRPr="00005026" w:rsidRDefault="00276ACF" w:rsidP="001F5556">
      <w:pPr>
        <w:pStyle w:val="Corpsdetexte"/>
        <w:jc w:val="both"/>
        <w:rPr>
          <w:lang w:val="de-DE"/>
        </w:rPr>
      </w:pPr>
      <w:r>
        <w:t>Objects to be protected: Indoor of buildings.</w:t>
      </w:r>
    </w:p>
    <w:p w14:paraId="36DCD3ED" w14:textId="77777777" w:rsidR="009D0C0B" w:rsidRDefault="00FA480B" w:rsidP="006C0A8A">
      <w:pPr>
        <w:pStyle w:val="Titre4"/>
        <w:rPr>
          <w:rFonts w:ascii="Times New Roman" w:hAnsi="Times New Roman" w:cs="Times New Roman"/>
          <w:i/>
          <w:iCs/>
          <w:lang w:eastAsia="en-US"/>
        </w:rPr>
      </w:pPr>
      <w:bookmarkStart w:id="63" w:name="_Toc98427041"/>
      <w:proofErr w:type="spellStart"/>
      <w:r>
        <w:t>Effects</w:t>
      </w:r>
      <w:proofErr w:type="spellEnd"/>
      <w:r>
        <w:t xml:space="preserve"> on </w:t>
      </w:r>
      <w:proofErr w:type="spellStart"/>
      <w:r>
        <w:t>target</w:t>
      </w:r>
      <w:proofErr w:type="spellEnd"/>
      <w:r>
        <w:t xml:space="preserve"> </w:t>
      </w:r>
      <w:proofErr w:type="spellStart"/>
      <w:r>
        <w:t>organisms</w:t>
      </w:r>
      <w:proofErr w:type="spellEnd"/>
      <w:r>
        <w:t xml:space="preserve">, </w:t>
      </w:r>
      <w:proofErr w:type="spellStart"/>
      <w:r>
        <w:t>including</w:t>
      </w:r>
      <w:proofErr w:type="spellEnd"/>
      <w:r>
        <w:t xml:space="preserve"> </w:t>
      </w:r>
      <w:proofErr w:type="spellStart"/>
      <w:r>
        <w:t>unacceptable</w:t>
      </w:r>
      <w:proofErr w:type="spellEnd"/>
      <w:r>
        <w:t xml:space="preserve"> </w:t>
      </w:r>
      <w:proofErr w:type="spellStart"/>
      <w:r>
        <w:t>suffering</w:t>
      </w:r>
      <w:bookmarkEnd w:id="63"/>
      <w:proofErr w:type="spellEnd"/>
    </w:p>
    <w:p w14:paraId="68080BF4" w14:textId="5EC248E1" w:rsidR="00005026" w:rsidRPr="00732285" w:rsidRDefault="00005026" w:rsidP="00EE47C5">
      <w:pPr>
        <w:pStyle w:val="NormalWeb"/>
        <w:spacing w:before="0" w:after="0"/>
        <w:jc w:val="both"/>
        <w:rPr>
          <w:rFonts w:ascii="Verdana" w:eastAsia="Times New Roman" w:hAnsi="Verdana" w:cs="Verdana"/>
          <w:sz w:val="20"/>
        </w:rPr>
      </w:pPr>
      <w:r w:rsidRPr="00732285">
        <w:rPr>
          <w:rFonts w:ascii="Verdana" w:eastAsia="Times New Roman" w:hAnsi="Verdana" w:cs="Verdana"/>
          <w:sz w:val="20"/>
        </w:rPr>
        <w:t xml:space="preserve">Cypermethrin is a synthetic </w:t>
      </w:r>
      <w:proofErr w:type="spellStart"/>
      <w:r w:rsidRPr="00732285">
        <w:rPr>
          <w:rFonts w:ascii="Verdana" w:eastAsia="Times New Roman" w:hAnsi="Verdana" w:cs="Verdana"/>
          <w:sz w:val="20"/>
        </w:rPr>
        <w:t>pyrethroid</w:t>
      </w:r>
      <w:proofErr w:type="spellEnd"/>
      <w:r w:rsidRPr="00732285">
        <w:rPr>
          <w:rFonts w:ascii="Verdana" w:eastAsia="Times New Roman" w:hAnsi="Verdana" w:cs="Verdana"/>
          <w:sz w:val="20"/>
        </w:rPr>
        <w:t xml:space="preserve"> insecticide which act</w:t>
      </w:r>
      <w:r w:rsidR="00806099">
        <w:rPr>
          <w:rFonts w:ascii="Verdana" w:eastAsia="Times New Roman" w:hAnsi="Verdana" w:cs="Verdana"/>
          <w:sz w:val="20"/>
        </w:rPr>
        <w:t>s</w:t>
      </w:r>
      <w:r w:rsidRPr="00732285">
        <w:rPr>
          <w:rFonts w:ascii="Verdana" w:eastAsia="Times New Roman" w:hAnsi="Verdana" w:cs="Verdana"/>
          <w:sz w:val="20"/>
        </w:rPr>
        <w:t xml:space="preserve"> by contact and ingestion.</w:t>
      </w:r>
    </w:p>
    <w:p w14:paraId="17BF7971" w14:textId="77777777" w:rsidR="00005026" w:rsidRDefault="00005026" w:rsidP="00EE47C5">
      <w:pPr>
        <w:suppressAutoHyphens w:val="0"/>
        <w:jc w:val="both"/>
      </w:pPr>
      <w:proofErr w:type="spellStart"/>
      <w:r w:rsidRPr="00732285">
        <w:t>Pyrethroids</w:t>
      </w:r>
      <w:proofErr w:type="spellEnd"/>
      <w:r w:rsidRPr="00732285">
        <w:t xml:space="preserve"> should be expected to exert a rapid knockdown efficacy against target species, following by a killing effect.</w:t>
      </w:r>
      <w:r>
        <w:t xml:space="preserve"> </w:t>
      </w:r>
      <w:r w:rsidRPr="00732285">
        <w:t>This effect is expected to be shown a few minutes after contact, although may take longer with larger fewer sensitive species.</w:t>
      </w:r>
    </w:p>
    <w:p w14:paraId="2EF38011" w14:textId="77777777" w:rsidR="00C451D5" w:rsidRDefault="00C451D5" w:rsidP="00EE47C5">
      <w:pPr>
        <w:spacing w:line="260" w:lineRule="atLeast"/>
        <w:jc w:val="both"/>
      </w:pPr>
    </w:p>
    <w:p w14:paraId="31CA7C16" w14:textId="5CF2464E" w:rsidR="009D0C0B" w:rsidRPr="00C451D5" w:rsidRDefault="005F3C80" w:rsidP="00EE47C5">
      <w:pPr>
        <w:spacing w:line="260" w:lineRule="atLeast"/>
        <w:jc w:val="both"/>
      </w:pPr>
      <w:r w:rsidRPr="00C451D5">
        <w:t>Fructose has an attractant effect based on olfactory attraction</w:t>
      </w:r>
      <w:r w:rsidR="00C451D5">
        <w:t>.</w:t>
      </w:r>
    </w:p>
    <w:p w14:paraId="400718A8" w14:textId="77777777" w:rsidR="009D0C0B" w:rsidRDefault="00FA480B" w:rsidP="00711675">
      <w:pPr>
        <w:pStyle w:val="Titre4"/>
        <w:rPr>
          <w:rFonts w:ascii="Times New Roman" w:hAnsi="Times New Roman" w:cs="Times New Roman"/>
          <w:i/>
          <w:iCs/>
          <w:lang w:eastAsia="en-US"/>
        </w:rPr>
      </w:pPr>
      <w:bookmarkStart w:id="64" w:name="_Toc98427042"/>
      <w:r>
        <w:t xml:space="preserve">Mode </w:t>
      </w:r>
      <w:proofErr w:type="spellStart"/>
      <w:r>
        <w:t>of</w:t>
      </w:r>
      <w:proofErr w:type="spellEnd"/>
      <w:r>
        <w:t xml:space="preserve"> </w:t>
      </w:r>
      <w:proofErr w:type="spellStart"/>
      <w:r>
        <w:t>action</w:t>
      </w:r>
      <w:proofErr w:type="spellEnd"/>
      <w:r>
        <w:t xml:space="preserve">, </w:t>
      </w:r>
      <w:proofErr w:type="spellStart"/>
      <w:r>
        <w:t>including</w:t>
      </w:r>
      <w:proofErr w:type="spellEnd"/>
      <w:r>
        <w:t xml:space="preserve"> time </w:t>
      </w:r>
      <w:proofErr w:type="spellStart"/>
      <w:r>
        <w:t>delay</w:t>
      </w:r>
      <w:bookmarkEnd w:id="64"/>
      <w:proofErr w:type="spellEnd"/>
    </w:p>
    <w:p w14:paraId="64415FC7" w14:textId="77777777" w:rsidR="00005026" w:rsidRDefault="00005026" w:rsidP="00711675">
      <w:pPr>
        <w:jc w:val="both"/>
        <w:rPr>
          <w:rFonts w:eastAsia="Calibri"/>
          <w:lang w:eastAsia="en-US"/>
        </w:rPr>
      </w:pPr>
      <w:r w:rsidRPr="00D95F89">
        <w:rPr>
          <w:rFonts w:eastAsia="Calibri"/>
          <w:lang w:eastAsia="en-US"/>
        </w:rPr>
        <w:t xml:space="preserve">Cypermethrin is a synthetic </w:t>
      </w:r>
      <w:proofErr w:type="spellStart"/>
      <w:r w:rsidRPr="00D95F89">
        <w:rPr>
          <w:rFonts w:eastAsia="Calibri"/>
          <w:lang w:eastAsia="en-US"/>
        </w:rPr>
        <w:t>pyrethroid</w:t>
      </w:r>
      <w:proofErr w:type="spellEnd"/>
      <w:r w:rsidRPr="00D95F89">
        <w:rPr>
          <w:rFonts w:eastAsia="Calibri"/>
          <w:lang w:eastAsia="en-US"/>
        </w:rPr>
        <w:t xml:space="preserve"> with contact and stomach action. It acts by preventing the transmission of impulses along the nervous system of the insect. It is thought that this is achieved by blocking the sodium channels in nerve membranes, thus preventing action potentials passing down the nerve axon.</w:t>
      </w:r>
    </w:p>
    <w:p w14:paraId="05C4F2DA" w14:textId="55C876DD" w:rsidR="009D0C0B" w:rsidRDefault="00FA3EBF" w:rsidP="001F5556">
      <w:pPr>
        <w:spacing w:line="260" w:lineRule="atLeast"/>
        <w:jc w:val="both"/>
        <w:rPr>
          <w:rFonts w:ascii="Times New Roman" w:eastAsia="Calibri" w:hAnsi="Times New Roman" w:cs="Times New Roman"/>
          <w:i/>
          <w:iCs/>
          <w:szCs w:val="24"/>
          <w:lang w:eastAsia="en-US"/>
        </w:rPr>
      </w:pPr>
      <w:r>
        <w:t>D-</w:t>
      </w:r>
      <w:r w:rsidR="00C451D5">
        <w:t>Fructose (Annex I active substance) is present is in the product as attractant.</w:t>
      </w:r>
    </w:p>
    <w:p w14:paraId="6FA558B4" w14:textId="77777777" w:rsidR="009D0C0B" w:rsidRDefault="00FA480B">
      <w:pPr>
        <w:pStyle w:val="Titre4"/>
        <w:rPr>
          <w:rFonts w:ascii="Times New Roman" w:hAnsi="Times New Roman" w:cs="Times New Roman"/>
          <w:i/>
          <w:iCs/>
          <w:lang w:eastAsia="en-US"/>
        </w:rPr>
      </w:pPr>
      <w:bookmarkStart w:id="65" w:name="_Toc98427043"/>
      <w:proofErr w:type="spellStart"/>
      <w:r>
        <w:t>Efficacy</w:t>
      </w:r>
      <w:proofErr w:type="spellEnd"/>
      <w:r>
        <w:t xml:space="preserve"> </w:t>
      </w:r>
      <w:proofErr w:type="spellStart"/>
      <w:r>
        <w:t>data</w:t>
      </w:r>
      <w:bookmarkEnd w:id="65"/>
      <w:proofErr w:type="spellEnd"/>
      <w:r>
        <w:t xml:space="preserve"> </w:t>
      </w:r>
    </w:p>
    <w:p w14:paraId="7EB32A89" w14:textId="77777777" w:rsidR="00C451D5" w:rsidRDefault="00C451D5">
      <w:pPr>
        <w:spacing w:line="260" w:lineRule="atLeast"/>
        <w:ind w:left="360"/>
        <w:jc w:val="both"/>
        <w:rPr>
          <w:rFonts w:eastAsia="Calibri" w:cs="Times New Roman"/>
          <w:lang w:eastAsia="en-US"/>
        </w:rPr>
        <w:sectPr w:rsidR="00C451D5" w:rsidSect="00B2251C">
          <w:pgSz w:w="11906" w:h="16838"/>
          <w:pgMar w:top="1474" w:right="1247" w:bottom="2013" w:left="1446" w:header="851" w:footer="851" w:gutter="0"/>
          <w:cols w:space="720"/>
          <w:docGrid w:linePitch="272"/>
        </w:sectPr>
      </w:pPr>
    </w:p>
    <w:p w14:paraId="48721C86" w14:textId="39CEADFF" w:rsidR="009D0C0B" w:rsidRDefault="00C451D5">
      <w:pPr>
        <w:spacing w:line="260" w:lineRule="atLeast"/>
        <w:ind w:left="360"/>
        <w:jc w:val="both"/>
        <w:rPr>
          <w:rFonts w:eastAsia="Calibri" w:cs="Times New Roman"/>
          <w:lang w:eastAsia="en-US"/>
        </w:rPr>
      </w:pPr>
      <w:r w:rsidRPr="00D95F89">
        <w:rPr>
          <w:rFonts w:eastAsia="Calibri" w:cs="Times New Roman"/>
          <w:lang w:eastAsia="en-US"/>
        </w:rPr>
        <w:t>The following table summarises the efficacy studies submitted with the product</w:t>
      </w:r>
      <w:r w:rsidRPr="00C451D5">
        <w:t xml:space="preserve"> </w:t>
      </w:r>
      <w:r>
        <w:t>GEL ATTRACTIF ANTI-FOURMIS by the applicant.</w:t>
      </w:r>
    </w:p>
    <w:p w14:paraId="52B6D395" w14:textId="77777777" w:rsidR="00C451D5" w:rsidRDefault="00C451D5">
      <w:pPr>
        <w:spacing w:line="260" w:lineRule="atLeast"/>
        <w:ind w:left="360"/>
        <w:jc w:val="both"/>
        <w:rPr>
          <w:rFonts w:ascii="Times New Roman" w:eastAsia="Calibri" w:hAnsi="Times New Roman" w:cs="Arial"/>
          <w:bCs/>
          <w:i/>
          <w:caps/>
          <w:szCs w:val="28"/>
          <w:lang w:eastAsia="en-US"/>
        </w:rPr>
      </w:pPr>
    </w:p>
    <w:tbl>
      <w:tblPr>
        <w:tblW w:w="536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51"/>
        <w:gridCol w:w="1283"/>
        <w:gridCol w:w="1250"/>
        <w:gridCol w:w="1094"/>
        <w:gridCol w:w="2216"/>
        <w:gridCol w:w="6308"/>
        <w:gridCol w:w="1110"/>
      </w:tblGrid>
      <w:tr w:rsidR="00C451D5" w:rsidRPr="00C451D5" w14:paraId="3EF0417A" w14:textId="77777777" w:rsidTr="00E15A63">
        <w:trPr>
          <w:trHeight w:val="303"/>
        </w:trPr>
        <w:tc>
          <w:tcPr>
            <w:tcW w:w="5000" w:type="pct"/>
            <w:gridSpan w:val="7"/>
            <w:shd w:val="clear" w:color="auto" w:fill="FFFFCC"/>
            <w:vAlign w:val="center"/>
          </w:tcPr>
          <w:p w14:paraId="19E69BB5" w14:textId="77777777" w:rsidR="00C451D5" w:rsidRPr="00C451D5" w:rsidRDefault="00C451D5" w:rsidP="00C451D5">
            <w:pPr>
              <w:suppressAutoHyphens w:val="0"/>
              <w:jc w:val="center"/>
              <w:rPr>
                <w:rFonts w:cs="Times New Roman"/>
                <w:b/>
                <w:color w:val="000000"/>
                <w:sz w:val="16"/>
                <w:szCs w:val="16"/>
                <w:lang w:eastAsia="de-DE"/>
              </w:rPr>
            </w:pPr>
            <w:r w:rsidRPr="00C451D5">
              <w:rPr>
                <w:rFonts w:cs="Times New Roman"/>
                <w:b/>
                <w:color w:val="000000"/>
                <w:sz w:val="16"/>
                <w:szCs w:val="16"/>
                <w:lang w:eastAsia="de-DE"/>
              </w:rPr>
              <w:t>Experimental data on the efficacy of the biocidal product against target organism(s)</w:t>
            </w:r>
          </w:p>
        </w:tc>
      </w:tr>
      <w:tr w:rsidR="00376D99" w:rsidRPr="00C451D5" w14:paraId="5AC76539" w14:textId="77777777" w:rsidTr="00E15A63">
        <w:tc>
          <w:tcPr>
            <w:tcW w:w="367" w:type="pct"/>
            <w:shd w:val="clear" w:color="auto" w:fill="FFFFFF"/>
          </w:tcPr>
          <w:p w14:paraId="220CAD2E" w14:textId="77777777" w:rsidR="00C451D5" w:rsidRPr="00C451D5" w:rsidRDefault="00C451D5" w:rsidP="00C451D5">
            <w:pPr>
              <w:suppressAutoHyphens w:val="0"/>
              <w:rPr>
                <w:rFonts w:cs="Times New Roman"/>
                <w:b/>
                <w:color w:val="000000"/>
                <w:sz w:val="16"/>
                <w:szCs w:val="16"/>
                <w:lang w:eastAsia="de-DE"/>
              </w:rPr>
            </w:pPr>
            <w:r w:rsidRPr="00C451D5">
              <w:rPr>
                <w:rFonts w:cs="Times New Roman"/>
                <w:b/>
                <w:color w:val="000000"/>
                <w:sz w:val="16"/>
                <w:szCs w:val="16"/>
                <w:lang w:eastAsia="de-DE"/>
              </w:rPr>
              <w:t>Field of use envisaged</w:t>
            </w:r>
          </w:p>
        </w:tc>
        <w:tc>
          <w:tcPr>
            <w:tcW w:w="448" w:type="pct"/>
            <w:shd w:val="clear" w:color="auto" w:fill="FFFFFF"/>
          </w:tcPr>
          <w:p w14:paraId="5B5C789A" w14:textId="77777777" w:rsidR="00C451D5" w:rsidRPr="00C451D5" w:rsidRDefault="00C451D5" w:rsidP="00C451D5">
            <w:pPr>
              <w:suppressAutoHyphens w:val="0"/>
              <w:rPr>
                <w:rFonts w:cs="Times New Roman"/>
                <w:b/>
                <w:i/>
                <w:color w:val="000000"/>
                <w:sz w:val="16"/>
                <w:szCs w:val="16"/>
                <w:lang w:eastAsia="de-DE"/>
              </w:rPr>
            </w:pPr>
            <w:r w:rsidRPr="00C451D5">
              <w:rPr>
                <w:rFonts w:cs="Times New Roman"/>
                <w:b/>
                <w:color w:val="000000"/>
                <w:sz w:val="16"/>
                <w:szCs w:val="16"/>
                <w:lang w:eastAsia="de-DE"/>
              </w:rPr>
              <w:t>Test substance</w:t>
            </w:r>
          </w:p>
        </w:tc>
        <w:tc>
          <w:tcPr>
            <w:tcW w:w="437" w:type="pct"/>
            <w:shd w:val="clear" w:color="auto" w:fill="FFFFFF"/>
          </w:tcPr>
          <w:p w14:paraId="058BA34F" w14:textId="77777777" w:rsidR="00C451D5" w:rsidRPr="00C451D5" w:rsidRDefault="00C451D5" w:rsidP="00C451D5">
            <w:pPr>
              <w:suppressAutoHyphens w:val="0"/>
              <w:rPr>
                <w:rFonts w:cs="Times New Roman"/>
                <w:b/>
                <w:i/>
                <w:color w:val="000000"/>
                <w:sz w:val="16"/>
                <w:szCs w:val="16"/>
                <w:lang w:eastAsia="de-DE"/>
              </w:rPr>
            </w:pPr>
            <w:r w:rsidRPr="00C451D5">
              <w:rPr>
                <w:rFonts w:cs="Times New Roman"/>
                <w:b/>
                <w:color w:val="000000"/>
                <w:sz w:val="16"/>
                <w:szCs w:val="16"/>
                <w:lang w:eastAsia="de-DE"/>
              </w:rPr>
              <w:t>Test organism(s)</w:t>
            </w:r>
          </w:p>
        </w:tc>
        <w:tc>
          <w:tcPr>
            <w:tcW w:w="382" w:type="pct"/>
            <w:shd w:val="clear" w:color="auto" w:fill="FFFFFF"/>
          </w:tcPr>
          <w:p w14:paraId="5904CEBC" w14:textId="77777777" w:rsidR="00C451D5" w:rsidRPr="00C451D5" w:rsidRDefault="00C451D5" w:rsidP="00C451D5">
            <w:pPr>
              <w:suppressAutoHyphens w:val="0"/>
              <w:rPr>
                <w:rFonts w:cs="Times New Roman"/>
                <w:b/>
                <w:color w:val="000000"/>
                <w:sz w:val="16"/>
                <w:szCs w:val="16"/>
                <w:lang w:eastAsia="de-DE"/>
              </w:rPr>
            </w:pPr>
            <w:r w:rsidRPr="00C451D5">
              <w:rPr>
                <w:rFonts w:cs="Times New Roman"/>
                <w:b/>
                <w:color w:val="000000"/>
                <w:sz w:val="16"/>
                <w:szCs w:val="16"/>
                <w:lang w:eastAsia="de-DE"/>
              </w:rPr>
              <w:t>Test method</w:t>
            </w:r>
          </w:p>
        </w:tc>
        <w:tc>
          <w:tcPr>
            <w:tcW w:w="1088" w:type="pct"/>
            <w:shd w:val="clear" w:color="auto" w:fill="FFFFFF"/>
          </w:tcPr>
          <w:p w14:paraId="287BF59D" w14:textId="77777777" w:rsidR="00C451D5" w:rsidRPr="00C451D5" w:rsidRDefault="00C451D5" w:rsidP="00C451D5">
            <w:pPr>
              <w:suppressAutoHyphens w:val="0"/>
              <w:rPr>
                <w:rFonts w:cs="Times New Roman"/>
                <w:b/>
                <w:color w:val="000000"/>
                <w:sz w:val="16"/>
                <w:szCs w:val="16"/>
                <w:lang w:eastAsia="de-DE"/>
              </w:rPr>
            </w:pPr>
            <w:r w:rsidRPr="00C451D5">
              <w:rPr>
                <w:rFonts w:cs="Times New Roman"/>
                <w:b/>
                <w:color w:val="000000"/>
                <w:sz w:val="16"/>
                <w:szCs w:val="16"/>
                <w:lang w:eastAsia="de-DE"/>
              </w:rPr>
              <w:t>Test system / concentrations applied / exposure time</w:t>
            </w:r>
          </w:p>
        </w:tc>
        <w:tc>
          <w:tcPr>
            <w:tcW w:w="1775" w:type="pct"/>
            <w:shd w:val="clear" w:color="auto" w:fill="FFFFFF"/>
          </w:tcPr>
          <w:p w14:paraId="368A506B" w14:textId="77777777" w:rsidR="00C451D5" w:rsidRPr="00C451D5" w:rsidRDefault="00C451D5" w:rsidP="00C451D5">
            <w:pPr>
              <w:suppressAutoHyphens w:val="0"/>
              <w:rPr>
                <w:rFonts w:cs="Times New Roman"/>
                <w:b/>
                <w:color w:val="000000"/>
                <w:sz w:val="16"/>
                <w:szCs w:val="16"/>
                <w:lang w:eastAsia="de-DE"/>
              </w:rPr>
            </w:pPr>
            <w:r w:rsidRPr="00C451D5">
              <w:rPr>
                <w:rFonts w:cs="Times New Roman"/>
                <w:b/>
                <w:color w:val="000000"/>
                <w:sz w:val="16"/>
                <w:szCs w:val="16"/>
                <w:lang w:eastAsia="de-DE"/>
              </w:rPr>
              <w:t>Test results: effects</w:t>
            </w:r>
          </w:p>
        </w:tc>
        <w:tc>
          <w:tcPr>
            <w:tcW w:w="503" w:type="pct"/>
            <w:shd w:val="clear" w:color="auto" w:fill="FFFFFF"/>
          </w:tcPr>
          <w:p w14:paraId="733BDE2D" w14:textId="77777777" w:rsidR="00C451D5" w:rsidRPr="00C451D5" w:rsidRDefault="00C451D5" w:rsidP="00C451D5">
            <w:pPr>
              <w:suppressAutoHyphens w:val="0"/>
              <w:rPr>
                <w:rFonts w:cs="Times New Roman"/>
                <w:b/>
                <w:color w:val="000000"/>
                <w:sz w:val="16"/>
                <w:szCs w:val="16"/>
                <w:lang w:eastAsia="de-DE"/>
              </w:rPr>
            </w:pPr>
            <w:r w:rsidRPr="00C451D5">
              <w:rPr>
                <w:rFonts w:cs="Times New Roman"/>
                <w:b/>
                <w:color w:val="000000"/>
                <w:sz w:val="16"/>
                <w:szCs w:val="16"/>
                <w:lang w:eastAsia="de-DE"/>
              </w:rPr>
              <w:t>Reference</w:t>
            </w:r>
          </w:p>
        </w:tc>
      </w:tr>
      <w:tr w:rsidR="00376D99" w:rsidRPr="00C451D5" w14:paraId="4493B095" w14:textId="77777777" w:rsidTr="00E15A63">
        <w:tc>
          <w:tcPr>
            <w:tcW w:w="367" w:type="pct"/>
          </w:tcPr>
          <w:p w14:paraId="2E8325BB" w14:textId="1953A994" w:rsidR="00C451D5" w:rsidRPr="00C451D5" w:rsidRDefault="00430189" w:rsidP="00C451D5">
            <w:pPr>
              <w:suppressAutoHyphens w:val="0"/>
              <w:rPr>
                <w:rFonts w:cs="Times New Roman"/>
                <w:color w:val="000000"/>
                <w:sz w:val="16"/>
                <w:szCs w:val="16"/>
                <w:lang w:eastAsia="de-DE"/>
              </w:rPr>
            </w:pPr>
            <w:r>
              <w:rPr>
                <w:rFonts w:cs="Times New Roman"/>
                <w:color w:val="000000"/>
                <w:sz w:val="16"/>
                <w:szCs w:val="16"/>
                <w:lang w:eastAsia="de-DE"/>
              </w:rPr>
              <w:t>Indoor</w:t>
            </w:r>
          </w:p>
        </w:tc>
        <w:tc>
          <w:tcPr>
            <w:tcW w:w="448" w:type="pct"/>
          </w:tcPr>
          <w:p w14:paraId="0FF49121" w14:textId="77777777" w:rsidR="00C451D5" w:rsidRPr="001F5556" w:rsidRDefault="00430189" w:rsidP="00C451D5">
            <w:pPr>
              <w:suppressAutoHyphens w:val="0"/>
              <w:rPr>
                <w:rFonts w:cs="Times New Roman"/>
                <w:color w:val="000000"/>
                <w:sz w:val="16"/>
                <w:szCs w:val="16"/>
                <w:lang w:val="fr-FR" w:eastAsia="de-DE"/>
              </w:rPr>
            </w:pPr>
            <w:r w:rsidRPr="001F5556">
              <w:rPr>
                <w:rFonts w:cs="Times New Roman"/>
                <w:color w:val="000000"/>
                <w:sz w:val="16"/>
                <w:szCs w:val="16"/>
                <w:lang w:val="fr-FR" w:eastAsia="de-DE"/>
              </w:rPr>
              <w:t>GEL ATTRACTIF ANTI-FOURMIS</w:t>
            </w:r>
          </w:p>
          <w:p w14:paraId="671850EC" w14:textId="77777777" w:rsidR="00246D36" w:rsidRPr="001F5556" w:rsidRDefault="00246D36" w:rsidP="00C451D5">
            <w:pPr>
              <w:suppressAutoHyphens w:val="0"/>
              <w:rPr>
                <w:rFonts w:cs="Times New Roman"/>
                <w:color w:val="000000"/>
                <w:sz w:val="16"/>
                <w:szCs w:val="16"/>
                <w:lang w:val="fr-FR" w:eastAsia="de-DE"/>
              </w:rPr>
            </w:pPr>
            <w:r w:rsidRPr="001F5556">
              <w:rPr>
                <w:rFonts w:cs="Times New Roman"/>
                <w:color w:val="000000"/>
                <w:sz w:val="16"/>
                <w:szCs w:val="16"/>
                <w:lang w:val="fr-FR" w:eastAsia="de-DE"/>
              </w:rPr>
              <w:t>(</w:t>
            </w:r>
            <w:proofErr w:type="gramStart"/>
            <w:r w:rsidRPr="001F5556">
              <w:rPr>
                <w:rFonts w:cs="Times New Roman"/>
                <w:color w:val="000000"/>
                <w:sz w:val="16"/>
                <w:szCs w:val="16"/>
                <w:lang w:val="fr-FR" w:eastAsia="de-DE"/>
              </w:rPr>
              <w:t>cypermethrin</w:t>
            </w:r>
            <w:proofErr w:type="gramEnd"/>
            <w:r w:rsidRPr="001F5556">
              <w:rPr>
                <w:rFonts w:cs="Times New Roman"/>
                <w:color w:val="000000"/>
                <w:sz w:val="16"/>
                <w:szCs w:val="16"/>
                <w:lang w:val="fr-FR" w:eastAsia="de-DE"/>
              </w:rPr>
              <w:t xml:space="preserve"> 0.217% w/w,)</w:t>
            </w:r>
          </w:p>
          <w:p w14:paraId="235320E2" w14:textId="77777777" w:rsidR="00387674" w:rsidRPr="001F5556" w:rsidRDefault="00387674" w:rsidP="00C451D5">
            <w:pPr>
              <w:suppressAutoHyphens w:val="0"/>
              <w:rPr>
                <w:rFonts w:cs="Times New Roman"/>
                <w:color w:val="000000"/>
                <w:sz w:val="16"/>
                <w:szCs w:val="16"/>
                <w:lang w:val="fr-FR" w:eastAsia="de-DE"/>
              </w:rPr>
            </w:pPr>
          </w:p>
          <w:p w14:paraId="784B5198" w14:textId="2C0DAA83" w:rsidR="00F119BA" w:rsidRPr="00C451D5" w:rsidRDefault="00F119BA" w:rsidP="00C451D5">
            <w:pPr>
              <w:suppressAutoHyphens w:val="0"/>
              <w:rPr>
                <w:rFonts w:cs="Times New Roman"/>
                <w:color w:val="000000"/>
                <w:sz w:val="16"/>
                <w:szCs w:val="16"/>
                <w:lang w:eastAsia="de-DE"/>
              </w:rPr>
            </w:pPr>
            <w:r>
              <w:rPr>
                <w:rFonts w:cs="Times New Roman"/>
                <w:color w:val="000000"/>
                <w:sz w:val="16"/>
                <w:szCs w:val="16"/>
                <w:lang w:eastAsia="de-DE"/>
              </w:rPr>
              <w:t xml:space="preserve">Batch </w:t>
            </w:r>
            <w:r w:rsidR="006B179D">
              <w:rPr>
                <w:rFonts w:cs="Times New Roman"/>
                <w:color w:val="000000"/>
                <w:sz w:val="16"/>
                <w:szCs w:val="16"/>
                <w:lang w:eastAsia="de-DE"/>
              </w:rPr>
              <w:t>2725</w:t>
            </w:r>
          </w:p>
        </w:tc>
        <w:tc>
          <w:tcPr>
            <w:tcW w:w="437" w:type="pct"/>
          </w:tcPr>
          <w:p w14:paraId="7C862C2D" w14:textId="0D0F2782" w:rsidR="00C451D5" w:rsidRDefault="0086716B" w:rsidP="00C451D5">
            <w:pPr>
              <w:suppressAutoHyphens w:val="0"/>
              <w:rPr>
                <w:rFonts w:cs="Times New Roman"/>
                <w:i/>
                <w:color w:val="000000"/>
                <w:sz w:val="16"/>
                <w:szCs w:val="16"/>
                <w:lang w:eastAsia="de-DE"/>
              </w:rPr>
            </w:pPr>
            <w:proofErr w:type="spellStart"/>
            <w:r>
              <w:rPr>
                <w:rFonts w:cs="Times New Roman"/>
                <w:i/>
                <w:color w:val="000000"/>
                <w:sz w:val="16"/>
                <w:szCs w:val="16"/>
                <w:lang w:eastAsia="de-DE"/>
              </w:rPr>
              <w:t>Lasius</w:t>
            </w:r>
            <w:proofErr w:type="spellEnd"/>
            <w:r w:rsidR="00C451D5" w:rsidRPr="00C451D5">
              <w:rPr>
                <w:rFonts w:cs="Times New Roman"/>
                <w:i/>
                <w:color w:val="000000"/>
                <w:sz w:val="16"/>
                <w:szCs w:val="16"/>
                <w:lang w:eastAsia="de-DE"/>
              </w:rPr>
              <w:t xml:space="preserve"> </w:t>
            </w:r>
            <w:proofErr w:type="spellStart"/>
            <w:r w:rsidR="00C451D5" w:rsidRPr="00C451D5">
              <w:rPr>
                <w:rFonts w:cs="Times New Roman"/>
                <w:i/>
                <w:color w:val="000000"/>
                <w:sz w:val="16"/>
                <w:szCs w:val="16"/>
                <w:lang w:eastAsia="de-DE"/>
              </w:rPr>
              <w:t>niger</w:t>
            </w:r>
            <w:proofErr w:type="spellEnd"/>
          </w:p>
          <w:p w14:paraId="3A37D075" w14:textId="72888518" w:rsidR="00430189" w:rsidRPr="00C451D5" w:rsidRDefault="00430189" w:rsidP="00C451D5">
            <w:pPr>
              <w:suppressAutoHyphens w:val="0"/>
              <w:rPr>
                <w:rFonts w:cs="Times New Roman"/>
                <w:i/>
                <w:color w:val="000000"/>
                <w:sz w:val="16"/>
                <w:szCs w:val="16"/>
                <w:lang w:eastAsia="de-DE"/>
              </w:rPr>
            </w:pPr>
            <w:proofErr w:type="spellStart"/>
            <w:r w:rsidRPr="00430189">
              <w:rPr>
                <w:rFonts w:cs="Times New Roman"/>
                <w:i/>
                <w:color w:val="000000"/>
                <w:sz w:val="16"/>
                <w:szCs w:val="16"/>
                <w:lang w:eastAsia="de-DE"/>
              </w:rPr>
              <w:t>Linepithema</w:t>
            </w:r>
            <w:proofErr w:type="spellEnd"/>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humile</w:t>
            </w:r>
            <w:proofErr w:type="spellEnd"/>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Monomorium</w:t>
            </w:r>
            <w:proofErr w:type="spellEnd"/>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pharaonis</w:t>
            </w:r>
            <w:proofErr w:type="spellEnd"/>
          </w:p>
          <w:p w14:paraId="053ECEA3" w14:textId="77777777" w:rsidR="00430189" w:rsidRDefault="00430189" w:rsidP="00C451D5">
            <w:pPr>
              <w:suppressAutoHyphens w:val="0"/>
              <w:rPr>
                <w:rFonts w:cs="Times New Roman"/>
                <w:color w:val="000000"/>
                <w:sz w:val="16"/>
                <w:szCs w:val="16"/>
                <w:lang w:eastAsia="de-DE"/>
              </w:rPr>
            </w:pPr>
          </w:p>
          <w:p w14:paraId="4259B335" w14:textId="2A2FC254" w:rsidR="00C451D5" w:rsidRPr="00C451D5" w:rsidRDefault="00C451D5" w:rsidP="00C451D5">
            <w:pPr>
              <w:suppressAutoHyphens w:val="0"/>
              <w:rPr>
                <w:rFonts w:cs="Times New Roman"/>
                <w:i/>
                <w:color w:val="000000"/>
                <w:sz w:val="16"/>
                <w:szCs w:val="16"/>
                <w:lang w:eastAsia="de-DE"/>
              </w:rPr>
            </w:pPr>
            <w:r w:rsidRPr="00C451D5">
              <w:rPr>
                <w:rFonts w:cs="Times New Roman"/>
                <w:color w:val="000000"/>
                <w:sz w:val="16"/>
                <w:szCs w:val="16"/>
                <w:lang w:eastAsia="de-DE"/>
              </w:rPr>
              <w:t>25 workers</w:t>
            </w:r>
          </w:p>
        </w:tc>
        <w:tc>
          <w:tcPr>
            <w:tcW w:w="382" w:type="pct"/>
          </w:tcPr>
          <w:p w14:paraId="063CD1A6" w14:textId="23000413" w:rsidR="00C451D5" w:rsidRPr="00430189" w:rsidRDefault="00C451D5" w:rsidP="00C451D5">
            <w:pPr>
              <w:suppressAutoHyphens w:val="0"/>
              <w:rPr>
                <w:rFonts w:cs="Times New Roman"/>
                <w:bCs/>
                <w:color w:val="000000"/>
                <w:sz w:val="16"/>
                <w:szCs w:val="16"/>
                <w:lang w:eastAsia="de-DE"/>
              </w:rPr>
            </w:pPr>
            <w:r w:rsidRPr="00430189">
              <w:rPr>
                <w:rFonts w:cs="Times New Roman"/>
                <w:bCs/>
                <w:color w:val="000000"/>
                <w:sz w:val="16"/>
                <w:szCs w:val="16"/>
                <w:lang w:eastAsia="de-DE"/>
              </w:rPr>
              <w:t>Laboratory trial (</w:t>
            </w:r>
            <w:r w:rsidR="00430189" w:rsidRPr="00430189">
              <w:rPr>
                <w:rFonts w:cs="Times New Roman"/>
                <w:bCs/>
                <w:color w:val="000000"/>
                <w:sz w:val="16"/>
                <w:szCs w:val="16"/>
                <w:lang w:eastAsia="de-DE"/>
              </w:rPr>
              <w:t>Palatability</w:t>
            </w:r>
            <w:r w:rsidRPr="00430189">
              <w:rPr>
                <w:rFonts w:cs="Times New Roman"/>
                <w:bCs/>
                <w:color w:val="000000"/>
                <w:sz w:val="16"/>
                <w:szCs w:val="16"/>
                <w:lang w:eastAsia="de-DE"/>
              </w:rPr>
              <w:t xml:space="preserve"> test)</w:t>
            </w:r>
          </w:p>
          <w:p w14:paraId="6643752A" w14:textId="77777777" w:rsidR="00C451D5" w:rsidRPr="00C451D5" w:rsidRDefault="00C451D5" w:rsidP="00C451D5">
            <w:pPr>
              <w:suppressAutoHyphens w:val="0"/>
              <w:rPr>
                <w:rFonts w:cs="Times New Roman"/>
                <w:bCs/>
                <w:color w:val="000000"/>
                <w:sz w:val="16"/>
                <w:szCs w:val="16"/>
                <w:lang w:eastAsia="de-DE"/>
              </w:rPr>
            </w:pPr>
          </w:p>
          <w:p w14:paraId="2F7E34DB" w14:textId="1EF2AC61" w:rsidR="00C451D5" w:rsidRPr="00C451D5" w:rsidRDefault="008F6CC3" w:rsidP="00430189">
            <w:pPr>
              <w:suppressAutoHyphens w:val="0"/>
              <w:rPr>
                <w:rFonts w:cs="Times New Roman"/>
                <w:bCs/>
                <w:color w:val="000000"/>
                <w:sz w:val="16"/>
                <w:szCs w:val="16"/>
                <w:lang w:eastAsia="de-DE"/>
              </w:rPr>
            </w:pPr>
            <w:r>
              <w:rPr>
                <w:rFonts w:cs="Times New Roman"/>
                <w:bCs/>
                <w:color w:val="000000"/>
                <w:sz w:val="16"/>
                <w:szCs w:val="16"/>
                <w:lang w:eastAsia="de-DE"/>
              </w:rPr>
              <w:t xml:space="preserve">According to </w:t>
            </w:r>
            <w:r w:rsidR="00C451D5" w:rsidRPr="00C451D5">
              <w:rPr>
                <w:rFonts w:cs="Times New Roman"/>
                <w:bCs/>
                <w:color w:val="000000"/>
                <w:sz w:val="16"/>
                <w:szCs w:val="16"/>
                <w:lang w:eastAsia="de-DE"/>
              </w:rPr>
              <w:t xml:space="preserve">C.E.B. method No. </w:t>
            </w:r>
            <w:r w:rsidR="00430189">
              <w:rPr>
                <w:rFonts w:cs="Times New Roman"/>
                <w:bCs/>
                <w:color w:val="000000"/>
                <w:sz w:val="16"/>
                <w:szCs w:val="16"/>
                <w:lang w:eastAsia="de-DE"/>
              </w:rPr>
              <w:t>196</w:t>
            </w:r>
          </w:p>
        </w:tc>
        <w:tc>
          <w:tcPr>
            <w:tcW w:w="1088" w:type="pct"/>
          </w:tcPr>
          <w:p w14:paraId="2D857F2F" w14:textId="2EDE8AEE" w:rsidR="00430189" w:rsidRDefault="00430189" w:rsidP="00C451D5">
            <w:pPr>
              <w:suppressAutoHyphens w:val="0"/>
              <w:rPr>
                <w:rFonts w:cs="Times New Roman"/>
                <w:bCs/>
                <w:color w:val="000000"/>
                <w:sz w:val="16"/>
                <w:szCs w:val="16"/>
                <w:lang w:eastAsia="de-DE"/>
              </w:rPr>
            </w:pPr>
            <w:r>
              <w:rPr>
                <w:rFonts w:cs="Times New Roman"/>
                <w:bCs/>
                <w:color w:val="000000"/>
                <w:sz w:val="16"/>
                <w:szCs w:val="16"/>
                <w:lang w:eastAsia="de-DE"/>
              </w:rPr>
              <w:t>Laboratory test was carried out in a</w:t>
            </w:r>
            <w:r w:rsidRPr="00430189">
              <w:rPr>
                <w:rFonts w:cs="Times New Roman"/>
                <w:bCs/>
                <w:color w:val="000000"/>
                <w:sz w:val="16"/>
                <w:szCs w:val="16"/>
                <w:lang w:eastAsia="de-DE"/>
              </w:rPr>
              <w:t>renas</w:t>
            </w:r>
            <w:r>
              <w:rPr>
                <w:rFonts w:cs="Times New Roman"/>
                <w:bCs/>
                <w:color w:val="000000"/>
                <w:sz w:val="16"/>
                <w:szCs w:val="16"/>
                <w:lang w:eastAsia="de-DE"/>
              </w:rPr>
              <w:t xml:space="preserve"> (30 cm x 30 cm x 15 cm)</w:t>
            </w:r>
            <w:r w:rsidRPr="00430189">
              <w:rPr>
                <w:rFonts w:cs="Times New Roman"/>
                <w:bCs/>
                <w:color w:val="000000"/>
                <w:sz w:val="16"/>
                <w:szCs w:val="16"/>
                <w:lang w:eastAsia="de-DE"/>
              </w:rPr>
              <w:t xml:space="preserve"> with a </w:t>
            </w:r>
            <w:r>
              <w:rPr>
                <w:rFonts w:cs="Times New Roman"/>
                <w:bCs/>
                <w:color w:val="000000"/>
                <w:sz w:val="16"/>
                <w:szCs w:val="16"/>
                <w:lang w:eastAsia="de-DE"/>
              </w:rPr>
              <w:t>competition food</w:t>
            </w:r>
            <w:r w:rsidR="000554D4">
              <w:rPr>
                <w:rFonts w:cs="Times New Roman"/>
                <w:bCs/>
                <w:color w:val="000000"/>
                <w:sz w:val="16"/>
                <w:szCs w:val="16"/>
                <w:lang w:eastAsia="de-DE"/>
              </w:rPr>
              <w:t xml:space="preserve"> (2% sugar)</w:t>
            </w:r>
            <w:r>
              <w:rPr>
                <w:rFonts w:cs="Times New Roman"/>
                <w:bCs/>
                <w:color w:val="000000"/>
                <w:sz w:val="16"/>
                <w:szCs w:val="16"/>
                <w:lang w:eastAsia="de-DE"/>
              </w:rPr>
              <w:t xml:space="preserve"> and a </w:t>
            </w:r>
            <w:r w:rsidRPr="00430189">
              <w:rPr>
                <w:rFonts w:cs="Times New Roman"/>
                <w:bCs/>
                <w:color w:val="000000"/>
                <w:sz w:val="16"/>
                <w:szCs w:val="16"/>
                <w:lang w:eastAsia="de-DE"/>
              </w:rPr>
              <w:t xml:space="preserve">shelter. </w:t>
            </w:r>
          </w:p>
          <w:p w14:paraId="4A920426" w14:textId="77777777" w:rsidR="00430189" w:rsidRDefault="00430189" w:rsidP="00C451D5">
            <w:pPr>
              <w:suppressAutoHyphens w:val="0"/>
              <w:rPr>
                <w:rFonts w:cs="Times New Roman"/>
                <w:bCs/>
                <w:color w:val="000000"/>
                <w:sz w:val="16"/>
                <w:szCs w:val="16"/>
                <w:lang w:eastAsia="de-DE"/>
              </w:rPr>
            </w:pPr>
          </w:p>
          <w:p w14:paraId="520169D1" w14:textId="77777777" w:rsidR="00430189" w:rsidRDefault="00430189" w:rsidP="00C451D5">
            <w:pPr>
              <w:suppressAutoHyphens w:val="0"/>
              <w:rPr>
                <w:rFonts w:cs="Times New Roman"/>
                <w:bCs/>
                <w:color w:val="000000"/>
                <w:sz w:val="16"/>
                <w:szCs w:val="16"/>
                <w:lang w:eastAsia="de-DE"/>
              </w:rPr>
            </w:pPr>
            <w:r w:rsidRPr="00430189">
              <w:rPr>
                <w:rFonts w:cs="Times New Roman"/>
                <w:bCs/>
                <w:color w:val="000000"/>
                <w:sz w:val="16"/>
                <w:szCs w:val="16"/>
                <w:lang w:eastAsia="de-DE"/>
              </w:rPr>
              <w:t xml:space="preserve">Application rate: 0.5 g/m² </w:t>
            </w:r>
          </w:p>
          <w:p w14:paraId="66A8554E" w14:textId="706D1949" w:rsidR="00430189" w:rsidRDefault="00430189" w:rsidP="00C451D5">
            <w:pPr>
              <w:suppressAutoHyphens w:val="0"/>
              <w:rPr>
                <w:rFonts w:cs="Times New Roman"/>
                <w:bCs/>
                <w:color w:val="000000"/>
                <w:sz w:val="16"/>
                <w:szCs w:val="16"/>
                <w:lang w:eastAsia="de-DE"/>
              </w:rPr>
            </w:pPr>
            <w:r w:rsidRPr="00430189">
              <w:rPr>
                <w:rFonts w:cs="Times New Roman"/>
                <w:bCs/>
                <w:color w:val="000000"/>
                <w:sz w:val="16"/>
                <w:szCs w:val="16"/>
                <w:lang w:eastAsia="de-DE"/>
              </w:rPr>
              <w:t>The gel was placed into a Petri dish on the floor of the arena.</w:t>
            </w:r>
          </w:p>
          <w:p w14:paraId="4E32AF12" w14:textId="77777777" w:rsidR="00430189" w:rsidRDefault="00430189" w:rsidP="00C451D5">
            <w:pPr>
              <w:suppressAutoHyphens w:val="0"/>
              <w:rPr>
                <w:rFonts w:cs="Times New Roman"/>
                <w:bCs/>
                <w:color w:val="000000"/>
                <w:sz w:val="16"/>
                <w:szCs w:val="16"/>
                <w:lang w:eastAsia="de-DE"/>
              </w:rPr>
            </w:pPr>
          </w:p>
          <w:p w14:paraId="610CD74A" w14:textId="77777777" w:rsidR="00430189" w:rsidRDefault="00430189" w:rsidP="00C451D5">
            <w:pPr>
              <w:suppressAutoHyphens w:val="0"/>
              <w:rPr>
                <w:rFonts w:cs="Times New Roman"/>
                <w:bCs/>
                <w:color w:val="000000"/>
                <w:sz w:val="16"/>
                <w:szCs w:val="16"/>
                <w:lang w:eastAsia="de-DE"/>
              </w:rPr>
            </w:pPr>
            <w:r w:rsidRPr="00430189">
              <w:rPr>
                <w:rFonts w:cs="Times New Roman"/>
                <w:bCs/>
                <w:color w:val="000000"/>
                <w:sz w:val="16"/>
                <w:szCs w:val="16"/>
                <w:lang w:eastAsia="de-DE"/>
              </w:rPr>
              <w:t xml:space="preserve">Exposure: 10 days Daily counting of dead ants and calculation of mortality percentage. </w:t>
            </w:r>
          </w:p>
          <w:p w14:paraId="110C84FE" w14:textId="77777777" w:rsidR="00430189" w:rsidRDefault="00430189" w:rsidP="00C451D5">
            <w:pPr>
              <w:suppressAutoHyphens w:val="0"/>
              <w:rPr>
                <w:rFonts w:cs="Times New Roman"/>
                <w:bCs/>
                <w:color w:val="000000"/>
                <w:sz w:val="16"/>
                <w:szCs w:val="16"/>
                <w:lang w:eastAsia="de-DE"/>
              </w:rPr>
            </w:pPr>
            <w:r w:rsidRPr="00430189">
              <w:rPr>
                <w:rFonts w:cs="Times New Roman"/>
                <w:bCs/>
                <w:color w:val="000000"/>
                <w:sz w:val="16"/>
                <w:szCs w:val="16"/>
                <w:lang w:eastAsia="de-DE"/>
              </w:rPr>
              <w:t xml:space="preserve">Replicates: 5 replicates per test species. </w:t>
            </w:r>
          </w:p>
          <w:p w14:paraId="38AB1256" w14:textId="39F6C245" w:rsidR="00430189" w:rsidRDefault="00430189" w:rsidP="00C451D5">
            <w:pPr>
              <w:suppressAutoHyphens w:val="0"/>
              <w:rPr>
                <w:rFonts w:cs="Times New Roman"/>
                <w:bCs/>
                <w:color w:val="000000"/>
                <w:sz w:val="16"/>
                <w:szCs w:val="16"/>
                <w:lang w:eastAsia="de-DE"/>
              </w:rPr>
            </w:pPr>
            <w:r w:rsidRPr="00430189">
              <w:rPr>
                <w:rFonts w:cs="Times New Roman"/>
                <w:bCs/>
                <w:color w:val="000000"/>
                <w:sz w:val="16"/>
                <w:szCs w:val="16"/>
                <w:lang w:eastAsia="de-DE"/>
              </w:rPr>
              <w:t xml:space="preserve">Non-treated controls: 5 replicates per species, with </w:t>
            </w:r>
            <w:r>
              <w:rPr>
                <w:rFonts w:cs="Times New Roman"/>
                <w:bCs/>
                <w:color w:val="000000"/>
                <w:sz w:val="16"/>
                <w:szCs w:val="16"/>
                <w:lang w:eastAsia="de-DE"/>
              </w:rPr>
              <w:t>the same procedure but without any treatment</w:t>
            </w:r>
          </w:p>
          <w:p w14:paraId="5D8C2BA6" w14:textId="77777777" w:rsidR="00430189" w:rsidRDefault="00430189" w:rsidP="00C451D5">
            <w:pPr>
              <w:suppressAutoHyphens w:val="0"/>
              <w:rPr>
                <w:rFonts w:cs="Times New Roman"/>
                <w:bCs/>
                <w:color w:val="000000"/>
                <w:sz w:val="16"/>
                <w:szCs w:val="16"/>
                <w:lang w:eastAsia="de-DE"/>
              </w:rPr>
            </w:pPr>
          </w:p>
          <w:p w14:paraId="6DE21EDB" w14:textId="7179B5E9" w:rsidR="00430189" w:rsidRPr="00430189" w:rsidRDefault="00430189" w:rsidP="00430189">
            <w:pPr>
              <w:suppressAutoHyphens w:val="0"/>
              <w:rPr>
                <w:rFonts w:cs="Times New Roman"/>
                <w:bCs/>
                <w:color w:val="000000"/>
                <w:sz w:val="16"/>
                <w:szCs w:val="16"/>
                <w:lang w:eastAsia="de-DE"/>
              </w:rPr>
            </w:pPr>
            <w:r w:rsidRPr="00430189">
              <w:rPr>
                <w:rFonts w:cs="Times New Roman"/>
                <w:bCs/>
                <w:color w:val="000000"/>
                <w:sz w:val="16"/>
                <w:szCs w:val="16"/>
                <w:lang w:eastAsia="de-DE"/>
              </w:rPr>
              <w:t>Temperature:2</w:t>
            </w:r>
            <w:r w:rsidR="0086716B">
              <w:rPr>
                <w:rFonts w:cs="Times New Roman"/>
                <w:bCs/>
                <w:color w:val="000000"/>
                <w:sz w:val="16"/>
                <w:szCs w:val="16"/>
                <w:lang w:eastAsia="de-DE"/>
              </w:rPr>
              <w:t>5</w:t>
            </w:r>
            <w:r w:rsidRPr="00430189">
              <w:rPr>
                <w:rFonts w:cs="Times New Roman"/>
                <w:bCs/>
                <w:color w:val="000000"/>
                <w:sz w:val="16"/>
                <w:szCs w:val="16"/>
                <w:lang w:eastAsia="de-DE"/>
              </w:rPr>
              <w:t xml:space="preserve"> °C </w:t>
            </w:r>
            <w:r w:rsidR="0086716B">
              <w:rPr>
                <w:rFonts w:cs="Times New Roman"/>
                <w:bCs/>
                <w:color w:val="000000"/>
                <w:sz w:val="16"/>
                <w:szCs w:val="16"/>
                <w:lang w:eastAsia="de-DE"/>
              </w:rPr>
              <w:t>+/-1</w:t>
            </w:r>
            <w:r w:rsidRPr="00430189">
              <w:rPr>
                <w:rFonts w:cs="Times New Roman"/>
                <w:bCs/>
                <w:color w:val="000000"/>
                <w:sz w:val="16"/>
                <w:szCs w:val="16"/>
                <w:lang w:eastAsia="de-DE"/>
              </w:rPr>
              <w:t xml:space="preserve"> °C</w:t>
            </w:r>
          </w:p>
          <w:p w14:paraId="16C6B54B" w14:textId="6EB4CE96" w:rsidR="00430189" w:rsidRPr="00430189" w:rsidRDefault="00430189" w:rsidP="00430189">
            <w:pPr>
              <w:suppressAutoHyphens w:val="0"/>
              <w:rPr>
                <w:rFonts w:cs="Times New Roman"/>
                <w:bCs/>
                <w:color w:val="000000"/>
                <w:sz w:val="16"/>
                <w:szCs w:val="16"/>
                <w:lang w:eastAsia="de-DE"/>
              </w:rPr>
            </w:pPr>
            <w:r w:rsidRPr="00430189">
              <w:rPr>
                <w:rFonts w:cs="Times New Roman"/>
                <w:bCs/>
                <w:color w:val="000000"/>
                <w:sz w:val="16"/>
                <w:szCs w:val="16"/>
                <w:lang w:eastAsia="de-DE"/>
              </w:rPr>
              <w:t>Hygrometry :6</w:t>
            </w:r>
            <w:r w:rsidR="0086716B">
              <w:rPr>
                <w:rFonts w:cs="Times New Roman"/>
                <w:bCs/>
                <w:color w:val="000000"/>
                <w:sz w:val="16"/>
                <w:szCs w:val="16"/>
                <w:lang w:eastAsia="de-DE"/>
              </w:rPr>
              <w:t>5</w:t>
            </w:r>
            <w:r w:rsidRPr="00430189">
              <w:rPr>
                <w:rFonts w:cs="Times New Roman"/>
                <w:bCs/>
                <w:color w:val="000000"/>
                <w:sz w:val="16"/>
                <w:szCs w:val="16"/>
                <w:lang w:eastAsia="de-DE"/>
              </w:rPr>
              <w:t xml:space="preserve"> % RH</w:t>
            </w:r>
            <w:r w:rsidR="0086716B">
              <w:rPr>
                <w:rFonts w:cs="Times New Roman"/>
                <w:bCs/>
                <w:color w:val="000000"/>
                <w:sz w:val="16"/>
                <w:szCs w:val="16"/>
                <w:lang w:eastAsia="de-DE"/>
              </w:rPr>
              <w:t xml:space="preserve"> +/-4%RH</w:t>
            </w:r>
          </w:p>
          <w:p w14:paraId="3E8D8132" w14:textId="6F43826C" w:rsidR="00C451D5" w:rsidRPr="00430189" w:rsidRDefault="00430189" w:rsidP="00C451D5">
            <w:pPr>
              <w:suppressAutoHyphens w:val="0"/>
              <w:rPr>
                <w:rFonts w:cs="Times New Roman"/>
                <w:bCs/>
                <w:color w:val="000000"/>
                <w:sz w:val="16"/>
                <w:szCs w:val="16"/>
                <w:lang w:eastAsia="de-DE"/>
              </w:rPr>
            </w:pPr>
            <w:r w:rsidRPr="00430189">
              <w:rPr>
                <w:rFonts w:cs="Times New Roman"/>
                <w:bCs/>
                <w:color w:val="000000"/>
                <w:sz w:val="16"/>
                <w:szCs w:val="16"/>
                <w:lang w:eastAsia="de-DE"/>
              </w:rPr>
              <w:t xml:space="preserve">Light </w:t>
            </w:r>
            <w:r w:rsidR="0086716B">
              <w:rPr>
                <w:rFonts w:cs="Times New Roman"/>
                <w:bCs/>
                <w:color w:val="000000"/>
                <w:sz w:val="16"/>
                <w:szCs w:val="16"/>
                <w:lang w:eastAsia="de-DE"/>
              </w:rPr>
              <w:t>1500</w:t>
            </w:r>
            <w:r w:rsidRPr="00430189">
              <w:rPr>
                <w:rFonts w:cs="Times New Roman"/>
                <w:bCs/>
                <w:color w:val="000000"/>
                <w:sz w:val="16"/>
                <w:szCs w:val="16"/>
                <w:lang w:eastAsia="de-DE"/>
              </w:rPr>
              <w:t xml:space="preserve"> lux</w:t>
            </w:r>
            <w:r w:rsidR="0086716B">
              <w:rPr>
                <w:rFonts w:cs="Times New Roman"/>
                <w:bCs/>
                <w:color w:val="000000"/>
                <w:sz w:val="16"/>
                <w:szCs w:val="16"/>
                <w:lang w:eastAsia="de-DE"/>
              </w:rPr>
              <w:t xml:space="preserve"> 8/16 photoperiod</w:t>
            </w:r>
          </w:p>
        </w:tc>
        <w:tc>
          <w:tcPr>
            <w:tcW w:w="1775" w:type="pct"/>
          </w:tcPr>
          <w:p w14:paraId="55A22BC9" w14:textId="25F2EF87" w:rsidR="00C451D5" w:rsidRDefault="0086716B" w:rsidP="00C451D5">
            <w:pPr>
              <w:suppressAutoHyphens w:val="0"/>
              <w:rPr>
                <w:rFonts w:cs="Times New Roman"/>
                <w:i/>
                <w:sz w:val="16"/>
                <w:szCs w:val="16"/>
                <w:lang w:eastAsia="de-DE"/>
              </w:rPr>
            </w:pPr>
            <w:r>
              <w:rPr>
                <w:rFonts w:cs="Times New Roman"/>
                <w:sz w:val="16"/>
                <w:szCs w:val="16"/>
                <w:lang w:eastAsia="de-DE"/>
              </w:rPr>
              <w:t xml:space="preserve">% of mortality of </w:t>
            </w:r>
            <w:r w:rsidRPr="008F6CC3">
              <w:rPr>
                <w:rFonts w:cs="Times New Roman"/>
                <w:i/>
                <w:sz w:val="16"/>
                <w:szCs w:val="16"/>
                <w:lang w:eastAsia="de-DE"/>
              </w:rPr>
              <w:t xml:space="preserve">L. </w:t>
            </w:r>
            <w:proofErr w:type="spellStart"/>
            <w:r w:rsidRPr="008F6CC3">
              <w:rPr>
                <w:rFonts w:cs="Times New Roman"/>
                <w:i/>
                <w:sz w:val="16"/>
                <w:szCs w:val="16"/>
                <w:lang w:eastAsia="de-DE"/>
              </w:rPr>
              <w:t>niger</w:t>
            </w:r>
            <w:proofErr w:type="spellEnd"/>
          </w:p>
          <w:p w14:paraId="73DBD9CB" w14:textId="6F140F7A" w:rsidR="009673AE" w:rsidRDefault="009673AE" w:rsidP="00C451D5">
            <w:pPr>
              <w:suppressAutoHyphens w:val="0"/>
              <w:rPr>
                <w:rFonts w:cs="Times New Roman"/>
                <w:sz w:val="16"/>
                <w:szCs w:val="16"/>
                <w:lang w:eastAsia="de-DE"/>
              </w:rPr>
            </w:pPr>
          </w:p>
          <w:tbl>
            <w:tblPr>
              <w:tblStyle w:val="Grilledutableau"/>
              <w:tblW w:w="5564" w:type="dxa"/>
              <w:tblLook w:val="04A0" w:firstRow="1" w:lastRow="0" w:firstColumn="1" w:lastColumn="0" w:noHBand="0" w:noVBand="1"/>
            </w:tblPr>
            <w:tblGrid>
              <w:gridCol w:w="1016"/>
              <w:gridCol w:w="329"/>
              <w:gridCol w:w="512"/>
              <w:gridCol w:w="441"/>
              <w:gridCol w:w="429"/>
              <w:gridCol w:w="429"/>
              <w:gridCol w:w="441"/>
              <w:gridCol w:w="441"/>
              <w:gridCol w:w="478"/>
              <w:gridCol w:w="522"/>
              <w:gridCol w:w="526"/>
            </w:tblGrid>
            <w:tr w:rsidR="009673AE" w14:paraId="43EFEA2D" w14:textId="77777777" w:rsidTr="00833EB8">
              <w:trPr>
                <w:trHeight w:val="275"/>
              </w:trPr>
              <w:tc>
                <w:tcPr>
                  <w:tcW w:w="1016" w:type="dxa"/>
                  <w:vMerge w:val="restart"/>
                </w:tcPr>
                <w:p w14:paraId="2735645F" w14:textId="77777777" w:rsidR="009673AE" w:rsidRDefault="009673AE" w:rsidP="009673AE">
                  <w:pPr>
                    <w:suppressAutoHyphens w:val="0"/>
                    <w:rPr>
                      <w:rFonts w:cs="Times New Roman"/>
                      <w:sz w:val="16"/>
                      <w:szCs w:val="16"/>
                      <w:lang w:eastAsia="de-DE"/>
                    </w:rPr>
                  </w:pPr>
                </w:p>
              </w:tc>
              <w:tc>
                <w:tcPr>
                  <w:tcW w:w="4548" w:type="dxa"/>
                  <w:gridSpan w:val="10"/>
                </w:tcPr>
                <w:p w14:paraId="465848DC" w14:textId="77777777" w:rsidR="009673AE" w:rsidRDefault="009673AE" w:rsidP="009673AE">
                  <w:pPr>
                    <w:suppressAutoHyphens w:val="0"/>
                    <w:jc w:val="center"/>
                    <w:rPr>
                      <w:rFonts w:cs="Times New Roman"/>
                      <w:sz w:val="16"/>
                      <w:szCs w:val="16"/>
                      <w:lang w:eastAsia="de-DE"/>
                    </w:rPr>
                  </w:pPr>
                  <w:r>
                    <w:rPr>
                      <w:rFonts w:cs="Times New Roman"/>
                      <w:sz w:val="16"/>
                      <w:szCs w:val="16"/>
                      <w:lang w:eastAsia="de-DE"/>
                    </w:rPr>
                    <w:t>Days of exposure</w:t>
                  </w:r>
                </w:p>
              </w:tc>
            </w:tr>
            <w:tr w:rsidR="009673AE" w14:paraId="71886A58" w14:textId="77777777" w:rsidTr="00833EB8">
              <w:trPr>
                <w:trHeight w:val="275"/>
              </w:trPr>
              <w:tc>
                <w:tcPr>
                  <w:tcW w:w="1016" w:type="dxa"/>
                  <w:vMerge/>
                </w:tcPr>
                <w:p w14:paraId="65F79A69" w14:textId="77777777" w:rsidR="009673AE" w:rsidRDefault="009673AE" w:rsidP="009673AE">
                  <w:pPr>
                    <w:suppressAutoHyphens w:val="0"/>
                    <w:rPr>
                      <w:rFonts w:cs="Times New Roman"/>
                      <w:sz w:val="16"/>
                      <w:szCs w:val="16"/>
                      <w:lang w:eastAsia="de-DE"/>
                    </w:rPr>
                  </w:pPr>
                </w:p>
              </w:tc>
              <w:tc>
                <w:tcPr>
                  <w:tcW w:w="334" w:type="dxa"/>
                </w:tcPr>
                <w:p w14:paraId="66EB94B8" w14:textId="77777777" w:rsidR="009673AE" w:rsidRDefault="009673AE" w:rsidP="009673AE">
                  <w:pPr>
                    <w:suppressAutoHyphens w:val="0"/>
                    <w:rPr>
                      <w:rFonts w:cs="Times New Roman"/>
                      <w:sz w:val="16"/>
                      <w:szCs w:val="16"/>
                      <w:lang w:eastAsia="de-DE"/>
                    </w:rPr>
                  </w:pPr>
                  <w:r>
                    <w:rPr>
                      <w:rFonts w:cs="Times New Roman"/>
                      <w:sz w:val="16"/>
                      <w:szCs w:val="16"/>
                      <w:lang w:eastAsia="de-DE"/>
                    </w:rPr>
                    <w:t>1</w:t>
                  </w:r>
                </w:p>
              </w:tc>
              <w:tc>
                <w:tcPr>
                  <w:tcW w:w="580" w:type="dxa"/>
                </w:tcPr>
                <w:p w14:paraId="76B54A3B" w14:textId="77777777" w:rsidR="009673AE" w:rsidRDefault="009673AE" w:rsidP="009673AE">
                  <w:pPr>
                    <w:suppressAutoHyphens w:val="0"/>
                    <w:rPr>
                      <w:rFonts w:cs="Times New Roman"/>
                      <w:sz w:val="16"/>
                      <w:szCs w:val="16"/>
                      <w:lang w:eastAsia="de-DE"/>
                    </w:rPr>
                  </w:pPr>
                  <w:r>
                    <w:rPr>
                      <w:rFonts w:cs="Times New Roman"/>
                      <w:sz w:val="16"/>
                      <w:szCs w:val="16"/>
                      <w:lang w:eastAsia="de-DE"/>
                    </w:rPr>
                    <w:t>2</w:t>
                  </w:r>
                </w:p>
              </w:tc>
              <w:tc>
                <w:tcPr>
                  <w:tcW w:w="448" w:type="dxa"/>
                </w:tcPr>
                <w:p w14:paraId="23EDAF26" w14:textId="77777777" w:rsidR="009673AE" w:rsidRDefault="009673AE" w:rsidP="009673AE">
                  <w:pPr>
                    <w:suppressAutoHyphens w:val="0"/>
                    <w:rPr>
                      <w:rFonts w:cs="Times New Roman"/>
                      <w:sz w:val="16"/>
                      <w:szCs w:val="16"/>
                      <w:lang w:eastAsia="de-DE"/>
                    </w:rPr>
                  </w:pPr>
                  <w:r>
                    <w:rPr>
                      <w:rFonts w:cs="Times New Roman"/>
                      <w:sz w:val="16"/>
                      <w:szCs w:val="16"/>
                      <w:lang w:eastAsia="de-DE"/>
                    </w:rPr>
                    <w:t>3</w:t>
                  </w:r>
                </w:p>
              </w:tc>
              <w:tc>
                <w:tcPr>
                  <w:tcW w:w="432" w:type="dxa"/>
                </w:tcPr>
                <w:p w14:paraId="70650611" w14:textId="77777777" w:rsidR="009673AE" w:rsidRDefault="009673AE" w:rsidP="009673AE">
                  <w:pPr>
                    <w:suppressAutoHyphens w:val="0"/>
                    <w:rPr>
                      <w:rFonts w:cs="Times New Roman"/>
                      <w:sz w:val="16"/>
                      <w:szCs w:val="16"/>
                      <w:lang w:eastAsia="de-DE"/>
                    </w:rPr>
                  </w:pPr>
                  <w:r>
                    <w:rPr>
                      <w:rFonts w:cs="Times New Roman"/>
                      <w:sz w:val="16"/>
                      <w:szCs w:val="16"/>
                      <w:lang w:eastAsia="de-DE"/>
                    </w:rPr>
                    <w:t>4</w:t>
                  </w:r>
                </w:p>
              </w:tc>
              <w:tc>
                <w:tcPr>
                  <w:tcW w:w="432" w:type="dxa"/>
                </w:tcPr>
                <w:p w14:paraId="6EA69C08" w14:textId="77777777" w:rsidR="009673AE" w:rsidRDefault="009673AE" w:rsidP="009673AE">
                  <w:pPr>
                    <w:suppressAutoHyphens w:val="0"/>
                    <w:rPr>
                      <w:rFonts w:cs="Times New Roman"/>
                      <w:sz w:val="16"/>
                      <w:szCs w:val="16"/>
                      <w:lang w:eastAsia="de-DE"/>
                    </w:rPr>
                  </w:pPr>
                  <w:r>
                    <w:rPr>
                      <w:rFonts w:cs="Times New Roman"/>
                      <w:sz w:val="16"/>
                      <w:szCs w:val="16"/>
                      <w:lang w:eastAsia="de-DE"/>
                    </w:rPr>
                    <w:t>5</w:t>
                  </w:r>
                </w:p>
              </w:tc>
              <w:tc>
                <w:tcPr>
                  <w:tcW w:w="448" w:type="dxa"/>
                </w:tcPr>
                <w:p w14:paraId="08BCC171" w14:textId="77777777" w:rsidR="009673AE" w:rsidRDefault="009673AE" w:rsidP="009673AE">
                  <w:pPr>
                    <w:suppressAutoHyphens w:val="0"/>
                    <w:rPr>
                      <w:rFonts w:cs="Times New Roman"/>
                      <w:sz w:val="16"/>
                      <w:szCs w:val="16"/>
                      <w:lang w:eastAsia="de-DE"/>
                    </w:rPr>
                  </w:pPr>
                  <w:r>
                    <w:rPr>
                      <w:rFonts w:cs="Times New Roman"/>
                      <w:sz w:val="16"/>
                      <w:szCs w:val="16"/>
                      <w:lang w:eastAsia="de-DE"/>
                    </w:rPr>
                    <w:t>6</w:t>
                  </w:r>
                </w:p>
              </w:tc>
              <w:tc>
                <w:tcPr>
                  <w:tcW w:w="449" w:type="dxa"/>
                </w:tcPr>
                <w:p w14:paraId="4C55BA22" w14:textId="77777777" w:rsidR="009673AE" w:rsidRDefault="009673AE" w:rsidP="009673AE">
                  <w:pPr>
                    <w:suppressAutoHyphens w:val="0"/>
                    <w:rPr>
                      <w:rFonts w:cs="Times New Roman"/>
                      <w:sz w:val="16"/>
                      <w:szCs w:val="16"/>
                      <w:lang w:eastAsia="de-DE"/>
                    </w:rPr>
                  </w:pPr>
                  <w:r>
                    <w:rPr>
                      <w:rFonts w:cs="Times New Roman"/>
                      <w:sz w:val="16"/>
                      <w:szCs w:val="16"/>
                      <w:lang w:eastAsia="de-DE"/>
                    </w:rPr>
                    <w:t>7</w:t>
                  </w:r>
                </w:p>
              </w:tc>
              <w:tc>
                <w:tcPr>
                  <w:tcW w:w="449" w:type="dxa"/>
                </w:tcPr>
                <w:p w14:paraId="0FD27908" w14:textId="77777777" w:rsidR="009673AE" w:rsidRDefault="009673AE" w:rsidP="009673AE">
                  <w:pPr>
                    <w:suppressAutoHyphens w:val="0"/>
                    <w:rPr>
                      <w:rFonts w:cs="Times New Roman"/>
                      <w:sz w:val="16"/>
                      <w:szCs w:val="16"/>
                      <w:lang w:eastAsia="de-DE"/>
                    </w:rPr>
                  </w:pPr>
                  <w:r>
                    <w:rPr>
                      <w:rFonts w:cs="Times New Roman"/>
                      <w:sz w:val="16"/>
                      <w:szCs w:val="16"/>
                      <w:lang w:eastAsia="de-DE"/>
                    </w:rPr>
                    <w:t>8</w:t>
                  </w:r>
                </w:p>
              </w:tc>
              <w:tc>
                <w:tcPr>
                  <w:tcW w:w="449" w:type="dxa"/>
                </w:tcPr>
                <w:p w14:paraId="1879D0BF" w14:textId="77777777" w:rsidR="009673AE" w:rsidRDefault="009673AE" w:rsidP="009673AE">
                  <w:pPr>
                    <w:suppressAutoHyphens w:val="0"/>
                    <w:rPr>
                      <w:rFonts w:cs="Times New Roman"/>
                      <w:sz w:val="16"/>
                      <w:szCs w:val="16"/>
                      <w:lang w:eastAsia="de-DE"/>
                    </w:rPr>
                  </w:pPr>
                  <w:r>
                    <w:rPr>
                      <w:rFonts w:cs="Times New Roman"/>
                      <w:sz w:val="16"/>
                      <w:szCs w:val="16"/>
                      <w:lang w:eastAsia="de-DE"/>
                    </w:rPr>
                    <w:t>9</w:t>
                  </w:r>
                </w:p>
              </w:tc>
              <w:tc>
                <w:tcPr>
                  <w:tcW w:w="527" w:type="dxa"/>
                </w:tcPr>
                <w:p w14:paraId="1449E2A4" w14:textId="77777777" w:rsidR="009673AE" w:rsidRDefault="009673AE" w:rsidP="009673AE">
                  <w:pPr>
                    <w:suppressAutoHyphens w:val="0"/>
                    <w:rPr>
                      <w:rFonts w:cs="Times New Roman"/>
                      <w:sz w:val="16"/>
                      <w:szCs w:val="16"/>
                      <w:lang w:eastAsia="de-DE"/>
                    </w:rPr>
                  </w:pPr>
                  <w:r>
                    <w:rPr>
                      <w:rFonts w:cs="Times New Roman"/>
                      <w:sz w:val="16"/>
                      <w:szCs w:val="16"/>
                      <w:lang w:eastAsia="de-DE"/>
                    </w:rPr>
                    <w:t>10</w:t>
                  </w:r>
                </w:p>
              </w:tc>
            </w:tr>
            <w:tr w:rsidR="009673AE" w14:paraId="07E4B8EF" w14:textId="77777777" w:rsidTr="00833EB8">
              <w:trPr>
                <w:trHeight w:val="275"/>
              </w:trPr>
              <w:tc>
                <w:tcPr>
                  <w:tcW w:w="1016" w:type="dxa"/>
                </w:tcPr>
                <w:p w14:paraId="196497B9" w14:textId="77777777" w:rsidR="009673AE" w:rsidRDefault="009673AE" w:rsidP="009673AE">
                  <w:pPr>
                    <w:suppressAutoHyphens w:val="0"/>
                    <w:rPr>
                      <w:rFonts w:cs="Times New Roman"/>
                      <w:sz w:val="16"/>
                      <w:szCs w:val="16"/>
                      <w:lang w:eastAsia="de-DE"/>
                    </w:rPr>
                  </w:pPr>
                  <w:r>
                    <w:rPr>
                      <w:rFonts w:cs="Times New Roman"/>
                      <w:sz w:val="16"/>
                      <w:szCs w:val="16"/>
                      <w:lang w:eastAsia="de-DE"/>
                    </w:rPr>
                    <w:t>Test product</w:t>
                  </w:r>
                </w:p>
              </w:tc>
              <w:tc>
                <w:tcPr>
                  <w:tcW w:w="334" w:type="dxa"/>
                </w:tcPr>
                <w:p w14:paraId="431D6175" w14:textId="77777777" w:rsidR="009673AE" w:rsidRDefault="009673AE" w:rsidP="009673AE">
                  <w:pPr>
                    <w:suppressAutoHyphens w:val="0"/>
                    <w:rPr>
                      <w:rFonts w:cs="Times New Roman"/>
                      <w:sz w:val="16"/>
                      <w:szCs w:val="16"/>
                      <w:lang w:eastAsia="de-DE"/>
                    </w:rPr>
                  </w:pPr>
                  <w:r>
                    <w:rPr>
                      <w:rFonts w:cs="Times New Roman"/>
                      <w:sz w:val="16"/>
                      <w:szCs w:val="16"/>
                      <w:lang w:eastAsia="de-DE"/>
                    </w:rPr>
                    <w:t>0</w:t>
                  </w:r>
                </w:p>
              </w:tc>
              <w:tc>
                <w:tcPr>
                  <w:tcW w:w="580" w:type="dxa"/>
                </w:tcPr>
                <w:p w14:paraId="5930A9C2" w14:textId="78017C85" w:rsidR="009673AE" w:rsidRDefault="009673AE" w:rsidP="009673AE">
                  <w:pPr>
                    <w:suppressAutoHyphens w:val="0"/>
                    <w:rPr>
                      <w:rFonts w:cs="Times New Roman"/>
                      <w:sz w:val="16"/>
                      <w:szCs w:val="16"/>
                      <w:lang w:eastAsia="de-DE"/>
                    </w:rPr>
                  </w:pPr>
                  <w:r>
                    <w:rPr>
                      <w:rFonts w:cs="Times New Roman"/>
                      <w:sz w:val="16"/>
                      <w:szCs w:val="16"/>
                      <w:lang w:eastAsia="de-DE"/>
                    </w:rPr>
                    <w:t>4</w:t>
                  </w:r>
                </w:p>
              </w:tc>
              <w:tc>
                <w:tcPr>
                  <w:tcW w:w="448" w:type="dxa"/>
                </w:tcPr>
                <w:p w14:paraId="3AED52AA" w14:textId="6CF3410C" w:rsidR="009673AE" w:rsidRDefault="009673AE" w:rsidP="009673AE">
                  <w:pPr>
                    <w:suppressAutoHyphens w:val="0"/>
                    <w:rPr>
                      <w:rFonts w:cs="Times New Roman"/>
                      <w:sz w:val="16"/>
                      <w:szCs w:val="16"/>
                      <w:lang w:eastAsia="de-DE"/>
                    </w:rPr>
                  </w:pPr>
                  <w:r>
                    <w:rPr>
                      <w:rFonts w:cs="Times New Roman"/>
                      <w:sz w:val="16"/>
                      <w:szCs w:val="16"/>
                      <w:lang w:eastAsia="de-DE"/>
                    </w:rPr>
                    <w:t>28</w:t>
                  </w:r>
                </w:p>
              </w:tc>
              <w:tc>
                <w:tcPr>
                  <w:tcW w:w="432" w:type="dxa"/>
                </w:tcPr>
                <w:p w14:paraId="3D891FC5" w14:textId="3CB10E66" w:rsidR="009673AE" w:rsidRDefault="009673AE" w:rsidP="009673AE">
                  <w:pPr>
                    <w:suppressAutoHyphens w:val="0"/>
                    <w:rPr>
                      <w:rFonts w:cs="Times New Roman"/>
                      <w:sz w:val="16"/>
                      <w:szCs w:val="16"/>
                      <w:lang w:eastAsia="de-DE"/>
                    </w:rPr>
                  </w:pPr>
                  <w:r>
                    <w:rPr>
                      <w:rFonts w:cs="Times New Roman"/>
                      <w:sz w:val="16"/>
                      <w:szCs w:val="16"/>
                      <w:lang w:eastAsia="de-DE"/>
                    </w:rPr>
                    <w:t>51</w:t>
                  </w:r>
                </w:p>
              </w:tc>
              <w:tc>
                <w:tcPr>
                  <w:tcW w:w="432" w:type="dxa"/>
                </w:tcPr>
                <w:p w14:paraId="5094A481" w14:textId="6F822D5A" w:rsidR="009673AE" w:rsidRDefault="009673AE" w:rsidP="009673AE">
                  <w:pPr>
                    <w:suppressAutoHyphens w:val="0"/>
                    <w:rPr>
                      <w:rFonts w:cs="Times New Roman"/>
                      <w:sz w:val="16"/>
                      <w:szCs w:val="16"/>
                      <w:lang w:eastAsia="de-DE"/>
                    </w:rPr>
                  </w:pPr>
                  <w:r>
                    <w:rPr>
                      <w:rFonts w:cs="Times New Roman"/>
                      <w:sz w:val="16"/>
                      <w:szCs w:val="16"/>
                      <w:lang w:eastAsia="de-DE"/>
                    </w:rPr>
                    <w:t>66</w:t>
                  </w:r>
                </w:p>
              </w:tc>
              <w:tc>
                <w:tcPr>
                  <w:tcW w:w="448" w:type="dxa"/>
                </w:tcPr>
                <w:p w14:paraId="7177BDD4" w14:textId="7012CEC7" w:rsidR="009673AE" w:rsidRDefault="009673AE" w:rsidP="009673AE">
                  <w:pPr>
                    <w:suppressAutoHyphens w:val="0"/>
                    <w:rPr>
                      <w:rFonts w:cs="Times New Roman"/>
                      <w:sz w:val="16"/>
                      <w:szCs w:val="16"/>
                      <w:lang w:eastAsia="de-DE"/>
                    </w:rPr>
                  </w:pPr>
                  <w:r>
                    <w:rPr>
                      <w:rFonts w:cs="Times New Roman"/>
                      <w:sz w:val="16"/>
                      <w:szCs w:val="16"/>
                      <w:lang w:eastAsia="de-DE"/>
                    </w:rPr>
                    <w:t>78</w:t>
                  </w:r>
                </w:p>
              </w:tc>
              <w:tc>
                <w:tcPr>
                  <w:tcW w:w="449" w:type="dxa"/>
                </w:tcPr>
                <w:p w14:paraId="19BA6D79" w14:textId="1C939684" w:rsidR="009673AE" w:rsidRDefault="009673AE" w:rsidP="009673AE">
                  <w:pPr>
                    <w:suppressAutoHyphens w:val="0"/>
                    <w:rPr>
                      <w:rFonts w:cs="Times New Roman"/>
                      <w:sz w:val="16"/>
                      <w:szCs w:val="16"/>
                      <w:lang w:eastAsia="de-DE"/>
                    </w:rPr>
                  </w:pPr>
                  <w:r>
                    <w:rPr>
                      <w:rFonts w:cs="Times New Roman"/>
                      <w:sz w:val="16"/>
                      <w:szCs w:val="16"/>
                      <w:lang w:eastAsia="de-DE"/>
                    </w:rPr>
                    <w:t>87</w:t>
                  </w:r>
                </w:p>
              </w:tc>
              <w:tc>
                <w:tcPr>
                  <w:tcW w:w="449" w:type="dxa"/>
                </w:tcPr>
                <w:p w14:paraId="20066D63" w14:textId="6C1AF74E" w:rsidR="009673AE" w:rsidRDefault="009673AE" w:rsidP="009673AE">
                  <w:pPr>
                    <w:suppressAutoHyphens w:val="0"/>
                    <w:rPr>
                      <w:rFonts w:cs="Times New Roman"/>
                      <w:sz w:val="16"/>
                      <w:szCs w:val="16"/>
                      <w:lang w:eastAsia="de-DE"/>
                    </w:rPr>
                  </w:pPr>
                  <w:r>
                    <w:rPr>
                      <w:rFonts w:cs="Times New Roman"/>
                      <w:sz w:val="16"/>
                      <w:szCs w:val="16"/>
                      <w:lang w:eastAsia="de-DE"/>
                    </w:rPr>
                    <w:t>95</w:t>
                  </w:r>
                </w:p>
              </w:tc>
              <w:tc>
                <w:tcPr>
                  <w:tcW w:w="449" w:type="dxa"/>
                </w:tcPr>
                <w:p w14:paraId="319F2BCF" w14:textId="5583892E" w:rsidR="009673AE" w:rsidRDefault="009673AE" w:rsidP="009673AE">
                  <w:pPr>
                    <w:suppressAutoHyphens w:val="0"/>
                    <w:rPr>
                      <w:rFonts w:cs="Times New Roman"/>
                      <w:sz w:val="16"/>
                      <w:szCs w:val="16"/>
                      <w:lang w:eastAsia="de-DE"/>
                    </w:rPr>
                  </w:pPr>
                  <w:r>
                    <w:rPr>
                      <w:rFonts w:cs="Times New Roman"/>
                      <w:sz w:val="16"/>
                      <w:szCs w:val="16"/>
                      <w:lang w:eastAsia="de-DE"/>
                    </w:rPr>
                    <w:t>100</w:t>
                  </w:r>
                </w:p>
              </w:tc>
              <w:tc>
                <w:tcPr>
                  <w:tcW w:w="527" w:type="dxa"/>
                </w:tcPr>
                <w:p w14:paraId="42606A8F" w14:textId="77777777" w:rsidR="009673AE" w:rsidRDefault="009673AE" w:rsidP="009673AE">
                  <w:pPr>
                    <w:suppressAutoHyphens w:val="0"/>
                    <w:rPr>
                      <w:rFonts w:cs="Times New Roman"/>
                      <w:sz w:val="16"/>
                      <w:szCs w:val="16"/>
                      <w:lang w:eastAsia="de-DE"/>
                    </w:rPr>
                  </w:pPr>
                  <w:r>
                    <w:rPr>
                      <w:rFonts w:cs="Times New Roman"/>
                      <w:sz w:val="16"/>
                      <w:szCs w:val="16"/>
                      <w:lang w:eastAsia="de-DE"/>
                    </w:rPr>
                    <w:t>100</w:t>
                  </w:r>
                </w:p>
              </w:tc>
            </w:tr>
            <w:tr w:rsidR="009673AE" w14:paraId="1D411187" w14:textId="77777777" w:rsidTr="00833EB8">
              <w:trPr>
                <w:trHeight w:val="275"/>
              </w:trPr>
              <w:tc>
                <w:tcPr>
                  <w:tcW w:w="1016" w:type="dxa"/>
                </w:tcPr>
                <w:p w14:paraId="6C975927" w14:textId="77777777" w:rsidR="009673AE" w:rsidRDefault="009673AE" w:rsidP="009673AE">
                  <w:pPr>
                    <w:suppressAutoHyphens w:val="0"/>
                    <w:rPr>
                      <w:rFonts w:cs="Times New Roman"/>
                      <w:sz w:val="16"/>
                      <w:szCs w:val="16"/>
                      <w:lang w:eastAsia="de-DE"/>
                    </w:rPr>
                  </w:pPr>
                  <w:r>
                    <w:rPr>
                      <w:rFonts w:cs="Times New Roman"/>
                      <w:sz w:val="16"/>
                      <w:szCs w:val="16"/>
                      <w:lang w:eastAsia="de-DE"/>
                    </w:rPr>
                    <w:t>Untreated control</w:t>
                  </w:r>
                </w:p>
              </w:tc>
              <w:tc>
                <w:tcPr>
                  <w:tcW w:w="334" w:type="dxa"/>
                </w:tcPr>
                <w:p w14:paraId="05440D15" w14:textId="77777777" w:rsidR="009673AE" w:rsidRDefault="009673AE" w:rsidP="009673AE">
                  <w:pPr>
                    <w:suppressAutoHyphens w:val="0"/>
                    <w:rPr>
                      <w:rFonts w:cs="Times New Roman"/>
                      <w:sz w:val="16"/>
                      <w:szCs w:val="16"/>
                      <w:lang w:eastAsia="de-DE"/>
                    </w:rPr>
                  </w:pPr>
                  <w:r>
                    <w:rPr>
                      <w:rFonts w:cs="Times New Roman"/>
                      <w:sz w:val="16"/>
                      <w:szCs w:val="16"/>
                      <w:lang w:eastAsia="de-DE"/>
                    </w:rPr>
                    <w:t>0</w:t>
                  </w:r>
                </w:p>
              </w:tc>
              <w:tc>
                <w:tcPr>
                  <w:tcW w:w="580" w:type="dxa"/>
                </w:tcPr>
                <w:p w14:paraId="1EB67EED" w14:textId="77777777" w:rsidR="009673AE" w:rsidRDefault="009673AE" w:rsidP="009673AE">
                  <w:pPr>
                    <w:suppressAutoHyphens w:val="0"/>
                    <w:rPr>
                      <w:rFonts w:cs="Times New Roman"/>
                      <w:sz w:val="16"/>
                      <w:szCs w:val="16"/>
                      <w:lang w:eastAsia="de-DE"/>
                    </w:rPr>
                  </w:pPr>
                  <w:r>
                    <w:rPr>
                      <w:rFonts w:cs="Times New Roman"/>
                      <w:sz w:val="16"/>
                      <w:szCs w:val="16"/>
                      <w:lang w:eastAsia="de-DE"/>
                    </w:rPr>
                    <w:t>0</w:t>
                  </w:r>
                </w:p>
              </w:tc>
              <w:tc>
                <w:tcPr>
                  <w:tcW w:w="448" w:type="dxa"/>
                </w:tcPr>
                <w:p w14:paraId="5A300896" w14:textId="77777777" w:rsidR="009673AE" w:rsidRDefault="009673AE" w:rsidP="009673AE">
                  <w:pPr>
                    <w:suppressAutoHyphens w:val="0"/>
                    <w:rPr>
                      <w:rFonts w:cs="Times New Roman"/>
                      <w:sz w:val="16"/>
                      <w:szCs w:val="16"/>
                      <w:lang w:eastAsia="de-DE"/>
                    </w:rPr>
                  </w:pPr>
                  <w:r>
                    <w:rPr>
                      <w:rFonts w:cs="Times New Roman"/>
                      <w:sz w:val="16"/>
                      <w:szCs w:val="16"/>
                      <w:lang w:eastAsia="de-DE"/>
                    </w:rPr>
                    <w:t>0</w:t>
                  </w:r>
                </w:p>
              </w:tc>
              <w:tc>
                <w:tcPr>
                  <w:tcW w:w="432" w:type="dxa"/>
                </w:tcPr>
                <w:p w14:paraId="7FC64F0F" w14:textId="77777777" w:rsidR="009673AE" w:rsidRDefault="009673AE" w:rsidP="009673AE">
                  <w:pPr>
                    <w:suppressAutoHyphens w:val="0"/>
                    <w:rPr>
                      <w:rFonts w:cs="Times New Roman"/>
                      <w:sz w:val="16"/>
                      <w:szCs w:val="16"/>
                      <w:lang w:eastAsia="de-DE"/>
                    </w:rPr>
                  </w:pPr>
                  <w:r>
                    <w:rPr>
                      <w:rFonts w:cs="Times New Roman"/>
                      <w:sz w:val="16"/>
                      <w:szCs w:val="16"/>
                      <w:lang w:eastAsia="de-DE"/>
                    </w:rPr>
                    <w:t>0</w:t>
                  </w:r>
                </w:p>
              </w:tc>
              <w:tc>
                <w:tcPr>
                  <w:tcW w:w="432" w:type="dxa"/>
                </w:tcPr>
                <w:p w14:paraId="75D3FA37" w14:textId="77777777" w:rsidR="009673AE" w:rsidRDefault="009673AE" w:rsidP="009673AE">
                  <w:pPr>
                    <w:suppressAutoHyphens w:val="0"/>
                    <w:rPr>
                      <w:rFonts w:cs="Times New Roman"/>
                      <w:sz w:val="16"/>
                      <w:szCs w:val="16"/>
                      <w:lang w:eastAsia="de-DE"/>
                    </w:rPr>
                  </w:pPr>
                  <w:r>
                    <w:rPr>
                      <w:rFonts w:cs="Times New Roman"/>
                      <w:sz w:val="16"/>
                      <w:szCs w:val="16"/>
                      <w:lang w:eastAsia="de-DE"/>
                    </w:rPr>
                    <w:t>0</w:t>
                  </w:r>
                </w:p>
              </w:tc>
              <w:tc>
                <w:tcPr>
                  <w:tcW w:w="448" w:type="dxa"/>
                </w:tcPr>
                <w:p w14:paraId="60331547" w14:textId="77777777" w:rsidR="009673AE" w:rsidRDefault="009673AE" w:rsidP="009673AE">
                  <w:pPr>
                    <w:suppressAutoHyphens w:val="0"/>
                    <w:rPr>
                      <w:rFonts w:cs="Times New Roman"/>
                      <w:sz w:val="16"/>
                      <w:szCs w:val="16"/>
                      <w:lang w:eastAsia="de-DE"/>
                    </w:rPr>
                  </w:pPr>
                  <w:r w:rsidRPr="00D810F8">
                    <w:rPr>
                      <w:rFonts w:cs="Times New Roman"/>
                      <w:sz w:val="16"/>
                      <w:szCs w:val="16"/>
                      <w:lang w:eastAsia="de-DE"/>
                    </w:rPr>
                    <w:t>0</w:t>
                  </w:r>
                </w:p>
              </w:tc>
              <w:tc>
                <w:tcPr>
                  <w:tcW w:w="449" w:type="dxa"/>
                </w:tcPr>
                <w:p w14:paraId="22C42407" w14:textId="77777777" w:rsidR="009673AE" w:rsidRDefault="009673AE" w:rsidP="009673AE">
                  <w:pPr>
                    <w:suppressAutoHyphens w:val="0"/>
                    <w:rPr>
                      <w:rFonts w:cs="Times New Roman"/>
                      <w:sz w:val="16"/>
                      <w:szCs w:val="16"/>
                      <w:lang w:eastAsia="de-DE"/>
                    </w:rPr>
                  </w:pPr>
                  <w:r w:rsidRPr="00D810F8">
                    <w:rPr>
                      <w:rFonts w:cs="Times New Roman"/>
                      <w:sz w:val="16"/>
                      <w:szCs w:val="16"/>
                      <w:lang w:eastAsia="de-DE"/>
                    </w:rPr>
                    <w:t>0</w:t>
                  </w:r>
                </w:p>
              </w:tc>
              <w:tc>
                <w:tcPr>
                  <w:tcW w:w="449" w:type="dxa"/>
                </w:tcPr>
                <w:p w14:paraId="59A6F536" w14:textId="1868F8F4" w:rsidR="009673AE" w:rsidRDefault="009673AE" w:rsidP="009673AE">
                  <w:pPr>
                    <w:suppressAutoHyphens w:val="0"/>
                    <w:rPr>
                      <w:rFonts w:cs="Times New Roman"/>
                      <w:sz w:val="16"/>
                      <w:szCs w:val="16"/>
                      <w:lang w:eastAsia="de-DE"/>
                    </w:rPr>
                  </w:pPr>
                  <w:r w:rsidRPr="00D810F8">
                    <w:rPr>
                      <w:rFonts w:cs="Times New Roman"/>
                      <w:sz w:val="16"/>
                      <w:szCs w:val="16"/>
                      <w:lang w:eastAsia="de-DE"/>
                    </w:rPr>
                    <w:t>0</w:t>
                  </w:r>
                  <w:r>
                    <w:rPr>
                      <w:rFonts w:cs="Times New Roman"/>
                      <w:sz w:val="16"/>
                      <w:szCs w:val="16"/>
                      <w:lang w:eastAsia="de-DE"/>
                    </w:rPr>
                    <w:t>.8</w:t>
                  </w:r>
                </w:p>
              </w:tc>
              <w:tc>
                <w:tcPr>
                  <w:tcW w:w="449" w:type="dxa"/>
                </w:tcPr>
                <w:p w14:paraId="7519FC32" w14:textId="32977E21" w:rsidR="009673AE" w:rsidRDefault="009673AE" w:rsidP="009673AE">
                  <w:pPr>
                    <w:suppressAutoHyphens w:val="0"/>
                    <w:rPr>
                      <w:rFonts w:cs="Times New Roman"/>
                      <w:sz w:val="16"/>
                      <w:szCs w:val="16"/>
                      <w:lang w:eastAsia="de-DE"/>
                    </w:rPr>
                  </w:pPr>
                  <w:r w:rsidRPr="00D810F8">
                    <w:rPr>
                      <w:rFonts w:cs="Times New Roman"/>
                      <w:sz w:val="16"/>
                      <w:szCs w:val="16"/>
                      <w:lang w:eastAsia="de-DE"/>
                    </w:rPr>
                    <w:t>0</w:t>
                  </w:r>
                  <w:r>
                    <w:rPr>
                      <w:rFonts w:cs="Times New Roman"/>
                      <w:sz w:val="16"/>
                      <w:szCs w:val="16"/>
                      <w:lang w:eastAsia="de-DE"/>
                    </w:rPr>
                    <w:t>.8</w:t>
                  </w:r>
                </w:p>
              </w:tc>
              <w:tc>
                <w:tcPr>
                  <w:tcW w:w="527" w:type="dxa"/>
                </w:tcPr>
                <w:p w14:paraId="00ECF35E" w14:textId="0ED18F86" w:rsidR="009673AE" w:rsidRDefault="009673AE" w:rsidP="009673AE">
                  <w:pPr>
                    <w:suppressAutoHyphens w:val="0"/>
                    <w:rPr>
                      <w:rFonts w:cs="Times New Roman"/>
                      <w:sz w:val="16"/>
                      <w:szCs w:val="16"/>
                      <w:lang w:eastAsia="de-DE"/>
                    </w:rPr>
                  </w:pPr>
                  <w:r>
                    <w:rPr>
                      <w:rFonts w:cs="Times New Roman"/>
                      <w:sz w:val="16"/>
                      <w:szCs w:val="16"/>
                      <w:lang w:eastAsia="de-DE"/>
                    </w:rPr>
                    <w:t>1.6</w:t>
                  </w:r>
                </w:p>
              </w:tc>
            </w:tr>
          </w:tbl>
          <w:p w14:paraId="57D8E931" w14:textId="6622A27D" w:rsidR="0086716B" w:rsidRDefault="0086716B" w:rsidP="00C451D5">
            <w:pPr>
              <w:suppressAutoHyphens w:val="0"/>
              <w:rPr>
                <w:rFonts w:cs="Times New Roman"/>
                <w:sz w:val="16"/>
                <w:szCs w:val="16"/>
                <w:lang w:eastAsia="de-DE"/>
              </w:rPr>
            </w:pPr>
          </w:p>
          <w:p w14:paraId="2B21081B" w14:textId="39526965" w:rsidR="0086716B" w:rsidRDefault="0086716B" w:rsidP="00C451D5">
            <w:pPr>
              <w:suppressAutoHyphens w:val="0"/>
              <w:rPr>
                <w:rFonts w:cs="Times New Roman"/>
                <w:sz w:val="16"/>
                <w:szCs w:val="16"/>
                <w:lang w:eastAsia="de-DE"/>
              </w:rPr>
            </w:pPr>
            <w:r>
              <w:rPr>
                <w:rFonts w:cs="Times New Roman"/>
                <w:sz w:val="16"/>
                <w:szCs w:val="16"/>
                <w:lang w:eastAsia="de-DE"/>
              </w:rPr>
              <w:t xml:space="preserve">% of mortality of </w:t>
            </w:r>
            <w:r w:rsidRPr="00430189">
              <w:rPr>
                <w:rFonts w:cs="Times New Roman"/>
                <w:i/>
                <w:color w:val="000000"/>
                <w:sz w:val="16"/>
                <w:szCs w:val="16"/>
                <w:lang w:eastAsia="de-DE"/>
              </w:rPr>
              <w:t>L</w:t>
            </w:r>
            <w:r>
              <w:rPr>
                <w:rFonts w:cs="Times New Roman"/>
                <w:i/>
                <w:color w:val="000000"/>
                <w:sz w:val="16"/>
                <w:szCs w:val="16"/>
                <w:lang w:eastAsia="de-DE"/>
              </w:rPr>
              <w:t>.</w:t>
            </w:r>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humile</w:t>
            </w:r>
            <w:proofErr w:type="spellEnd"/>
          </w:p>
          <w:tbl>
            <w:tblPr>
              <w:tblStyle w:val="Grilledutableau"/>
              <w:tblW w:w="5564" w:type="dxa"/>
              <w:tblLook w:val="04A0" w:firstRow="1" w:lastRow="0" w:firstColumn="1" w:lastColumn="0" w:noHBand="0" w:noVBand="1"/>
            </w:tblPr>
            <w:tblGrid>
              <w:gridCol w:w="1016"/>
              <w:gridCol w:w="334"/>
              <w:gridCol w:w="580"/>
              <w:gridCol w:w="448"/>
              <w:gridCol w:w="432"/>
              <w:gridCol w:w="432"/>
              <w:gridCol w:w="448"/>
              <w:gridCol w:w="449"/>
              <w:gridCol w:w="449"/>
              <w:gridCol w:w="449"/>
              <w:gridCol w:w="527"/>
            </w:tblGrid>
            <w:tr w:rsidR="002260B6" w14:paraId="223495D2" w14:textId="77777777" w:rsidTr="00C74656">
              <w:trPr>
                <w:trHeight w:val="275"/>
              </w:trPr>
              <w:tc>
                <w:tcPr>
                  <w:tcW w:w="1016" w:type="dxa"/>
                  <w:vMerge w:val="restart"/>
                </w:tcPr>
                <w:p w14:paraId="2E3C4239" w14:textId="77777777" w:rsidR="002260B6" w:rsidRDefault="002260B6" w:rsidP="0086716B">
                  <w:pPr>
                    <w:suppressAutoHyphens w:val="0"/>
                    <w:rPr>
                      <w:rFonts w:cs="Times New Roman"/>
                      <w:sz w:val="16"/>
                      <w:szCs w:val="16"/>
                      <w:lang w:eastAsia="de-DE"/>
                    </w:rPr>
                  </w:pPr>
                </w:p>
              </w:tc>
              <w:tc>
                <w:tcPr>
                  <w:tcW w:w="4548" w:type="dxa"/>
                  <w:gridSpan w:val="10"/>
                </w:tcPr>
                <w:p w14:paraId="6937F165" w14:textId="5F7C97B2" w:rsidR="002260B6" w:rsidRDefault="002260B6" w:rsidP="002260B6">
                  <w:pPr>
                    <w:suppressAutoHyphens w:val="0"/>
                    <w:jc w:val="center"/>
                    <w:rPr>
                      <w:rFonts w:cs="Times New Roman"/>
                      <w:sz w:val="16"/>
                      <w:szCs w:val="16"/>
                      <w:lang w:eastAsia="de-DE"/>
                    </w:rPr>
                  </w:pPr>
                  <w:r>
                    <w:rPr>
                      <w:rFonts w:cs="Times New Roman"/>
                      <w:sz w:val="16"/>
                      <w:szCs w:val="16"/>
                      <w:lang w:eastAsia="de-DE"/>
                    </w:rPr>
                    <w:t>Days of exposure</w:t>
                  </w:r>
                </w:p>
              </w:tc>
            </w:tr>
            <w:tr w:rsidR="002260B6" w14:paraId="7C94B9F7" w14:textId="77777777" w:rsidTr="002260B6">
              <w:trPr>
                <w:trHeight w:val="275"/>
              </w:trPr>
              <w:tc>
                <w:tcPr>
                  <w:tcW w:w="1016" w:type="dxa"/>
                  <w:vMerge/>
                </w:tcPr>
                <w:p w14:paraId="0BB5AC33" w14:textId="77777777" w:rsidR="002260B6" w:rsidRDefault="002260B6" w:rsidP="0086716B">
                  <w:pPr>
                    <w:suppressAutoHyphens w:val="0"/>
                    <w:rPr>
                      <w:rFonts w:cs="Times New Roman"/>
                      <w:sz w:val="16"/>
                      <w:szCs w:val="16"/>
                      <w:lang w:eastAsia="de-DE"/>
                    </w:rPr>
                  </w:pPr>
                </w:p>
              </w:tc>
              <w:tc>
                <w:tcPr>
                  <w:tcW w:w="334" w:type="dxa"/>
                </w:tcPr>
                <w:p w14:paraId="539BD234" w14:textId="77777777" w:rsidR="002260B6" w:rsidRDefault="002260B6" w:rsidP="0086716B">
                  <w:pPr>
                    <w:suppressAutoHyphens w:val="0"/>
                    <w:rPr>
                      <w:rFonts w:cs="Times New Roman"/>
                      <w:sz w:val="16"/>
                      <w:szCs w:val="16"/>
                      <w:lang w:eastAsia="de-DE"/>
                    </w:rPr>
                  </w:pPr>
                  <w:r>
                    <w:rPr>
                      <w:rFonts w:cs="Times New Roman"/>
                      <w:sz w:val="16"/>
                      <w:szCs w:val="16"/>
                      <w:lang w:eastAsia="de-DE"/>
                    </w:rPr>
                    <w:t>1</w:t>
                  </w:r>
                </w:p>
              </w:tc>
              <w:tc>
                <w:tcPr>
                  <w:tcW w:w="580" w:type="dxa"/>
                </w:tcPr>
                <w:p w14:paraId="1BDBFF24" w14:textId="77777777" w:rsidR="002260B6" w:rsidRDefault="002260B6" w:rsidP="0086716B">
                  <w:pPr>
                    <w:suppressAutoHyphens w:val="0"/>
                    <w:rPr>
                      <w:rFonts w:cs="Times New Roman"/>
                      <w:sz w:val="16"/>
                      <w:szCs w:val="16"/>
                      <w:lang w:eastAsia="de-DE"/>
                    </w:rPr>
                  </w:pPr>
                  <w:r>
                    <w:rPr>
                      <w:rFonts w:cs="Times New Roman"/>
                      <w:sz w:val="16"/>
                      <w:szCs w:val="16"/>
                      <w:lang w:eastAsia="de-DE"/>
                    </w:rPr>
                    <w:t>2</w:t>
                  </w:r>
                </w:p>
              </w:tc>
              <w:tc>
                <w:tcPr>
                  <w:tcW w:w="448" w:type="dxa"/>
                </w:tcPr>
                <w:p w14:paraId="61D7D148" w14:textId="77777777" w:rsidR="002260B6" w:rsidRDefault="002260B6" w:rsidP="0086716B">
                  <w:pPr>
                    <w:suppressAutoHyphens w:val="0"/>
                    <w:rPr>
                      <w:rFonts w:cs="Times New Roman"/>
                      <w:sz w:val="16"/>
                      <w:szCs w:val="16"/>
                      <w:lang w:eastAsia="de-DE"/>
                    </w:rPr>
                  </w:pPr>
                  <w:r>
                    <w:rPr>
                      <w:rFonts w:cs="Times New Roman"/>
                      <w:sz w:val="16"/>
                      <w:szCs w:val="16"/>
                      <w:lang w:eastAsia="de-DE"/>
                    </w:rPr>
                    <w:t>3</w:t>
                  </w:r>
                </w:p>
              </w:tc>
              <w:tc>
                <w:tcPr>
                  <w:tcW w:w="432" w:type="dxa"/>
                </w:tcPr>
                <w:p w14:paraId="2F84A2C1" w14:textId="77777777" w:rsidR="002260B6" w:rsidRDefault="002260B6" w:rsidP="0086716B">
                  <w:pPr>
                    <w:suppressAutoHyphens w:val="0"/>
                    <w:rPr>
                      <w:rFonts w:cs="Times New Roman"/>
                      <w:sz w:val="16"/>
                      <w:szCs w:val="16"/>
                      <w:lang w:eastAsia="de-DE"/>
                    </w:rPr>
                  </w:pPr>
                  <w:r>
                    <w:rPr>
                      <w:rFonts w:cs="Times New Roman"/>
                      <w:sz w:val="16"/>
                      <w:szCs w:val="16"/>
                      <w:lang w:eastAsia="de-DE"/>
                    </w:rPr>
                    <w:t>4</w:t>
                  </w:r>
                </w:p>
              </w:tc>
              <w:tc>
                <w:tcPr>
                  <w:tcW w:w="432" w:type="dxa"/>
                </w:tcPr>
                <w:p w14:paraId="0E6499A9" w14:textId="77777777" w:rsidR="002260B6" w:rsidRDefault="002260B6" w:rsidP="0086716B">
                  <w:pPr>
                    <w:suppressAutoHyphens w:val="0"/>
                    <w:rPr>
                      <w:rFonts w:cs="Times New Roman"/>
                      <w:sz w:val="16"/>
                      <w:szCs w:val="16"/>
                      <w:lang w:eastAsia="de-DE"/>
                    </w:rPr>
                  </w:pPr>
                  <w:r>
                    <w:rPr>
                      <w:rFonts w:cs="Times New Roman"/>
                      <w:sz w:val="16"/>
                      <w:szCs w:val="16"/>
                      <w:lang w:eastAsia="de-DE"/>
                    </w:rPr>
                    <w:t>5</w:t>
                  </w:r>
                </w:p>
              </w:tc>
              <w:tc>
                <w:tcPr>
                  <w:tcW w:w="448" w:type="dxa"/>
                </w:tcPr>
                <w:p w14:paraId="4467B02D" w14:textId="77777777" w:rsidR="002260B6" w:rsidRDefault="002260B6" w:rsidP="0086716B">
                  <w:pPr>
                    <w:suppressAutoHyphens w:val="0"/>
                    <w:rPr>
                      <w:rFonts w:cs="Times New Roman"/>
                      <w:sz w:val="16"/>
                      <w:szCs w:val="16"/>
                      <w:lang w:eastAsia="de-DE"/>
                    </w:rPr>
                  </w:pPr>
                  <w:r>
                    <w:rPr>
                      <w:rFonts w:cs="Times New Roman"/>
                      <w:sz w:val="16"/>
                      <w:szCs w:val="16"/>
                      <w:lang w:eastAsia="de-DE"/>
                    </w:rPr>
                    <w:t>6</w:t>
                  </w:r>
                </w:p>
              </w:tc>
              <w:tc>
                <w:tcPr>
                  <w:tcW w:w="449" w:type="dxa"/>
                </w:tcPr>
                <w:p w14:paraId="58DE88A3" w14:textId="77777777" w:rsidR="002260B6" w:rsidRDefault="002260B6" w:rsidP="0086716B">
                  <w:pPr>
                    <w:suppressAutoHyphens w:val="0"/>
                    <w:rPr>
                      <w:rFonts w:cs="Times New Roman"/>
                      <w:sz w:val="16"/>
                      <w:szCs w:val="16"/>
                      <w:lang w:eastAsia="de-DE"/>
                    </w:rPr>
                  </w:pPr>
                  <w:r>
                    <w:rPr>
                      <w:rFonts w:cs="Times New Roman"/>
                      <w:sz w:val="16"/>
                      <w:szCs w:val="16"/>
                      <w:lang w:eastAsia="de-DE"/>
                    </w:rPr>
                    <w:t>7</w:t>
                  </w:r>
                </w:p>
              </w:tc>
              <w:tc>
                <w:tcPr>
                  <w:tcW w:w="449" w:type="dxa"/>
                </w:tcPr>
                <w:p w14:paraId="6C2CAA55" w14:textId="77777777" w:rsidR="002260B6" w:rsidRDefault="002260B6" w:rsidP="0086716B">
                  <w:pPr>
                    <w:suppressAutoHyphens w:val="0"/>
                    <w:rPr>
                      <w:rFonts w:cs="Times New Roman"/>
                      <w:sz w:val="16"/>
                      <w:szCs w:val="16"/>
                      <w:lang w:eastAsia="de-DE"/>
                    </w:rPr>
                  </w:pPr>
                  <w:r>
                    <w:rPr>
                      <w:rFonts w:cs="Times New Roman"/>
                      <w:sz w:val="16"/>
                      <w:szCs w:val="16"/>
                      <w:lang w:eastAsia="de-DE"/>
                    </w:rPr>
                    <w:t>8</w:t>
                  </w:r>
                </w:p>
              </w:tc>
              <w:tc>
                <w:tcPr>
                  <w:tcW w:w="449" w:type="dxa"/>
                </w:tcPr>
                <w:p w14:paraId="088F65E9" w14:textId="77777777" w:rsidR="002260B6" w:rsidRDefault="002260B6" w:rsidP="0086716B">
                  <w:pPr>
                    <w:suppressAutoHyphens w:val="0"/>
                    <w:rPr>
                      <w:rFonts w:cs="Times New Roman"/>
                      <w:sz w:val="16"/>
                      <w:szCs w:val="16"/>
                      <w:lang w:eastAsia="de-DE"/>
                    </w:rPr>
                  </w:pPr>
                  <w:r>
                    <w:rPr>
                      <w:rFonts w:cs="Times New Roman"/>
                      <w:sz w:val="16"/>
                      <w:szCs w:val="16"/>
                      <w:lang w:eastAsia="de-DE"/>
                    </w:rPr>
                    <w:t>9</w:t>
                  </w:r>
                </w:p>
              </w:tc>
              <w:tc>
                <w:tcPr>
                  <w:tcW w:w="527" w:type="dxa"/>
                </w:tcPr>
                <w:p w14:paraId="004545D5" w14:textId="77777777" w:rsidR="002260B6" w:rsidRDefault="002260B6" w:rsidP="0086716B">
                  <w:pPr>
                    <w:suppressAutoHyphens w:val="0"/>
                    <w:rPr>
                      <w:rFonts w:cs="Times New Roman"/>
                      <w:sz w:val="16"/>
                      <w:szCs w:val="16"/>
                      <w:lang w:eastAsia="de-DE"/>
                    </w:rPr>
                  </w:pPr>
                  <w:r>
                    <w:rPr>
                      <w:rFonts w:cs="Times New Roman"/>
                      <w:sz w:val="16"/>
                      <w:szCs w:val="16"/>
                      <w:lang w:eastAsia="de-DE"/>
                    </w:rPr>
                    <w:t>10</w:t>
                  </w:r>
                </w:p>
              </w:tc>
            </w:tr>
            <w:tr w:rsidR="002260B6" w14:paraId="2F9C28EC" w14:textId="77777777" w:rsidTr="002260B6">
              <w:trPr>
                <w:trHeight w:val="275"/>
              </w:trPr>
              <w:tc>
                <w:tcPr>
                  <w:tcW w:w="1016" w:type="dxa"/>
                </w:tcPr>
                <w:p w14:paraId="70AF44C5" w14:textId="77777777" w:rsidR="0086716B" w:rsidRDefault="0086716B" w:rsidP="0086716B">
                  <w:pPr>
                    <w:suppressAutoHyphens w:val="0"/>
                    <w:rPr>
                      <w:rFonts w:cs="Times New Roman"/>
                      <w:sz w:val="16"/>
                      <w:szCs w:val="16"/>
                      <w:lang w:eastAsia="de-DE"/>
                    </w:rPr>
                  </w:pPr>
                  <w:r>
                    <w:rPr>
                      <w:rFonts w:cs="Times New Roman"/>
                      <w:sz w:val="16"/>
                      <w:szCs w:val="16"/>
                      <w:lang w:eastAsia="de-DE"/>
                    </w:rPr>
                    <w:t>Test product</w:t>
                  </w:r>
                </w:p>
              </w:tc>
              <w:tc>
                <w:tcPr>
                  <w:tcW w:w="334" w:type="dxa"/>
                </w:tcPr>
                <w:p w14:paraId="0EEE3487" w14:textId="77777777" w:rsidR="0086716B" w:rsidRDefault="0086716B" w:rsidP="0086716B">
                  <w:pPr>
                    <w:suppressAutoHyphens w:val="0"/>
                    <w:rPr>
                      <w:rFonts w:cs="Times New Roman"/>
                      <w:sz w:val="16"/>
                      <w:szCs w:val="16"/>
                      <w:lang w:eastAsia="de-DE"/>
                    </w:rPr>
                  </w:pPr>
                  <w:r>
                    <w:rPr>
                      <w:rFonts w:cs="Times New Roman"/>
                      <w:sz w:val="16"/>
                      <w:szCs w:val="16"/>
                      <w:lang w:eastAsia="de-DE"/>
                    </w:rPr>
                    <w:t>0</w:t>
                  </w:r>
                </w:p>
              </w:tc>
              <w:tc>
                <w:tcPr>
                  <w:tcW w:w="580" w:type="dxa"/>
                </w:tcPr>
                <w:p w14:paraId="6361D55D" w14:textId="4099F900" w:rsidR="0086716B" w:rsidRDefault="002260B6" w:rsidP="0086716B">
                  <w:pPr>
                    <w:suppressAutoHyphens w:val="0"/>
                    <w:rPr>
                      <w:rFonts w:cs="Times New Roman"/>
                      <w:sz w:val="16"/>
                      <w:szCs w:val="16"/>
                      <w:lang w:eastAsia="de-DE"/>
                    </w:rPr>
                  </w:pPr>
                  <w:r>
                    <w:rPr>
                      <w:rFonts w:cs="Times New Roman"/>
                      <w:sz w:val="16"/>
                      <w:szCs w:val="16"/>
                      <w:lang w:eastAsia="de-DE"/>
                    </w:rPr>
                    <w:t>2.4</w:t>
                  </w:r>
                  <w:r w:rsidR="0086716B">
                    <w:rPr>
                      <w:rFonts w:cs="Times New Roman"/>
                      <w:sz w:val="16"/>
                      <w:szCs w:val="16"/>
                      <w:lang w:eastAsia="de-DE"/>
                    </w:rPr>
                    <w:t>0</w:t>
                  </w:r>
                </w:p>
              </w:tc>
              <w:tc>
                <w:tcPr>
                  <w:tcW w:w="448" w:type="dxa"/>
                </w:tcPr>
                <w:p w14:paraId="3B434513" w14:textId="3DC4A168" w:rsidR="0086716B" w:rsidRDefault="002260B6" w:rsidP="0086716B">
                  <w:pPr>
                    <w:suppressAutoHyphens w:val="0"/>
                    <w:rPr>
                      <w:rFonts w:cs="Times New Roman"/>
                      <w:sz w:val="16"/>
                      <w:szCs w:val="16"/>
                      <w:lang w:eastAsia="de-DE"/>
                    </w:rPr>
                  </w:pPr>
                  <w:r>
                    <w:rPr>
                      <w:rFonts w:cs="Times New Roman"/>
                      <w:sz w:val="16"/>
                      <w:szCs w:val="16"/>
                      <w:lang w:eastAsia="de-DE"/>
                    </w:rPr>
                    <w:t>18</w:t>
                  </w:r>
                </w:p>
              </w:tc>
              <w:tc>
                <w:tcPr>
                  <w:tcW w:w="432" w:type="dxa"/>
                </w:tcPr>
                <w:p w14:paraId="1EBDC026" w14:textId="5226656B" w:rsidR="0086716B" w:rsidRDefault="002260B6" w:rsidP="0086716B">
                  <w:pPr>
                    <w:suppressAutoHyphens w:val="0"/>
                    <w:rPr>
                      <w:rFonts w:cs="Times New Roman"/>
                      <w:sz w:val="16"/>
                      <w:szCs w:val="16"/>
                      <w:lang w:eastAsia="de-DE"/>
                    </w:rPr>
                  </w:pPr>
                  <w:r>
                    <w:rPr>
                      <w:rFonts w:cs="Times New Roman"/>
                      <w:sz w:val="16"/>
                      <w:szCs w:val="16"/>
                      <w:lang w:eastAsia="de-DE"/>
                    </w:rPr>
                    <w:t>38</w:t>
                  </w:r>
                </w:p>
              </w:tc>
              <w:tc>
                <w:tcPr>
                  <w:tcW w:w="432" w:type="dxa"/>
                </w:tcPr>
                <w:p w14:paraId="708127E6" w14:textId="3AC63EA6" w:rsidR="0086716B" w:rsidRDefault="002260B6" w:rsidP="0086716B">
                  <w:pPr>
                    <w:suppressAutoHyphens w:val="0"/>
                    <w:rPr>
                      <w:rFonts w:cs="Times New Roman"/>
                      <w:sz w:val="16"/>
                      <w:szCs w:val="16"/>
                      <w:lang w:eastAsia="de-DE"/>
                    </w:rPr>
                  </w:pPr>
                  <w:r>
                    <w:rPr>
                      <w:rFonts w:cs="Times New Roman"/>
                      <w:sz w:val="16"/>
                      <w:szCs w:val="16"/>
                      <w:lang w:eastAsia="de-DE"/>
                    </w:rPr>
                    <w:t>54</w:t>
                  </w:r>
                </w:p>
              </w:tc>
              <w:tc>
                <w:tcPr>
                  <w:tcW w:w="448" w:type="dxa"/>
                </w:tcPr>
                <w:p w14:paraId="25E4A84E" w14:textId="1628FFF4" w:rsidR="0086716B" w:rsidRDefault="002260B6" w:rsidP="002260B6">
                  <w:pPr>
                    <w:suppressAutoHyphens w:val="0"/>
                    <w:rPr>
                      <w:rFonts w:cs="Times New Roman"/>
                      <w:sz w:val="16"/>
                      <w:szCs w:val="16"/>
                      <w:lang w:eastAsia="de-DE"/>
                    </w:rPr>
                  </w:pPr>
                  <w:r>
                    <w:rPr>
                      <w:rFonts w:cs="Times New Roman"/>
                      <w:sz w:val="16"/>
                      <w:szCs w:val="16"/>
                      <w:lang w:eastAsia="de-DE"/>
                    </w:rPr>
                    <w:t>66</w:t>
                  </w:r>
                </w:p>
              </w:tc>
              <w:tc>
                <w:tcPr>
                  <w:tcW w:w="449" w:type="dxa"/>
                </w:tcPr>
                <w:p w14:paraId="501974A7" w14:textId="54BCE6F8" w:rsidR="0086716B" w:rsidRDefault="002260B6" w:rsidP="0086716B">
                  <w:pPr>
                    <w:suppressAutoHyphens w:val="0"/>
                    <w:rPr>
                      <w:rFonts w:cs="Times New Roman"/>
                      <w:sz w:val="16"/>
                      <w:szCs w:val="16"/>
                      <w:lang w:eastAsia="de-DE"/>
                    </w:rPr>
                  </w:pPr>
                  <w:r>
                    <w:rPr>
                      <w:rFonts w:cs="Times New Roman"/>
                      <w:sz w:val="16"/>
                      <w:szCs w:val="16"/>
                      <w:lang w:eastAsia="de-DE"/>
                    </w:rPr>
                    <w:t>76</w:t>
                  </w:r>
                </w:p>
              </w:tc>
              <w:tc>
                <w:tcPr>
                  <w:tcW w:w="449" w:type="dxa"/>
                </w:tcPr>
                <w:p w14:paraId="7B9D0CF8" w14:textId="03A0E124" w:rsidR="0086716B" w:rsidRDefault="0086716B" w:rsidP="002260B6">
                  <w:pPr>
                    <w:suppressAutoHyphens w:val="0"/>
                    <w:rPr>
                      <w:rFonts w:cs="Times New Roman"/>
                      <w:sz w:val="16"/>
                      <w:szCs w:val="16"/>
                      <w:lang w:eastAsia="de-DE"/>
                    </w:rPr>
                  </w:pPr>
                  <w:r>
                    <w:rPr>
                      <w:rFonts w:cs="Times New Roman"/>
                      <w:sz w:val="16"/>
                      <w:szCs w:val="16"/>
                      <w:lang w:eastAsia="de-DE"/>
                    </w:rPr>
                    <w:t>8</w:t>
                  </w:r>
                  <w:r w:rsidR="002260B6">
                    <w:rPr>
                      <w:rFonts w:cs="Times New Roman"/>
                      <w:sz w:val="16"/>
                      <w:szCs w:val="16"/>
                      <w:lang w:eastAsia="de-DE"/>
                    </w:rPr>
                    <w:t>4</w:t>
                  </w:r>
                </w:p>
              </w:tc>
              <w:tc>
                <w:tcPr>
                  <w:tcW w:w="449" w:type="dxa"/>
                </w:tcPr>
                <w:p w14:paraId="53079249" w14:textId="6317E135" w:rsidR="0086716B" w:rsidRDefault="0086716B" w:rsidP="002260B6">
                  <w:pPr>
                    <w:suppressAutoHyphens w:val="0"/>
                    <w:rPr>
                      <w:rFonts w:cs="Times New Roman"/>
                      <w:sz w:val="16"/>
                      <w:szCs w:val="16"/>
                      <w:lang w:eastAsia="de-DE"/>
                    </w:rPr>
                  </w:pPr>
                  <w:r>
                    <w:rPr>
                      <w:rFonts w:cs="Times New Roman"/>
                      <w:sz w:val="16"/>
                      <w:szCs w:val="16"/>
                      <w:lang w:eastAsia="de-DE"/>
                    </w:rPr>
                    <w:t>9</w:t>
                  </w:r>
                  <w:r w:rsidR="002260B6">
                    <w:rPr>
                      <w:rFonts w:cs="Times New Roman"/>
                      <w:sz w:val="16"/>
                      <w:szCs w:val="16"/>
                      <w:lang w:eastAsia="de-DE"/>
                    </w:rPr>
                    <w:t>6</w:t>
                  </w:r>
                </w:p>
              </w:tc>
              <w:tc>
                <w:tcPr>
                  <w:tcW w:w="527" w:type="dxa"/>
                </w:tcPr>
                <w:p w14:paraId="6483CEA9" w14:textId="77777777" w:rsidR="0086716B" w:rsidRDefault="0086716B" w:rsidP="0086716B">
                  <w:pPr>
                    <w:suppressAutoHyphens w:val="0"/>
                    <w:rPr>
                      <w:rFonts w:cs="Times New Roman"/>
                      <w:sz w:val="16"/>
                      <w:szCs w:val="16"/>
                      <w:lang w:eastAsia="de-DE"/>
                    </w:rPr>
                  </w:pPr>
                  <w:r>
                    <w:rPr>
                      <w:rFonts w:cs="Times New Roman"/>
                      <w:sz w:val="16"/>
                      <w:szCs w:val="16"/>
                      <w:lang w:eastAsia="de-DE"/>
                    </w:rPr>
                    <w:t>100</w:t>
                  </w:r>
                </w:p>
              </w:tc>
            </w:tr>
            <w:tr w:rsidR="002260B6" w14:paraId="2027235F" w14:textId="77777777" w:rsidTr="002260B6">
              <w:trPr>
                <w:trHeight w:val="275"/>
              </w:trPr>
              <w:tc>
                <w:tcPr>
                  <w:tcW w:w="1016" w:type="dxa"/>
                </w:tcPr>
                <w:p w14:paraId="14DAC56C" w14:textId="77777777" w:rsidR="002260B6" w:rsidRDefault="002260B6" w:rsidP="002260B6">
                  <w:pPr>
                    <w:suppressAutoHyphens w:val="0"/>
                    <w:rPr>
                      <w:rFonts w:cs="Times New Roman"/>
                      <w:sz w:val="16"/>
                      <w:szCs w:val="16"/>
                      <w:lang w:eastAsia="de-DE"/>
                    </w:rPr>
                  </w:pPr>
                  <w:r>
                    <w:rPr>
                      <w:rFonts w:cs="Times New Roman"/>
                      <w:sz w:val="16"/>
                      <w:szCs w:val="16"/>
                      <w:lang w:eastAsia="de-DE"/>
                    </w:rPr>
                    <w:t>Untreated control</w:t>
                  </w:r>
                </w:p>
              </w:tc>
              <w:tc>
                <w:tcPr>
                  <w:tcW w:w="334" w:type="dxa"/>
                </w:tcPr>
                <w:p w14:paraId="27D471FD" w14:textId="77777777" w:rsidR="002260B6" w:rsidRDefault="002260B6" w:rsidP="002260B6">
                  <w:pPr>
                    <w:suppressAutoHyphens w:val="0"/>
                    <w:rPr>
                      <w:rFonts w:cs="Times New Roman"/>
                      <w:sz w:val="16"/>
                      <w:szCs w:val="16"/>
                      <w:lang w:eastAsia="de-DE"/>
                    </w:rPr>
                  </w:pPr>
                  <w:r>
                    <w:rPr>
                      <w:rFonts w:cs="Times New Roman"/>
                      <w:sz w:val="16"/>
                      <w:szCs w:val="16"/>
                      <w:lang w:eastAsia="de-DE"/>
                    </w:rPr>
                    <w:t>0</w:t>
                  </w:r>
                </w:p>
              </w:tc>
              <w:tc>
                <w:tcPr>
                  <w:tcW w:w="580" w:type="dxa"/>
                </w:tcPr>
                <w:p w14:paraId="1C25C1C4" w14:textId="77777777" w:rsidR="002260B6" w:rsidRDefault="002260B6" w:rsidP="002260B6">
                  <w:pPr>
                    <w:suppressAutoHyphens w:val="0"/>
                    <w:rPr>
                      <w:rFonts w:cs="Times New Roman"/>
                      <w:sz w:val="16"/>
                      <w:szCs w:val="16"/>
                      <w:lang w:eastAsia="de-DE"/>
                    </w:rPr>
                  </w:pPr>
                  <w:r>
                    <w:rPr>
                      <w:rFonts w:cs="Times New Roman"/>
                      <w:sz w:val="16"/>
                      <w:szCs w:val="16"/>
                      <w:lang w:eastAsia="de-DE"/>
                    </w:rPr>
                    <w:t>0</w:t>
                  </w:r>
                </w:p>
              </w:tc>
              <w:tc>
                <w:tcPr>
                  <w:tcW w:w="448" w:type="dxa"/>
                </w:tcPr>
                <w:p w14:paraId="6F874149" w14:textId="77777777" w:rsidR="002260B6" w:rsidRDefault="002260B6" w:rsidP="002260B6">
                  <w:pPr>
                    <w:suppressAutoHyphens w:val="0"/>
                    <w:rPr>
                      <w:rFonts w:cs="Times New Roman"/>
                      <w:sz w:val="16"/>
                      <w:szCs w:val="16"/>
                      <w:lang w:eastAsia="de-DE"/>
                    </w:rPr>
                  </w:pPr>
                  <w:r>
                    <w:rPr>
                      <w:rFonts w:cs="Times New Roman"/>
                      <w:sz w:val="16"/>
                      <w:szCs w:val="16"/>
                      <w:lang w:eastAsia="de-DE"/>
                    </w:rPr>
                    <w:t>0</w:t>
                  </w:r>
                </w:p>
              </w:tc>
              <w:tc>
                <w:tcPr>
                  <w:tcW w:w="432" w:type="dxa"/>
                </w:tcPr>
                <w:p w14:paraId="32E0797E" w14:textId="77777777" w:rsidR="002260B6" w:rsidRDefault="002260B6" w:rsidP="002260B6">
                  <w:pPr>
                    <w:suppressAutoHyphens w:val="0"/>
                    <w:rPr>
                      <w:rFonts w:cs="Times New Roman"/>
                      <w:sz w:val="16"/>
                      <w:szCs w:val="16"/>
                      <w:lang w:eastAsia="de-DE"/>
                    </w:rPr>
                  </w:pPr>
                  <w:r>
                    <w:rPr>
                      <w:rFonts w:cs="Times New Roman"/>
                      <w:sz w:val="16"/>
                      <w:szCs w:val="16"/>
                      <w:lang w:eastAsia="de-DE"/>
                    </w:rPr>
                    <w:t>0</w:t>
                  </w:r>
                </w:p>
              </w:tc>
              <w:tc>
                <w:tcPr>
                  <w:tcW w:w="432" w:type="dxa"/>
                </w:tcPr>
                <w:p w14:paraId="68A1A6DF" w14:textId="77777777" w:rsidR="002260B6" w:rsidRDefault="002260B6" w:rsidP="002260B6">
                  <w:pPr>
                    <w:suppressAutoHyphens w:val="0"/>
                    <w:rPr>
                      <w:rFonts w:cs="Times New Roman"/>
                      <w:sz w:val="16"/>
                      <w:szCs w:val="16"/>
                      <w:lang w:eastAsia="de-DE"/>
                    </w:rPr>
                  </w:pPr>
                  <w:r>
                    <w:rPr>
                      <w:rFonts w:cs="Times New Roman"/>
                      <w:sz w:val="16"/>
                      <w:szCs w:val="16"/>
                      <w:lang w:eastAsia="de-DE"/>
                    </w:rPr>
                    <w:t>0</w:t>
                  </w:r>
                </w:p>
              </w:tc>
              <w:tc>
                <w:tcPr>
                  <w:tcW w:w="448" w:type="dxa"/>
                </w:tcPr>
                <w:p w14:paraId="1C8B9986" w14:textId="21941968" w:rsidR="002260B6" w:rsidRDefault="002260B6" w:rsidP="002260B6">
                  <w:pPr>
                    <w:suppressAutoHyphens w:val="0"/>
                    <w:rPr>
                      <w:rFonts w:cs="Times New Roman"/>
                      <w:sz w:val="16"/>
                      <w:szCs w:val="16"/>
                      <w:lang w:eastAsia="de-DE"/>
                    </w:rPr>
                  </w:pPr>
                  <w:r w:rsidRPr="00D810F8">
                    <w:rPr>
                      <w:rFonts w:cs="Times New Roman"/>
                      <w:sz w:val="16"/>
                      <w:szCs w:val="16"/>
                      <w:lang w:eastAsia="de-DE"/>
                    </w:rPr>
                    <w:t>0</w:t>
                  </w:r>
                </w:p>
              </w:tc>
              <w:tc>
                <w:tcPr>
                  <w:tcW w:w="449" w:type="dxa"/>
                </w:tcPr>
                <w:p w14:paraId="328D5B5C" w14:textId="071A202A" w:rsidR="002260B6" w:rsidRDefault="002260B6" w:rsidP="002260B6">
                  <w:pPr>
                    <w:suppressAutoHyphens w:val="0"/>
                    <w:rPr>
                      <w:rFonts w:cs="Times New Roman"/>
                      <w:sz w:val="16"/>
                      <w:szCs w:val="16"/>
                      <w:lang w:eastAsia="de-DE"/>
                    </w:rPr>
                  </w:pPr>
                  <w:r w:rsidRPr="00D810F8">
                    <w:rPr>
                      <w:rFonts w:cs="Times New Roman"/>
                      <w:sz w:val="16"/>
                      <w:szCs w:val="16"/>
                      <w:lang w:eastAsia="de-DE"/>
                    </w:rPr>
                    <w:t>0</w:t>
                  </w:r>
                </w:p>
              </w:tc>
              <w:tc>
                <w:tcPr>
                  <w:tcW w:w="449" w:type="dxa"/>
                </w:tcPr>
                <w:p w14:paraId="73F69C4E" w14:textId="7D73C029" w:rsidR="002260B6" w:rsidRDefault="002260B6" w:rsidP="002260B6">
                  <w:pPr>
                    <w:suppressAutoHyphens w:val="0"/>
                    <w:rPr>
                      <w:rFonts w:cs="Times New Roman"/>
                      <w:sz w:val="16"/>
                      <w:szCs w:val="16"/>
                      <w:lang w:eastAsia="de-DE"/>
                    </w:rPr>
                  </w:pPr>
                  <w:r w:rsidRPr="00D810F8">
                    <w:rPr>
                      <w:rFonts w:cs="Times New Roman"/>
                      <w:sz w:val="16"/>
                      <w:szCs w:val="16"/>
                      <w:lang w:eastAsia="de-DE"/>
                    </w:rPr>
                    <w:t>0</w:t>
                  </w:r>
                </w:p>
              </w:tc>
              <w:tc>
                <w:tcPr>
                  <w:tcW w:w="449" w:type="dxa"/>
                </w:tcPr>
                <w:p w14:paraId="56D74BE7" w14:textId="79BAE924" w:rsidR="002260B6" w:rsidRDefault="002260B6" w:rsidP="002260B6">
                  <w:pPr>
                    <w:suppressAutoHyphens w:val="0"/>
                    <w:rPr>
                      <w:rFonts w:cs="Times New Roman"/>
                      <w:sz w:val="16"/>
                      <w:szCs w:val="16"/>
                      <w:lang w:eastAsia="de-DE"/>
                    </w:rPr>
                  </w:pPr>
                  <w:r w:rsidRPr="00D810F8">
                    <w:rPr>
                      <w:rFonts w:cs="Times New Roman"/>
                      <w:sz w:val="16"/>
                      <w:szCs w:val="16"/>
                      <w:lang w:eastAsia="de-DE"/>
                    </w:rPr>
                    <w:t>0</w:t>
                  </w:r>
                </w:p>
              </w:tc>
              <w:tc>
                <w:tcPr>
                  <w:tcW w:w="527" w:type="dxa"/>
                </w:tcPr>
                <w:p w14:paraId="1C87C898" w14:textId="47F5023B" w:rsidR="002260B6" w:rsidRDefault="002260B6" w:rsidP="002260B6">
                  <w:pPr>
                    <w:suppressAutoHyphens w:val="0"/>
                    <w:rPr>
                      <w:rFonts w:cs="Times New Roman"/>
                      <w:sz w:val="16"/>
                      <w:szCs w:val="16"/>
                      <w:lang w:eastAsia="de-DE"/>
                    </w:rPr>
                  </w:pPr>
                  <w:r>
                    <w:rPr>
                      <w:rFonts w:cs="Times New Roman"/>
                      <w:sz w:val="16"/>
                      <w:szCs w:val="16"/>
                      <w:lang w:eastAsia="de-DE"/>
                    </w:rPr>
                    <w:t>0.8</w:t>
                  </w:r>
                </w:p>
              </w:tc>
            </w:tr>
          </w:tbl>
          <w:p w14:paraId="28A78858" w14:textId="3F6C8D40" w:rsidR="0086716B" w:rsidRDefault="0086716B" w:rsidP="00C451D5">
            <w:pPr>
              <w:suppressAutoHyphens w:val="0"/>
              <w:rPr>
                <w:rFonts w:cs="Times New Roman"/>
                <w:sz w:val="16"/>
                <w:szCs w:val="16"/>
                <w:lang w:eastAsia="de-DE"/>
              </w:rPr>
            </w:pPr>
          </w:p>
          <w:p w14:paraId="29BA2768" w14:textId="741F168B" w:rsidR="002260B6" w:rsidRDefault="002260B6" w:rsidP="00C451D5">
            <w:pPr>
              <w:suppressAutoHyphens w:val="0"/>
              <w:rPr>
                <w:rFonts w:cs="Times New Roman"/>
                <w:sz w:val="16"/>
                <w:szCs w:val="16"/>
                <w:lang w:eastAsia="de-DE"/>
              </w:rPr>
            </w:pPr>
            <w:r>
              <w:rPr>
                <w:rFonts w:cs="Times New Roman"/>
                <w:sz w:val="16"/>
                <w:szCs w:val="16"/>
                <w:lang w:eastAsia="de-DE"/>
              </w:rPr>
              <w:t xml:space="preserve">% of mortality of </w:t>
            </w:r>
            <w:r w:rsidRPr="00430189">
              <w:rPr>
                <w:rFonts w:cs="Times New Roman"/>
                <w:i/>
                <w:color w:val="000000"/>
                <w:sz w:val="16"/>
                <w:szCs w:val="16"/>
                <w:lang w:eastAsia="de-DE"/>
              </w:rPr>
              <w:t>M</w:t>
            </w:r>
            <w:r w:rsidR="00376D99">
              <w:rPr>
                <w:rFonts w:cs="Times New Roman"/>
                <w:i/>
                <w:color w:val="000000"/>
                <w:sz w:val="16"/>
                <w:szCs w:val="16"/>
                <w:lang w:eastAsia="de-DE"/>
              </w:rPr>
              <w:t>.</w:t>
            </w:r>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pharaonis</w:t>
            </w:r>
            <w:proofErr w:type="spellEnd"/>
            <w:r>
              <w:rPr>
                <w:rFonts w:cs="Times New Roman"/>
                <w:sz w:val="16"/>
                <w:szCs w:val="16"/>
                <w:lang w:eastAsia="de-DE"/>
              </w:rPr>
              <w:t xml:space="preserve"> </w:t>
            </w:r>
          </w:p>
          <w:tbl>
            <w:tblPr>
              <w:tblStyle w:val="Grilledutableau"/>
              <w:tblW w:w="5564" w:type="dxa"/>
              <w:tblLook w:val="04A0" w:firstRow="1" w:lastRow="0" w:firstColumn="1" w:lastColumn="0" w:noHBand="0" w:noVBand="1"/>
            </w:tblPr>
            <w:tblGrid>
              <w:gridCol w:w="1016"/>
              <w:gridCol w:w="355"/>
              <w:gridCol w:w="355"/>
              <w:gridCol w:w="482"/>
              <w:gridCol w:w="446"/>
              <w:gridCol w:w="446"/>
              <w:gridCol w:w="482"/>
              <w:gridCol w:w="483"/>
              <w:gridCol w:w="483"/>
              <w:gridCol w:w="483"/>
              <w:gridCol w:w="533"/>
            </w:tblGrid>
            <w:tr w:rsidR="002260B6" w14:paraId="3F6EC653" w14:textId="77777777" w:rsidTr="00C74656">
              <w:trPr>
                <w:trHeight w:val="275"/>
              </w:trPr>
              <w:tc>
                <w:tcPr>
                  <w:tcW w:w="1016" w:type="dxa"/>
                  <w:vMerge w:val="restart"/>
                </w:tcPr>
                <w:p w14:paraId="3DD069AB" w14:textId="77777777" w:rsidR="002260B6" w:rsidRDefault="002260B6" w:rsidP="0086716B">
                  <w:pPr>
                    <w:suppressAutoHyphens w:val="0"/>
                    <w:rPr>
                      <w:rFonts w:cs="Times New Roman"/>
                      <w:sz w:val="16"/>
                      <w:szCs w:val="16"/>
                      <w:lang w:eastAsia="de-DE"/>
                    </w:rPr>
                  </w:pPr>
                </w:p>
              </w:tc>
              <w:tc>
                <w:tcPr>
                  <w:tcW w:w="4548" w:type="dxa"/>
                  <w:gridSpan w:val="10"/>
                </w:tcPr>
                <w:p w14:paraId="67DA5EAB" w14:textId="568CC125" w:rsidR="002260B6" w:rsidRDefault="002260B6" w:rsidP="002260B6">
                  <w:pPr>
                    <w:suppressAutoHyphens w:val="0"/>
                    <w:jc w:val="center"/>
                    <w:rPr>
                      <w:rFonts w:cs="Times New Roman"/>
                      <w:sz w:val="16"/>
                      <w:szCs w:val="16"/>
                      <w:lang w:eastAsia="de-DE"/>
                    </w:rPr>
                  </w:pPr>
                  <w:r>
                    <w:rPr>
                      <w:rFonts w:cs="Times New Roman"/>
                      <w:sz w:val="16"/>
                      <w:szCs w:val="16"/>
                      <w:lang w:eastAsia="de-DE"/>
                    </w:rPr>
                    <w:t>Days of exposure</w:t>
                  </w:r>
                </w:p>
              </w:tc>
            </w:tr>
            <w:tr w:rsidR="002260B6" w14:paraId="52C4A877" w14:textId="77777777" w:rsidTr="002260B6">
              <w:trPr>
                <w:trHeight w:val="275"/>
              </w:trPr>
              <w:tc>
                <w:tcPr>
                  <w:tcW w:w="1016" w:type="dxa"/>
                  <w:vMerge/>
                </w:tcPr>
                <w:p w14:paraId="1B882252" w14:textId="77777777" w:rsidR="002260B6" w:rsidRDefault="002260B6" w:rsidP="0086716B">
                  <w:pPr>
                    <w:suppressAutoHyphens w:val="0"/>
                    <w:rPr>
                      <w:rFonts w:cs="Times New Roman"/>
                      <w:sz w:val="16"/>
                      <w:szCs w:val="16"/>
                      <w:lang w:eastAsia="de-DE"/>
                    </w:rPr>
                  </w:pPr>
                </w:p>
              </w:tc>
              <w:tc>
                <w:tcPr>
                  <w:tcW w:w="355" w:type="dxa"/>
                </w:tcPr>
                <w:p w14:paraId="509959F6" w14:textId="77777777" w:rsidR="002260B6" w:rsidRDefault="002260B6" w:rsidP="0086716B">
                  <w:pPr>
                    <w:suppressAutoHyphens w:val="0"/>
                    <w:rPr>
                      <w:rFonts w:cs="Times New Roman"/>
                      <w:sz w:val="16"/>
                      <w:szCs w:val="16"/>
                      <w:lang w:eastAsia="de-DE"/>
                    </w:rPr>
                  </w:pPr>
                  <w:r>
                    <w:rPr>
                      <w:rFonts w:cs="Times New Roman"/>
                      <w:sz w:val="16"/>
                      <w:szCs w:val="16"/>
                      <w:lang w:eastAsia="de-DE"/>
                    </w:rPr>
                    <w:t>1</w:t>
                  </w:r>
                </w:p>
              </w:tc>
              <w:tc>
                <w:tcPr>
                  <w:tcW w:w="355" w:type="dxa"/>
                </w:tcPr>
                <w:p w14:paraId="261D18B9" w14:textId="77777777" w:rsidR="002260B6" w:rsidRDefault="002260B6" w:rsidP="0086716B">
                  <w:pPr>
                    <w:suppressAutoHyphens w:val="0"/>
                    <w:rPr>
                      <w:rFonts w:cs="Times New Roman"/>
                      <w:sz w:val="16"/>
                      <w:szCs w:val="16"/>
                      <w:lang w:eastAsia="de-DE"/>
                    </w:rPr>
                  </w:pPr>
                  <w:r>
                    <w:rPr>
                      <w:rFonts w:cs="Times New Roman"/>
                      <w:sz w:val="16"/>
                      <w:szCs w:val="16"/>
                      <w:lang w:eastAsia="de-DE"/>
                    </w:rPr>
                    <w:t>2</w:t>
                  </w:r>
                </w:p>
              </w:tc>
              <w:tc>
                <w:tcPr>
                  <w:tcW w:w="482" w:type="dxa"/>
                </w:tcPr>
                <w:p w14:paraId="454A2954" w14:textId="77777777" w:rsidR="002260B6" w:rsidRDefault="002260B6" w:rsidP="0086716B">
                  <w:pPr>
                    <w:suppressAutoHyphens w:val="0"/>
                    <w:rPr>
                      <w:rFonts w:cs="Times New Roman"/>
                      <w:sz w:val="16"/>
                      <w:szCs w:val="16"/>
                      <w:lang w:eastAsia="de-DE"/>
                    </w:rPr>
                  </w:pPr>
                  <w:r>
                    <w:rPr>
                      <w:rFonts w:cs="Times New Roman"/>
                      <w:sz w:val="16"/>
                      <w:szCs w:val="16"/>
                      <w:lang w:eastAsia="de-DE"/>
                    </w:rPr>
                    <w:t>3</w:t>
                  </w:r>
                </w:p>
              </w:tc>
              <w:tc>
                <w:tcPr>
                  <w:tcW w:w="446" w:type="dxa"/>
                </w:tcPr>
                <w:p w14:paraId="4920573A" w14:textId="77777777" w:rsidR="002260B6" w:rsidRDefault="002260B6" w:rsidP="0086716B">
                  <w:pPr>
                    <w:suppressAutoHyphens w:val="0"/>
                    <w:rPr>
                      <w:rFonts w:cs="Times New Roman"/>
                      <w:sz w:val="16"/>
                      <w:szCs w:val="16"/>
                      <w:lang w:eastAsia="de-DE"/>
                    </w:rPr>
                  </w:pPr>
                  <w:r>
                    <w:rPr>
                      <w:rFonts w:cs="Times New Roman"/>
                      <w:sz w:val="16"/>
                      <w:szCs w:val="16"/>
                      <w:lang w:eastAsia="de-DE"/>
                    </w:rPr>
                    <w:t>4</w:t>
                  </w:r>
                </w:p>
              </w:tc>
              <w:tc>
                <w:tcPr>
                  <w:tcW w:w="446" w:type="dxa"/>
                </w:tcPr>
                <w:p w14:paraId="78BF327F" w14:textId="77777777" w:rsidR="002260B6" w:rsidRDefault="002260B6" w:rsidP="0086716B">
                  <w:pPr>
                    <w:suppressAutoHyphens w:val="0"/>
                    <w:rPr>
                      <w:rFonts w:cs="Times New Roman"/>
                      <w:sz w:val="16"/>
                      <w:szCs w:val="16"/>
                      <w:lang w:eastAsia="de-DE"/>
                    </w:rPr>
                  </w:pPr>
                  <w:r>
                    <w:rPr>
                      <w:rFonts w:cs="Times New Roman"/>
                      <w:sz w:val="16"/>
                      <w:szCs w:val="16"/>
                      <w:lang w:eastAsia="de-DE"/>
                    </w:rPr>
                    <w:t>5</w:t>
                  </w:r>
                </w:p>
              </w:tc>
              <w:tc>
                <w:tcPr>
                  <w:tcW w:w="482" w:type="dxa"/>
                </w:tcPr>
                <w:p w14:paraId="5A011797" w14:textId="77777777" w:rsidR="002260B6" w:rsidRDefault="002260B6" w:rsidP="0086716B">
                  <w:pPr>
                    <w:suppressAutoHyphens w:val="0"/>
                    <w:rPr>
                      <w:rFonts w:cs="Times New Roman"/>
                      <w:sz w:val="16"/>
                      <w:szCs w:val="16"/>
                      <w:lang w:eastAsia="de-DE"/>
                    </w:rPr>
                  </w:pPr>
                  <w:r>
                    <w:rPr>
                      <w:rFonts w:cs="Times New Roman"/>
                      <w:sz w:val="16"/>
                      <w:szCs w:val="16"/>
                      <w:lang w:eastAsia="de-DE"/>
                    </w:rPr>
                    <w:t>6</w:t>
                  </w:r>
                </w:p>
              </w:tc>
              <w:tc>
                <w:tcPr>
                  <w:tcW w:w="483" w:type="dxa"/>
                </w:tcPr>
                <w:p w14:paraId="76F2D398" w14:textId="77777777" w:rsidR="002260B6" w:rsidRDefault="002260B6" w:rsidP="0086716B">
                  <w:pPr>
                    <w:suppressAutoHyphens w:val="0"/>
                    <w:rPr>
                      <w:rFonts w:cs="Times New Roman"/>
                      <w:sz w:val="16"/>
                      <w:szCs w:val="16"/>
                      <w:lang w:eastAsia="de-DE"/>
                    </w:rPr>
                  </w:pPr>
                  <w:r>
                    <w:rPr>
                      <w:rFonts w:cs="Times New Roman"/>
                      <w:sz w:val="16"/>
                      <w:szCs w:val="16"/>
                      <w:lang w:eastAsia="de-DE"/>
                    </w:rPr>
                    <w:t>7</w:t>
                  </w:r>
                </w:p>
              </w:tc>
              <w:tc>
                <w:tcPr>
                  <w:tcW w:w="483" w:type="dxa"/>
                </w:tcPr>
                <w:p w14:paraId="5CAC62F5" w14:textId="77777777" w:rsidR="002260B6" w:rsidRDefault="002260B6" w:rsidP="0086716B">
                  <w:pPr>
                    <w:suppressAutoHyphens w:val="0"/>
                    <w:rPr>
                      <w:rFonts w:cs="Times New Roman"/>
                      <w:sz w:val="16"/>
                      <w:szCs w:val="16"/>
                      <w:lang w:eastAsia="de-DE"/>
                    </w:rPr>
                  </w:pPr>
                  <w:r>
                    <w:rPr>
                      <w:rFonts w:cs="Times New Roman"/>
                      <w:sz w:val="16"/>
                      <w:szCs w:val="16"/>
                      <w:lang w:eastAsia="de-DE"/>
                    </w:rPr>
                    <w:t>8</w:t>
                  </w:r>
                </w:p>
              </w:tc>
              <w:tc>
                <w:tcPr>
                  <w:tcW w:w="483" w:type="dxa"/>
                </w:tcPr>
                <w:p w14:paraId="5C5D2AD7" w14:textId="77777777" w:rsidR="002260B6" w:rsidRDefault="002260B6" w:rsidP="0086716B">
                  <w:pPr>
                    <w:suppressAutoHyphens w:val="0"/>
                    <w:rPr>
                      <w:rFonts w:cs="Times New Roman"/>
                      <w:sz w:val="16"/>
                      <w:szCs w:val="16"/>
                      <w:lang w:eastAsia="de-DE"/>
                    </w:rPr>
                  </w:pPr>
                  <w:r>
                    <w:rPr>
                      <w:rFonts w:cs="Times New Roman"/>
                      <w:sz w:val="16"/>
                      <w:szCs w:val="16"/>
                      <w:lang w:eastAsia="de-DE"/>
                    </w:rPr>
                    <w:t>9</w:t>
                  </w:r>
                </w:p>
              </w:tc>
              <w:tc>
                <w:tcPr>
                  <w:tcW w:w="533" w:type="dxa"/>
                </w:tcPr>
                <w:p w14:paraId="7D417223" w14:textId="77777777" w:rsidR="002260B6" w:rsidRDefault="002260B6" w:rsidP="0086716B">
                  <w:pPr>
                    <w:suppressAutoHyphens w:val="0"/>
                    <w:rPr>
                      <w:rFonts w:cs="Times New Roman"/>
                      <w:sz w:val="16"/>
                      <w:szCs w:val="16"/>
                      <w:lang w:eastAsia="de-DE"/>
                    </w:rPr>
                  </w:pPr>
                  <w:r>
                    <w:rPr>
                      <w:rFonts w:cs="Times New Roman"/>
                      <w:sz w:val="16"/>
                      <w:szCs w:val="16"/>
                      <w:lang w:eastAsia="de-DE"/>
                    </w:rPr>
                    <w:t>10</w:t>
                  </w:r>
                </w:p>
              </w:tc>
            </w:tr>
            <w:tr w:rsidR="0086716B" w14:paraId="5D138DE7" w14:textId="77777777" w:rsidTr="002260B6">
              <w:trPr>
                <w:trHeight w:val="275"/>
              </w:trPr>
              <w:tc>
                <w:tcPr>
                  <w:tcW w:w="1016" w:type="dxa"/>
                </w:tcPr>
                <w:p w14:paraId="5D7FD1E4" w14:textId="77777777" w:rsidR="0086716B" w:rsidRDefault="0086716B" w:rsidP="0086716B">
                  <w:pPr>
                    <w:suppressAutoHyphens w:val="0"/>
                    <w:rPr>
                      <w:rFonts w:cs="Times New Roman"/>
                      <w:sz w:val="16"/>
                      <w:szCs w:val="16"/>
                      <w:lang w:eastAsia="de-DE"/>
                    </w:rPr>
                  </w:pPr>
                  <w:r>
                    <w:rPr>
                      <w:rFonts w:cs="Times New Roman"/>
                      <w:sz w:val="16"/>
                      <w:szCs w:val="16"/>
                      <w:lang w:eastAsia="de-DE"/>
                    </w:rPr>
                    <w:t>Test product</w:t>
                  </w:r>
                </w:p>
              </w:tc>
              <w:tc>
                <w:tcPr>
                  <w:tcW w:w="355" w:type="dxa"/>
                </w:tcPr>
                <w:p w14:paraId="0BA410EA" w14:textId="77777777" w:rsidR="0086716B" w:rsidRDefault="0086716B" w:rsidP="0086716B">
                  <w:pPr>
                    <w:suppressAutoHyphens w:val="0"/>
                    <w:rPr>
                      <w:rFonts w:cs="Times New Roman"/>
                      <w:sz w:val="16"/>
                      <w:szCs w:val="16"/>
                      <w:lang w:eastAsia="de-DE"/>
                    </w:rPr>
                  </w:pPr>
                  <w:r>
                    <w:rPr>
                      <w:rFonts w:cs="Times New Roman"/>
                      <w:sz w:val="16"/>
                      <w:szCs w:val="16"/>
                      <w:lang w:eastAsia="de-DE"/>
                    </w:rPr>
                    <w:t>0</w:t>
                  </w:r>
                </w:p>
              </w:tc>
              <w:tc>
                <w:tcPr>
                  <w:tcW w:w="355" w:type="dxa"/>
                </w:tcPr>
                <w:p w14:paraId="3029A8DE" w14:textId="77777777" w:rsidR="0086716B" w:rsidRDefault="0086716B" w:rsidP="0086716B">
                  <w:pPr>
                    <w:suppressAutoHyphens w:val="0"/>
                    <w:rPr>
                      <w:rFonts w:cs="Times New Roman"/>
                      <w:sz w:val="16"/>
                      <w:szCs w:val="16"/>
                      <w:lang w:eastAsia="de-DE"/>
                    </w:rPr>
                  </w:pPr>
                  <w:r>
                    <w:rPr>
                      <w:rFonts w:cs="Times New Roman"/>
                      <w:sz w:val="16"/>
                      <w:szCs w:val="16"/>
                      <w:lang w:eastAsia="de-DE"/>
                    </w:rPr>
                    <w:t>0</w:t>
                  </w:r>
                </w:p>
              </w:tc>
              <w:tc>
                <w:tcPr>
                  <w:tcW w:w="482" w:type="dxa"/>
                </w:tcPr>
                <w:p w14:paraId="4940078B" w14:textId="77777777" w:rsidR="0086716B" w:rsidRDefault="0086716B" w:rsidP="0086716B">
                  <w:pPr>
                    <w:suppressAutoHyphens w:val="0"/>
                    <w:rPr>
                      <w:rFonts w:cs="Times New Roman"/>
                      <w:sz w:val="16"/>
                      <w:szCs w:val="16"/>
                      <w:lang w:eastAsia="de-DE"/>
                    </w:rPr>
                  </w:pPr>
                  <w:r>
                    <w:rPr>
                      <w:rFonts w:cs="Times New Roman"/>
                      <w:sz w:val="16"/>
                      <w:szCs w:val="16"/>
                      <w:lang w:eastAsia="de-DE"/>
                    </w:rPr>
                    <w:t>6.4</w:t>
                  </w:r>
                </w:p>
              </w:tc>
              <w:tc>
                <w:tcPr>
                  <w:tcW w:w="446" w:type="dxa"/>
                </w:tcPr>
                <w:p w14:paraId="386E307F" w14:textId="77777777" w:rsidR="0086716B" w:rsidRDefault="0086716B" w:rsidP="0086716B">
                  <w:pPr>
                    <w:suppressAutoHyphens w:val="0"/>
                    <w:rPr>
                      <w:rFonts w:cs="Times New Roman"/>
                      <w:sz w:val="16"/>
                      <w:szCs w:val="16"/>
                      <w:lang w:eastAsia="de-DE"/>
                    </w:rPr>
                  </w:pPr>
                  <w:r>
                    <w:rPr>
                      <w:rFonts w:cs="Times New Roman"/>
                      <w:sz w:val="16"/>
                      <w:szCs w:val="16"/>
                      <w:lang w:eastAsia="de-DE"/>
                    </w:rPr>
                    <w:t>22</w:t>
                  </w:r>
                </w:p>
              </w:tc>
              <w:tc>
                <w:tcPr>
                  <w:tcW w:w="446" w:type="dxa"/>
                </w:tcPr>
                <w:p w14:paraId="7647392C" w14:textId="77777777" w:rsidR="0086716B" w:rsidRDefault="0086716B" w:rsidP="0086716B">
                  <w:pPr>
                    <w:suppressAutoHyphens w:val="0"/>
                    <w:rPr>
                      <w:rFonts w:cs="Times New Roman"/>
                      <w:sz w:val="16"/>
                      <w:szCs w:val="16"/>
                      <w:lang w:eastAsia="de-DE"/>
                    </w:rPr>
                  </w:pPr>
                  <w:r>
                    <w:rPr>
                      <w:rFonts w:cs="Times New Roman"/>
                      <w:sz w:val="16"/>
                      <w:szCs w:val="16"/>
                      <w:lang w:eastAsia="de-DE"/>
                    </w:rPr>
                    <w:t>37</w:t>
                  </w:r>
                </w:p>
              </w:tc>
              <w:tc>
                <w:tcPr>
                  <w:tcW w:w="482" w:type="dxa"/>
                </w:tcPr>
                <w:p w14:paraId="2569404D" w14:textId="77777777" w:rsidR="0086716B" w:rsidRDefault="0086716B" w:rsidP="0086716B">
                  <w:pPr>
                    <w:suppressAutoHyphens w:val="0"/>
                    <w:rPr>
                      <w:rFonts w:cs="Times New Roman"/>
                      <w:sz w:val="16"/>
                      <w:szCs w:val="16"/>
                      <w:lang w:eastAsia="de-DE"/>
                    </w:rPr>
                  </w:pPr>
                  <w:r>
                    <w:rPr>
                      <w:rFonts w:cs="Times New Roman"/>
                      <w:sz w:val="16"/>
                      <w:szCs w:val="16"/>
                      <w:lang w:eastAsia="de-DE"/>
                    </w:rPr>
                    <w:t>53</w:t>
                  </w:r>
                </w:p>
              </w:tc>
              <w:tc>
                <w:tcPr>
                  <w:tcW w:w="483" w:type="dxa"/>
                </w:tcPr>
                <w:p w14:paraId="51D4926D" w14:textId="77777777" w:rsidR="0086716B" w:rsidRDefault="0086716B" w:rsidP="0086716B">
                  <w:pPr>
                    <w:suppressAutoHyphens w:val="0"/>
                    <w:rPr>
                      <w:rFonts w:cs="Times New Roman"/>
                      <w:sz w:val="16"/>
                      <w:szCs w:val="16"/>
                      <w:lang w:eastAsia="de-DE"/>
                    </w:rPr>
                  </w:pPr>
                  <w:r>
                    <w:rPr>
                      <w:rFonts w:cs="Times New Roman"/>
                      <w:sz w:val="16"/>
                      <w:szCs w:val="16"/>
                      <w:lang w:eastAsia="de-DE"/>
                    </w:rPr>
                    <w:t>70</w:t>
                  </w:r>
                </w:p>
              </w:tc>
              <w:tc>
                <w:tcPr>
                  <w:tcW w:w="483" w:type="dxa"/>
                </w:tcPr>
                <w:p w14:paraId="6302523C" w14:textId="77777777" w:rsidR="0086716B" w:rsidRDefault="0086716B" w:rsidP="0086716B">
                  <w:pPr>
                    <w:suppressAutoHyphens w:val="0"/>
                    <w:rPr>
                      <w:rFonts w:cs="Times New Roman"/>
                      <w:sz w:val="16"/>
                      <w:szCs w:val="16"/>
                      <w:lang w:eastAsia="de-DE"/>
                    </w:rPr>
                  </w:pPr>
                  <w:r>
                    <w:rPr>
                      <w:rFonts w:cs="Times New Roman"/>
                      <w:sz w:val="16"/>
                      <w:szCs w:val="16"/>
                      <w:lang w:eastAsia="de-DE"/>
                    </w:rPr>
                    <w:t>83</w:t>
                  </w:r>
                </w:p>
              </w:tc>
              <w:tc>
                <w:tcPr>
                  <w:tcW w:w="483" w:type="dxa"/>
                </w:tcPr>
                <w:p w14:paraId="6B19C48D" w14:textId="77777777" w:rsidR="0086716B" w:rsidRDefault="0086716B" w:rsidP="0086716B">
                  <w:pPr>
                    <w:suppressAutoHyphens w:val="0"/>
                    <w:rPr>
                      <w:rFonts w:cs="Times New Roman"/>
                      <w:sz w:val="16"/>
                      <w:szCs w:val="16"/>
                      <w:lang w:eastAsia="de-DE"/>
                    </w:rPr>
                  </w:pPr>
                  <w:r>
                    <w:rPr>
                      <w:rFonts w:cs="Times New Roman"/>
                      <w:sz w:val="16"/>
                      <w:szCs w:val="16"/>
                      <w:lang w:eastAsia="de-DE"/>
                    </w:rPr>
                    <w:t>98</w:t>
                  </w:r>
                </w:p>
              </w:tc>
              <w:tc>
                <w:tcPr>
                  <w:tcW w:w="533" w:type="dxa"/>
                </w:tcPr>
                <w:p w14:paraId="56963F9F" w14:textId="77777777" w:rsidR="0086716B" w:rsidRDefault="0086716B" w:rsidP="0086716B">
                  <w:pPr>
                    <w:suppressAutoHyphens w:val="0"/>
                    <w:rPr>
                      <w:rFonts w:cs="Times New Roman"/>
                      <w:sz w:val="16"/>
                      <w:szCs w:val="16"/>
                      <w:lang w:eastAsia="de-DE"/>
                    </w:rPr>
                  </w:pPr>
                  <w:r>
                    <w:rPr>
                      <w:rFonts w:cs="Times New Roman"/>
                      <w:sz w:val="16"/>
                      <w:szCs w:val="16"/>
                      <w:lang w:eastAsia="de-DE"/>
                    </w:rPr>
                    <w:t>100</w:t>
                  </w:r>
                </w:p>
              </w:tc>
            </w:tr>
            <w:tr w:rsidR="0086716B" w14:paraId="3EFB76C7" w14:textId="77777777" w:rsidTr="002260B6">
              <w:trPr>
                <w:trHeight w:val="275"/>
              </w:trPr>
              <w:tc>
                <w:tcPr>
                  <w:tcW w:w="1016" w:type="dxa"/>
                </w:tcPr>
                <w:p w14:paraId="5237BA46" w14:textId="77777777" w:rsidR="0086716B" w:rsidRDefault="0086716B" w:rsidP="0086716B">
                  <w:pPr>
                    <w:suppressAutoHyphens w:val="0"/>
                    <w:rPr>
                      <w:rFonts w:cs="Times New Roman"/>
                      <w:sz w:val="16"/>
                      <w:szCs w:val="16"/>
                      <w:lang w:eastAsia="de-DE"/>
                    </w:rPr>
                  </w:pPr>
                  <w:r>
                    <w:rPr>
                      <w:rFonts w:cs="Times New Roman"/>
                      <w:sz w:val="16"/>
                      <w:szCs w:val="16"/>
                      <w:lang w:eastAsia="de-DE"/>
                    </w:rPr>
                    <w:t>Untreated control</w:t>
                  </w:r>
                </w:p>
              </w:tc>
              <w:tc>
                <w:tcPr>
                  <w:tcW w:w="355" w:type="dxa"/>
                </w:tcPr>
                <w:p w14:paraId="3EF1E3B9" w14:textId="77777777" w:rsidR="0086716B" w:rsidRDefault="0086716B" w:rsidP="0086716B">
                  <w:pPr>
                    <w:suppressAutoHyphens w:val="0"/>
                    <w:rPr>
                      <w:rFonts w:cs="Times New Roman"/>
                      <w:sz w:val="16"/>
                      <w:szCs w:val="16"/>
                      <w:lang w:eastAsia="de-DE"/>
                    </w:rPr>
                  </w:pPr>
                  <w:r>
                    <w:rPr>
                      <w:rFonts w:cs="Times New Roman"/>
                      <w:sz w:val="16"/>
                      <w:szCs w:val="16"/>
                      <w:lang w:eastAsia="de-DE"/>
                    </w:rPr>
                    <w:t>0</w:t>
                  </w:r>
                </w:p>
              </w:tc>
              <w:tc>
                <w:tcPr>
                  <w:tcW w:w="355" w:type="dxa"/>
                </w:tcPr>
                <w:p w14:paraId="60BA174F" w14:textId="77777777" w:rsidR="0086716B" w:rsidRDefault="0086716B" w:rsidP="0086716B">
                  <w:pPr>
                    <w:suppressAutoHyphens w:val="0"/>
                    <w:rPr>
                      <w:rFonts w:cs="Times New Roman"/>
                      <w:sz w:val="16"/>
                      <w:szCs w:val="16"/>
                      <w:lang w:eastAsia="de-DE"/>
                    </w:rPr>
                  </w:pPr>
                  <w:r>
                    <w:rPr>
                      <w:rFonts w:cs="Times New Roman"/>
                      <w:sz w:val="16"/>
                      <w:szCs w:val="16"/>
                      <w:lang w:eastAsia="de-DE"/>
                    </w:rPr>
                    <w:t>0</w:t>
                  </w:r>
                </w:p>
              </w:tc>
              <w:tc>
                <w:tcPr>
                  <w:tcW w:w="482" w:type="dxa"/>
                </w:tcPr>
                <w:p w14:paraId="5E1D0924" w14:textId="77777777" w:rsidR="0086716B" w:rsidRDefault="0086716B" w:rsidP="0086716B">
                  <w:pPr>
                    <w:suppressAutoHyphens w:val="0"/>
                    <w:rPr>
                      <w:rFonts w:cs="Times New Roman"/>
                      <w:sz w:val="16"/>
                      <w:szCs w:val="16"/>
                      <w:lang w:eastAsia="de-DE"/>
                    </w:rPr>
                  </w:pPr>
                  <w:r>
                    <w:rPr>
                      <w:rFonts w:cs="Times New Roman"/>
                      <w:sz w:val="16"/>
                      <w:szCs w:val="16"/>
                      <w:lang w:eastAsia="de-DE"/>
                    </w:rPr>
                    <w:t>0</w:t>
                  </w:r>
                </w:p>
              </w:tc>
              <w:tc>
                <w:tcPr>
                  <w:tcW w:w="446" w:type="dxa"/>
                </w:tcPr>
                <w:p w14:paraId="1AF482F2" w14:textId="77777777" w:rsidR="0086716B" w:rsidRDefault="0086716B" w:rsidP="0086716B">
                  <w:pPr>
                    <w:suppressAutoHyphens w:val="0"/>
                    <w:rPr>
                      <w:rFonts w:cs="Times New Roman"/>
                      <w:sz w:val="16"/>
                      <w:szCs w:val="16"/>
                      <w:lang w:eastAsia="de-DE"/>
                    </w:rPr>
                  </w:pPr>
                  <w:r>
                    <w:rPr>
                      <w:rFonts w:cs="Times New Roman"/>
                      <w:sz w:val="16"/>
                      <w:szCs w:val="16"/>
                      <w:lang w:eastAsia="de-DE"/>
                    </w:rPr>
                    <w:t>0</w:t>
                  </w:r>
                </w:p>
              </w:tc>
              <w:tc>
                <w:tcPr>
                  <w:tcW w:w="446" w:type="dxa"/>
                </w:tcPr>
                <w:p w14:paraId="315041BA" w14:textId="77777777" w:rsidR="0086716B" w:rsidRDefault="0086716B" w:rsidP="0086716B">
                  <w:pPr>
                    <w:suppressAutoHyphens w:val="0"/>
                    <w:rPr>
                      <w:rFonts w:cs="Times New Roman"/>
                      <w:sz w:val="16"/>
                      <w:szCs w:val="16"/>
                      <w:lang w:eastAsia="de-DE"/>
                    </w:rPr>
                  </w:pPr>
                  <w:r>
                    <w:rPr>
                      <w:rFonts w:cs="Times New Roman"/>
                      <w:sz w:val="16"/>
                      <w:szCs w:val="16"/>
                      <w:lang w:eastAsia="de-DE"/>
                    </w:rPr>
                    <w:t>0</w:t>
                  </w:r>
                </w:p>
              </w:tc>
              <w:tc>
                <w:tcPr>
                  <w:tcW w:w="482" w:type="dxa"/>
                </w:tcPr>
                <w:p w14:paraId="6EF63ECE" w14:textId="77777777" w:rsidR="0086716B" w:rsidRDefault="0086716B" w:rsidP="0086716B">
                  <w:pPr>
                    <w:suppressAutoHyphens w:val="0"/>
                    <w:rPr>
                      <w:rFonts w:cs="Times New Roman"/>
                      <w:sz w:val="16"/>
                      <w:szCs w:val="16"/>
                      <w:lang w:eastAsia="de-DE"/>
                    </w:rPr>
                  </w:pPr>
                  <w:r>
                    <w:rPr>
                      <w:rFonts w:cs="Times New Roman"/>
                      <w:sz w:val="16"/>
                      <w:szCs w:val="16"/>
                      <w:lang w:eastAsia="de-DE"/>
                    </w:rPr>
                    <w:t>0.8</w:t>
                  </w:r>
                </w:p>
              </w:tc>
              <w:tc>
                <w:tcPr>
                  <w:tcW w:w="483" w:type="dxa"/>
                </w:tcPr>
                <w:p w14:paraId="77D4548D" w14:textId="77777777" w:rsidR="0086716B" w:rsidRDefault="0086716B" w:rsidP="0086716B">
                  <w:pPr>
                    <w:suppressAutoHyphens w:val="0"/>
                    <w:rPr>
                      <w:rFonts w:cs="Times New Roman"/>
                      <w:sz w:val="16"/>
                      <w:szCs w:val="16"/>
                      <w:lang w:eastAsia="de-DE"/>
                    </w:rPr>
                  </w:pPr>
                  <w:r>
                    <w:rPr>
                      <w:rFonts w:cs="Times New Roman"/>
                      <w:sz w:val="16"/>
                      <w:szCs w:val="16"/>
                      <w:lang w:eastAsia="de-DE"/>
                    </w:rPr>
                    <w:t>0.8</w:t>
                  </w:r>
                </w:p>
              </w:tc>
              <w:tc>
                <w:tcPr>
                  <w:tcW w:w="483" w:type="dxa"/>
                </w:tcPr>
                <w:p w14:paraId="27BC9ED5" w14:textId="77777777" w:rsidR="0086716B" w:rsidRDefault="0086716B" w:rsidP="0086716B">
                  <w:pPr>
                    <w:suppressAutoHyphens w:val="0"/>
                    <w:rPr>
                      <w:rFonts w:cs="Times New Roman"/>
                      <w:sz w:val="16"/>
                      <w:szCs w:val="16"/>
                      <w:lang w:eastAsia="de-DE"/>
                    </w:rPr>
                  </w:pPr>
                  <w:r>
                    <w:rPr>
                      <w:rFonts w:cs="Times New Roman"/>
                      <w:sz w:val="16"/>
                      <w:szCs w:val="16"/>
                      <w:lang w:eastAsia="de-DE"/>
                    </w:rPr>
                    <w:t>3.2</w:t>
                  </w:r>
                </w:p>
              </w:tc>
              <w:tc>
                <w:tcPr>
                  <w:tcW w:w="483" w:type="dxa"/>
                </w:tcPr>
                <w:p w14:paraId="0A2623BB" w14:textId="77777777" w:rsidR="0086716B" w:rsidRDefault="0086716B" w:rsidP="0086716B">
                  <w:pPr>
                    <w:suppressAutoHyphens w:val="0"/>
                    <w:rPr>
                      <w:rFonts w:cs="Times New Roman"/>
                      <w:sz w:val="16"/>
                      <w:szCs w:val="16"/>
                      <w:lang w:eastAsia="de-DE"/>
                    </w:rPr>
                  </w:pPr>
                  <w:r>
                    <w:rPr>
                      <w:rFonts w:cs="Times New Roman"/>
                      <w:sz w:val="16"/>
                      <w:szCs w:val="16"/>
                      <w:lang w:eastAsia="de-DE"/>
                    </w:rPr>
                    <w:t>3.2</w:t>
                  </w:r>
                </w:p>
              </w:tc>
              <w:tc>
                <w:tcPr>
                  <w:tcW w:w="533" w:type="dxa"/>
                </w:tcPr>
                <w:p w14:paraId="743561F2" w14:textId="77777777" w:rsidR="0086716B" w:rsidRDefault="0086716B" w:rsidP="0086716B">
                  <w:pPr>
                    <w:suppressAutoHyphens w:val="0"/>
                    <w:rPr>
                      <w:rFonts w:cs="Times New Roman"/>
                      <w:sz w:val="16"/>
                      <w:szCs w:val="16"/>
                      <w:lang w:eastAsia="de-DE"/>
                    </w:rPr>
                  </w:pPr>
                  <w:r>
                    <w:rPr>
                      <w:rFonts w:cs="Times New Roman"/>
                      <w:sz w:val="16"/>
                      <w:szCs w:val="16"/>
                      <w:lang w:eastAsia="de-DE"/>
                    </w:rPr>
                    <w:t>4</w:t>
                  </w:r>
                </w:p>
              </w:tc>
            </w:tr>
          </w:tbl>
          <w:p w14:paraId="2EBE5B8F" w14:textId="66776980" w:rsidR="0086716B" w:rsidRDefault="0086716B" w:rsidP="00C451D5">
            <w:pPr>
              <w:suppressAutoHyphens w:val="0"/>
              <w:rPr>
                <w:rFonts w:cs="Times New Roman"/>
                <w:sz w:val="16"/>
                <w:szCs w:val="16"/>
                <w:lang w:eastAsia="de-DE"/>
              </w:rPr>
            </w:pPr>
          </w:p>
          <w:p w14:paraId="0E173A88" w14:textId="00A15E07" w:rsidR="002260B6" w:rsidRDefault="002260B6" w:rsidP="00C451D5">
            <w:pPr>
              <w:suppressAutoHyphens w:val="0"/>
              <w:rPr>
                <w:rFonts w:cs="Times New Roman"/>
                <w:sz w:val="16"/>
                <w:szCs w:val="16"/>
                <w:lang w:eastAsia="de-DE"/>
              </w:rPr>
            </w:pPr>
            <w:r>
              <w:rPr>
                <w:rFonts w:cs="Times New Roman"/>
                <w:sz w:val="16"/>
                <w:szCs w:val="16"/>
                <w:lang w:eastAsia="de-DE"/>
              </w:rPr>
              <w:t xml:space="preserve">The product showed </w:t>
            </w:r>
            <w:r w:rsidR="00E7187E">
              <w:rPr>
                <w:rFonts w:cs="Times New Roman"/>
                <w:sz w:val="16"/>
                <w:szCs w:val="16"/>
                <w:lang w:eastAsia="de-DE"/>
              </w:rPr>
              <w:t>95</w:t>
            </w:r>
            <w:r>
              <w:rPr>
                <w:rFonts w:cs="Times New Roman"/>
                <w:sz w:val="16"/>
                <w:szCs w:val="16"/>
                <w:lang w:eastAsia="de-DE"/>
              </w:rPr>
              <w:t xml:space="preserve">% mortality against </w:t>
            </w:r>
            <w:r w:rsidRPr="00376D99">
              <w:rPr>
                <w:rFonts w:cs="Times New Roman"/>
                <w:i/>
                <w:sz w:val="16"/>
                <w:szCs w:val="16"/>
                <w:lang w:eastAsia="de-DE"/>
              </w:rPr>
              <w:t xml:space="preserve">L. </w:t>
            </w:r>
            <w:proofErr w:type="spellStart"/>
            <w:r w:rsidRPr="00376D99">
              <w:rPr>
                <w:rFonts w:cs="Times New Roman"/>
                <w:i/>
                <w:sz w:val="16"/>
                <w:szCs w:val="16"/>
                <w:lang w:eastAsia="de-DE"/>
              </w:rPr>
              <w:t>niger</w:t>
            </w:r>
            <w:proofErr w:type="spellEnd"/>
            <w:r w:rsidR="00376D99">
              <w:rPr>
                <w:rFonts w:cs="Times New Roman"/>
                <w:sz w:val="16"/>
                <w:szCs w:val="16"/>
                <w:lang w:eastAsia="de-DE"/>
              </w:rPr>
              <w:t xml:space="preserve">, </w:t>
            </w:r>
            <w:r w:rsidR="00376D99" w:rsidRPr="00376D99">
              <w:rPr>
                <w:rFonts w:cs="Times New Roman"/>
                <w:i/>
                <w:sz w:val="16"/>
                <w:szCs w:val="16"/>
                <w:lang w:eastAsia="de-DE"/>
              </w:rPr>
              <w:t xml:space="preserve">L. </w:t>
            </w:r>
            <w:proofErr w:type="spellStart"/>
            <w:r w:rsidR="00376D99" w:rsidRPr="00376D99">
              <w:rPr>
                <w:rFonts w:cs="Times New Roman"/>
                <w:i/>
                <w:sz w:val="16"/>
                <w:szCs w:val="16"/>
                <w:lang w:eastAsia="de-DE"/>
              </w:rPr>
              <w:t>humile</w:t>
            </w:r>
            <w:proofErr w:type="spellEnd"/>
            <w:r w:rsidR="00376D99">
              <w:rPr>
                <w:rFonts w:cs="Times New Roman"/>
                <w:sz w:val="16"/>
                <w:szCs w:val="16"/>
                <w:lang w:eastAsia="de-DE"/>
              </w:rPr>
              <w:t xml:space="preserve"> and </w:t>
            </w:r>
            <w:r w:rsidR="00376D99" w:rsidRPr="00376D99">
              <w:rPr>
                <w:rFonts w:cs="Times New Roman"/>
                <w:i/>
                <w:sz w:val="16"/>
                <w:szCs w:val="16"/>
                <w:lang w:eastAsia="de-DE"/>
              </w:rPr>
              <w:t xml:space="preserve">M. </w:t>
            </w:r>
            <w:proofErr w:type="spellStart"/>
            <w:r w:rsidR="00376D99" w:rsidRPr="00376D99">
              <w:rPr>
                <w:rFonts w:cs="Times New Roman"/>
                <w:i/>
                <w:sz w:val="16"/>
                <w:szCs w:val="16"/>
                <w:lang w:eastAsia="de-DE"/>
              </w:rPr>
              <w:t>pharaonis</w:t>
            </w:r>
            <w:proofErr w:type="spellEnd"/>
            <w:r w:rsidR="00376D99" w:rsidRPr="00376D99">
              <w:rPr>
                <w:rFonts w:cs="Times New Roman"/>
                <w:i/>
                <w:sz w:val="16"/>
                <w:szCs w:val="16"/>
                <w:lang w:eastAsia="de-DE"/>
              </w:rPr>
              <w:t xml:space="preserve"> </w:t>
            </w:r>
            <w:r w:rsidR="00376D99">
              <w:rPr>
                <w:rFonts w:cs="Times New Roman"/>
                <w:sz w:val="16"/>
                <w:szCs w:val="16"/>
                <w:lang w:eastAsia="de-DE"/>
              </w:rPr>
              <w:t xml:space="preserve">at the application rate of 0.5 g/m² within </w:t>
            </w:r>
            <w:r w:rsidR="00E7187E">
              <w:rPr>
                <w:rFonts w:cs="Times New Roman"/>
                <w:sz w:val="16"/>
                <w:szCs w:val="16"/>
                <w:lang w:eastAsia="de-DE"/>
              </w:rPr>
              <w:t>8-</w:t>
            </w:r>
            <w:r w:rsidR="00376D99">
              <w:rPr>
                <w:rFonts w:cs="Times New Roman"/>
                <w:sz w:val="16"/>
                <w:szCs w:val="16"/>
                <w:lang w:eastAsia="de-DE"/>
              </w:rPr>
              <w:t>9 days.</w:t>
            </w:r>
          </w:p>
          <w:p w14:paraId="49A0F4EE" w14:textId="0019BCDF" w:rsidR="00246D36" w:rsidRPr="00C451D5" w:rsidRDefault="00246D36" w:rsidP="00C451D5">
            <w:pPr>
              <w:suppressAutoHyphens w:val="0"/>
              <w:rPr>
                <w:rFonts w:cs="Times New Roman"/>
                <w:sz w:val="16"/>
                <w:szCs w:val="16"/>
                <w:lang w:eastAsia="de-DE"/>
              </w:rPr>
            </w:pPr>
            <w:r>
              <w:rPr>
                <w:rFonts w:cs="Times New Roman"/>
                <w:sz w:val="16"/>
                <w:szCs w:val="16"/>
                <w:lang w:eastAsia="de-DE"/>
              </w:rPr>
              <w:t xml:space="preserve">However, the reliability of the test is 3, because the composition of the product tested contains </w:t>
            </w:r>
            <w:r w:rsidR="006B179D">
              <w:rPr>
                <w:rFonts w:cs="Times New Roman"/>
                <w:sz w:val="16"/>
                <w:szCs w:val="16"/>
                <w:lang w:eastAsia="de-DE"/>
              </w:rPr>
              <w:t>more</w:t>
            </w:r>
            <w:r>
              <w:rPr>
                <w:rFonts w:cs="Times New Roman"/>
                <w:sz w:val="16"/>
                <w:szCs w:val="16"/>
                <w:lang w:eastAsia="de-DE"/>
              </w:rPr>
              <w:t xml:space="preserve"> fructose</w:t>
            </w:r>
            <w:r w:rsidR="006B179D">
              <w:rPr>
                <w:rFonts w:cs="Times New Roman"/>
                <w:sz w:val="16"/>
                <w:szCs w:val="16"/>
                <w:lang w:eastAsia="de-DE"/>
              </w:rPr>
              <w:t xml:space="preserve"> than GEL ATTRACTIF ANTI-FOURMI</w:t>
            </w:r>
            <w:r w:rsidR="009F5ACF">
              <w:rPr>
                <w:rFonts w:cs="Times New Roman"/>
                <w:sz w:val="16"/>
                <w:szCs w:val="16"/>
                <w:lang w:eastAsia="de-DE"/>
              </w:rPr>
              <w:t>. (</w:t>
            </w:r>
            <w:proofErr w:type="gramStart"/>
            <w:r w:rsidR="009F5ACF">
              <w:rPr>
                <w:rFonts w:cs="Times New Roman"/>
                <w:sz w:val="16"/>
                <w:szCs w:val="16"/>
                <w:lang w:eastAsia="de-DE"/>
              </w:rPr>
              <w:t>see</w:t>
            </w:r>
            <w:proofErr w:type="gramEnd"/>
            <w:r w:rsidR="009F5ACF">
              <w:rPr>
                <w:rFonts w:cs="Times New Roman"/>
                <w:sz w:val="16"/>
                <w:szCs w:val="16"/>
                <w:lang w:eastAsia="de-DE"/>
              </w:rPr>
              <w:t xml:space="preserve"> confidential a</w:t>
            </w:r>
            <w:r>
              <w:rPr>
                <w:rFonts w:cs="Times New Roman"/>
                <w:sz w:val="16"/>
                <w:szCs w:val="16"/>
                <w:lang w:eastAsia="de-DE"/>
              </w:rPr>
              <w:t>nnex)</w:t>
            </w:r>
            <w:r w:rsidR="009F5ACF">
              <w:rPr>
                <w:rFonts w:cs="Times New Roman"/>
                <w:sz w:val="16"/>
                <w:szCs w:val="16"/>
                <w:lang w:eastAsia="de-DE"/>
              </w:rPr>
              <w:t>.</w:t>
            </w:r>
          </w:p>
          <w:p w14:paraId="164D3CD8" w14:textId="0CCA866C" w:rsidR="00C451D5" w:rsidRPr="00C451D5" w:rsidRDefault="00C451D5" w:rsidP="00C451D5">
            <w:pPr>
              <w:suppressAutoHyphens w:val="0"/>
              <w:rPr>
                <w:rFonts w:cs="Times New Roman"/>
                <w:sz w:val="12"/>
                <w:szCs w:val="12"/>
                <w:lang w:eastAsia="de-DE"/>
              </w:rPr>
            </w:pPr>
          </w:p>
        </w:tc>
        <w:tc>
          <w:tcPr>
            <w:tcW w:w="503" w:type="pct"/>
          </w:tcPr>
          <w:p w14:paraId="2C23DAB9" w14:textId="68DB5AB9" w:rsidR="00C451D5" w:rsidRPr="00C451D5" w:rsidRDefault="00C451D5" w:rsidP="00C451D5">
            <w:pPr>
              <w:suppressAutoHyphens w:val="0"/>
              <w:rPr>
                <w:rFonts w:cs="Times New Roman"/>
                <w:color w:val="000000"/>
                <w:sz w:val="16"/>
                <w:szCs w:val="16"/>
                <w:lang w:val="it-IT" w:eastAsia="de-DE"/>
              </w:rPr>
            </w:pPr>
            <w:r w:rsidRPr="00C451D5">
              <w:rPr>
                <w:rFonts w:cs="Times New Roman"/>
                <w:color w:val="000000"/>
                <w:sz w:val="16"/>
                <w:szCs w:val="16"/>
                <w:lang w:val="it-IT" w:eastAsia="de-DE"/>
              </w:rPr>
              <w:t>Serrano B. 20</w:t>
            </w:r>
            <w:r w:rsidR="000554D4">
              <w:rPr>
                <w:rFonts w:cs="Times New Roman"/>
                <w:color w:val="000000"/>
                <w:sz w:val="16"/>
                <w:szCs w:val="16"/>
                <w:lang w:val="it-IT" w:eastAsia="de-DE"/>
              </w:rPr>
              <w:t>20</w:t>
            </w:r>
            <w:r w:rsidRPr="00C451D5">
              <w:rPr>
                <w:rFonts w:cs="Times New Roman"/>
                <w:color w:val="000000"/>
                <w:sz w:val="16"/>
                <w:szCs w:val="16"/>
                <w:lang w:val="it-IT" w:eastAsia="de-DE"/>
              </w:rPr>
              <w:t>. Study No. 2</w:t>
            </w:r>
            <w:r w:rsidR="000554D4">
              <w:rPr>
                <w:rFonts w:cs="Times New Roman"/>
                <w:color w:val="000000"/>
                <w:sz w:val="16"/>
                <w:szCs w:val="16"/>
                <w:lang w:val="it-IT" w:eastAsia="de-DE"/>
              </w:rPr>
              <w:t>541c</w:t>
            </w:r>
            <w:r w:rsidRPr="00C451D5">
              <w:rPr>
                <w:rFonts w:cs="Times New Roman"/>
                <w:color w:val="000000"/>
                <w:sz w:val="16"/>
                <w:szCs w:val="16"/>
                <w:lang w:val="it-IT" w:eastAsia="de-DE"/>
              </w:rPr>
              <w:t>/</w:t>
            </w:r>
            <w:r w:rsidR="000554D4">
              <w:rPr>
                <w:rFonts w:cs="Times New Roman"/>
                <w:color w:val="000000"/>
                <w:sz w:val="16"/>
                <w:szCs w:val="16"/>
                <w:lang w:val="it-IT" w:eastAsia="de-DE"/>
              </w:rPr>
              <w:t>0120</w:t>
            </w:r>
          </w:p>
          <w:p w14:paraId="768AC425" w14:textId="4D546551" w:rsidR="00C451D5" w:rsidRPr="00C451D5" w:rsidRDefault="00C451D5" w:rsidP="00246D36">
            <w:pPr>
              <w:suppressAutoHyphens w:val="0"/>
              <w:rPr>
                <w:rFonts w:cs="Times New Roman"/>
                <w:color w:val="000000"/>
                <w:sz w:val="16"/>
                <w:szCs w:val="16"/>
                <w:lang w:val="it-IT" w:eastAsia="de-DE"/>
              </w:rPr>
            </w:pPr>
            <w:r w:rsidRPr="00C451D5">
              <w:rPr>
                <w:rFonts w:cs="Times New Roman"/>
                <w:color w:val="000000"/>
                <w:sz w:val="16"/>
                <w:szCs w:val="16"/>
                <w:lang w:val="it-IT" w:eastAsia="de-DE"/>
              </w:rPr>
              <w:t xml:space="preserve">RI= </w:t>
            </w:r>
            <w:r w:rsidR="00246D36">
              <w:rPr>
                <w:rFonts w:cs="Times New Roman"/>
                <w:color w:val="000000"/>
                <w:sz w:val="16"/>
                <w:szCs w:val="16"/>
                <w:lang w:val="it-IT" w:eastAsia="de-DE"/>
              </w:rPr>
              <w:t>3</w:t>
            </w:r>
          </w:p>
        </w:tc>
      </w:tr>
      <w:tr w:rsidR="00466880" w:rsidRPr="00C451D5" w14:paraId="5181DAFB" w14:textId="77777777" w:rsidTr="00E15A63">
        <w:tc>
          <w:tcPr>
            <w:tcW w:w="367" w:type="pct"/>
          </w:tcPr>
          <w:p w14:paraId="70EA28C1" w14:textId="36C1AC20" w:rsidR="00466880" w:rsidRPr="00C451D5" w:rsidRDefault="00466880" w:rsidP="00466880">
            <w:pPr>
              <w:suppressAutoHyphens w:val="0"/>
              <w:rPr>
                <w:rFonts w:cs="Times New Roman"/>
                <w:color w:val="000000"/>
                <w:sz w:val="16"/>
                <w:szCs w:val="16"/>
                <w:lang w:eastAsia="de-DE"/>
              </w:rPr>
            </w:pPr>
            <w:r>
              <w:rPr>
                <w:rFonts w:cs="Times New Roman"/>
                <w:color w:val="000000"/>
                <w:sz w:val="16"/>
                <w:szCs w:val="16"/>
                <w:lang w:eastAsia="de-DE"/>
              </w:rPr>
              <w:t>Indoor</w:t>
            </w:r>
          </w:p>
        </w:tc>
        <w:tc>
          <w:tcPr>
            <w:tcW w:w="448" w:type="pct"/>
          </w:tcPr>
          <w:p w14:paraId="0E56BF99" w14:textId="77777777" w:rsidR="00466880" w:rsidRDefault="00466880" w:rsidP="00466880">
            <w:pPr>
              <w:suppressAutoHyphens w:val="0"/>
              <w:rPr>
                <w:rFonts w:cs="Times New Roman"/>
                <w:color w:val="000000"/>
                <w:sz w:val="16"/>
                <w:szCs w:val="16"/>
                <w:lang w:eastAsia="de-DE"/>
              </w:rPr>
            </w:pPr>
            <w:r w:rsidRPr="00430189">
              <w:rPr>
                <w:rFonts w:cs="Times New Roman"/>
                <w:color w:val="000000"/>
                <w:sz w:val="16"/>
                <w:szCs w:val="16"/>
                <w:lang w:eastAsia="de-DE"/>
              </w:rPr>
              <w:t>GEL ATTRACTIF ANTI-FOURMIS</w:t>
            </w:r>
          </w:p>
          <w:p w14:paraId="346310D2" w14:textId="77777777" w:rsidR="003D00DA" w:rsidRDefault="003D00DA" w:rsidP="00466880">
            <w:pPr>
              <w:suppressAutoHyphens w:val="0"/>
              <w:rPr>
                <w:rFonts w:cs="Times New Roman"/>
                <w:bCs/>
                <w:color w:val="000000"/>
                <w:sz w:val="16"/>
                <w:szCs w:val="16"/>
                <w:lang w:eastAsia="de-DE"/>
              </w:rPr>
            </w:pPr>
            <w:r w:rsidRPr="003D00DA">
              <w:rPr>
                <w:rFonts w:cs="Times New Roman"/>
                <w:bCs/>
                <w:color w:val="000000"/>
                <w:sz w:val="16"/>
                <w:szCs w:val="16"/>
                <w:lang w:eastAsia="de-DE"/>
              </w:rPr>
              <w:t>Aged 12 weeks at 35°C cypermethrin 0.17% w/w (pure),</w:t>
            </w:r>
            <w:r>
              <w:t xml:space="preserve"> </w:t>
            </w:r>
            <w:r w:rsidRPr="003D00DA">
              <w:rPr>
                <w:rFonts w:cs="Times New Roman"/>
                <w:bCs/>
                <w:color w:val="000000"/>
                <w:sz w:val="16"/>
                <w:szCs w:val="16"/>
                <w:lang w:eastAsia="de-DE"/>
              </w:rPr>
              <w:t>13.3% decreased from an initial content of 0.196% w/w</w:t>
            </w:r>
            <w:r w:rsidR="00204147" w:rsidRPr="00BF639D">
              <w:rPr>
                <w:rFonts w:cs="Times New Roman"/>
                <w:bCs/>
                <w:color w:val="000000"/>
                <w:sz w:val="16"/>
                <w:szCs w:val="16"/>
                <w:lang w:eastAsia="de-DE"/>
              </w:rPr>
              <w:t xml:space="preserve"> D-fructose 60.2% w/w</w:t>
            </w:r>
          </w:p>
          <w:p w14:paraId="2254EA3E" w14:textId="77777777" w:rsidR="00387674" w:rsidRDefault="00387674" w:rsidP="00466880">
            <w:pPr>
              <w:suppressAutoHyphens w:val="0"/>
              <w:rPr>
                <w:rFonts w:cs="Times New Roman"/>
                <w:bCs/>
                <w:color w:val="000000"/>
                <w:sz w:val="16"/>
                <w:szCs w:val="16"/>
                <w:lang w:eastAsia="de-DE"/>
              </w:rPr>
            </w:pPr>
          </w:p>
          <w:p w14:paraId="622A7224" w14:textId="5387F87E" w:rsidR="006B179D" w:rsidRPr="00C451D5" w:rsidRDefault="006B179D" w:rsidP="00466880">
            <w:pPr>
              <w:suppressAutoHyphens w:val="0"/>
              <w:rPr>
                <w:rFonts w:cs="Times New Roman"/>
                <w:color w:val="000000"/>
                <w:sz w:val="16"/>
                <w:szCs w:val="16"/>
                <w:lang w:eastAsia="de-DE"/>
              </w:rPr>
            </w:pPr>
            <w:r>
              <w:rPr>
                <w:rFonts w:cs="Times New Roman"/>
                <w:bCs/>
                <w:color w:val="000000"/>
                <w:sz w:val="16"/>
                <w:szCs w:val="16"/>
                <w:lang w:eastAsia="de-DE"/>
              </w:rPr>
              <w:t>Batch 3137</w:t>
            </w:r>
          </w:p>
        </w:tc>
        <w:tc>
          <w:tcPr>
            <w:tcW w:w="437" w:type="pct"/>
          </w:tcPr>
          <w:p w14:paraId="764E0EC1" w14:textId="77777777" w:rsidR="00466880" w:rsidRDefault="00466880" w:rsidP="00466880">
            <w:pPr>
              <w:suppressAutoHyphens w:val="0"/>
              <w:rPr>
                <w:rFonts w:cs="Times New Roman"/>
                <w:i/>
                <w:color w:val="000000"/>
                <w:sz w:val="16"/>
                <w:szCs w:val="16"/>
                <w:lang w:eastAsia="de-DE"/>
              </w:rPr>
            </w:pPr>
            <w:proofErr w:type="spellStart"/>
            <w:r>
              <w:rPr>
                <w:rFonts w:cs="Times New Roman"/>
                <w:i/>
                <w:color w:val="000000"/>
                <w:sz w:val="16"/>
                <w:szCs w:val="16"/>
                <w:lang w:eastAsia="de-DE"/>
              </w:rPr>
              <w:t>Lasius</w:t>
            </w:r>
            <w:proofErr w:type="spellEnd"/>
            <w:r w:rsidRPr="00C451D5">
              <w:rPr>
                <w:rFonts w:cs="Times New Roman"/>
                <w:i/>
                <w:color w:val="000000"/>
                <w:sz w:val="16"/>
                <w:szCs w:val="16"/>
                <w:lang w:eastAsia="de-DE"/>
              </w:rPr>
              <w:t xml:space="preserve"> </w:t>
            </w:r>
            <w:proofErr w:type="spellStart"/>
            <w:r w:rsidRPr="00C451D5">
              <w:rPr>
                <w:rFonts w:cs="Times New Roman"/>
                <w:i/>
                <w:color w:val="000000"/>
                <w:sz w:val="16"/>
                <w:szCs w:val="16"/>
                <w:lang w:eastAsia="de-DE"/>
              </w:rPr>
              <w:t>niger</w:t>
            </w:r>
            <w:proofErr w:type="spellEnd"/>
          </w:p>
          <w:p w14:paraId="2B9907B6" w14:textId="1BCA5D51" w:rsidR="00466880" w:rsidRDefault="00466880" w:rsidP="00466880">
            <w:pPr>
              <w:suppressAutoHyphens w:val="0"/>
              <w:rPr>
                <w:rFonts w:cs="Times New Roman"/>
                <w:i/>
                <w:color w:val="000000"/>
                <w:sz w:val="16"/>
                <w:szCs w:val="16"/>
                <w:lang w:eastAsia="de-DE"/>
              </w:rPr>
            </w:pPr>
            <w:proofErr w:type="spellStart"/>
            <w:r w:rsidRPr="00430189">
              <w:rPr>
                <w:rFonts w:cs="Times New Roman"/>
                <w:i/>
                <w:color w:val="000000"/>
                <w:sz w:val="16"/>
                <w:szCs w:val="16"/>
                <w:lang w:eastAsia="de-DE"/>
              </w:rPr>
              <w:t>Linepithema</w:t>
            </w:r>
            <w:proofErr w:type="spellEnd"/>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humile</w:t>
            </w:r>
            <w:proofErr w:type="spellEnd"/>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Monomorium</w:t>
            </w:r>
            <w:proofErr w:type="spellEnd"/>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pharaonis</w:t>
            </w:r>
            <w:proofErr w:type="spellEnd"/>
          </w:p>
          <w:p w14:paraId="3D6AB52E" w14:textId="3F6679FC" w:rsidR="000168D9" w:rsidRDefault="000168D9" w:rsidP="00466880">
            <w:pPr>
              <w:suppressAutoHyphens w:val="0"/>
              <w:rPr>
                <w:rFonts w:cs="Times New Roman"/>
                <w:i/>
                <w:color w:val="000000"/>
                <w:sz w:val="16"/>
                <w:szCs w:val="16"/>
                <w:lang w:eastAsia="de-DE"/>
              </w:rPr>
            </w:pPr>
          </w:p>
          <w:p w14:paraId="5962850C" w14:textId="71E9E75F" w:rsidR="000168D9" w:rsidRPr="00C451D5" w:rsidRDefault="000168D9" w:rsidP="00466880">
            <w:pPr>
              <w:suppressAutoHyphens w:val="0"/>
              <w:rPr>
                <w:rFonts w:cs="Times New Roman"/>
                <w:i/>
                <w:color w:val="000000"/>
                <w:sz w:val="16"/>
                <w:szCs w:val="16"/>
                <w:lang w:eastAsia="de-DE"/>
              </w:rPr>
            </w:pPr>
            <w:r w:rsidRPr="00C451D5">
              <w:rPr>
                <w:rFonts w:cs="Times New Roman"/>
                <w:color w:val="000000"/>
                <w:sz w:val="16"/>
                <w:szCs w:val="16"/>
                <w:lang w:eastAsia="de-DE"/>
              </w:rPr>
              <w:t>25 workers</w:t>
            </w:r>
          </w:p>
          <w:p w14:paraId="20846E63" w14:textId="55BBB878" w:rsidR="00466880" w:rsidRPr="00C451D5" w:rsidRDefault="00466880" w:rsidP="00466880">
            <w:pPr>
              <w:suppressAutoHyphens w:val="0"/>
              <w:rPr>
                <w:rFonts w:cs="Times New Roman"/>
                <w:color w:val="000000"/>
                <w:sz w:val="16"/>
                <w:szCs w:val="16"/>
                <w:lang w:eastAsia="de-DE"/>
              </w:rPr>
            </w:pPr>
          </w:p>
        </w:tc>
        <w:tc>
          <w:tcPr>
            <w:tcW w:w="382" w:type="pct"/>
          </w:tcPr>
          <w:p w14:paraId="5376822B" w14:textId="77777777" w:rsidR="00466880" w:rsidRPr="00430189" w:rsidRDefault="00466880" w:rsidP="00466880">
            <w:pPr>
              <w:suppressAutoHyphens w:val="0"/>
              <w:rPr>
                <w:rFonts w:cs="Times New Roman"/>
                <w:bCs/>
                <w:color w:val="000000"/>
                <w:sz w:val="16"/>
                <w:szCs w:val="16"/>
                <w:lang w:eastAsia="de-DE"/>
              </w:rPr>
            </w:pPr>
            <w:r w:rsidRPr="00430189">
              <w:rPr>
                <w:rFonts w:cs="Times New Roman"/>
                <w:bCs/>
                <w:color w:val="000000"/>
                <w:sz w:val="16"/>
                <w:szCs w:val="16"/>
                <w:lang w:eastAsia="de-DE"/>
              </w:rPr>
              <w:t>Laboratory trial (Palatability test)</w:t>
            </w:r>
          </w:p>
          <w:p w14:paraId="046C8E02" w14:textId="77777777" w:rsidR="00466880" w:rsidRPr="00C451D5" w:rsidRDefault="00466880" w:rsidP="00466880">
            <w:pPr>
              <w:suppressAutoHyphens w:val="0"/>
              <w:rPr>
                <w:rFonts w:cs="Times New Roman"/>
                <w:bCs/>
                <w:color w:val="000000"/>
                <w:sz w:val="16"/>
                <w:szCs w:val="16"/>
                <w:lang w:eastAsia="de-DE"/>
              </w:rPr>
            </w:pPr>
          </w:p>
          <w:p w14:paraId="6ACA1687" w14:textId="68E17792" w:rsidR="00466880" w:rsidRPr="008F6CC3" w:rsidRDefault="008F6CC3" w:rsidP="008F6CC3">
            <w:pPr>
              <w:suppressAutoHyphens w:val="0"/>
              <w:rPr>
                <w:rFonts w:cs="Times New Roman"/>
                <w:bCs/>
                <w:color w:val="000000"/>
                <w:sz w:val="16"/>
                <w:szCs w:val="16"/>
                <w:lang w:eastAsia="de-DE"/>
              </w:rPr>
            </w:pPr>
            <w:r>
              <w:rPr>
                <w:rFonts w:cs="Times New Roman"/>
                <w:bCs/>
                <w:color w:val="000000"/>
                <w:sz w:val="16"/>
                <w:szCs w:val="16"/>
                <w:lang w:eastAsia="de-DE"/>
              </w:rPr>
              <w:t xml:space="preserve">According to </w:t>
            </w:r>
            <w:r w:rsidR="00466880" w:rsidRPr="00C451D5">
              <w:rPr>
                <w:rFonts w:cs="Times New Roman"/>
                <w:bCs/>
                <w:color w:val="000000"/>
                <w:sz w:val="16"/>
                <w:szCs w:val="16"/>
                <w:lang w:eastAsia="de-DE"/>
              </w:rPr>
              <w:t xml:space="preserve">C.E.B. method No. </w:t>
            </w:r>
            <w:r w:rsidR="00466880">
              <w:rPr>
                <w:rFonts w:cs="Times New Roman"/>
                <w:bCs/>
                <w:color w:val="000000"/>
                <w:sz w:val="16"/>
                <w:szCs w:val="16"/>
                <w:lang w:eastAsia="de-DE"/>
              </w:rPr>
              <w:t>196</w:t>
            </w:r>
          </w:p>
        </w:tc>
        <w:tc>
          <w:tcPr>
            <w:tcW w:w="1088" w:type="pct"/>
          </w:tcPr>
          <w:p w14:paraId="22199DAB" w14:textId="4213909E" w:rsidR="00466880" w:rsidRDefault="00466880" w:rsidP="00466880">
            <w:pPr>
              <w:suppressAutoHyphens w:val="0"/>
              <w:rPr>
                <w:rFonts w:cs="Times New Roman"/>
                <w:bCs/>
                <w:color w:val="000000"/>
                <w:sz w:val="16"/>
                <w:szCs w:val="16"/>
                <w:lang w:eastAsia="de-DE"/>
              </w:rPr>
            </w:pPr>
            <w:r>
              <w:rPr>
                <w:rFonts w:cs="Times New Roman"/>
                <w:bCs/>
                <w:color w:val="000000"/>
                <w:sz w:val="16"/>
                <w:szCs w:val="16"/>
                <w:lang w:eastAsia="de-DE"/>
              </w:rPr>
              <w:t>Laboratory test was carried out in a</w:t>
            </w:r>
            <w:r w:rsidRPr="00430189">
              <w:rPr>
                <w:rFonts w:cs="Times New Roman"/>
                <w:bCs/>
                <w:color w:val="000000"/>
                <w:sz w:val="16"/>
                <w:szCs w:val="16"/>
                <w:lang w:eastAsia="de-DE"/>
              </w:rPr>
              <w:t>renas</w:t>
            </w:r>
            <w:r>
              <w:rPr>
                <w:rFonts w:cs="Times New Roman"/>
                <w:bCs/>
                <w:color w:val="000000"/>
                <w:sz w:val="16"/>
                <w:szCs w:val="16"/>
                <w:lang w:eastAsia="de-DE"/>
              </w:rPr>
              <w:t xml:space="preserve"> (30 cm x 30 cm x 15 cm)</w:t>
            </w:r>
            <w:r w:rsidRPr="00430189">
              <w:rPr>
                <w:rFonts w:cs="Times New Roman"/>
                <w:bCs/>
                <w:color w:val="000000"/>
                <w:sz w:val="16"/>
                <w:szCs w:val="16"/>
                <w:lang w:eastAsia="de-DE"/>
              </w:rPr>
              <w:t xml:space="preserve"> with a </w:t>
            </w:r>
            <w:r>
              <w:rPr>
                <w:rFonts w:cs="Times New Roman"/>
                <w:bCs/>
                <w:color w:val="000000"/>
                <w:sz w:val="16"/>
                <w:szCs w:val="16"/>
                <w:lang w:eastAsia="de-DE"/>
              </w:rPr>
              <w:t xml:space="preserve">competition food (2% sugar) and a </w:t>
            </w:r>
            <w:r w:rsidRPr="00430189">
              <w:rPr>
                <w:rFonts w:cs="Times New Roman"/>
                <w:bCs/>
                <w:color w:val="000000"/>
                <w:sz w:val="16"/>
                <w:szCs w:val="16"/>
                <w:lang w:eastAsia="de-DE"/>
              </w:rPr>
              <w:t xml:space="preserve">shelter. </w:t>
            </w:r>
          </w:p>
          <w:p w14:paraId="4BC25E8B" w14:textId="77777777" w:rsidR="00466880" w:rsidRDefault="00466880" w:rsidP="00466880">
            <w:pPr>
              <w:suppressAutoHyphens w:val="0"/>
              <w:rPr>
                <w:rFonts w:cs="Times New Roman"/>
                <w:bCs/>
                <w:color w:val="000000"/>
                <w:sz w:val="16"/>
                <w:szCs w:val="16"/>
                <w:lang w:eastAsia="de-DE"/>
              </w:rPr>
            </w:pPr>
          </w:p>
          <w:p w14:paraId="7AB1E7E3" w14:textId="77777777" w:rsidR="00466880" w:rsidRDefault="00466880" w:rsidP="00466880">
            <w:pPr>
              <w:suppressAutoHyphens w:val="0"/>
              <w:rPr>
                <w:rFonts w:cs="Times New Roman"/>
                <w:bCs/>
                <w:color w:val="000000"/>
                <w:sz w:val="16"/>
                <w:szCs w:val="16"/>
                <w:lang w:eastAsia="de-DE"/>
              </w:rPr>
            </w:pPr>
            <w:r w:rsidRPr="00430189">
              <w:rPr>
                <w:rFonts w:cs="Times New Roman"/>
                <w:bCs/>
                <w:color w:val="000000"/>
                <w:sz w:val="16"/>
                <w:szCs w:val="16"/>
                <w:lang w:eastAsia="de-DE"/>
              </w:rPr>
              <w:t xml:space="preserve">Application rate: 0.5 g/m² </w:t>
            </w:r>
          </w:p>
          <w:p w14:paraId="1619F72A" w14:textId="77777777" w:rsidR="00466880" w:rsidRDefault="00466880" w:rsidP="00466880">
            <w:pPr>
              <w:suppressAutoHyphens w:val="0"/>
              <w:rPr>
                <w:rFonts w:cs="Times New Roman"/>
                <w:bCs/>
                <w:color w:val="000000"/>
                <w:sz w:val="16"/>
                <w:szCs w:val="16"/>
                <w:lang w:eastAsia="de-DE"/>
              </w:rPr>
            </w:pPr>
            <w:r w:rsidRPr="00430189">
              <w:rPr>
                <w:rFonts w:cs="Times New Roman"/>
                <w:bCs/>
                <w:color w:val="000000"/>
                <w:sz w:val="16"/>
                <w:szCs w:val="16"/>
                <w:lang w:eastAsia="de-DE"/>
              </w:rPr>
              <w:t>The gel was placed into a Petri dish on the floor of the arena.</w:t>
            </w:r>
          </w:p>
          <w:p w14:paraId="7D2BB7EF" w14:textId="77777777" w:rsidR="00466880" w:rsidRDefault="00466880" w:rsidP="00466880">
            <w:pPr>
              <w:suppressAutoHyphens w:val="0"/>
              <w:rPr>
                <w:rFonts w:cs="Times New Roman"/>
                <w:bCs/>
                <w:color w:val="000000"/>
                <w:sz w:val="16"/>
                <w:szCs w:val="16"/>
                <w:lang w:eastAsia="de-DE"/>
              </w:rPr>
            </w:pPr>
          </w:p>
          <w:p w14:paraId="113C3613" w14:textId="0664B6C4" w:rsidR="00466880" w:rsidRDefault="00466880" w:rsidP="00466880">
            <w:pPr>
              <w:suppressAutoHyphens w:val="0"/>
              <w:rPr>
                <w:rFonts w:cs="Times New Roman"/>
                <w:bCs/>
                <w:color w:val="000000"/>
                <w:sz w:val="16"/>
                <w:szCs w:val="16"/>
                <w:lang w:eastAsia="de-DE"/>
              </w:rPr>
            </w:pPr>
            <w:r w:rsidRPr="00430189">
              <w:rPr>
                <w:rFonts w:cs="Times New Roman"/>
                <w:bCs/>
                <w:color w:val="000000"/>
                <w:sz w:val="16"/>
                <w:szCs w:val="16"/>
                <w:lang w:eastAsia="de-DE"/>
              </w:rPr>
              <w:t>Exposure: 1</w:t>
            </w:r>
            <w:r>
              <w:rPr>
                <w:rFonts w:cs="Times New Roman"/>
                <w:bCs/>
                <w:color w:val="000000"/>
                <w:sz w:val="16"/>
                <w:szCs w:val="16"/>
                <w:lang w:eastAsia="de-DE"/>
              </w:rPr>
              <w:t>2</w:t>
            </w:r>
            <w:r w:rsidRPr="00430189">
              <w:rPr>
                <w:rFonts w:cs="Times New Roman"/>
                <w:bCs/>
                <w:color w:val="000000"/>
                <w:sz w:val="16"/>
                <w:szCs w:val="16"/>
                <w:lang w:eastAsia="de-DE"/>
              </w:rPr>
              <w:t xml:space="preserve"> days Daily counting of dead ants and calculation of mortality percentage. </w:t>
            </w:r>
          </w:p>
          <w:p w14:paraId="4DF34042" w14:textId="77777777" w:rsidR="00466880" w:rsidRDefault="00466880" w:rsidP="00466880">
            <w:pPr>
              <w:suppressAutoHyphens w:val="0"/>
              <w:rPr>
                <w:rFonts w:cs="Times New Roman"/>
                <w:bCs/>
                <w:color w:val="000000"/>
                <w:sz w:val="16"/>
                <w:szCs w:val="16"/>
                <w:lang w:eastAsia="de-DE"/>
              </w:rPr>
            </w:pPr>
            <w:r w:rsidRPr="00430189">
              <w:rPr>
                <w:rFonts w:cs="Times New Roman"/>
                <w:bCs/>
                <w:color w:val="000000"/>
                <w:sz w:val="16"/>
                <w:szCs w:val="16"/>
                <w:lang w:eastAsia="de-DE"/>
              </w:rPr>
              <w:t xml:space="preserve">Replicates: 5 replicates per test species. </w:t>
            </w:r>
          </w:p>
          <w:p w14:paraId="07F4F727" w14:textId="77777777" w:rsidR="00466880" w:rsidRDefault="00466880" w:rsidP="00466880">
            <w:pPr>
              <w:suppressAutoHyphens w:val="0"/>
              <w:rPr>
                <w:rFonts w:cs="Times New Roman"/>
                <w:bCs/>
                <w:color w:val="000000"/>
                <w:sz w:val="16"/>
                <w:szCs w:val="16"/>
                <w:lang w:eastAsia="de-DE"/>
              </w:rPr>
            </w:pPr>
            <w:r w:rsidRPr="00430189">
              <w:rPr>
                <w:rFonts w:cs="Times New Roman"/>
                <w:bCs/>
                <w:color w:val="000000"/>
                <w:sz w:val="16"/>
                <w:szCs w:val="16"/>
                <w:lang w:eastAsia="de-DE"/>
              </w:rPr>
              <w:t xml:space="preserve">Non-treated controls: 5 replicates per species, with </w:t>
            </w:r>
            <w:r>
              <w:rPr>
                <w:rFonts w:cs="Times New Roman"/>
                <w:bCs/>
                <w:color w:val="000000"/>
                <w:sz w:val="16"/>
                <w:szCs w:val="16"/>
                <w:lang w:eastAsia="de-DE"/>
              </w:rPr>
              <w:t>the same procedure but without any treatment</w:t>
            </w:r>
          </w:p>
          <w:p w14:paraId="5BBA381B" w14:textId="77777777" w:rsidR="00466880" w:rsidRDefault="00466880" w:rsidP="00466880">
            <w:pPr>
              <w:suppressAutoHyphens w:val="0"/>
              <w:rPr>
                <w:rFonts w:cs="Times New Roman"/>
                <w:bCs/>
                <w:color w:val="000000"/>
                <w:sz w:val="16"/>
                <w:szCs w:val="16"/>
                <w:lang w:eastAsia="de-DE"/>
              </w:rPr>
            </w:pPr>
          </w:p>
          <w:p w14:paraId="120752B5" w14:textId="77777777" w:rsidR="00466880" w:rsidRPr="00430189" w:rsidRDefault="00466880" w:rsidP="00466880">
            <w:pPr>
              <w:suppressAutoHyphens w:val="0"/>
              <w:rPr>
                <w:rFonts w:cs="Times New Roman"/>
                <w:bCs/>
                <w:color w:val="000000"/>
                <w:sz w:val="16"/>
                <w:szCs w:val="16"/>
                <w:lang w:eastAsia="de-DE"/>
              </w:rPr>
            </w:pPr>
            <w:r w:rsidRPr="00430189">
              <w:rPr>
                <w:rFonts w:cs="Times New Roman"/>
                <w:bCs/>
                <w:color w:val="000000"/>
                <w:sz w:val="16"/>
                <w:szCs w:val="16"/>
                <w:lang w:eastAsia="de-DE"/>
              </w:rPr>
              <w:t>Temperature:2</w:t>
            </w:r>
            <w:r>
              <w:rPr>
                <w:rFonts w:cs="Times New Roman"/>
                <w:bCs/>
                <w:color w:val="000000"/>
                <w:sz w:val="16"/>
                <w:szCs w:val="16"/>
                <w:lang w:eastAsia="de-DE"/>
              </w:rPr>
              <w:t>5</w:t>
            </w:r>
            <w:r w:rsidRPr="00430189">
              <w:rPr>
                <w:rFonts w:cs="Times New Roman"/>
                <w:bCs/>
                <w:color w:val="000000"/>
                <w:sz w:val="16"/>
                <w:szCs w:val="16"/>
                <w:lang w:eastAsia="de-DE"/>
              </w:rPr>
              <w:t xml:space="preserve"> °C </w:t>
            </w:r>
            <w:r>
              <w:rPr>
                <w:rFonts w:cs="Times New Roman"/>
                <w:bCs/>
                <w:color w:val="000000"/>
                <w:sz w:val="16"/>
                <w:szCs w:val="16"/>
                <w:lang w:eastAsia="de-DE"/>
              </w:rPr>
              <w:t>+/-1</w:t>
            </w:r>
            <w:r w:rsidRPr="00430189">
              <w:rPr>
                <w:rFonts w:cs="Times New Roman"/>
                <w:bCs/>
                <w:color w:val="000000"/>
                <w:sz w:val="16"/>
                <w:szCs w:val="16"/>
                <w:lang w:eastAsia="de-DE"/>
              </w:rPr>
              <w:t xml:space="preserve"> °C</w:t>
            </w:r>
          </w:p>
          <w:p w14:paraId="3DFC96A3" w14:textId="77777777" w:rsidR="00466880" w:rsidRPr="00430189" w:rsidRDefault="00466880" w:rsidP="00466880">
            <w:pPr>
              <w:suppressAutoHyphens w:val="0"/>
              <w:rPr>
                <w:rFonts w:cs="Times New Roman"/>
                <w:bCs/>
                <w:color w:val="000000"/>
                <w:sz w:val="16"/>
                <w:szCs w:val="16"/>
                <w:lang w:eastAsia="de-DE"/>
              </w:rPr>
            </w:pPr>
            <w:r w:rsidRPr="00430189">
              <w:rPr>
                <w:rFonts w:cs="Times New Roman"/>
                <w:bCs/>
                <w:color w:val="000000"/>
                <w:sz w:val="16"/>
                <w:szCs w:val="16"/>
                <w:lang w:eastAsia="de-DE"/>
              </w:rPr>
              <w:t>Hygrometry :6</w:t>
            </w:r>
            <w:r>
              <w:rPr>
                <w:rFonts w:cs="Times New Roman"/>
                <w:bCs/>
                <w:color w:val="000000"/>
                <w:sz w:val="16"/>
                <w:szCs w:val="16"/>
                <w:lang w:eastAsia="de-DE"/>
              </w:rPr>
              <w:t>5</w:t>
            </w:r>
            <w:r w:rsidRPr="00430189">
              <w:rPr>
                <w:rFonts w:cs="Times New Roman"/>
                <w:bCs/>
                <w:color w:val="000000"/>
                <w:sz w:val="16"/>
                <w:szCs w:val="16"/>
                <w:lang w:eastAsia="de-DE"/>
              </w:rPr>
              <w:t xml:space="preserve"> % RH</w:t>
            </w:r>
            <w:r>
              <w:rPr>
                <w:rFonts w:cs="Times New Roman"/>
                <w:bCs/>
                <w:color w:val="000000"/>
                <w:sz w:val="16"/>
                <w:szCs w:val="16"/>
                <w:lang w:eastAsia="de-DE"/>
              </w:rPr>
              <w:t xml:space="preserve"> +/-4%RH</w:t>
            </w:r>
          </w:p>
          <w:p w14:paraId="678B4904" w14:textId="1E2BBD7D" w:rsidR="00466880" w:rsidRPr="00C451D5" w:rsidRDefault="00466880" w:rsidP="00466880">
            <w:pPr>
              <w:suppressAutoHyphens w:val="0"/>
              <w:rPr>
                <w:rFonts w:cs="Times New Roman"/>
                <w:color w:val="000000"/>
                <w:sz w:val="16"/>
                <w:szCs w:val="16"/>
                <w:lang w:eastAsia="de-DE"/>
              </w:rPr>
            </w:pPr>
            <w:r w:rsidRPr="00430189">
              <w:rPr>
                <w:rFonts w:cs="Times New Roman"/>
                <w:bCs/>
                <w:color w:val="000000"/>
                <w:sz w:val="16"/>
                <w:szCs w:val="16"/>
                <w:lang w:eastAsia="de-DE"/>
              </w:rPr>
              <w:t xml:space="preserve">Light </w:t>
            </w:r>
            <w:r>
              <w:rPr>
                <w:rFonts w:cs="Times New Roman"/>
                <w:bCs/>
                <w:color w:val="000000"/>
                <w:sz w:val="16"/>
                <w:szCs w:val="16"/>
                <w:lang w:eastAsia="de-DE"/>
              </w:rPr>
              <w:t>1500</w:t>
            </w:r>
            <w:r w:rsidRPr="00430189">
              <w:rPr>
                <w:rFonts w:cs="Times New Roman"/>
                <w:bCs/>
                <w:color w:val="000000"/>
                <w:sz w:val="16"/>
                <w:szCs w:val="16"/>
                <w:lang w:eastAsia="de-DE"/>
              </w:rPr>
              <w:t xml:space="preserve"> lux</w:t>
            </w:r>
            <w:r>
              <w:rPr>
                <w:rFonts w:cs="Times New Roman"/>
                <w:bCs/>
                <w:color w:val="000000"/>
                <w:sz w:val="16"/>
                <w:szCs w:val="16"/>
                <w:lang w:eastAsia="de-DE"/>
              </w:rPr>
              <w:t xml:space="preserve"> 8/16 photoperiod</w:t>
            </w:r>
          </w:p>
        </w:tc>
        <w:tc>
          <w:tcPr>
            <w:tcW w:w="1775" w:type="pct"/>
          </w:tcPr>
          <w:p w14:paraId="504665B2" w14:textId="77777777" w:rsidR="00466880" w:rsidRDefault="00466880" w:rsidP="00466880">
            <w:pPr>
              <w:suppressAutoHyphens w:val="0"/>
              <w:rPr>
                <w:rFonts w:cs="Times New Roman"/>
                <w:sz w:val="16"/>
                <w:szCs w:val="16"/>
                <w:lang w:eastAsia="de-DE"/>
              </w:rPr>
            </w:pPr>
            <w:r>
              <w:rPr>
                <w:rFonts w:cs="Times New Roman"/>
                <w:sz w:val="16"/>
                <w:szCs w:val="16"/>
                <w:lang w:eastAsia="de-DE"/>
              </w:rPr>
              <w:t xml:space="preserve">% of mortality of </w:t>
            </w:r>
            <w:r w:rsidRPr="008F6CC3">
              <w:rPr>
                <w:rFonts w:cs="Times New Roman"/>
                <w:i/>
                <w:sz w:val="16"/>
                <w:szCs w:val="16"/>
                <w:lang w:eastAsia="de-DE"/>
              </w:rPr>
              <w:t xml:space="preserve">L. </w:t>
            </w:r>
            <w:proofErr w:type="spellStart"/>
            <w:r w:rsidRPr="008F6CC3">
              <w:rPr>
                <w:rFonts w:cs="Times New Roman"/>
                <w:i/>
                <w:sz w:val="16"/>
                <w:szCs w:val="16"/>
                <w:lang w:eastAsia="de-DE"/>
              </w:rPr>
              <w:t>niger</w:t>
            </w:r>
            <w:proofErr w:type="spellEnd"/>
          </w:p>
          <w:tbl>
            <w:tblPr>
              <w:tblStyle w:val="Grilledutableau"/>
              <w:tblW w:w="6088" w:type="dxa"/>
              <w:tblLook w:val="04A0" w:firstRow="1" w:lastRow="0" w:firstColumn="1" w:lastColumn="0" w:noHBand="0" w:noVBand="1"/>
            </w:tblPr>
            <w:tblGrid>
              <w:gridCol w:w="1016"/>
              <w:gridCol w:w="318"/>
              <w:gridCol w:w="318"/>
              <w:gridCol w:w="318"/>
              <w:gridCol w:w="420"/>
              <w:gridCol w:w="420"/>
              <w:gridCol w:w="420"/>
              <w:gridCol w:w="420"/>
              <w:gridCol w:w="420"/>
              <w:gridCol w:w="522"/>
              <w:gridCol w:w="522"/>
              <w:gridCol w:w="522"/>
              <w:gridCol w:w="522"/>
            </w:tblGrid>
            <w:tr w:rsidR="00466880" w14:paraId="5B2C2E6D" w14:textId="3C13A3CB" w:rsidTr="00C74656">
              <w:trPr>
                <w:trHeight w:val="275"/>
              </w:trPr>
              <w:tc>
                <w:tcPr>
                  <w:tcW w:w="1016" w:type="dxa"/>
                  <w:vMerge w:val="restart"/>
                </w:tcPr>
                <w:p w14:paraId="37B83E2C" w14:textId="77777777" w:rsidR="00466880" w:rsidRDefault="00466880" w:rsidP="00466880">
                  <w:pPr>
                    <w:suppressAutoHyphens w:val="0"/>
                    <w:rPr>
                      <w:rFonts w:cs="Times New Roman"/>
                      <w:sz w:val="16"/>
                      <w:szCs w:val="16"/>
                      <w:lang w:eastAsia="de-DE"/>
                    </w:rPr>
                  </w:pPr>
                </w:p>
              </w:tc>
              <w:tc>
                <w:tcPr>
                  <w:tcW w:w="5072" w:type="dxa"/>
                  <w:gridSpan w:val="12"/>
                </w:tcPr>
                <w:p w14:paraId="587F7A69" w14:textId="7A1207A3" w:rsidR="00466880" w:rsidRDefault="00466880" w:rsidP="00466880">
                  <w:pPr>
                    <w:suppressAutoHyphens w:val="0"/>
                    <w:jc w:val="center"/>
                    <w:rPr>
                      <w:rFonts w:cs="Times New Roman"/>
                      <w:sz w:val="16"/>
                      <w:szCs w:val="16"/>
                      <w:lang w:eastAsia="de-DE"/>
                    </w:rPr>
                  </w:pPr>
                  <w:r>
                    <w:rPr>
                      <w:rFonts w:cs="Times New Roman"/>
                      <w:sz w:val="16"/>
                      <w:szCs w:val="16"/>
                      <w:lang w:eastAsia="de-DE"/>
                    </w:rPr>
                    <w:t>Days of exposure</w:t>
                  </w:r>
                </w:p>
              </w:tc>
            </w:tr>
            <w:tr w:rsidR="00466880" w14:paraId="675A4AB1" w14:textId="2D87FBEA" w:rsidTr="000554D4">
              <w:trPr>
                <w:trHeight w:val="275"/>
              </w:trPr>
              <w:tc>
                <w:tcPr>
                  <w:tcW w:w="1016" w:type="dxa"/>
                  <w:vMerge/>
                </w:tcPr>
                <w:p w14:paraId="48FDFB2A" w14:textId="77777777" w:rsidR="00466880" w:rsidRDefault="00466880" w:rsidP="00466880">
                  <w:pPr>
                    <w:suppressAutoHyphens w:val="0"/>
                    <w:rPr>
                      <w:rFonts w:cs="Times New Roman"/>
                      <w:sz w:val="16"/>
                      <w:szCs w:val="16"/>
                      <w:lang w:eastAsia="de-DE"/>
                    </w:rPr>
                  </w:pPr>
                </w:p>
              </w:tc>
              <w:tc>
                <w:tcPr>
                  <w:tcW w:w="389" w:type="dxa"/>
                </w:tcPr>
                <w:p w14:paraId="529965DB" w14:textId="77777777" w:rsidR="00466880" w:rsidRDefault="00466880" w:rsidP="00466880">
                  <w:pPr>
                    <w:suppressAutoHyphens w:val="0"/>
                    <w:rPr>
                      <w:rFonts w:cs="Times New Roman"/>
                      <w:sz w:val="16"/>
                      <w:szCs w:val="16"/>
                      <w:lang w:eastAsia="de-DE"/>
                    </w:rPr>
                  </w:pPr>
                  <w:r>
                    <w:rPr>
                      <w:rFonts w:cs="Times New Roman"/>
                      <w:sz w:val="16"/>
                      <w:szCs w:val="16"/>
                      <w:lang w:eastAsia="de-DE"/>
                    </w:rPr>
                    <w:t>1</w:t>
                  </w:r>
                </w:p>
              </w:tc>
              <w:tc>
                <w:tcPr>
                  <w:tcW w:w="321" w:type="dxa"/>
                </w:tcPr>
                <w:p w14:paraId="61E5561A" w14:textId="77777777" w:rsidR="00466880" w:rsidRDefault="00466880" w:rsidP="00466880">
                  <w:pPr>
                    <w:suppressAutoHyphens w:val="0"/>
                    <w:rPr>
                      <w:rFonts w:cs="Times New Roman"/>
                      <w:sz w:val="16"/>
                      <w:szCs w:val="16"/>
                      <w:lang w:eastAsia="de-DE"/>
                    </w:rPr>
                  </w:pPr>
                  <w:r>
                    <w:rPr>
                      <w:rFonts w:cs="Times New Roman"/>
                      <w:sz w:val="16"/>
                      <w:szCs w:val="16"/>
                      <w:lang w:eastAsia="de-DE"/>
                    </w:rPr>
                    <w:t>2</w:t>
                  </w:r>
                </w:p>
              </w:tc>
              <w:tc>
                <w:tcPr>
                  <w:tcW w:w="522" w:type="dxa"/>
                </w:tcPr>
                <w:p w14:paraId="36251197" w14:textId="77777777" w:rsidR="00466880" w:rsidRDefault="00466880" w:rsidP="00466880">
                  <w:pPr>
                    <w:suppressAutoHyphens w:val="0"/>
                    <w:rPr>
                      <w:rFonts w:cs="Times New Roman"/>
                      <w:sz w:val="16"/>
                      <w:szCs w:val="16"/>
                      <w:lang w:eastAsia="de-DE"/>
                    </w:rPr>
                  </w:pPr>
                  <w:r>
                    <w:rPr>
                      <w:rFonts w:cs="Times New Roman"/>
                      <w:sz w:val="16"/>
                      <w:szCs w:val="16"/>
                      <w:lang w:eastAsia="de-DE"/>
                    </w:rPr>
                    <w:t>3</w:t>
                  </w:r>
                </w:p>
              </w:tc>
              <w:tc>
                <w:tcPr>
                  <w:tcW w:w="422" w:type="dxa"/>
                </w:tcPr>
                <w:p w14:paraId="4720A825" w14:textId="77777777" w:rsidR="00466880" w:rsidRDefault="00466880" w:rsidP="00466880">
                  <w:pPr>
                    <w:suppressAutoHyphens w:val="0"/>
                    <w:rPr>
                      <w:rFonts w:cs="Times New Roman"/>
                      <w:sz w:val="16"/>
                      <w:szCs w:val="16"/>
                      <w:lang w:eastAsia="de-DE"/>
                    </w:rPr>
                  </w:pPr>
                  <w:r>
                    <w:rPr>
                      <w:rFonts w:cs="Times New Roman"/>
                      <w:sz w:val="16"/>
                      <w:szCs w:val="16"/>
                      <w:lang w:eastAsia="de-DE"/>
                    </w:rPr>
                    <w:t>4</w:t>
                  </w:r>
                </w:p>
              </w:tc>
              <w:tc>
                <w:tcPr>
                  <w:tcW w:w="422" w:type="dxa"/>
                </w:tcPr>
                <w:p w14:paraId="4ADF688F" w14:textId="77777777" w:rsidR="00466880" w:rsidRDefault="00466880" w:rsidP="00466880">
                  <w:pPr>
                    <w:suppressAutoHyphens w:val="0"/>
                    <w:rPr>
                      <w:rFonts w:cs="Times New Roman"/>
                      <w:sz w:val="16"/>
                      <w:szCs w:val="16"/>
                      <w:lang w:eastAsia="de-DE"/>
                    </w:rPr>
                  </w:pPr>
                  <w:r>
                    <w:rPr>
                      <w:rFonts w:cs="Times New Roman"/>
                      <w:sz w:val="16"/>
                      <w:szCs w:val="16"/>
                      <w:lang w:eastAsia="de-DE"/>
                    </w:rPr>
                    <w:t>5</w:t>
                  </w:r>
                </w:p>
              </w:tc>
              <w:tc>
                <w:tcPr>
                  <w:tcW w:w="425" w:type="dxa"/>
                </w:tcPr>
                <w:p w14:paraId="77BB1CF9" w14:textId="77777777" w:rsidR="00466880" w:rsidRDefault="00466880" w:rsidP="00466880">
                  <w:pPr>
                    <w:suppressAutoHyphens w:val="0"/>
                    <w:rPr>
                      <w:rFonts w:cs="Times New Roman"/>
                      <w:sz w:val="16"/>
                      <w:szCs w:val="16"/>
                      <w:lang w:eastAsia="de-DE"/>
                    </w:rPr>
                  </w:pPr>
                  <w:r>
                    <w:rPr>
                      <w:rFonts w:cs="Times New Roman"/>
                      <w:sz w:val="16"/>
                      <w:szCs w:val="16"/>
                      <w:lang w:eastAsia="de-DE"/>
                    </w:rPr>
                    <w:t>6</w:t>
                  </w:r>
                </w:p>
              </w:tc>
              <w:tc>
                <w:tcPr>
                  <w:tcW w:w="425" w:type="dxa"/>
                </w:tcPr>
                <w:p w14:paraId="6053734B" w14:textId="77777777" w:rsidR="00466880" w:rsidRDefault="00466880" w:rsidP="00466880">
                  <w:pPr>
                    <w:suppressAutoHyphens w:val="0"/>
                    <w:rPr>
                      <w:rFonts w:cs="Times New Roman"/>
                      <w:sz w:val="16"/>
                      <w:szCs w:val="16"/>
                      <w:lang w:eastAsia="de-DE"/>
                    </w:rPr>
                  </w:pPr>
                  <w:r>
                    <w:rPr>
                      <w:rFonts w:cs="Times New Roman"/>
                      <w:sz w:val="16"/>
                      <w:szCs w:val="16"/>
                      <w:lang w:eastAsia="de-DE"/>
                    </w:rPr>
                    <w:t>7</w:t>
                  </w:r>
                </w:p>
              </w:tc>
              <w:tc>
                <w:tcPr>
                  <w:tcW w:w="425" w:type="dxa"/>
                </w:tcPr>
                <w:p w14:paraId="7C7AE161" w14:textId="77777777" w:rsidR="00466880" w:rsidRDefault="00466880" w:rsidP="00466880">
                  <w:pPr>
                    <w:suppressAutoHyphens w:val="0"/>
                    <w:rPr>
                      <w:rFonts w:cs="Times New Roman"/>
                      <w:sz w:val="16"/>
                      <w:szCs w:val="16"/>
                      <w:lang w:eastAsia="de-DE"/>
                    </w:rPr>
                  </w:pPr>
                  <w:r>
                    <w:rPr>
                      <w:rFonts w:cs="Times New Roman"/>
                      <w:sz w:val="16"/>
                      <w:szCs w:val="16"/>
                      <w:lang w:eastAsia="de-DE"/>
                    </w:rPr>
                    <w:t>8</w:t>
                  </w:r>
                </w:p>
              </w:tc>
              <w:tc>
                <w:tcPr>
                  <w:tcW w:w="522" w:type="dxa"/>
                </w:tcPr>
                <w:p w14:paraId="11253DFA" w14:textId="77777777" w:rsidR="00466880" w:rsidRDefault="00466880" w:rsidP="00466880">
                  <w:pPr>
                    <w:suppressAutoHyphens w:val="0"/>
                    <w:rPr>
                      <w:rFonts w:cs="Times New Roman"/>
                      <w:sz w:val="16"/>
                      <w:szCs w:val="16"/>
                      <w:lang w:eastAsia="de-DE"/>
                    </w:rPr>
                  </w:pPr>
                  <w:r>
                    <w:rPr>
                      <w:rFonts w:cs="Times New Roman"/>
                      <w:sz w:val="16"/>
                      <w:szCs w:val="16"/>
                      <w:lang w:eastAsia="de-DE"/>
                    </w:rPr>
                    <w:t>9</w:t>
                  </w:r>
                </w:p>
              </w:tc>
              <w:tc>
                <w:tcPr>
                  <w:tcW w:w="523" w:type="dxa"/>
                </w:tcPr>
                <w:p w14:paraId="5CC75D7C" w14:textId="77777777" w:rsidR="00466880" w:rsidRDefault="00466880" w:rsidP="00466880">
                  <w:pPr>
                    <w:suppressAutoHyphens w:val="0"/>
                    <w:rPr>
                      <w:rFonts w:cs="Times New Roman"/>
                      <w:sz w:val="16"/>
                      <w:szCs w:val="16"/>
                      <w:lang w:eastAsia="de-DE"/>
                    </w:rPr>
                  </w:pPr>
                  <w:r>
                    <w:rPr>
                      <w:rFonts w:cs="Times New Roman"/>
                      <w:sz w:val="16"/>
                      <w:szCs w:val="16"/>
                      <w:lang w:eastAsia="de-DE"/>
                    </w:rPr>
                    <w:t>10</w:t>
                  </w:r>
                </w:p>
              </w:tc>
              <w:tc>
                <w:tcPr>
                  <w:tcW w:w="338" w:type="dxa"/>
                </w:tcPr>
                <w:p w14:paraId="222CA967" w14:textId="3750E74B" w:rsidR="00466880" w:rsidRDefault="00466880" w:rsidP="00466880">
                  <w:pPr>
                    <w:suppressAutoHyphens w:val="0"/>
                    <w:rPr>
                      <w:rFonts w:cs="Times New Roman"/>
                      <w:sz w:val="16"/>
                      <w:szCs w:val="16"/>
                      <w:lang w:eastAsia="de-DE"/>
                    </w:rPr>
                  </w:pPr>
                  <w:r>
                    <w:rPr>
                      <w:rFonts w:cs="Times New Roman"/>
                      <w:sz w:val="16"/>
                      <w:szCs w:val="16"/>
                      <w:lang w:eastAsia="de-DE"/>
                    </w:rPr>
                    <w:t>11</w:t>
                  </w:r>
                </w:p>
              </w:tc>
              <w:tc>
                <w:tcPr>
                  <w:tcW w:w="338" w:type="dxa"/>
                </w:tcPr>
                <w:p w14:paraId="54D81DD1" w14:textId="38CACE2D" w:rsidR="00466880" w:rsidRDefault="00466880" w:rsidP="00466880">
                  <w:pPr>
                    <w:suppressAutoHyphens w:val="0"/>
                    <w:rPr>
                      <w:rFonts w:cs="Times New Roman"/>
                      <w:sz w:val="16"/>
                      <w:szCs w:val="16"/>
                      <w:lang w:eastAsia="de-DE"/>
                    </w:rPr>
                  </w:pPr>
                  <w:r>
                    <w:rPr>
                      <w:rFonts w:cs="Times New Roman"/>
                      <w:sz w:val="16"/>
                      <w:szCs w:val="16"/>
                      <w:lang w:eastAsia="de-DE"/>
                    </w:rPr>
                    <w:t>12</w:t>
                  </w:r>
                </w:p>
              </w:tc>
            </w:tr>
            <w:tr w:rsidR="00466880" w14:paraId="5B900A40" w14:textId="01FCC4A7" w:rsidTr="000554D4">
              <w:trPr>
                <w:trHeight w:val="275"/>
              </w:trPr>
              <w:tc>
                <w:tcPr>
                  <w:tcW w:w="1016" w:type="dxa"/>
                </w:tcPr>
                <w:p w14:paraId="0DF050AE" w14:textId="77777777" w:rsidR="00466880" w:rsidRDefault="00466880" w:rsidP="00466880">
                  <w:pPr>
                    <w:suppressAutoHyphens w:val="0"/>
                    <w:rPr>
                      <w:rFonts w:cs="Times New Roman"/>
                      <w:sz w:val="16"/>
                      <w:szCs w:val="16"/>
                      <w:lang w:eastAsia="de-DE"/>
                    </w:rPr>
                  </w:pPr>
                  <w:r>
                    <w:rPr>
                      <w:rFonts w:cs="Times New Roman"/>
                      <w:sz w:val="16"/>
                      <w:szCs w:val="16"/>
                      <w:lang w:eastAsia="de-DE"/>
                    </w:rPr>
                    <w:t>Test product</w:t>
                  </w:r>
                </w:p>
              </w:tc>
              <w:tc>
                <w:tcPr>
                  <w:tcW w:w="389" w:type="dxa"/>
                </w:tcPr>
                <w:p w14:paraId="5753D7A9"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321" w:type="dxa"/>
                </w:tcPr>
                <w:p w14:paraId="46854DEE" w14:textId="150AB66C" w:rsidR="00466880" w:rsidRDefault="00466880" w:rsidP="00466880">
                  <w:pPr>
                    <w:suppressAutoHyphens w:val="0"/>
                    <w:rPr>
                      <w:rFonts w:cs="Times New Roman"/>
                      <w:sz w:val="16"/>
                      <w:szCs w:val="16"/>
                      <w:lang w:eastAsia="de-DE"/>
                    </w:rPr>
                  </w:pPr>
                  <w:r>
                    <w:rPr>
                      <w:rFonts w:cs="Times New Roman"/>
                      <w:sz w:val="16"/>
                      <w:szCs w:val="16"/>
                      <w:lang w:eastAsia="de-DE"/>
                    </w:rPr>
                    <w:t>1</w:t>
                  </w:r>
                </w:p>
              </w:tc>
              <w:tc>
                <w:tcPr>
                  <w:tcW w:w="522" w:type="dxa"/>
                </w:tcPr>
                <w:p w14:paraId="030B6DA5" w14:textId="2C6AB38B" w:rsidR="00466880" w:rsidRDefault="00466880" w:rsidP="00466880">
                  <w:pPr>
                    <w:suppressAutoHyphens w:val="0"/>
                    <w:rPr>
                      <w:rFonts w:cs="Times New Roman"/>
                      <w:sz w:val="16"/>
                      <w:szCs w:val="16"/>
                      <w:lang w:eastAsia="de-DE"/>
                    </w:rPr>
                  </w:pPr>
                  <w:r>
                    <w:rPr>
                      <w:rFonts w:cs="Times New Roman"/>
                      <w:sz w:val="16"/>
                      <w:szCs w:val="16"/>
                      <w:lang w:eastAsia="de-DE"/>
                    </w:rPr>
                    <w:t>6</w:t>
                  </w:r>
                </w:p>
              </w:tc>
              <w:tc>
                <w:tcPr>
                  <w:tcW w:w="422" w:type="dxa"/>
                </w:tcPr>
                <w:p w14:paraId="6879FFAC" w14:textId="6B7F00EA" w:rsidR="00466880" w:rsidRDefault="00466880" w:rsidP="00466880">
                  <w:pPr>
                    <w:suppressAutoHyphens w:val="0"/>
                    <w:rPr>
                      <w:rFonts w:cs="Times New Roman"/>
                      <w:sz w:val="16"/>
                      <w:szCs w:val="16"/>
                      <w:lang w:eastAsia="de-DE"/>
                    </w:rPr>
                  </w:pPr>
                  <w:r>
                    <w:rPr>
                      <w:rFonts w:cs="Times New Roman"/>
                      <w:sz w:val="16"/>
                      <w:szCs w:val="16"/>
                      <w:lang w:eastAsia="de-DE"/>
                    </w:rPr>
                    <w:t>35</w:t>
                  </w:r>
                </w:p>
              </w:tc>
              <w:tc>
                <w:tcPr>
                  <w:tcW w:w="422" w:type="dxa"/>
                </w:tcPr>
                <w:p w14:paraId="2B525430" w14:textId="660D984F" w:rsidR="00466880" w:rsidRDefault="00466880" w:rsidP="00466880">
                  <w:pPr>
                    <w:suppressAutoHyphens w:val="0"/>
                    <w:rPr>
                      <w:rFonts w:cs="Times New Roman"/>
                      <w:sz w:val="16"/>
                      <w:szCs w:val="16"/>
                      <w:lang w:eastAsia="de-DE"/>
                    </w:rPr>
                  </w:pPr>
                  <w:r>
                    <w:rPr>
                      <w:rFonts w:cs="Times New Roman"/>
                      <w:sz w:val="16"/>
                      <w:szCs w:val="16"/>
                      <w:lang w:eastAsia="de-DE"/>
                    </w:rPr>
                    <w:t>60</w:t>
                  </w:r>
                </w:p>
              </w:tc>
              <w:tc>
                <w:tcPr>
                  <w:tcW w:w="425" w:type="dxa"/>
                </w:tcPr>
                <w:p w14:paraId="107472BB" w14:textId="44C8C5C7" w:rsidR="00466880" w:rsidRDefault="00466880" w:rsidP="00466880">
                  <w:pPr>
                    <w:suppressAutoHyphens w:val="0"/>
                    <w:rPr>
                      <w:rFonts w:cs="Times New Roman"/>
                      <w:sz w:val="16"/>
                      <w:szCs w:val="16"/>
                      <w:lang w:eastAsia="de-DE"/>
                    </w:rPr>
                  </w:pPr>
                  <w:r>
                    <w:rPr>
                      <w:rFonts w:cs="Times New Roman"/>
                      <w:sz w:val="16"/>
                      <w:szCs w:val="16"/>
                      <w:lang w:eastAsia="de-DE"/>
                    </w:rPr>
                    <w:t>81</w:t>
                  </w:r>
                </w:p>
              </w:tc>
              <w:tc>
                <w:tcPr>
                  <w:tcW w:w="425" w:type="dxa"/>
                </w:tcPr>
                <w:p w14:paraId="5E6239BD" w14:textId="0042845C" w:rsidR="00466880" w:rsidRDefault="00466880" w:rsidP="00466880">
                  <w:pPr>
                    <w:suppressAutoHyphens w:val="0"/>
                    <w:rPr>
                      <w:rFonts w:cs="Times New Roman"/>
                      <w:sz w:val="16"/>
                      <w:szCs w:val="16"/>
                      <w:lang w:eastAsia="de-DE"/>
                    </w:rPr>
                  </w:pPr>
                  <w:r>
                    <w:rPr>
                      <w:rFonts w:cs="Times New Roman"/>
                      <w:sz w:val="16"/>
                      <w:szCs w:val="16"/>
                      <w:lang w:eastAsia="de-DE"/>
                    </w:rPr>
                    <w:t>86</w:t>
                  </w:r>
                </w:p>
              </w:tc>
              <w:tc>
                <w:tcPr>
                  <w:tcW w:w="425" w:type="dxa"/>
                </w:tcPr>
                <w:p w14:paraId="794DDE46" w14:textId="48EC6CD2" w:rsidR="00466880" w:rsidRDefault="00466880" w:rsidP="00466880">
                  <w:pPr>
                    <w:suppressAutoHyphens w:val="0"/>
                    <w:rPr>
                      <w:rFonts w:cs="Times New Roman"/>
                      <w:sz w:val="16"/>
                      <w:szCs w:val="16"/>
                      <w:lang w:eastAsia="de-DE"/>
                    </w:rPr>
                  </w:pPr>
                  <w:r>
                    <w:rPr>
                      <w:rFonts w:cs="Times New Roman"/>
                      <w:sz w:val="16"/>
                      <w:szCs w:val="16"/>
                      <w:lang w:eastAsia="de-DE"/>
                    </w:rPr>
                    <w:t>98</w:t>
                  </w:r>
                </w:p>
              </w:tc>
              <w:tc>
                <w:tcPr>
                  <w:tcW w:w="522" w:type="dxa"/>
                </w:tcPr>
                <w:p w14:paraId="3B5522BC" w14:textId="77777777" w:rsidR="00466880" w:rsidRDefault="00466880" w:rsidP="00466880">
                  <w:pPr>
                    <w:suppressAutoHyphens w:val="0"/>
                    <w:rPr>
                      <w:rFonts w:cs="Times New Roman"/>
                      <w:sz w:val="16"/>
                      <w:szCs w:val="16"/>
                      <w:lang w:eastAsia="de-DE"/>
                    </w:rPr>
                  </w:pPr>
                  <w:r>
                    <w:rPr>
                      <w:rFonts w:cs="Times New Roman"/>
                      <w:sz w:val="16"/>
                      <w:szCs w:val="16"/>
                      <w:lang w:eastAsia="de-DE"/>
                    </w:rPr>
                    <w:t>100</w:t>
                  </w:r>
                </w:p>
              </w:tc>
              <w:tc>
                <w:tcPr>
                  <w:tcW w:w="523" w:type="dxa"/>
                </w:tcPr>
                <w:p w14:paraId="4C225126" w14:textId="77777777" w:rsidR="00466880" w:rsidRDefault="00466880" w:rsidP="00466880">
                  <w:pPr>
                    <w:suppressAutoHyphens w:val="0"/>
                    <w:rPr>
                      <w:rFonts w:cs="Times New Roman"/>
                      <w:sz w:val="16"/>
                      <w:szCs w:val="16"/>
                      <w:lang w:eastAsia="de-DE"/>
                    </w:rPr>
                  </w:pPr>
                  <w:r>
                    <w:rPr>
                      <w:rFonts w:cs="Times New Roman"/>
                      <w:sz w:val="16"/>
                      <w:szCs w:val="16"/>
                      <w:lang w:eastAsia="de-DE"/>
                    </w:rPr>
                    <w:t>100</w:t>
                  </w:r>
                </w:p>
              </w:tc>
              <w:tc>
                <w:tcPr>
                  <w:tcW w:w="338" w:type="dxa"/>
                </w:tcPr>
                <w:p w14:paraId="0865958E" w14:textId="5974B80D" w:rsidR="00466880" w:rsidRDefault="00466880" w:rsidP="00466880">
                  <w:pPr>
                    <w:suppressAutoHyphens w:val="0"/>
                    <w:rPr>
                      <w:rFonts w:cs="Times New Roman"/>
                      <w:sz w:val="16"/>
                      <w:szCs w:val="16"/>
                      <w:lang w:eastAsia="de-DE"/>
                    </w:rPr>
                  </w:pPr>
                  <w:r>
                    <w:rPr>
                      <w:rFonts w:cs="Times New Roman"/>
                      <w:sz w:val="16"/>
                      <w:szCs w:val="16"/>
                      <w:lang w:eastAsia="de-DE"/>
                    </w:rPr>
                    <w:t>100</w:t>
                  </w:r>
                </w:p>
              </w:tc>
              <w:tc>
                <w:tcPr>
                  <w:tcW w:w="338" w:type="dxa"/>
                </w:tcPr>
                <w:p w14:paraId="5910F975" w14:textId="73C87232" w:rsidR="00466880" w:rsidRDefault="00466880" w:rsidP="00466880">
                  <w:pPr>
                    <w:suppressAutoHyphens w:val="0"/>
                    <w:rPr>
                      <w:rFonts w:cs="Times New Roman"/>
                      <w:sz w:val="16"/>
                      <w:szCs w:val="16"/>
                      <w:lang w:eastAsia="de-DE"/>
                    </w:rPr>
                  </w:pPr>
                  <w:r>
                    <w:rPr>
                      <w:rFonts w:cs="Times New Roman"/>
                      <w:sz w:val="16"/>
                      <w:szCs w:val="16"/>
                      <w:lang w:eastAsia="de-DE"/>
                    </w:rPr>
                    <w:t>100</w:t>
                  </w:r>
                </w:p>
              </w:tc>
            </w:tr>
            <w:tr w:rsidR="00466880" w14:paraId="43152F32" w14:textId="7B3EDF96" w:rsidTr="000554D4">
              <w:trPr>
                <w:trHeight w:val="275"/>
              </w:trPr>
              <w:tc>
                <w:tcPr>
                  <w:tcW w:w="1016" w:type="dxa"/>
                </w:tcPr>
                <w:p w14:paraId="3FE62539" w14:textId="77777777" w:rsidR="00466880" w:rsidRDefault="00466880" w:rsidP="00466880">
                  <w:pPr>
                    <w:suppressAutoHyphens w:val="0"/>
                    <w:rPr>
                      <w:rFonts w:cs="Times New Roman"/>
                      <w:sz w:val="16"/>
                      <w:szCs w:val="16"/>
                      <w:lang w:eastAsia="de-DE"/>
                    </w:rPr>
                  </w:pPr>
                  <w:r>
                    <w:rPr>
                      <w:rFonts w:cs="Times New Roman"/>
                      <w:sz w:val="16"/>
                      <w:szCs w:val="16"/>
                      <w:lang w:eastAsia="de-DE"/>
                    </w:rPr>
                    <w:t>Untreated control</w:t>
                  </w:r>
                </w:p>
              </w:tc>
              <w:tc>
                <w:tcPr>
                  <w:tcW w:w="389" w:type="dxa"/>
                </w:tcPr>
                <w:p w14:paraId="7B2ECBBA"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321" w:type="dxa"/>
                </w:tcPr>
                <w:p w14:paraId="4D4A9E79"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522" w:type="dxa"/>
                </w:tcPr>
                <w:p w14:paraId="42AE6432"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422" w:type="dxa"/>
                </w:tcPr>
                <w:p w14:paraId="37469CA5"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422" w:type="dxa"/>
                </w:tcPr>
                <w:p w14:paraId="2AF42E8C"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425" w:type="dxa"/>
                </w:tcPr>
                <w:p w14:paraId="74AA8B12" w14:textId="77777777" w:rsidR="00466880" w:rsidRDefault="00466880" w:rsidP="00466880">
                  <w:pPr>
                    <w:suppressAutoHyphens w:val="0"/>
                    <w:rPr>
                      <w:rFonts w:cs="Times New Roman"/>
                      <w:sz w:val="16"/>
                      <w:szCs w:val="16"/>
                      <w:lang w:eastAsia="de-DE"/>
                    </w:rPr>
                  </w:pPr>
                  <w:r w:rsidRPr="00945B8F">
                    <w:rPr>
                      <w:rFonts w:cs="Times New Roman"/>
                      <w:sz w:val="16"/>
                      <w:szCs w:val="16"/>
                      <w:lang w:eastAsia="de-DE"/>
                    </w:rPr>
                    <w:t>0</w:t>
                  </w:r>
                </w:p>
              </w:tc>
              <w:tc>
                <w:tcPr>
                  <w:tcW w:w="425" w:type="dxa"/>
                </w:tcPr>
                <w:p w14:paraId="4DA6260D" w14:textId="77777777" w:rsidR="00466880" w:rsidRDefault="00466880" w:rsidP="00466880">
                  <w:pPr>
                    <w:suppressAutoHyphens w:val="0"/>
                    <w:rPr>
                      <w:rFonts w:cs="Times New Roman"/>
                      <w:sz w:val="16"/>
                      <w:szCs w:val="16"/>
                      <w:lang w:eastAsia="de-DE"/>
                    </w:rPr>
                  </w:pPr>
                  <w:r w:rsidRPr="00945B8F">
                    <w:rPr>
                      <w:rFonts w:cs="Times New Roman"/>
                      <w:sz w:val="16"/>
                      <w:szCs w:val="16"/>
                      <w:lang w:eastAsia="de-DE"/>
                    </w:rPr>
                    <w:t>0</w:t>
                  </w:r>
                </w:p>
              </w:tc>
              <w:tc>
                <w:tcPr>
                  <w:tcW w:w="425" w:type="dxa"/>
                </w:tcPr>
                <w:p w14:paraId="7A0EABF1" w14:textId="4280CCCB" w:rsidR="00466880" w:rsidRDefault="00466880" w:rsidP="00466880">
                  <w:pPr>
                    <w:suppressAutoHyphens w:val="0"/>
                    <w:rPr>
                      <w:rFonts w:cs="Times New Roman"/>
                      <w:sz w:val="16"/>
                      <w:szCs w:val="16"/>
                      <w:lang w:eastAsia="de-DE"/>
                    </w:rPr>
                  </w:pPr>
                  <w:r>
                    <w:rPr>
                      <w:rFonts w:cs="Times New Roman"/>
                      <w:sz w:val="16"/>
                      <w:szCs w:val="16"/>
                      <w:lang w:eastAsia="de-DE"/>
                    </w:rPr>
                    <w:t>1</w:t>
                  </w:r>
                </w:p>
              </w:tc>
              <w:tc>
                <w:tcPr>
                  <w:tcW w:w="522" w:type="dxa"/>
                </w:tcPr>
                <w:p w14:paraId="1FE739FC" w14:textId="2E81C2FD" w:rsidR="00466880" w:rsidRDefault="00466880" w:rsidP="00466880">
                  <w:pPr>
                    <w:suppressAutoHyphens w:val="0"/>
                    <w:rPr>
                      <w:rFonts w:cs="Times New Roman"/>
                      <w:sz w:val="16"/>
                      <w:szCs w:val="16"/>
                      <w:lang w:eastAsia="de-DE"/>
                    </w:rPr>
                  </w:pPr>
                  <w:r>
                    <w:rPr>
                      <w:rFonts w:cs="Times New Roman"/>
                      <w:sz w:val="16"/>
                      <w:szCs w:val="16"/>
                      <w:lang w:eastAsia="de-DE"/>
                    </w:rPr>
                    <w:t>1</w:t>
                  </w:r>
                </w:p>
              </w:tc>
              <w:tc>
                <w:tcPr>
                  <w:tcW w:w="523" w:type="dxa"/>
                </w:tcPr>
                <w:p w14:paraId="04A82EB9" w14:textId="08FE378D" w:rsidR="00466880" w:rsidRDefault="00466880" w:rsidP="00466880">
                  <w:pPr>
                    <w:suppressAutoHyphens w:val="0"/>
                    <w:rPr>
                      <w:rFonts w:cs="Times New Roman"/>
                      <w:sz w:val="16"/>
                      <w:szCs w:val="16"/>
                      <w:lang w:eastAsia="de-DE"/>
                    </w:rPr>
                  </w:pPr>
                  <w:r>
                    <w:rPr>
                      <w:rFonts w:cs="Times New Roman"/>
                      <w:sz w:val="16"/>
                      <w:szCs w:val="16"/>
                      <w:lang w:eastAsia="de-DE"/>
                    </w:rPr>
                    <w:t>2</w:t>
                  </w:r>
                </w:p>
              </w:tc>
              <w:tc>
                <w:tcPr>
                  <w:tcW w:w="338" w:type="dxa"/>
                </w:tcPr>
                <w:p w14:paraId="423BB131" w14:textId="4A8B13F9" w:rsidR="00466880" w:rsidRDefault="00466880" w:rsidP="00466880">
                  <w:pPr>
                    <w:suppressAutoHyphens w:val="0"/>
                    <w:rPr>
                      <w:rFonts w:cs="Times New Roman"/>
                      <w:sz w:val="16"/>
                      <w:szCs w:val="16"/>
                      <w:lang w:eastAsia="de-DE"/>
                    </w:rPr>
                  </w:pPr>
                  <w:r>
                    <w:rPr>
                      <w:rFonts w:cs="Times New Roman"/>
                      <w:sz w:val="16"/>
                      <w:szCs w:val="16"/>
                      <w:lang w:eastAsia="de-DE"/>
                    </w:rPr>
                    <w:t>2</w:t>
                  </w:r>
                </w:p>
              </w:tc>
              <w:tc>
                <w:tcPr>
                  <w:tcW w:w="338" w:type="dxa"/>
                </w:tcPr>
                <w:p w14:paraId="3614656B" w14:textId="572D7240" w:rsidR="00466880" w:rsidRDefault="00466880" w:rsidP="00466880">
                  <w:pPr>
                    <w:suppressAutoHyphens w:val="0"/>
                    <w:rPr>
                      <w:rFonts w:cs="Times New Roman"/>
                      <w:sz w:val="16"/>
                      <w:szCs w:val="16"/>
                      <w:lang w:eastAsia="de-DE"/>
                    </w:rPr>
                  </w:pPr>
                  <w:r>
                    <w:rPr>
                      <w:rFonts w:cs="Times New Roman"/>
                      <w:sz w:val="16"/>
                      <w:szCs w:val="16"/>
                      <w:lang w:eastAsia="de-DE"/>
                    </w:rPr>
                    <w:t>2</w:t>
                  </w:r>
                </w:p>
              </w:tc>
            </w:tr>
          </w:tbl>
          <w:p w14:paraId="57880F04" w14:textId="5ED0C3A7" w:rsidR="00466880" w:rsidRDefault="00466880" w:rsidP="00466880">
            <w:pPr>
              <w:suppressAutoHyphens w:val="0"/>
              <w:rPr>
                <w:rFonts w:cs="Times New Roman"/>
                <w:sz w:val="16"/>
                <w:szCs w:val="16"/>
                <w:lang w:eastAsia="de-DE"/>
              </w:rPr>
            </w:pPr>
            <w:r>
              <w:rPr>
                <w:rFonts w:cs="Times New Roman"/>
                <w:sz w:val="16"/>
                <w:szCs w:val="16"/>
                <w:lang w:eastAsia="de-DE"/>
              </w:rPr>
              <w:t xml:space="preserve">% of mortality of </w:t>
            </w:r>
            <w:r w:rsidRPr="00430189">
              <w:rPr>
                <w:rFonts w:cs="Times New Roman"/>
                <w:i/>
                <w:color w:val="000000"/>
                <w:sz w:val="16"/>
                <w:szCs w:val="16"/>
                <w:lang w:eastAsia="de-DE"/>
              </w:rPr>
              <w:t>L</w:t>
            </w:r>
            <w:r>
              <w:rPr>
                <w:rFonts w:cs="Times New Roman"/>
                <w:i/>
                <w:color w:val="000000"/>
                <w:sz w:val="16"/>
                <w:szCs w:val="16"/>
                <w:lang w:eastAsia="de-DE"/>
              </w:rPr>
              <w:t>.</w:t>
            </w:r>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humile</w:t>
            </w:r>
            <w:proofErr w:type="spellEnd"/>
          </w:p>
          <w:tbl>
            <w:tblPr>
              <w:tblStyle w:val="Grilledutableau"/>
              <w:tblW w:w="6088" w:type="dxa"/>
              <w:tblLook w:val="04A0" w:firstRow="1" w:lastRow="0" w:firstColumn="1" w:lastColumn="0" w:noHBand="0" w:noVBand="1"/>
            </w:tblPr>
            <w:tblGrid>
              <w:gridCol w:w="1017"/>
              <w:gridCol w:w="352"/>
              <w:gridCol w:w="319"/>
              <w:gridCol w:w="414"/>
              <w:gridCol w:w="421"/>
              <w:gridCol w:w="421"/>
              <w:gridCol w:w="422"/>
              <w:gridCol w:w="422"/>
              <w:gridCol w:w="422"/>
              <w:gridCol w:w="468"/>
              <w:gridCol w:w="468"/>
              <w:gridCol w:w="420"/>
              <w:gridCol w:w="522"/>
            </w:tblGrid>
            <w:tr w:rsidR="00466880" w14:paraId="4866FC12" w14:textId="77777777" w:rsidTr="00C74656">
              <w:trPr>
                <w:trHeight w:val="275"/>
              </w:trPr>
              <w:tc>
                <w:tcPr>
                  <w:tcW w:w="1016" w:type="dxa"/>
                  <w:vMerge w:val="restart"/>
                </w:tcPr>
                <w:p w14:paraId="1FDA3166" w14:textId="77777777" w:rsidR="00466880" w:rsidRDefault="00466880" w:rsidP="00466880">
                  <w:pPr>
                    <w:suppressAutoHyphens w:val="0"/>
                    <w:rPr>
                      <w:rFonts w:cs="Times New Roman"/>
                      <w:sz w:val="16"/>
                      <w:szCs w:val="16"/>
                      <w:lang w:eastAsia="de-DE"/>
                    </w:rPr>
                  </w:pPr>
                </w:p>
              </w:tc>
              <w:tc>
                <w:tcPr>
                  <w:tcW w:w="5072" w:type="dxa"/>
                  <w:gridSpan w:val="12"/>
                </w:tcPr>
                <w:p w14:paraId="10A5EC4D" w14:textId="77777777" w:rsidR="00466880" w:rsidRDefault="00466880" w:rsidP="00466880">
                  <w:pPr>
                    <w:suppressAutoHyphens w:val="0"/>
                    <w:jc w:val="center"/>
                    <w:rPr>
                      <w:rFonts w:cs="Times New Roman"/>
                      <w:sz w:val="16"/>
                      <w:szCs w:val="16"/>
                      <w:lang w:eastAsia="de-DE"/>
                    </w:rPr>
                  </w:pPr>
                  <w:r>
                    <w:rPr>
                      <w:rFonts w:cs="Times New Roman"/>
                      <w:sz w:val="16"/>
                      <w:szCs w:val="16"/>
                      <w:lang w:eastAsia="de-DE"/>
                    </w:rPr>
                    <w:t>Days of exposure</w:t>
                  </w:r>
                </w:p>
              </w:tc>
            </w:tr>
            <w:tr w:rsidR="00466880" w14:paraId="3289BFA4" w14:textId="77777777" w:rsidTr="00C74656">
              <w:trPr>
                <w:trHeight w:val="275"/>
              </w:trPr>
              <w:tc>
                <w:tcPr>
                  <w:tcW w:w="1016" w:type="dxa"/>
                  <w:vMerge/>
                </w:tcPr>
                <w:p w14:paraId="31E11DED" w14:textId="77777777" w:rsidR="00466880" w:rsidRDefault="00466880" w:rsidP="00466880">
                  <w:pPr>
                    <w:suppressAutoHyphens w:val="0"/>
                    <w:rPr>
                      <w:rFonts w:cs="Times New Roman"/>
                      <w:sz w:val="16"/>
                      <w:szCs w:val="16"/>
                      <w:lang w:eastAsia="de-DE"/>
                    </w:rPr>
                  </w:pPr>
                </w:p>
              </w:tc>
              <w:tc>
                <w:tcPr>
                  <w:tcW w:w="389" w:type="dxa"/>
                </w:tcPr>
                <w:p w14:paraId="2445C958" w14:textId="77777777" w:rsidR="00466880" w:rsidRDefault="00466880" w:rsidP="00466880">
                  <w:pPr>
                    <w:suppressAutoHyphens w:val="0"/>
                    <w:rPr>
                      <w:rFonts w:cs="Times New Roman"/>
                      <w:sz w:val="16"/>
                      <w:szCs w:val="16"/>
                      <w:lang w:eastAsia="de-DE"/>
                    </w:rPr>
                  </w:pPr>
                  <w:r>
                    <w:rPr>
                      <w:rFonts w:cs="Times New Roman"/>
                      <w:sz w:val="16"/>
                      <w:szCs w:val="16"/>
                      <w:lang w:eastAsia="de-DE"/>
                    </w:rPr>
                    <w:t>1</w:t>
                  </w:r>
                </w:p>
              </w:tc>
              <w:tc>
                <w:tcPr>
                  <w:tcW w:w="321" w:type="dxa"/>
                </w:tcPr>
                <w:p w14:paraId="2449E9F2" w14:textId="77777777" w:rsidR="00466880" w:rsidRDefault="00466880" w:rsidP="00466880">
                  <w:pPr>
                    <w:suppressAutoHyphens w:val="0"/>
                    <w:rPr>
                      <w:rFonts w:cs="Times New Roman"/>
                      <w:sz w:val="16"/>
                      <w:szCs w:val="16"/>
                      <w:lang w:eastAsia="de-DE"/>
                    </w:rPr>
                  </w:pPr>
                  <w:r>
                    <w:rPr>
                      <w:rFonts w:cs="Times New Roman"/>
                      <w:sz w:val="16"/>
                      <w:szCs w:val="16"/>
                      <w:lang w:eastAsia="de-DE"/>
                    </w:rPr>
                    <w:t>2</w:t>
                  </w:r>
                </w:p>
              </w:tc>
              <w:tc>
                <w:tcPr>
                  <w:tcW w:w="522" w:type="dxa"/>
                </w:tcPr>
                <w:p w14:paraId="42A0AC80" w14:textId="77777777" w:rsidR="00466880" w:rsidRDefault="00466880" w:rsidP="00466880">
                  <w:pPr>
                    <w:suppressAutoHyphens w:val="0"/>
                    <w:rPr>
                      <w:rFonts w:cs="Times New Roman"/>
                      <w:sz w:val="16"/>
                      <w:szCs w:val="16"/>
                      <w:lang w:eastAsia="de-DE"/>
                    </w:rPr>
                  </w:pPr>
                  <w:r>
                    <w:rPr>
                      <w:rFonts w:cs="Times New Roman"/>
                      <w:sz w:val="16"/>
                      <w:szCs w:val="16"/>
                      <w:lang w:eastAsia="de-DE"/>
                    </w:rPr>
                    <w:t>3</w:t>
                  </w:r>
                </w:p>
              </w:tc>
              <w:tc>
                <w:tcPr>
                  <w:tcW w:w="422" w:type="dxa"/>
                </w:tcPr>
                <w:p w14:paraId="29067E32" w14:textId="77777777" w:rsidR="00466880" w:rsidRDefault="00466880" w:rsidP="00466880">
                  <w:pPr>
                    <w:suppressAutoHyphens w:val="0"/>
                    <w:rPr>
                      <w:rFonts w:cs="Times New Roman"/>
                      <w:sz w:val="16"/>
                      <w:szCs w:val="16"/>
                      <w:lang w:eastAsia="de-DE"/>
                    </w:rPr>
                  </w:pPr>
                  <w:r>
                    <w:rPr>
                      <w:rFonts w:cs="Times New Roman"/>
                      <w:sz w:val="16"/>
                      <w:szCs w:val="16"/>
                      <w:lang w:eastAsia="de-DE"/>
                    </w:rPr>
                    <w:t>4</w:t>
                  </w:r>
                </w:p>
              </w:tc>
              <w:tc>
                <w:tcPr>
                  <w:tcW w:w="422" w:type="dxa"/>
                </w:tcPr>
                <w:p w14:paraId="792419E1" w14:textId="77777777" w:rsidR="00466880" w:rsidRDefault="00466880" w:rsidP="00466880">
                  <w:pPr>
                    <w:suppressAutoHyphens w:val="0"/>
                    <w:rPr>
                      <w:rFonts w:cs="Times New Roman"/>
                      <w:sz w:val="16"/>
                      <w:szCs w:val="16"/>
                      <w:lang w:eastAsia="de-DE"/>
                    </w:rPr>
                  </w:pPr>
                  <w:r>
                    <w:rPr>
                      <w:rFonts w:cs="Times New Roman"/>
                      <w:sz w:val="16"/>
                      <w:szCs w:val="16"/>
                      <w:lang w:eastAsia="de-DE"/>
                    </w:rPr>
                    <w:t>5</w:t>
                  </w:r>
                </w:p>
              </w:tc>
              <w:tc>
                <w:tcPr>
                  <w:tcW w:w="425" w:type="dxa"/>
                </w:tcPr>
                <w:p w14:paraId="7901C525" w14:textId="77777777" w:rsidR="00466880" w:rsidRDefault="00466880" w:rsidP="00466880">
                  <w:pPr>
                    <w:suppressAutoHyphens w:val="0"/>
                    <w:rPr>
                      <w:rFonts w:cs="Times New Roman"/>
                      <w:sz w:val="16"/>
                      <w:szCs w:val="16"/>
                      <w:lang w:eastAsia="de-DE"/>
                    </w:rPr>
                  </w:pPr>
                  <w:r>
                    <w:rPr>
                      <w:rFonts w:cs="Times New Roman"/>
                      <w:sz w:val="16"/>
                      <w:szCs w:val="16"/>
                      <w:lang w:eastAsia="de-DE"/>
                    </w:rPr>
                    <w:t>6</w:t>
                  </w:r>
                </w:p>
              </w:tc>
              <w:tc>
                <w:tcPr>
                  <w:tcW w:w="425" w:type="dxa"/>
                </w:tcPr>
                <w:p w14:paraId="53F518BF" w14:textId="77777777" w:rsidR="00466880" w:rsidRDefault="00466880" w:rsidP="00466880">
                  <w:pPr>
                    <w:suppressAutoHyphens w:val="0"/>
                    <w:rPr>
                      <w:rFonts w:cs="Times New Roman"/>
                      <w:sz w:val="16"/>
                      <w:szCs w:val="16"/>
                      <w:lang w:eastAsia="de-DE"/>
                    </w:rPr>
                  </w:pPr>
                  <w:r>
                    <w:rPr>
                      <w:rFonts w:cs="Times New Roman"/>
                      <w:sz w:val="16"/>
                      <w:szCs w:val="16"/>
                      <w:lang w:eastAsia="de-DE"/>
                    </w:rPr>
                    <w:t>7</w:t>
                  </w:r>
                </w:p>
              </w:tc>
              <w:tc>
                <w:tcPr>
                  <w:tcW w:w="425" w:type="dxa"/>
                </w:tcPr>
                <w:p w14:paraId="7CC33E69" w14:textId="77777777" w:rsidR="00466880" w:rsidRDefault="00466880" w:rsidP="00466880">
                  <w:pPr>
                    <w:suppressAutoHyphens w:val="0"/>
                    <w:rPr>
                      <w:rFonts w:cs="Times New Roman"/>
                      <w:sz w:val="16"/>
                      <w:szCs w:val="16"/>
                      <w:lang w:eastAsia="de-DE"/>
                    </w:rPr>
                  </w:pPr>
                  <w:r>
                    <w:rPr>
                      <w:rFonts w:cs="Times New Roman"/>
                      <w:sz w:val="16"/>
                      <w:szCs w:val="16"/>
                      <w:lang w:eastAsia="de-DE"/>
                    </w:rPr>
                    <w:t>8</w:t>
                  </w:r>
                </w:p>
              </w:tc>
              <w:tc>
                <w:tcPr>
                  <w:tcW w:w="522" w:type="dxa"/>
                </w:tcPr>
                <w:p w14:paraId="693E38FB" w14:textId="77777777" w:rsidR="00466880" w:rsidRDefault="00466880" w:rsidP="00466880">
                  <w:pPr>
                    <w:suppressAutoHyphens w:val="0"/>
                    <w:rPr>
                      <w:rFonts w:cs="Times New Roman"/>
                      <w:sz w:val="16"/>
                      <w:szCs w:val="16"/>
                      <w:lang w:eastAsia="de-DE"/>
                    </w:rPr>
                  </w:pPr>
                  <w:r>
                    <w:rPr>
                      <w:rFonts w:cs="Times New Roman"/>
                      <w:sz w:val="16"/>
                      <w:szCs w:val="16"/>
                      <w:lang w:eastAsia="de-DE"/>
                    </w:rPr>
                    <w:t>9</w:t>
                  </w:r>
                </w:p>
              </w:tc>
              <w:tc>
                <w:tcPr>
                  <w:tcW w:w="523" w:type="dxa"/>
                </w:tcPr>
                <w:p w14:paraId="131CD253" w14:textId="77777777" w:rsidR="00466880" w:rsidRDefault="00466880" w:rsidP="00466880">
                  <w:pPr>
                    <w:suppressAutoHyphens w:val="0"/>
                    <w:rPr>
                      <w:rFonts w:cs="Times New Roman"/>
                      <w:sz w:val="16"/>
                      <w:szCs w:val="16"/>
                      <w:lang w:eastAsia="de-DE"/>
                    </w:rPr>
                  </w:pPr>
                  <w:r>
                    <w:rPr>
                      <w:rFonts w:cs="Times New Roman"/>
                      <w:sz w:val="16"/>
                      <w:szCs w:val="16"/>
                      <w:lang w:eastAsia="de-DE"/>
                    </w:rPr>
                    <w:t>10</w:t>
                  </w:r>
                </w:p>
              </w:tc>
              <w:tc>
                <w:tcPr>
                  <w:tcW w:w="338" w:type="dxa"/>
                </w:tcPr>
                <w:p w14:paraId="53BD6529" w14:textId="77777777" w:rsidR="00466880" w:rsidRDefault="00466880" w:rsidP="00466880">
                  <w:pPr>
                    <w:suppressAutoHyphens w:val="0"/>
                    <w:rPr>
                      <w:rFonts w:cs="Times New Roman"/>
                      <w:sz w:val="16"/>
                      <w:szCs w:val="16"/>
                      <w:lang w:eastAsia="de-DE"/>
                    </w:rPr>
                  </w:pPr>
                  <w:r>
                    <w:rPr>
                      <w:rFonts w:cs="Times New Roman"/>
                      <w:sz w:val="16"/>
                      <w:szCs w:val="16"/>
                      <w:lang w:eastAsia="de-DE"/>
                    </w:rPr>
                    <w:t>11</w:t>
                  </w:r>
                </w:p>
              </w:tc>
              <w:tc>
                <w:tcPr>
                  <w:tcW w:w="338" w:type="dxa"/>
                </w:tcPr>
                <w:p w14:paraId="23DEB9C7" w14:textId="77777777" w:rsidR="00466880" w:rsidRDefault="00466880" w:rsidP="00466880">
                  <w:pPr>
                    <w:suppressAutoHyphens w:val="0"/>
                    <w:rPr>
                      <w:rFonts w:cs="Times New Roman"/>
                      <w:sz w:val="16"/>
                      <w:szCs w:val="16"/>
                      <w:lang w:eastAsia="de-DE"/>
                    </w:rPr>
                  </w:pPr>
                  <w:r>
                    <w:rPr>
                      <w:rFonts w:cs="Times New Roman"/>
                      <w:sz w:val="16"/>
                      <w:szCs w:val="16"/>
                      <w:lang w:eastAsia="de-DE"/>
                    </w:rPr>
                    <w:t>12</w:t>
                  </w:r>
                </w:p>
              </w:tc>
            </w:tr>
            <w:tr w:rsidR="00466880" w14:paraId="25402722" w14:textId="77777777" w:rsidTr="00C74656">
              <w:trPr>
                <w:trHeight w:val="275"/>
              </w:trPr>
              <w:tc>
                <w:tcPr>
                  <w:tcW w:w="1016" w:type="dxa"/>
                </w:tcPr>
                <w:p w14:paraId="6989C0D4" w14:textId="77777777" w:rsidR="00466880" w:rsidRDefault="00466880" w:rsidP="00466880">
                  <w:pPr>
                    <w:suppressAutoHyphens w:val="0"/>
                    <w:rPr>
                      <w:rFonts w:cs="Times New Roman"/>
                      <w:sz w:val="16"/>
                      <w:szCs w:val="16"/>
                      <w:lang w:eastAsia="de-DE"/>
                    </w:rPr>
                  </w:pPr>
                  <w:r>
                    <w:rPr>
                      <w:rFonts w:cs="Times New Roman"/>
                      <w:sz w:val="16"/>
                      <w:szCs w:val="16"/>
                      <w:lang w:eastAsia="de-DE"/>
                    </w:rPr>
                    <w:t>Test product</w:t>
                  </w:r>
                </w:p>
              </w:tc>
              <w:tc>
                <w:tcPr>
                  <w:tcW w:w="389" w:type="dxa"/>
                </w:tcPr>
                <w:p w14:paraId="64B78571"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321" w:type="dxa"/>
                </w:tcPr>
                <w:p w14:paraId="6F8726A0" w14:textId="7401A16D"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522" w:type="dxa"/>
                </w:tcPr>
                <w:p w14:paraId="2EE1BB84" w14:textId="0CEEB844"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422" w:type="dxa"/>
                </w:tcPr>
                <w:p w14:paraId="24E3864E" w14:textId="059C5556" w:rsidR="00466880" w:rsidRDefault="00466880" w:rsidP="00466880">
                  <w:pPr>
                    <w:suppressAutoHyphens w:val="0"/>
                    <w:rPr>
                      <w:rFonts w:cs="Times New Roman"/>
                      <w:sz w:val="16"/>
                      <w:szCs w:val="16"/>
                      <w:lang w:eastAsia="de-DE"/>
                    </w:rPr>
                  </w:pPr>
                  <w:r>
                    <w:rPr>
                      <w:rFonts w:cs="Times New Roman"/>
                      <w:sz w:val="16"/>
                      <w:szCs w:val="16"/>
                      <w:lang w:eastAsia="de-DE"/>
                    </w:rPr>
                    <w:t>12</w:t>
                  </w:r>
                </w:p>
              </w:tc>
              <w:tc>
                <w:tcPr>
                  <w:tcW w:w="422" w:type="dxa"/>
                </w:tcPr>
                <w:p w14:paraId="47A41F86" w14:textId="71B2B942" w:rsidR="00466880" w:rsidRDefault="00466880" w:rsidP="00466880">
                  <w:pPr>
                    <w:suppressAutoHyphens w:val="0"/>
                    <w:rPr>
                      <w:rFonts w:cs="Times New Roman"/>
                      <w:sz w:val="16"/>
                      <w:szCs w:val="16"/>
                      <w:lang w:eastAsia="de-DE"/>
                    </w:rPr>
                  </w:pPr>
                  <w:r>
                    <w:rPr>
                      <w:rFonts w:cs="Times New Roman"/>
                      <w:sz w:val="16"/>
                      <w:szCs w:val="16"/>
                      <w:lang w:eastAsia="de-DE"/>
                    </w:rPr>
                    <w:t>26</w:t>
                  </w:r>
                </w:p>
              </w:tc>
              <w:tc>
                <w:tcPr>
                  <w:tcW w:w="425" w:type="dxa"/>
                </w:tcPr>
                <w:p w14:paraId="7E5A3290" w14:textId="797EBFED" w:rsidR="00466880" w:rsidRDefault="00466880" w:rsidP="00466880">
                  <w:pPr>
                    <w:suppressAutoHyphens w:val="0"/>
                    <w:rPr>
                      <w:rFonts w:cs="Times New Roman"/>
                      <w:sz w:val="16"/>
                      <w:szCs w:val="16"/>
                      <w:lang w:eastAsia="de-DE"/>
                    </w:rPr>
                  </w:pPr>
                  <w:r>
                    <w:rPr>
                      <w:rFonts w:cs="Times New Roman"/>
                      <w:sz w:val="16"/>
                      <w:szCs w:val="16"/>
                      <w:lang w:eastAsia="de-DE"/>
                    </w:rPr>
                    <w:t>35</w:t>
                  </w:r>
                </w:p>
              </w:tc>
              <w:tc>
                <w:tcPr>
                  <w:tcW w:w="425" w:type="dxa"/>
                </w:tcPr>
                <w:p w14:paraId="6552CB2D" w14:textId="610DCBD4" w:rsidR="00466880" w:rsidRDefault="00466880" w:rsidP="00466880">
                  <w:pPr>
                    <w:suppressAutoHyphens w:val="0"/>
                    <w:rPr>
                      <w:rFonts w:cs="Times New Roman"/>
                      <w:sz w:val="16"/>
                      <w:szCs w:val="16"/>
                      <w:lang w:eastAsia="de-DE"/>
                    </w:rPr>
                  </w:pPr>
                  <w:r>
                    <w:rPr>
                      <w:rFonts w:cs="Times New Roman"/>
                      <w:sz w:val="16"/>
                      <w:szCs w:val="16"/>
                      <w:lang w:eastAsia="de-DE"/>
                    </w:rPr>
                    <w:t>46</w:t>
                  </w:r>
                </w:p>
              </w:tc>
              <w:tc>
                <w:tcPr>
                  <w:tcW w:w="425" w:type="dxa"/>
                </w:tcPr>
                <w:p w14:paraId="344969C5" w14:textId="513A6028" w:rsidR="00466880" w:rsidRDefault="00466880" w:rsidP="00466880">
                  <w:pPr>
                    <w:suppressAutoHyphens w:val="0"/>
                    <w:rPr>
                      <w:rFonts w:cs="Times New Roman"/>
                      <w:sz w:val="16"/>
                      <w:szCs w:val="16"/>
                      <w:lang w:eastAsia="de-DE"/>
                    </w:rPr>
                  </w:pPr>
                  <w:r>
                    <w:rPr>
                      <w:rFonts w:cs="Times New Roman"/>
                      <w:sz w:val="16"/>
                      <w:szCs w:val="16"/>
                      <w:lang w:eastAsia="de-DE"/>
                    </w:rPr>
                    <w:t>58</w:t>
                  </w:r>
                </w:p>
              </w:tc>
              <w:tc>
                <w:tcPr>
                  <w:tcW w:w="522" w:type="dxa"/>
                </w:tcPr>
                <w:p w14:paraId="7F6B7E08" w14:textId="3A967F97" w:rsidR="00466880" w:rsidRDefault="00466880" w:rsidP="00466880">
                  <w:pPr>
                    <w:suppressAutoHyphens w:val="0"/>
                    <w:rPr>
                      <w:rFonts w:cs="Times New Roman"/>
                      <w:sz w:val="16"/>
                      <w:szCs w:val="16"/>
                      <w:lang w:eastAsia="de-DE"/>
                    </w:rPr>
                  </w:pPr>
                  <w:r>
                    <w:rPr>
                      <w:rFonts w:cs="Times New Roman"/>
                      <w:sz w:val="16"/>
                      <w:szCs w:val="16"/>
                      <w:lang w:eastAsia="de-DE"/>
                    </w:rPr>
                    <w:t>73</w:t>
                  </w:r>
                </w:p>
              </w:tc>
              <w:tc>
                <w:tcPr>
                  <w:tcW w:w="523" w:type="dxa"/>
                </w:tcPr>
                <w:p w14:paraId="59CF0672" w14:textId="27B6973D" w:rsidR="00466880" w:rsidRDefault="00466880" w:rsidP="00466880">
                  <w:pPr>
                    <w:suppressAutoHyphens w:val="0"/>
                    <w:rPr>
                      <w:rFonts w:cs="Times New Roman"/>
                      <w:sz w:val="16"/>
                      <w:szCs w:val="16"/>
                      <w:lang w:eastAsia="de-DE"/>
                    </w:rPr>
                  </w:pPr>
                  <w:r>
                    <w:rPr>
                      <w:rFonts w:cs="Times New Roman"/>
                      <w:sz w:val="16"/>
                      <w:szCs w:val="16"/>
                      <w:lang w:eastAsia="de-DE"/>
                    </w:rPr>
                    <w:t>83</w:t>
                  </w:r>
                </w:p>
              </w:tc>
              <w:tc>
                <w:tcPr>
                  <w:tcW w:w="338" w:type="dxa"/>
                </w:tcPr>
                <w:p w14:paraId="763721E5" w14:textId="23896801" w:rsidR="00466880" w:rsidRDefault="00466880" w:rsidP="00466880">
                  <w:pPr>
                    <w:suppressAutoHyphens w:val="0"/>
                    <w:rPr>
                      <w:rFonts w:cs="Times New Roman"/>
                      <w:sz w:val="16"/>
                      <w:szCs w:val="16"/>
                      <w:lang w:eastAsia="de-DE"/>
                    </w:rPr>
                  </w:pPr>
                  <w:r>
                    <w:rPr>
                      <w:rFonts w:cs="Times New Roman"/>
                      <w:sz w:val="16"/>
                      <w:szCs w:val="16"/>
                      <w:lang w:eastAsia="de-DE"/>
                    </w:rPr>
                    <w:t>95</w:t>
                  </w:r>
                </w:p>
              </w:tc>
              <w:tc>
                <w:tcPr>
                  <w:tcW w:w="338" w:type="dxa"/>
                </w:tcPr>
                <w:p w14:paraId="3C1C5044" w14:textId="77777777" w:rsidR="00466880" w:rsidRDefault="00466880" w:rsidP="00466880">
                  <w:pPr>
                    <w:suppressAutoHyphens w:val="0"/>
                    <w:rPr>
                      <w:rFonts w:cs="Times New Roman"/>
                      <w:sz w:val="16"/>
                      <w:szCs w:val="16"/>
                      <w:lang w:eastAsia="de-DE"/>
                    </w:rPr>
                  </w:pPr>
                  <w:r>
                    <w:rPr>
                      <w:rFonts w:cs="Times New Roman"/>
                      <w:sz w:val="16"/>
                      <w:szCs w:val="16"/>
                      <w:lang w:eastAsia="de-DE"/>
                    </w:rPr>
                    <w:t>100</w:t>
                  </w:r>
                </w:p>
              </w:tc>
            </w:tr>
            <w:tr w:rsidR="00466880" w14:paraId="36C5032F" w14:textId="77777777" w:rsidTr="00C74656">
              <w:trPr>
                <w:trHeight w:val="275"/>
              </w:trPr>
              <w:tc>
                <w:tcPr>
                  <w:tcW w:w="1016" w:type="dxa"/>
                </w:tcPr>
                <w:p w14:paraId="292A0271" w14:textId="77777777" w:rsidR="00466880" w:rsidRDefault="00466880" w:rsidP="00466880">
                  <w:pPr>
                    <w:suppressAutoHyphens w:val="0"/>
                    <w:rPr>
                      <w:rFonts w:cs="Times New Roman"/>
                      <w:sz w:val="16"/>
                      <w:szCs w:val="16"/>
                      <w:lang w:eastAsia="de-DE"/>
                    </w:rPr>
                  </w:pPr>
                  <w:r>
                    <w:rPr>
                      <w:rFonts w:cs="Times New Roman"/>
                      <w:sz w:val="16"/>
                      <w:szCs w:val="16"/>
                      <w:lang w:eastAsia="de-DE"/>
                    </w:rPr>
                    <w:t>Untreated control</w:t>
                  </w:r>
                </w:p>
              </w:tc>
              <w:tc>
                <w:tcPr>
                  <w:tcW w:w="389" w:type="dxa"/>
                </w:tcPr>
                <w:p w14:paraId="4BAC80A4"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321" w:type="dxa"/>
                </w:tcPr>
                <w:p w14:paraId="33CFFA61"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522" w:type="dxa"/>
                </w:tcPr>
                <w:p w14:paraId="4CC53D2B"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422" w:type="dxa"/>
                </w:tcPr>
                <w:p w14:paraId="45C883F8"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422" w:type="dxa"/>
                </w:tcPr>
                <w:p w14:paraId="387BA9C5"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425" w:type="dxa"/>
                </w:tcPr>
                <w:p w14:paraId="7B2CBAE3" w14:textId="77777777" w:rsidR="00466880" w:rsidRDefault="00466880" w:rsidP="00466880">
                  <w:pPr>
                    <w:suppressAutoHyphens w:val="0"/>
                    <w:rPr>
                      <w:rFonts w:cs="Times New Roman"/>
                      <w:sz w:val="16"/>
                      <w:szCs w:val="16"/>
                      <w:lang w:eastAsia="de-DE"/>
                    </w:rPr>
                  </w:pPr>
                  <w:r w:rsidRPr="00945B8F">
                    <w:rPr>
                      <w:rFonts w:cs="Times New Roman"/>
                      <w:sz w:val="16"/>
                      <w:szCs w:val="16"/>
                      <w:lang w:eastAsia="de-DE"/>
                    </w:rPr>
                    <w:t>0</w:t>
                  </w:r>
                </w:p>
              </w:tc>
              <w:tc>
                <w:tcPr>
                  <w:tcW w:w="425" w:type="dxa"/>
                </w:tcPr>
                <w:p w14:paraId="7E0A8BE0" w14:textId="77777777" w:rsidR="00466880" w:rsidRDefault="00466880" w:rsidP="00466880">
                  <w:pPr>
                    <w:suppressAutoHyphens w:val="0"/>
                    <w:rPr>
                      <w:rFonts w:cs="Times New Roman"/>
                      <w:sz w:val="16"/>
                      <w:szCs w:val="16"/>
                      <w:lang w:eastAsia="de-DE"/>
                    </w:rPr>
                  </w:pPr>
                  <w:r w:rsidRPr="00945B8F">
                    <w:rPr>
                      <w:rFonts w:cs="Times New Roman"/>
                      <w:sz w:val="16"/>
                      <w:szCs w:val="16"/>
                      <w:lang w:eastAsia="de-DE"/>
                    </w:rPr>
                    <w:t>0</w:t>
                  </w:r>
                </w:p>
              </w:tc>
              <w:tc>
                <w:tcPr>
                  <w:tcW w:w="425" w:type="dxa"/>
                </w:tcPr>
                <w:p w14:paraId="75A5027D" w14:textId="167839DF"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522" w:type="dxa"/>
                </w:tcPr>
                <w:p w14:paraId="565D67D3" w14:textId="77777777" w:rsidR="00466880" w:rsidRDefault="00466880" w:rsidP="00466880">
                  <w:pPr>
                    <w:suppressAutoHyphens w:val="0"/>
                    <w:rPr>
                      <w:rFonts w:cs="Times New Roman"/>
                      <w:sz w:val="16"/>
                      <w:szCs w:val="16"/>
                      <w:lang w:eastAsia="de-DE"/>
                    </w:rPr>
                  </w:pPr>
                  <w:r>
                    <w:rPr>
                      <w:rFonts w:cs="Times New Roman"/>
                      <w:sz w:val="16"/>
                      <w:szCs w:val="16"/>
                      <w:lang w:eastAsia="de-DE"/>
                    </w:rPr>
                    <w:t>1</w:t>
                  </w:r>
                </w:p>
              </w:tc>
              <w:tc>
                <w:tcPr>
                  <w:tcW w:w="523" w:type="dxa"/>
                </w:tcPr>
                <w:p w14:paraId="5864F194" w14:textId="57E1387C" w:rsidR="00466880" w:rsidRDefault="00466880" w:rsidP="00466880">
                  <w:pPr>
                    <w:suppressAutoHyphens w:val="0"/>
                    <w:rPr>
                      <w:rFonts w:cs="Times New Roman"/>
                      <w:sz w:val="16"/>
                      <w:szCs w:val="16"/>
                      <w:lang w:eastAsia="de-DE"/>
                    </w:rPr>
                  </w:pPr>
                  <w:r>
                    <w:rPr>
                      <w:rFonts w:cs="Times New Roman"/>
                      <w:sz w:val="16"/>
                      <w:szCs w:val="16"/>
                      <w:lang w:eastAsia="de-DE"/>
                    </w:rPr>
                    <w:t>1</w:t>
                  </w:r>
                </w:p>
              </w:tc>
              <w:tc>
                <w:tcPr>
                  <w:tcW w:w="338" w:type="dxa"/>
                </w:tcPr>
                <w:p w14:paraId="33949222" w14:textId="589D3A60" w:rsidR="00466880" w:rsidRDefault="00466880" w:rsidP="00466880">
                  <w:pPr>
                    <w:suppressAutoHyphens w:val="0"/>
                    <w:rPr>
                      <w:rFonts w:cs="Times New Roman"/>
                      <w:sz w:val="16"/>
                      <w:szCs w:val="16"/>
                      <w:lang w:eastAsia="de-DE"/>
                    </w:rPr>
                  </w:pPr>
                  <w:r>
                    <w:rPr>
                      <w:rFonts w:cs="Times New Roman"/>
                      <w:sz w:val="16"/>
                      <w:szCs w:val="16"/>
                      <w:lang w:eastAsia="de-DE"/>
                    </w:rPr>
                    <w:t>1</w:t>
                  </w:r>
                </w:p>
              </w:tc>
              <w:tc>
                <w:tcPr>
                  <w:tcW w:w="338" w:type="dxa"/>
                </w:tcPr>
                <w:p w14:paraId="65B6F43F" w14:textId="77777777" w:rsidR="00466880" w:rsidRDefault="00466880" w:rsidP="00466880">
                  <w:pPr>
                    <w:suppressAutoHyphens w:val="0"/>
                    <w:rPr>
                      <w:rFonts w:cs="Times New Roman"/>
                      <w:sz w:val="16"/>
                      <w:szCs w:val="16"/>
                      <w:lang w:eastAsia="de-DE"/>
                    </w:rPr>
                  </w:pPr>
                  <w:r>
                    <w:rPr>
                      <w:rFonts w:cs="Times New Roman"/>
                      <w:sz w:val="16"/>
                      <w:szCs w:val="16"/>
                      <w:lang w:eastAsia="de-DE"/>
                    </w:rPr>
                    <w:t>2</w:t>
                  </w:r>
                </w:p>
              </w:tc>
            </w:tr>
          </w:tbl>
          <w:p w14:paraId="783BB96F" w14:textId="77777777" w:rsidR="00466880" w:rsidRDefault="00466880" w:rsidP="00466880">
            <w:pPr>
              <w:suppressAutoHyphens w:val="0"/>
              <w:rPr>
                <w:rFonts w:cs="Times New Roman"/>
                <w:sz w:val="16"/>
                <w:szCs w:val="16"/>
                <w:lang w:eastAsia="de-DE"/>
              </w:rPr>
            </w:pPr>
          </w:p>
          <w:p w14:paraId="2645DD39" w14:textId="77777777" w:rsidR="00466880" w:rsidRDefault="00466880" w:rsidP="00466880">
            <w:pPr>
              <w:suppressAutoHyphens w:val="0"/>
              <w:rPr>
                <w:rFonts w:cs="Times New Roman"/>
                <w:sz w:val="16"/>
                <w:szCs w:val="16"/>
                <w:lang w:eastAsia="de-DE"/>
              </w:rPr>
            </w:pPr>
            <w:r>
              <w:rPr>
                <w:rFonts w:cs="Times New Roman"/>
                <w:sz w:val="16"/>
                <w:szCs w:val="16"/>
                <w:lang w:eastAsia="de-DE"/>
              </w:rPr>
              <w:t xml:space="preserve">% of mortality of </w:t>
            </w:r>
            <w:r w:rsidRPr="00430189">
              <w:rPr>
                <w:rFonts w:cs="Times New Roman"/>
                <w:i/>
                <w:color w:val="000000"/>
                <w:sz w:val="16"/>
                <w:szCs w:val="16"/>
                <w:lang w:eastAsia="de-DE"/>
              </w:rPr>
              <w:t>M</w:t>
            </w:r>
            <w:r>
              <w:rPr>
                <w:rFonts w:cs="Times New Roman"/>
                <w:i/>
                <w:color w:val="000000"/>
                <w:sz w:val="16"/>
                <w:szCs w:val="16"/>
                <w:lang w:eastAsia="de-DE"/>
              </w:rPr>
              <w:t>.</w:t>
            </w:r>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pharaonis</w:t>
            </w:r>
            <w:proofErr w:type="spellEnd"/>
            <w:r>
              <w:rPr>
                <w:rFonts w:cs="Times New Roman"/>
                <w:sz w:val="16"/>
                <w:szCs w:val="16"/>
                <w:lang w:eastAsia="de-DE"/>
              </w:rPr>
              <w:t xml:space="preserve"> </w:t>
            </w:r>
          </w:p>
          <w:tbl>
            <w:tblPr>
              <w:tblStyle w:val="Grilledutableau"/>
              <w:tblW w:w="6088" w:type="dxa"/>
              <w:tblLook w:val="04A0" w:firstRow="1" w:lastRow="0" w:firstColumn="1" w:lastColumn="0" w:noHBand="0" w:noVBand="1"/>
            </w:tblPr>
            <w:tblGrid>
              <w:gridCol w:w="1017"/>
              <w:gridCol w:w="325"/>
              <w:gridCol w:w="318"/>
              <w:gridCol w:w="334"/>
              <w:gridCol w:w="420"/>
              <w:gridCol w:w="420"/>
              <w:gridCol w:w="420"/>
              <w:gridCol w:w="420"/>
              <w:gridCol w:w="420"/>
              <w:gridCol w:w="428"/>
              <w:gridCol w:w="522"/>
              <w:gridCol w:w="522"/>
              <w:gridCol w:w="522"/>
            </w:tblGrid>
            <w:tr w:rsidR="00466880" w14:paraId="28F0DE4B" w14:textId="77777777" w:rsidTr="00C74656">
              <w:trPr>
                <w:trHeight w:val="275"/>
              </w:trPr>
              <w:tc>
                <w:tcPr>
                  <w:tcW w:w="1016" w:type="dxa"/>
                  <w:vMerge w:val="restart"/>
                </w:tcPr>
                <w:p w14:paraId="58DE4BC7" w14:textId="77777777" w:rsidR="00466880" w:rsidRDefault="00466880" w:rsidP="00466880">
                  <w:pPr>
                    <w:suppressAutoHyphens w:val="0"/>
                    <w:rPr>
                      <w:rFonts w:cs="Times New Roman"/>
                      <w:sz w:val="16"/>
                      <w:szCs w:val="16"/>
                      <w:lang w:eastAsia="de-DE"/>
                    </w:rPr>
                  </w:pPr>
                </w:p>
              </w:tc>
              <w:tc>
                <w:tcPr>
                  <w:tcW w:w="5072" w:type="dxa"/>
                  <w:gridSpan w:val="12"/>
                </w:tcPr>
                <w:p w14:paraId="630DF159" w14:textId="77777777" w:rsidR="00466880" w:rsidRDefault="00466880" w:rsidP="00466880">
                  <w:pPr>
                    <w:suppressAutoHyphens w:val="0"/>
                    <w:jc w:val="center"/>
                    <w:rPr>
                      <w:rFonts w:cs="Times New Roman"/>
                      <w:sz w:val="16"/>
                      <w:szCs w:val="16"/>
                      <w:lang w:eastAsia="de-DE"/>
                    </w:rPr>
                  </w:pPr>
                  <w:r>
                    <w:rPr>
                      <w:rFonts w:cs="Times New Roman"/>
                      <w:sz w:val="16"/>
                      <w:szCs w:val="16"/>
                      <w:lang w:eastAsia="de-DE"/>
                    </w:rPr>
                    <w:t>Days of exposure</w:t>
                  </w:r>
                </w:p>
              </w:tc>
            </w:tr>
            <w:tr w:rsidR="00466880" w14:paraId="10FD2C3E" w14:textId="77777777" w:rsidTr="00C74656">
              <w:trPr>
                <w:trHeight w:val="275"/>
              </w:trPr>
              <w:tc>
                <w:tcPr>
                  <w:tcW w:w="1016" w:type="dxa"/>
                  <w:vMerge/>
                </w:tcPr>
                <w:p w14:paraId="3B8C997F" w14:textId="77777777" w:rsidR="00466880" w:rsidRDefault="00466880" w:rsidP="00466880">
                  <w:pPr>
                    <w:suppressAutoHyphens w:val="0"/>
                    <w:rPr>
                      <w:rFonts w:cs="Times New Roman"/>
                      <w:sz w:val="16"/>
                      <w:szCs w:val="16"/>
                      <w:lang w:eastAsia="de-DE"/>
                    </w:rPr>
                  </w:pPr>
                </w:p>
              </w:tc>
              <w:tc>
                <w:tcPr>
                  <w:tcW w:w="389" w:type="dxa"/>
                </w:tcPr>
                <w:p w14:paraId="1BE96419" w14:textId="77777777" w:rsidR="00466880" w:rsidRDefault="00466880" w:rsidP="00466880">
                  <w:pPr>
                    <w:suppressAutoHyphens w:val="0"/>
                    <w:rPr>
                      <w:rFonts w:cs="Times New Roman"/>
                      <w:sz w:val="16"/>
                      <w:szCs w:val="16"/>
                      <w:lang w:eastAsia="de-DE"/>
                    </w:rPr>
                  </w:pPr>
                  <w:r>
                    <w:rPr>
                      <w:rFonts w:cs="Times New Roman"/>
                      <w:sz w:val="16"/>
                      <w:szCs w:val="16"/>
                      <w:lang w:eastAsia="de-DE"/>
                    </w:rPr>
                    <w:t>1</w:t>
                  </w:r>
                </w:p>
              </w:tc>
              <w:tc>
                <w:tcPr>
                  <w:tcW w:w="321" w:type="dxa"/>
                </w:tcPr>
                <w:p w14:paraId="63B1C715" w14:textId="77777777" w:rsidR="00466880" w:rsidRDefault="00466880" w:rsidP="00466880">
                  <w:pPr>
                    <w:suppressAutoHyphens w:val="0"/>
                    <w:rPr>
                      <w:rFonts w:cs="Times New Roman"/>
                      <w:sz w:val="16"/>
                      <w:szCs w:val="16"/>
                      <w:lang w:eastAsia="de-DE"/>
                    </w:rPr>
                  </w:pPr>
                  <w:r>
                    <w:rPr>
                      <w:rFonts w:cs="Times New Roman"/>
                      <w:sz w:val="16"/>
                      <w:szCs w:val="16"/>
                      <w:lang w:eastAsia="de-DE"/>
                    </w:rPr>
                    <w:t>2</w:t>
                  </w:r>
                </w:p>
              </w:tc>
              <w:tc>
                <w:tcPr>
                  <w:tcW w:w="522" w:type="dxa"/>
                </w:tcPr>
                <w:p w14:paraId="362F4CB7" w14:textId="77777777" w:rsidR="00466880" w:rsidRDefault="00466880" w:rsidP="00466880">
                  <w:pPr>
                    <w:suppressAutoHyphens w:val="0"/>
                    <w:rPr>
                      <w:rFonts w:cs="Times New Roman"/>
                      <w:sz w:val="16"/>
                      <w:szCs w:val="16"/>
                      <w:lang w:eastAsia="de-DE"/>
                    </w:rPr>
                  </w:pPr>
                  <w:r>
                    <w:rPr>
                      <w:rFonts w:cs="Times New Roman"/>
                      <w:sz w:val="16"/>
                      <w:szCs w:val="16"/>
                      <w:lang w:eastAsia="de-DE"/>
                    </w:rPr>
                    <w:t>3</w:t>
                  </w:r>
                </w:p>
              </w:tc>
              <w:tc>
                <w:tcPr>
                  <w:tcW w:w="422" w:type="dxa"/>
                </w:tcPr>
                <w:p w14:paraId="4F9EEB63" w14:textId="77777777" w:rsidR="00466880" w:rsidRDefault="00466880" w:rsidP="00466880">
                  <w:pPr>
                    <w:suppressAutoHyphens w:val="0"/>
                    <w:rPr>
                      <w:rFonts w:cs="Times New Roman"/>
                      <w:sz w:val="16"/>
                      <w:szCs w:val="16"/>
                      <w:lang w:eastAsia="de-DE"/>
                    </w:rPr>
                  </w:pPr>
                  <w:r>
                    <w:rPr>
                      <w:rFonts w:cs="Times New Roman"/>
                      <w:sz w:val="16"/>
                      <w:szCs w:val="16"/>
                      <w:lang w:eastAsia="de-DE"/>
                    </w:rPr>
                    <w:t>4</w:t>
                  </w:r>
                </w:p>
              </w:tc>
              <w:tc>
                <w:tcPr>
                  <w:tcW w:w="422" w:type="dxa"/>
                </w:tcPr>
                <w:p w14:paraId="1EB905D1" w14:textId="77777777" w:rsidR="00466880" w:rsidRDefault="00466880" w:rsidP="00466880">
                  <w:pPr>
                    <w:suppressAutoHyphens w:val="0"/>
                    <w:rPr>
                      <w:rFonts w:cs="Times New Roman"/>
                      <w:sz w:val="16"/>
                      <w:szCs w:val="16"/>
                      <w:lang w:eastAsia="de-DE"/>
                    </w:rPr>
                  </w:pPr>
                  <w:r>
                    <w:rPr>
                      <w:rFonts w:cs="Times New Roman"/>
                      <w:sz w:val="16"/>
                      <w:szCs w:val="16"/>
                      <w:lang w:eastAsia="de-DE"/>
                    </w:rPr>
                    <w:t>5</w:t>
                  </w:r>
                </w:p>
              </w:tc>
              <w:tc>
                <w:tcPr>
                  <w:tcW w:w="425" w:type="dxa"/>
                </w:tcPr>
                <w:p w14:paraId="3B20D607" w14:textId="77777777" w:rsidR="00466880" w:rsidRDefault="00466880" w:rsidP="00466880">
                  <w:pPr>
                    <w:suppressAutoHyphens w:val="0"/>
                    <w:rPr>
                      <w:rFonts w:cs="Times New Roman"/>
                      <w:sz w:val="16"/>
                      <w:szCs w:val="16"/>
                      <w:lang w:eastAsia="de-DE"/>
                    </w:rPr>
                  </w:pPr>
                  <w:r>
                    <w:rPr>
                      <w:rFonts w:cs="Times New Roman"/>
                      <w:sz w:val="16"/>
                      <w:szCs w:val="16"/>
                      <w:lang w:eastAsia="de-DE"/>
                    </w:rPr>
                    <w:t>6</w:t>
                  </w:r>
                </w:p>
              </w:tc>
              <w:tc>
                <w:tcPr>
                  <w:tcW w:w="425" w:type="dxa"/>
                </w:tcPr>
                <w:p w14:paraId="75BF9FBC" w14:textId="77777777" w:rsidR="00466880" w:rsidRDefault="00466880" w:rsidP="00466880">
                  <w:pPr>
                    <w:suppressAutoHyphens w:val="0"/>
                    <w:rPr>
                      <w:rFonts w:cs="Times New Roman"/>
                      <w:sz w:val="16"/>
                      <w:szCs w:val="16"/>
                      <w:lang w:eastAsia="de-DE"/>
                    </w:rPr>
                  </w:pPr>
                  <w:r>
                    <w:rPr>
                      <w:rFonts w:cs="Times New Roman"/>
                      <w:sz w:val="16"/>
                      <w:szCs w:val="16"/>
                      <w:lang w:eastAsia="de-DE"/>
                    </w:rPr>
                    <w:t>7</w:t>
                  </w:r>
                </w:p>
              </w:tc>
              <w:tc>
                <w:tcPr>
                  <w:tcW w:w="425" w:type="dxa"/>
                </w:tcPr>
                <w:p w14:paraId="535FDD4A" w14:textId="77777777" w:rsidR="00466880" w:rsidRDefault="00466880" w:rsidP="00466880">
                  <w:pPr>
                    <w:suppressAutoHyphens w:val="0"/>
                    <w:rPr>
                      <w:rFonts w:cs="Times New Roman"/>
                      <w:sz w:val="16"/>
                      <w:szCs w:val="16"/>
                      <w:lang w:eastAsia="de-DE"/>
                    </w:rPr>
                  </w:pPr>
                  <w:r>
                    <w:rPr>
                      <w:rFonts w:cs="Times New Roman"/>
                      <w:sz w:val="16"/>
                      <w:szCs w:val="16"/>
                      <w:lang w:eastAsia="de-DE"/>
                    </w:rPr>
                    <w:t>8</w:t>
                  </w:r>
                </w:p>
              </w:tc>
              <w:tc>
                <w:tcPr>
                  <w:tcW w:w="522" w:type="dxa"/>
                </w:tcPr>
                <w:p w14:paraId="1FB9529A" w14:textId="77777777" w:rsidR="00466880" w:rsidRDefault="00466880" w:rsidP="00466880">
                  <w:pPr>
                    <w:suppressAutoHyphens w:val="0"/>
                    <w:rPr>
                      <w:rFonts w:cs="Times New Roman"/>
                      <w:sz w:val="16"/>
                      <w:szCs w:val="16"/>
                      <w:lang w:eastAsia="de-DE"/>
                    </w:rPr>
                  </w:pPr>
                  <w:r>
                    <w:rPr>
                      <w:rFonts w:cs="Times New Roman"/>
                      <w:sz w:val="16"/>
                      <w:szCs w:val="16"/>
                      <w:lang w:eastAsia="de-DE"/>
                    </w:rPr>
                    <w:t>9</w:t>
                  </w:r>
                </w:p>
              </w:tc>
              <w:tc>
                <w:tcPr>
                  <w:tcW w:w="523" w:type="dxa"/>
                </w:tcPr>
                <w:p w14:paraId="23A294F2" w14:textId="77777777" w:rsidR="00466880" w:rsidRDefault="00466880" w:rsidP="00466880">
                  <w:pPr>
                    <w:suppressAutoHyphens w:val="0"/>
                    <w:rPr>
                      <w:rFonts w:cs="Times New Roman"/>
                      <w:sz w:val="16"/>
                      <w:szCs w:val="16"/>
                      <w:lang w:eastAsia="de-DE"/>
                    </w:rPr>
                  </w:pPr>
                  <w:r>
                    <w:rPr>
                      <w:rFonts w:cs="Times New Roman"/>
                      <w:sz w:val="16"/>
                      <w:szCs w:val="16"/>
                      <w:lang w:eastAsia="de-DE"/>
                    </w:rPr>
                    <w:t>10</w:t>
                  </w:r>
                </w:p>
              </w:tc>
              <w:tc>
                <w:tcPr>
                  <w:tcW w:w="338" w:type="dxa"/>
                </w:tcPr>
                <w:p w14:paraId="2F38C7D4" w14:textId="77777777" w:rsidR="00466880" w:rsidRDefault="00466880" w:rsidP="00466880">
                  <w:pPr>
                    <w:suppressAutoHyphens w:val="0"/>
                    <w:rPr>
                      <w:rFonts w:cs="Times New Roman"/>
                      <w:sz w:val="16"/>
                      <w:szCs w:val="16"/>
                      <w:lang w:eastAsia="de-DE"/>
                    </w:rPr>
                  </w:pPr>
                  <w:r>
                    <w:rPr>
                      <w:rFonts w:cs="Times New Roman"/>
                      <w:sz w:val="16"/>
                      <w:szCs w:val="16"/>
                      <w:lang w:eastAsia="de-DE"/>
                    </w:rPr>
                    <w:t>11</w:t>
                  </w:r>
                </w:p>
              </w:tc>
              <w:tc>
                <w:tcPr>
                  <w:tcW w:w="338" w:type="dxa"/>
                </w:tcPr>
                <w:p w14:paraId="3056E788" w14:textId="77777777" w:rsidR="00466880" w:rsidRDefault="00466880" w:rsidP="00466880">
                  <w:pPr>
                    <w:suppressAutoHyphens w:val="0"/>
                    <w:rPr>
                      <w:rFonts w:cs="Times New Roman"/>
                      <w:sz w:val="16"/>
                      <w:szCs w:val="16"/>
                      <w:lang w:eastAsia="de-DE"/>
                    </w:rPr>
                  </w:pPr>
                  <w:r>
                    <w:rPr>
                      <w:rFonts w:cs="Times New Roman"/>
                      <w:sz w:val="16"/>
                      <w:szCs w:val="16"/>
                      <w:lang w:eastAsia="de-DE"/>
                    </w:rPr>
                    <w:t>12</w:t>
                  </w:r>
                </w:p>
              </w:tc>
            </w:tr>
            <w:tr w:rsidR="00466880" w14:paraId="345DD249" w14:textId="77777777" w:rsidTr="00C74656">
              <w:trPr>
                <w:trHeight w:val="275"/>
              </w:trPr>
              <w:tc>
                <w:tcPr>
                  <w:tcW w:w="1016" w:type="dxa"/>
                </w:tcPr>
                <w:p w14:paraId="5B970636" w14:textId="77777777" w:rsidR="00466880" w:rsidRDefault="00466880" w:rsidP="00466880">
                  <w:pPr>
                    <w:suppressAutoHyphens w:val="0"/>
                    <w:rPr>
                      <w:rFonts w:cs="Times New Roman"/>
                      <w:sz w:val="16"/>
                      <w:szCs w:val="16"/>
                      <w:lang w:eastAsia="de-DE"/>
                    </w:rPr>
                  </w:pPr>
                  <w:r>
                    <w:rPr>
                      <w:rFonts w:cs="Times New Roman"/>
                      <w:sz w:val="16"/>
                      <w:szCs w:val="16"/>
                      <w:lang w:eastAsia="de-DE"/>
                    </w:rPr>
                    <w:t>Test product</w:t>
                  </w:r>
                </w:p>
              </w:tc>
              <w:tc>
                <w:tcPr>
                  <w:tcW w:w="389" w:type="dxa"/>
                </w:tcPr>
                <w:p w14:paraId="4BD62E97"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321" w:type="dxa"/>
                </w:tcPr>
                <w:p w14:paraId="72C6430D" w14:textId="77777777" w:rsidR="00466880" w:rsidRDefault="00466880" w:rsidP="00466880">
                  <w:pPr>
                    <w:suppressAutoHyphens w:val="0"/>
                    <w:rPr>
                      <w:rFonts w:cs="Times New Roman"/>
                      <w:sz w:val="16"/>
                      <w:szCs w:val="16"/>
                      <w:lang w:eastAsia="de-DE"/>
                    </w:rPr>
                  </w:pPr>
                  <w:r>
                    <w:rPr>
                      <w:rFonts w:cs="Times New Roman"/>
                      <w:sz w:val="16"/>
                      <w:szCs w:val="16"/>
                      <w:lang w:eastAsia="de-DE"/>
                    </w:rPr>
                    <w:t>1</w:t>
                  </w:r>
                </w:p>
              </w:tc>
              <w:tc>
                <w:tcPr>
                  <w:tcW w:w="522" w:type="dxa"/>
                </w:tcPr>
                <w:p w14:paraId="3B072EA7" w14:textId="01A7A8E7" w:rsidR="00466880" w:rsidRDefault="00466880" w:rsidP="00466880">
                  <w:pPr>
                    <w:suppressAutoHyphens w:val="0"/>
                    <w:rPr>
                      <w:rFonts w:cs="Times New Roman"/>
                      <w:sz w:val="16"/>
                      <w:szCs w:val="16"/>
                      <w:lang w:eastAsia="de-DE"/>
                    </w:rPr>
                  </w:pPr>
                  <w:r>
                    <w:rPr>
                      <w:rFonts w:cs="Times New Roman"/>
                      <w:sz w:val="16"/>
                      <w:szCs w:val="16"/>
                      <w:lang w:eastAsia="de-DE"/>
                    </w:rPr>
                    <w:t>2</w:t>
                  </w:r>
                </w:p>
              </w:tc>
              <w:tc>
                <w:tcPr>
                  <w:tcW w:w="422" w:type="dxa"/>
                </w:tcPr>
                <w:p w14:paraId="1D9589EC" w14:textId="75827597" w:rsidR="00466880" w:rsidRDefault="00466880" w:rsidP="00466880">
                  <w:pPr>
                    <w:suppressAutoHyphens w:val="0"/>
                    <w:rPr>
                      <w:rFonts w:cs="Times New Roman"/>
                      <w:sz w:val="16"/>
                      <w:szCs w:val="16"/>
                      <w:lang w:eastAsia="de-DE"/>
                    </w:rPr>
                  </w:pPr>
                  <w:r>
                    <w:rPr>
                      <w:rFonts w:cs="Times New Roman"/>
                      <w:sz w:val="16"/>
                      <w:szCs w:val="16"/>
                      <w:lang w:eastAsia="de-DE"/>
                    </w:rPr>
                    <w:t>20</w:t>
                  </w:r>
                </w:p>
              </w:tc>
              <w:tc>
                <w:tcPr>
                  <w:tcW w:w="422" w:type="dxa"/>
                </w:tcPr>
                <w:p w14:paraId="0CD8E0A1" w14:textId="44016ABF" w:rsidR="00466880" w:rsidRDefault="00466880" w:rsidP="00466880">
                  <w:pPr>
                    <w:suppressAutoHyphens w:val="0"/>
                    <w:rPr>
                      <w:rFonts w:cs="Times New Roman"/>
                      <w:sz w:val="16"/>
                      <w:szCs w:val="16"/>
                      <w:lang w:eastAsia="de-DE"/>
                    </w:rPr>
                  </w:pPr>
                  <w:r>
                    <w:rPr>
                      <w:rFonts w:cs="Times New Roman"/>
                      <w:sz w:val="16"/>
                      <w:szCs w:val="16"/>
                      <w:lang w:eastAsia="de-DE"/>
                    </w:rPr>
                    <w:t>42</w:t>
                  </w:r>
                </w:p>
              </w:tc>
              <w:tc>
                <w:tcPr>
                  <w:tcW w:w="425" w:type="dxa"/>
                </w:tcPr>
                <w:p w14:paraId="772E354F" w14:textId="6AB89790" w:rsidR="00466880" w:rsidRDefault="00466880" w:rsidP="00466880">
                  <w:pPr>
                    <w:suppressAutoHyphens w:val="0"/>
                    <w:rPr>
                      <w:rFonts w:cs="Times New Roman"/>
                      <w:sz w:val="16"/>
                      <w:szCs w:val="16"/>
                      <w:lang w:eastAsia="de-DE"/>
                    </w:rPr>
                  </w:pPr>
                  <w:r>
                    <w:rPr>
                      <w:rFonts w:cs="Times New Roman"/>
                      <w:sz w:val="16"/>
                      <w:szCs w:val="16"/>
                      <w:lang w:eastAsia="de-DE"/>
                    </w:rPr>
                    <w:t>55</w:t>
                  </w:r>
                </w:p>
              </w:tc>
              <w:tc>
                <w:tcPr>
                  <w:tcW w:w="425" w:type="dxa"/>
                </w:tcPr>
                <w:p w14:paraId="42C01A13" w14:textId="1DF405F7" w:rsidR="00466880" w:rsidRDefault="00466880" w:rsidP="00466880">
                  <w:pPr>
                    <w:suppressAutoHyphens w:val="0"/>
                    <w:rPr>
                      <w:rFonts w:cs="Times New Roman"/>
                      <w:sz w:val="16"/>
                      <w:szCs w:val="16"/>
                      <w:lang w:eastAsia="de-DE"/>
                    </w:rPr>
                  </w:pPr>
                  <w:r>
                    <w:rPr>
                      <w:rFonts w:cs="Times New Roman"/>
                      <w:sz w:val="16"/>
                      <w:szCs w:val="16"/>
                      <w:lang w:eastAsia="de-DE"/>
                    </w:rPr>
                    <w:t>72</w:t>
                  </w:r>
                </w:p>
              </w:tc>
              <w:tc>
                <w:tcPr>
                  <w:tcW w:w="425" w:type="dxa"/>
                </w:tcPr>
                <w:p w14:paraId="5EB526D6" w14:textId="68EC5424" w:rsidR="00466880" w:rsidRDefault="00466880" w:rsidP="00466880">
                  <w:pPr>
                    <w:suppressAutoHyphens w:val="0"/>
                    <w:rPr>
                      <w:rFonts w:cs="Times New Roman"/>
                      <w:sz w:val="16"/>
                      <w:szCs w:val="16"/>
                      <w:lang w:eastAsia="de-DE"/>
                    </w:rPr>
                  </w:pPr>
                  <w:r>
                    <w:rPr>
                      <w:rFonts w:cs="Times New Roman"/>
                      <w:sz w:val="16"/>
                      <w:szCs w:val="16"/>
                      <w:lang w:eastAsia="de-DE"/>
                    </w:rPr>
                    <w:t>82</w:t>
                  </w:r>
                </w:p>
              </w:tc>
              <w:tc>
                <w:tcPr>
                  <w:tcW w:w="522" w:type="dxa"/>
                </w:tcPr>
                <w:p w14:paraId="669FDB12" w14:textId="3C8FC60A" w:rsidR="00466880" w:rsidRDefault="00466880" w:rsidP="00466880">
                  <w:pPr>
                    <w:suppressAutoHyphens w:val="0"/>
                    <w:rPr>
                      <w:rFonts w:cs="Times New Roman"/>
                      <w:sz w:val="16"/>
                      <w:szCs w:val="16"/>
                      <w:lang w:eastAsia="de-DE"/>
                    </w:rPr>
                  </w:pPr>
                  <w:r>
                    <w:rPr>
                      <w:rFonts w:cs="Times New Roman"/>
                      <w:sz w:val="16"/>
                      <w:szCs w:val="16"/>
                      <w:lang w:eastAsia="de-DE"/>
                    </w:rPr>
                    <w:t>98</w:t>
                  </w:r>
                </w:p>
              </w:tc>
              <w:tc>
                <w:tcPr>
                  <w:tcW w:w="523" w:type="dxa"/>
                </w:tcPr>
                <w:p w14:paraId="1DA440FF" w14:textId="77777777" w:rsidR="00466880" w:rsidRDefault="00466880" w:rsidP="00466880">
                  <w:pPr>
                    <w:suppressAutoHyphens w:val="0"/>
                    <w:rPr>
                      <w:rFonts w:cs="Times New Roman"/>
                      <w:sz w:val="16"/>
                      <w:szCs w:val="16"/>
                      <w:lang w:eastAsia="de-DE"/>
                    </w:rPr>
                  </w:pPr>
                  <w:r>
                    <w:rPr>
                      <w:rFonts w:cs="Times New Roman"/>
                      <w:sz w:val="16"/>
                      <w:szCs w:val="16"/>
                      <w:lang w:eastAsia="de-DE"/>
                    </w:rPr>
                    <w:t>100</w:t>
                  </w:r>
                </w:p>
              </w:tc>
              <w:tc>
                <w:tcPr>
                  <w:tcW w:w="338" w:type="dxa"/>
                </w:tcPr>
                <w:p w14:paraId="415E28FD" w14:textId="77777777" w:rsidR="00466880" w:rsidRDefault="00466880" w:rsidP="00466880">
                  <w:pPr>
                    <w:suppressAutoHyphens w:val="0"/>
                    <w:rPr>
                      <w:rFonts w:cs="Times New Roman"/>
                      <w:sz w:val="16"/>
                      <w:szCs w:val="16"/>
                      <w:lang w:eastAsia="de-DE"/>
                    </w:rPr>
                  </w:pPr>
                  <w:r>
                    <w:rPr>
                      <w:rFonts w:cs="Times New Roman"/>
                      <w:sz w:val="16"/>
                      <w:szCs w:val="16"/>
                      <w:lang w:eastAsia="de-DE"/>
                    </w:rPr>
                    <w:t>100</w:t>
                  </w:r>
                </w:p>
              </w:tc>
              <w:tc>
                <w:tcPr>
                  <w:tcW w:w="338" w:type="dxa"/>
                </w:tcPr>
                <w:p w14:paraId="54574E25" w14:textId="77777777" w:rsidR="00466880" w:rsidRDefault="00466880" w:rsidP="00466880">
                  <w:pPr>
                    <w:suppressAutoHyphens w:val="0"/>
                    <w:rPr>
                      <w:rFonts w:cs="Times New Roman"/>
                      <w:sz w:val="16"/>
                      <w:szCs w:val="16"/>
                      <w:lang w:eastAsia="de-DE"/>
                    </w:rPr>
                  </w:pPr>
                  <w:r>
                    <w:rPr>
                      <w:rFonts w:cs="Times New Roman"/>
                      <w:sz w:val="16"/>
                      <w:szCs w:val="16"/>
                      <w:lang w:eastAsia="de-DE"/>
                    </w:rPr>
                    <w:t>100</w:t>
                  </w:r>
                </w:p>
              </w:tc>
            </w:tr>
            <w:tr w:rsidR="00466880" w14:paraId="73BE213D" w14:textId="77777777" w:rsidTr="00C74656">
              <w:trPr>
                <w:trHeight w:val="275"/>
              </w:trPr>
              <w:tc>
                <w:tcPr>
                  <w:tcW w:w="1016" w:type="dxa"/>
                </w:tcPr>
                <w:p w14:paraId="0E590321" w14:textId="77777777" w:rsidR="00466880" w:rsidRDefault="00466880" w:rsidP="00466880">
                  <w:pPr>
                    <w:suppressAutoHyphens w:val="0"/>
                    <w:rPr>
                      <w:rFonts w:cs="Times New Roman"/>
                      <w:sz w:val="16"/>
                      <w:szCs w:val="16"/>
                      <w:lang w:eastAsia="de-DE"/>
                    </w:rPr>
                  </w:pPr>
                  <w:r>
                    <w:rPr>
                      <w:rFonts w:cs="Times New Roman"/>
                      <w:sz w:val="16"/>
                      <w:szCs w:val="16"/>
                      <w:lang w:eastAsia="de-DE"/>
                    </w:rPr>
                    <w:t>Untreated control</w:t>
                  </w:r>
                </w:p>
              </w:tc>
              <w:tc>
                <w:tcPr>
                  <w:tcW w:w="389" w:type="dxa"/>
                </w:tcPr>
                <w:p w14:paraId="07D9BCD8"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321" w:type="dxa"/>
                </w:tcPr>
                <w:p w14:paraId="472E5241"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522" w:type="dxa"/>
                </w:tcPr>
                <w:p w14:paraId="571672C2"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422" w:type="dxa"/>
                </w:tcPr>
                <w:p w14:paraId="133D72F1"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422" w:type="dxa"/>
                </w:tcPr>
                <w:p w14:paraId="376F41B2" w14:textId="77777777"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425" w:type="dxa"/>
                </w:tcPr>
                <w:p w14:paraId="423821B4" w14:textId="77777777" w:rsidR="00466880" w:rsidRDefault="00466880" w:rsidP="00466880">
                  <w:pPr>
                    <w:suppressAutoHyphens w:val="0"/>
                    <w:rPr>
                      <w:rFonts w:cs="Times New Roman"/>
                      <w:sz w:val="16"/>
                      <w:szCs w:val="16"/>
                      <w:lang w:eastAsia="de-DE"/>
                    </w:rPr>
                  </w:pPr>
                  <w:r w:rsidRPr="00945B8F">
                    <w:rPr>
                      <w:rFonts w:cs="Times New Roman"/>
                      <w:sz w:val="16"/>
                      <w:szCs w:val="16"/>
                      <w:lang w:eastAsia="de-DE"/>
                    </w:rPr>
                    <w:t>0</w:t>
                  </w:r>
                </w:p>
              </w:tc>
              <w:tc>
                <w:tcPr>
                  <w:tcW w:w="425" w:type="dxa"/>
                </w:tcPr>
                <w:p w14:paraId="7E71E0A3" w14:textId="77777777" w:rsidR="00466880" w:rsidRDefault="00466880" w:rsidP="00466880">
                  <w:pPr>
                    <w:suppressAutoHyphens w:val="0"/>
                    <w:rPr>
                      <w:rFonts w:cs="Times New Roman"/>
                      <w:sz w:val="16"/>
                      <w:szCs w:val="16"/>
                      <w:lang w:eastAsia="de-DE"/>
                    </w:rPr>
                  </w:pPr>
                  <w:r w:rsidRPr="00945B8F">
                    <w:rPr>
                      <w:rFonts w:cs="Times New Roman"/>
                      <w:sz w:val="16"/>
                      <w:szCs w:val="16"/>
                      <w:lang w:eastAsia="de-DE"/>
                    </w:rPr>
                    <w:t>0</w:t>
                  </w:r>
                </w:p>
              </w:tc>
              <w:tc>
                <w:tcPr>
                  <w:tcW w:w="425" w:type="dxa"/>
                </w:tcPr>
                <w:p w14:paraId="71C3BCC8" w14:textId="6DFCC7E2"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522" w:type="dxa"/>
                </w:tcPr>
                <w:p w14:paraId="7D2E3053" w14:textId="0DF1BECA" w:rsidR="00466880" w:rsidRDefault="00466880" w:rsidP="00466880">
                  <w:pPr>
                    <w:suppressAutoHyphens w:val="0"/>
                    <w:rPr>
                      <w:rFonts w:cs="Times New Roman"/>
                      <w:sz w:val="16"/>
                      <w:szCs w:val="16"/>
                      <w:lang w:eastAsia="de-DE"/>
                    </w:rPr>
                  </w:pPr>
                  <w:r>
                    <w:rPr>
                      <w:rFonts w:cs="Times New Roman"/>
                      <w:sz w:val="16"/>
                      <w:szCs w:val="16"/>
                      <w:lang w:eastAsia="de-DE"/>
                    </w:rPr>
                    <w:t>0</w:t>
                  </w:r>
                </w:p>
              </w:tc>
              <w:tc>
                <w:tcPr>
                  <w:tcW w:w="523" w:type="dxa"/>
                </w:tcPr>
                <w:p w14:paraId="7000E11A" w14:textId="397B02C9" w:rsidR="00466880" w:rsidRDefault="00466880" w:rsidP="00466880">
                  <w:pPr>
                    <w:suppressAutoHyphens w:val="0"/>
                    <w:rPr>
                      <w:rFonts w:cs="Times New Roman"/>
                      <w:sz w:val="16"/>
                      <w:szCs w:val="16"/>
                      <w:lang w:eastAsia="de-DE"/>
                    </w:rPr>
                  </w:pPr>
                  <w:r>
                    <w:rPr>
                      <w:rFonts w:cs="Times New Roman"/>
                      <w:sz w:val="16"/>
                      <w:szCs w:val="16"/>
                      <w:lang w:eastAsia="de-DE"/>
                    </w:rPr>
                    <w:t>1</w:t>
                  </w:r>
                </w:p>
              </w:tc>
              <w:tc>
                <w:tcPr>
                  <w:tcW w:w="338" w:type="dxa"/>
                </w:tcPr>
                <w:p w14:paraId="6CC89382" w14:textId="7ECB5FB7" w:rsidR="00466880" w:rsidRDefault="00466880" w:rsidP="00466880">
                  <w:pPr>
                    <w:suppressAutoHyphens w:val="0"/>
                    <w:rPr>
                      <w:rFonts w:cs="Times New Roman"/>
                      <w:sz w:val="16"/>
                      <w:szCs w:val="16"/>
                      <w:lang w:eastAsia="de-DE"/>
                    </w:rPr>
                  </w:pPr>
                  <w:r>
                    <w:rPr>
                      <w:rFonts w:cs="Times New Roman"/>
                      <w:sz w:val="16"/>
                      <w:szCs w:val="16"/>
                      <w:lang w:eastAsia="de-DE"/>
                    </w:rPr>
                    <w:t>1</w:t>
                  </w:r>
                </w:p>
              </w:tc>
              <w:tc>
                <w:tcPr>
                  <w:tcW w:w="338" w:type="dxa"/>
                </w:tcPr>
                <w:p w14:paraId="65CFE62C" w14:textId="6E0A45CC" w:rsidR="00466880" w:rsidRDefault="00466880" w:rsidP="00466880">
                  <w:pPr>
                    <w:suppressAutoHyphens w:val="0"/>
                    <w:rPr>
                      <w:rFonts w:cs="Times New Roman"/>
                      <w:sz w:val="16"/>
                      <w:szCs w:val="16"/>
                      <w:lang w:eastAsia="de-DE"/>
                    </w:rPr>
                  </w:pPr>
                  <w:r>
                    <w:rPr>
                      <w:rFonts w:cs="Times New Roman"/>
                      <w:sz w:val="16"/>
                      <w:szCs w:val="16"/>
                      <w:lang w:eastAsia="de-DE"/>
                    </w:rPr>
                    <w:t>1</w:t>
                  </w:r>
                </w:p>
              </w:tc>
            </w:tr>
          </w:tbl>
          <w:p w14:paraId="119774B5" w14:textId="77777777" w:rsidR="00466880" w:rsidRDefault="00466880" w:rsidP="00466880">
            <w:pPr>
              <w:suppressAutoHyphens w:val="0"/>
              <w:rPr>
                <w:rFonts w:cs="Times New Roman"/>
                <w:sz w:val="16"/>
                <w:szCs w:val="16"/>
                <w:lang w:eastAsia="de-DE"/>
              </w:rPr>
            </w:pPr>
          </w:p>
          <w:p w14:paraId="7A64FBB9" w14:textId="42107D86" w:rsidR="00466880" w:rsidRPr="00C451D5" w:rsidRDefault="00466880" w:rsidP="00466880">
            <w:pPr>
              <w:suppressAutoHyphens w:val="0"/>
              <w:rPr>
                <w:rFonts w:cs="Times New Roman"/>
                <w:sz w:val="16"/>
                <w:szCs w:val="16"/>
                <w:lang w:eastAsia="de-DE"/>
              </w:rPr>
            </w:pPr>
            <w:r>
              <w:rPr>
                <w:rFonts w:cs="Times New Roman"/>
                <w:sz w:val="16"/>
                <w:szCs w:val="16"/>
                <w:lang w:eastAsia="de-DE"/>
              </w:rPr>
              <w:t xml:space="preserve">The product showed </w:t>
            </w:r>
            <w:r w:rsidR="00E7187E">
              <w:rPr>
                <w:rFonts w:cs="Times New Roman"/>
                <w:sz w:val="16"/>
                <w:szCs w:val="16"/>
                <w:lang w:eastAsia="de-DE"/>
              </w:rPr>
              <w:t>95</w:t>
            </w:r>
            <w:r>
              <w:rPr>
                <w:rFonts w:cs="Times New Roman"/>
                <w:sz w:val="16"/>
                <w:szCs w:val="16"/>
                <w:lang w:eastAsia="de-DE"/>
              </w:rPr>
              <w:t xml:space="preserve">% mortality against </w:t>
            </w:r>
            <w:r w:rsidRPr="00376D99">
              <w:rPr>
                <w:rFonts w:cs="Times New Roman"/>
                <w:i/>
                <w:sz w:val="16"/>
                <w:szCs w:val="16"/>
                <w:lang w:eastAsia="de-DE"/>
              </w:rPr>
              <w:t xml:space="preserve">L. </w:t>
            </w:r>
            <w:proofErr w:type="spellStart"/>
            <w:r w:rsidRPr="00376D99">
              <w:rPr>
                <w:rFonts w:cs="Times New Roman"/>
                <w:i/>
                <w:sz w:val="16"/>
                <w:szCs w:val="16"/>
                <w:lang w:eastAsia="de-DE"/>
              </w:rPr>
              <w:t>niger</w:t>
            </w:r>
            <w:proofErr w:type="spellEnd"/>
            <w:r>
              <w:rPr>
                <w:rFonts w:cs="Times New Roman"/>
                <w:sz w:val="16"/>
                <w:szCs w:val="16"/>
                <w:lang w:eastAsia="de-DE"/>
              </w:rPr>
              <w:t xml:space="preserve">, </w:t>
            </w:r>
            <w:r w:rsidRPr="00376D99">
              <w:rPr>
                <w:rFonts w:cs="Times New Roman"/>
                <w:i/>
                <w:sz w:val="16"/>
                <w:szCs w:val="16"/>
                <w:lang w:eastAsia="de-DE"/>
              </w:rPr>
              <w:t xml:space="preserve">L. </w:t>
            </w:r>
            <w:proofErr w:type="spellStart"/>
            <w:r w:rsidRPr="00376D99">
              <w:rPr>
                <w:rFonts w:cs="Times New Roman"/>
                <w:i/>
                <w:sz w:val="16"/>
                <w:szCs w:val="16"/>
                <w:lang w:eastAsia="de-DE"/>
              </w:rPr>
              <w:t>humile</w:t>
            </w:r>
            <w:proofErr w:type="spellEnd"/>
            <w:r>
              <w:rPr>
                <w:rFonts w:cs="Times New Roman"/>
                <w:sz w:val="16"/>
                <w:szCs w:val="16"/>
                <w:lang w:eastAsia="de-DE"/>
              </w:rPr>
              <w:t xml:space="preserve"> and </w:t>
            </w:r>
            <w:r w:rsidRPr="00376D99">
              <w:rPr>
                <w:rFonts w:cs="Times New Roman"/>
                <w:i/>
                <w:sz w:val="16"/>
                <w:szCs w:val="16"/>
                <w:lang w:eastAsia="de-DE"/>
              </w:rPr>
              <w:t xml:space="preserve">M. </w:t>
            </w:r>
            <w:proofErr w:type="spellStart"/>
            <w:r w:rsidRPr="00376D99">
              <w:rPr>
                <w:rFonts w:cs="Times New Roman"/>
                <w:i/>
                <w:sz w:val="16"/>
                <w:szCs w:val="16"/>
                <w:lang w:eastAsia="de-DE"/>
              </w:rPr>
              <w:t>pharaonis</w:t>
            </w:r>
            <w:proofErr w:type="spellEnd"/>
            <w:r w:rsidRPr="00376D99">
              <w:rPr>
                <w:rFonts w:cs="Times New Roman"/>
                <w:i/>
                <w:sz w:val="16"/>
                <w:szCs w:val="16"/>
                <w:lang w:eastAsia="de-DE"/>
              </w:rPr>
              <w:t xml:space="preserve"> </w:t>
            </w:r>
            <w:r>
              <w:rPr>
                <w:rFonts w:cs="Times New Roman"/>
                <w:sz w:val="16"/>
                <w:szCs w:val="16"/>
                <w:lang w:eastAsia="de-DE"/>
              </w:rPr>
              <w:t xml:space="preserve">at the application rate of 0.5 g/m² within </w:t>
            </w:r>
            <w:r w:rsidR="00E7187E">
              <w:rPr>
                <w:rFonts w:cs="Times New Roman"/>
                <w:sz w:val="16"/>
                <w:szCs w:val="16"/>
                <w:lang w:eastAsia="de-DE"/>
              </w:rPr>
              <w:t>8</w:t>
            </w:r>
            <w:r>
              <w:rPr>
                <w:rFonts w:cs="Times New Roman"/>
                <w:sz w:val="16"/>
                <w:szCs w:val="16"/>
                <w:lang w:eastAsia="de-DE"/>
              </w:rPr>
              <w:t>-</w:t>
            </w:r>
            <w:r w:rsidR="00E7187E">
              <w:rPr>
                <w:rFonts w:cs="Times New Roman"/>
                <w:sz w:val="16"/>
                <w:szCs w:val="16"/>
                <w:lang w:eastAsia="de-DE"/>
              </w:rPr>
              <w:t xml:space="preserve">11 </w:t>
            </w:r>
            <w:r>
              <w:rPr>
                <w:rFonts w:cs="Times New Roman"/>
                <w:sz w:val="16"/>
                <w:szCs w:val="16"/>
                <w:lang w:eastAsia="de-DE"/>
              </w:rPr>
              <w:t>days.</w:t>
            </w:r>
          </w:p>
          <w:p w14:paraId="0941E8C2" w14:textId="3CBA406D" w:rsidR="00466880" w:rsidRPr="00C451D5" w:rsidRDefault="00466880" w:rsidP="00466880">
            <w:pPr>
              <w:suppressAutoHyphens w:val="0"/>
              <w:rPr>
                <w:rFonts w:cs="Times New Roman"/>
                <w:sz w:val="16"/>
                <w:szCs w:val="16"/>
                <w:lang w:eastAsia="de-DE"/>
              </w:rPr>
            </w:pPr>
          </w:p>
        </w:tc>
        <w:tc>
          <w:tcPr>
            <w:tcW w:w="503" w:type="pct"/>
          </w:tcPr>
          <w:p w14:paraId="408B0CE7" w14:textId="2383D22F" w:rsidR="00466880" w:rsidRPr="00C451D5" w:rsidRDefault="00466880" w:rsidP="00466880">
            <w:pPr>
              <w:suppressAutoHyphens w:val="0"/>
              <w:rPr>
                <w:rFonts w:cs="Times New Roman"/>
                <w:color w:val="000000"/>
                <w:sz w:val="16"/>
                <w:szCs w:val="16"/>
                <w:lang w:val="it-IT" w:eastAsia="de-DE"/>
              </w:rPr>
            </w:pPr>
            <w:r w:rsidRPr="00C451D5">
              <w:rPr>
                <w:rFonts w:cs="Times New Roman"/>
                <w:color w:val="000000"/>
                <w:sz w:val="16"/>
                <w:szCs w:val="16"/>
                <w:lang w:val="it-IT" w:eastAsia="de-DE"/>
              </w:rPr>
              <w:t>Serrano B. 20</w:t>
            </w:r>
            <w:r>
              <w:rPr>
                <w:rFonts w:cs="Times New Roman"/>
                <w:color w:val="000000"/>
                <w:sz w:val="16"/>
                <w:szCs w:val="16"/>
                <w:lang w:val="it-IT" w:eastAsia="de-DE"/>
              </w:rPr>
              <w:t>21</w:t>
            </w:r>
            <w:r w:rsidRPr="00C451D5">
              <w:rPr>
                <w:rFonts w:cs="Times New Roman"/>
                <w:color w:val="000000"/>
                <w:sz w:val="16"/>
                <w:szCs w:val="16"/>
                <w:lang w:val="it-IT" w:eastAsia="de-DE"/>
              </w:rPr>
              <w:t>. Study No. 2</w:t>
            </w:r>
            <w:r w:rsidR="00C12453">
              <w:rPr>
                <w:rFonts w:cs="Times New Roman"/>
                <w:color w:val="000000"/>
                <w:sz w:val="16"/>
                <w:szCs w:val="16"/>
                <w:lang w:val="it-IT" w:eastAsia="de-DE"/>
              </w:rPr>
              <w:t>672</w:t>
            </w:r>
            <w:r>
              <w:rPr>
                <w:rFonts w:cs="Times New Roman"/>
                <w:color w:val="000000"/>
                <w:sz w:val="16"/>
                <w:szCs w:val="16"/>
                <w:lang w:val="it-IT" w:eastAsia="de-DE"/>
              </w:rPr>
              <w:t>/</w:t>
            </w:r>
            <w:r w:rsidRPr="00C451D5">
              <w:rPr>
                <w:rFonts w:cs="Times New Roman"/>
                <w:color w:val="000000"/>
                <w:sz w:val="16"/>
                <w:szCs w:val="16"/>
                <w:lang w:val="it-IT" w:eastAsia="de-DE"/>
              </w:rPr>
              <w:t>05</w:t>
            </w:r>
            <w:r>
              <w:rPr>
                <w:rFonts w:cs="Times New Roman"/>
                <w:color w:val="000000"/>
                <w:sz w:val="16"/>
                <w:szCs w:val="16"/>
                <w:lang w:val="it-IT" w:eastAsia="de-DE"/>
              </w:rPr>
              <w:t>21</w:t>
            </w:r>
          </w:p>
          <w:p w14:paraId="317ADD20" w14:textId="13ED843A" w:rsidR="00466880" w:rsidRPr="00C451D5" w:rsidRDefault="00466880" w:rsidP="00466880">
            <w:pPr>
              <w:suppressAutoHyphens w:val="0"/>
              <w:rPr>
                <w:rFonts w:cs="Times New Roman"/>
                <w:color w:val="000000"/>
                <w:sz w:val="16"/>
                <w:szCs w:val="16"/>
                <w:lang w:val="it-IT" w:eastAsia="de-DE"/>
              </w:rPr>
            </w:pPr>
            <w:r w:rsidRPr="00C451D5">
              <w:rPr>
                <w:rFonts w:cs="Times New Roman"/>
                <w:color w:val="000000"/>
                <w:sz w:val="16"/>
                <w:szCs w:val="16"/>
                <w:lang w:val="it-IT" w:eastAsia="de-DE"/>
              </w:rPr>
              <w:t xml:space="preserve">RI = </w:t>
            </w:r>
            <w:r>
              <w:rPr>
                <w:rFonts w:cs="Times New Roman"/>
                <w:color w:val="000000"/>
                <w:sz w:val="16"/>
                <w:szCs w:val="16"/>
                <w:lang w:val="it-IT" w:eastAsia="de-DE"/>
              </w:rPr>
              <w:t>1</w:t>
            </w:r>
          </w:p>
        </w:tc>
      </w:tr>
      <w:tr w:rsidR="009834E0" w:rsidRPr="00C451D5" w14:paraId="0E22CAC5" w14:textId="77777777" w:rsidTr="00E15A63">
        <w:tc>
          <w:tcPr>
            <w:tcW w:w="367" w:type="pct"/>
          </w:tcPr>
          <w:p w14:paraId="7DBABE86" w14:textId="22E4E612" w:rsidR="009834E0" w:rsidRPr="00C451D5" w:rsidRDefault="009834E0" w:rsidP="009834E0">
            <w:pPr>
              <w:suppressAutoHyphens w:val="0"/>
              <w:rPr>
                <w:rFonts w:cs="Times New Roman"/>
                <w:color w:val="000000"/>
                <w:sz w:val="16"/>
                <w:szCs w:val="16"/>
                <w:lang w:eastAsia="de-DE"/>
              </w:rPr>
            </w:pPr>
            <w:r>
              <w:rPr>
                <w:rFonts w:cs="Times New Roman"/>
                <w:color w:val="000000"/>
                <w:sz w:val="16"/>
                <w:szCs w:val="16"/>
                <w:lang w:eastAsia="de-DE"/>
              </w:rPr>
              <w:t>Indoor</w:t>
            </w:r>
          </w:p>
        </w:tc>
        <w:tc>
          <w:tcPr>
            <w:tcW w:w="448" w:type="pct"/>
          </w:tcPr>
          <w:p w14:paraId="12E58C09" w14:textId="7D9D596B" w:rsidR="006B179D" w:rsidRDefault="009834E0" w:rsidP="00F119BA">
            <w:pPr>
              <w:suppressAutoHyphens w:val="0"/>
              <w:rPr>
                <w:rFonts w:cs="Times New Roman"/>
                <w:color w:val="000000"/>
                <w:sz w:val="16"/>
                <w:szCs w:val="16"/>
                <w:lang w:val="en-US" w:eastAsia="de-DE"/>
              </w:rPr>
            </w:pPr>
            <w:r w:rsidRPr="00387674">
              <w:rPr>
                <w:rFonts w:cs="Times New Roman"/>
                <w:color w:val="000000"/>
                <w:sz w:val="16"/>
                <w:szCs w:val="16"/>
                <w:lang w:val="en-US" w:eastAsia="de-DE"/>
              </w:rPr>
              <w:t>GEL ATTRACTIF ANTI-FOURMIS</w:t>
            </w:r>
            <w:r w:rsidR="00246D36" w:rsidRPr="00387674">
              <w:rPr>
                <w:rFonts w:cs="Times New Roman"/>
                <w:color w:val="000000"/>
                <w:sz w:val="16"/>
                <w:szCs w:val="16"/>
                <w:lang w:val="en-US" w:eastAsia="de-DE"/>
              </w:rPr>
              <w:t xml:space="preserve"> (0.217 % w/w cypermethrin, </w:t>
            </w:r>
            <w:r w:rsidR="00F119BA" w:rsidRPr="00387674">
              <w:rPr>
                <w:rFonts w:cs="Times New Roman"/>
                <w:color w:val="000000"/>
                <w:sz w:val="16"/>
                <w:szCs w:val="16"/>
                <w:lang w:val="en-US" w:eastAsia="de-DE"/>
              </w:rPr>
              <w:t>58.</w:t>
            </w:r>
            <w:r w:rsidR="00F119BA">
              <w:rPr>
                <w:rFonts w:cs="Times New Roman"/>
                <w:color w:val="000000"/>
                <w:sz w:val="16"/>
                <w:szCs w:val="16"/>
                <w:lang w:val="en-US" w:eastAsia="de-DE"/>
              </w:rPr>
              <w:t xml:space="preserve">28 </w:t>
            </w:r>
            <w:r w:rsidR="00F119BA" w:rsidRPr="00387674">
              <w:rPr>
                <w:rFonts w:cs="Times New Roman"/>
                <w:color w:val="000000"/>
                <w:sz w:val="16"/>
                <w:szCs w:val="16"/>
                <w:lang w:val="en-US" w:eastAsia="de-DE"/>
              </w:rPr>
              <w:t xml:space="preserve">% w/w </w:t>
            </w:r>
            <w:r w:rsidR="00F119BA">
              <w:rPr>
                <w:rFonts w:cs="Times New Roman"/>
                <w:color w:val="000000"/>
                <w:sz w:val="16"/>
                <w:szCs w:val="16"/>
                <w:lang w:val="en-US" w:eastAsia="de-DE"/>
              </w:rPr>
              <w:t>fructose</w:t>
            </w:r>
            <w:r w:rsidR="00387674">
              <w:rPr>
                <w:rFonts w:cs="Times New Roman"/>
                <w:color w:val="000000"/>
                <w:sz w:val="16"/>
                <w:szCs w:val="16"/>
                <w:lang w:val="en-US" w:eastAsia="de-DE"/>
              </w:rPr>
              <w:t xml:space="preserve"> </w:t>
            </w:r>
            <w:r w:rsidR="00F119BA">
              <w:rPr>
                <w:rFonts w:cs="Times New Roman"/>
                <w:color w:val="000000"/>
                <w:sz w:val="16"/>
                <w:szCs w:val="16"/>
                <w:lang w:val="en-US" w:eastAsia="de-DE"/>
              </w:rPr>
              <w:t>)</w:t>
            </w:r>
          </w:p>
          <w:p w14:paraId="25093B4C" w14:textId="77777777" w:rsidR="00387674" w:rsidRDefault="00387674" w:rsidP="00F119BA">
            <w:pPr>
              <w:suppressAutoHyphens w:val="0"/>
              <w:rPr>
                <w:rFonts w:cs="Times New Roman"/>
                <w:bCs/>
                <w:color w:val="000000"/>
                <w:sz w:val="16"/>
                <w:szCs w:val="16"/>
                <w:lang w:eastAsia="de-DE"/>
              </w:rPr>
            </w:pPr>
          </w:p>
          <w:p w14:paraId="002C17BD" w14:textId="2FCEA128" w:rsidR="009834E0" w:rsidRPr="00387674" w:rsidRDefault="006B179D" w:rsidP="00F119BA">
            <w:pPr>
              <w:suppressAutoHyphens w:val="0"/>
              <w:rPr>
                <w:rFonts w:cs="Times New Roman"/>
                <w:color w:val="000000"/>
                <w:sz w:val="16"/>
                <w:szCs w:val="16"/>
                <w:lang w:val="en-US" w:eastAsia="de-DE"/>
              </w:rPr>
            </w:pPr>
            <w:r>
              <w:rPr>
                <w:rFonts w:cs="Times New Roman"/>
                <w:bCs/>
                <w:color w:val="000000"/>
                <w:sz w:val="16"/>
                <w:szCs w:val="16"/>
                <w:lang w:eastAsia="de-DE"/>
              </w:rPr>
              <w:t>Batch 3137</w:t>
            </w:r>
          </w:p>
        </w:tc>
        <w:tc>
          <w:tcPr>
            <w:tcW w:w="437" w:type="pct"/>
          </w:tcPr>
          <w:p w14:paraId="2B439240" w14:textId="77777777" w:rsidR="009834E0" w:rsidRDefault="009834E0" w:rsidP="009834E0">
            <w:pPr>
              <w:suppressAutoHyphens w:val="0"/>
              <w:rPr>
                <w:rFonts w:cs="Times New Roman"/>
                <w:i/>
                <w:color w:val="000000"/>
                <w:sz w:val="16"/>
                <w:szCs w:val="16"/>
                <w:lang w:eastAsia="de-DE"/>
              </w:rPr>
            </w:pPr>
            <w:proofErr w:type="spellStart"/>
            <w:r w:rsidRPr="00C451D5">
              <w:rPr>
                <w:rFonts w:cs="Times New Roman"/>
                <w:i/>
                <w:color w:val="000000"/>
                <w:sz w:val="16"/>
                <w:szCs w:val="16"/>
                <w:lang w:eastAsia="de-DE"/>
              </w:rPr>
              <w:t>Lasius</w:t>
            </w:r>
            <w:proofErr w:type="spellEnd"/>
            <w:r w:rsidRPr="00C451D5">
              <w:rPr>
                <w:rFonts w:cs="Times New Roman"/>
                <w:i/>
                <w:color w:val="000000"/>
                <w:sz w:val="16"/>
                <w:szCs w:val="16"/>
                <w:lang w:eastAsia="de-DE"/>
              </w:rPr>
              <w:t xml:space="preserve"> </w:t>
            </w:r>
            <w:proofErr w:type="spellStart"/>
            <w:r w:rsidRPr="00C451D5">
              <w:rPr>
                <w:rFonts w:cs="Times New Roman"/>
                <w:i/>
                <w:color w:val="000000"/>
                <w:sz w:val="16"/>
                <w:szCs w:val="16"/>
                <w:lang w:eastAsia="de-DE"/>
              </w:rPr>
              <w:t>niger</w:t>
            </w:r>
            <w:proofErr w:type="spellEnd"/>
          </w:p>
          <w:p w14:paraId="3402C26B" w14:textId="77777777" w:rsidR="009834E0" w:rsidRPr="00C451D5" w:rsidRDefault="009834E0" w:rsidP="009834E0">
            <w:pPr>
              <w:suppressAutoHyphens w:val="0"/>
              <w:rPr>
                <w:rFonts w:cs="Times New Roman"/>
                <w:i/>
                <w:color w:val="000000"/>
                <w:sz w:val="16"/>
                <w:szCs w:val="16"/>
                <w:lang w:eastAsia="de-DE"/>
              </w:rPr>
            </w:pPr>
            <w:proofErr w:type="spellStart"/>
            <w:r w:rsidRPr="00430189">
              <w:rPr>
                <w:rFonts w:cs="Times New Roman"/>
                <w:i/>
                <w:color w:val="000000"/>
                <w:sz w:val="16"/>
                <w:szCs w:val="16"/>
                <w:lang w:eastAsia="de-DE"/>
              </w:rPr>
              <w:t>Linepithema</w:t>
            </w:r>
            <w:proofErr w:type="spellEnd"/>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humile</w:t>
            </w:r>
            <w:proofErr w:type="spellEnd"/>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Monomorium</w:t>
            </w:r>
            <w:proofErr w:type="spellEnd"/>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pharaonis</w:t>
            </w:r>
            <w:proofErr w:type="spellEnd"/>
          </w:p>
          <w:p w14:paraId="36976748" w14:textId="47B9501F" w:rsidR="009834E0" w:rsidRPr="00C451D5" w:rsidRDefault="009834E0" w:rsidP="009834E0">
            <w:pPr>
              <w:suppressAutoHyphens w:val="0"/>
              <w:rPr>
                <w:rFonts w:cs="Times New Roman"/>
                <w:i/>
                <w:color w:val="000000"/>
                <w:sz w:val="16"/>
                <w:szCs w:val="16"/>
                <w:lang w:eastAsia="de-DE"/>
              </w:rPr>
            </w:pPr>
          </w:p>
        </w:tc>
        <w:tc>
          <w:tcPr>
            <w:tcW w:w="382" w:type="pct"/>
          </w:tcPr>
          <w:p w14:paraId="198B0F56" w14:textId="77777777" w:rsidR="009834E0" w:rsidRDefault="009834E0" w:rsidP="009834E0">
            <w:pPr>
              <w:suppressAutoHyphens w:val="0"/>
              <w:jc w:val="both"/>
              <w:rPr>
                <w:rFonts w:cs="Times New Roman"/>
                <w:bCs/>
                <w:color w:val="000000"/>
                <w:sz w:val="16"/>
                <w:szCs w:val="16"/>
                <w:lang w:eastAsia="de-DE"/>
              </w:rPr>
            </w:pPr>
            <w:r w:rsidRPr="00C451D5">
              <w:rPr>
                <w:rFonts w:cs="Times New Roman"/>
                <w:bCs/>
                <w:color w:val="000000"/>
                <w:sz w:val="16"/>
                <w:szCs w:val="16"/>
                <w:lang w:eastAsia="de-DE"/>
              </w:rPr>
              <w:t>Field trial</w:t>
            </w:r>
          </w:p>
          <w:p w14:paraId="696202C8" w14:textId="57C5E702" w:rsidR="009834E0" w:rsidRPr="00C451D5" w:rsidRDefault="008F6CC3" w:rsidP="008F6CC3">
            <w:pPr>
              <w:suppressAutoHyphens w:val="0"/>
              <w:rPr>
                <w:rFonts w:cs="Times New Roman"/>
                <w:bCs/>
                <w:color w:val="000000"/>
                <w:sz w:val="16"/>
                <w:szCs w:val="16"/>
                <w:lang w:eastAsia="de-DE"/>
              </w:rPr>
            </w:pPr>
            <w:r>
              <w:rPr>
                <w:rFonts w:cs="Times New Roman"/>
                <w:bCs/>
                <w:color w:val="000000"/>
                <w:sz w:val="16"/>
                <w:szCs w:val="16"/>
                <w:lang w:eastAsia="de-DE"/>
              </w:rPr>
              <w:t xml:space="preserve">According to </w:t>
            </w:r>
            <w:r w:rsidR="009834E0" w:rsidRPr="00C451D5">
              <w:rPr>
                <w:rFonts w:cs="Times New Roman"/>
                <w:bCs/>
                <w:color w:val="000000"/>
                <w:sz w:val="16"/>
                <w:szCs w:val="16"/>
                <w:lang w:eastAsia="de-DE"/>
              </w:rPr>
              <w:t xml:space="preserve">C.E.B. method No. </w:t>
            </w:r>
            <w:r w:rsidR="009834E0">
              <w:rPr>
                <w:rFonts w:cs="Times New Roman"/>
                <w:bCs/>
                <w:color w:val="000000"/>
                <w:sz w:val="16"/>
                <w:szCs w:val="16"/>
                <w:lang w:eastAsia="de-DE"/>
              </w:rPr>
              <w:t>196</w:t>
            </w:r>
          </w:p>
        </w:tc>
        <w:tc>
          <w:tcPr>
            <w:tcW w:w="1088" w:type="pct"/>
          </w:tcPr>
          <w:p w14:paraId="7F113B66" w14:textId="77777777" w:rsidR="009834E0" w:rsidRDefault="009834E0" w:rsidP="009834E0">
            <w:pPr>
              <w:suppressAutoHyphens w:val="0"/>
              <w:jc w:val="both"/>
              <w:rPr>
                <w:rFonts w:cs="Times New Roman"/>
                <w:color w:val="000000"/>
                <w:sz w:val="16"/>
                <w:szCs w:val="16"/>
                <w:lang w:eastAsia="de-DE"/>
              </w:rPr>
            </w:pPr>
            <w:r>
              <w:rPr>
                <w:rFonts w:cs="Times New Roman"/>
                <w:color w:val="000000"/>
                <w:sz w:val="16"/>
                <w:szCs w:val="16"/>
                <w:lang w:eastAsia="de-DE"/>
              </w:rPr>
              <w:t>The trial is conducted in</w:t>
            </w:r>
          </w:p>
          <w:p w14:paraId="03E4EED2" w14:textId="65CE5DBC" w:rsidR="009834E0" w:rsidRDefault="009834E0" w:rsidP="009834E0">
            <w:pPr>
              <w:suppressAutoHyphens w:val="0"/>
              <w:jc w:val="both"/>
              <w:rPr>
                <w:rFonts w:cs="Times New Roman"/>
                <w:color w:val="000000"/>
                <w:sz w:val="16"/>
                <w:szCs w:val="16"/>
                <w:lang w:eastAsia="de-DE"/>
              </w:rPr>
            </w:pPr>
            <w:proofErr w:type="gramStart"/>
            <w:r w:rsidRPr="008B32CA">
              <w:rPr>
                <w:rFonts w:cs="Times New Roman"/>
                <w:color w:val="000000"/>
                <w:sz w:val="16"/>
                <w:szCs w:val="16"/>
                <w:lang w:eastAsia="de-DE"/>
              </w:rPr>
              <w:t>gardens</w:t>
            </w:r>
            <w:proofErr w:type="gramEnd"/>
            <w:r w:rsidRPr="008B32CA">
              <w:rPr>
                <w:rFonts w:cs="Times New Roman"/>
                <w:color w:val="000000"/>
                <w:sz w:val="16"/>
                <w:szCs w:val="16"/>
                <w:lang w:eastAsia="de-DE"/>
              </w:rPr>
              <w:t>, orcha</w:t>
            </w:r>
            <w:r>
              <w:rPr>
                <w:rFonts w:cs="Times New Roman"/>
                <w:color w:val="000000"/>
                <w:sz w:val="16"/>
                <w:szCs w:val="16"/>
                <w:lang w:eastAsia="de-DE"/>
              </w:rPr>
              <w:t xml:space="preserve">rds or </w:t>
            </w:r>
            <w:r w:rsidRPr="008B32CA">
              <w:rPr>
                <w:rFonts w:cs="Times New Roman"/>
                <w:color w:val="000000"/>
                <w:sz w:val="16"/>
                <w:szCs w:val="16"/>
                <w:lang w:eastAsia="de-DE"/>
              </w:rPr>
              <w:t>everywhere as soon as the ant nests are well isolated.</w:t>
            </w:r>
          </w:p>
          <w:p w14:paraId="38EEE35E" w14:textId="2CD31516" w:rsidR="009834E0" w:rsidRDefault="009834E0" w:rsidP="009834E0">
            <w:pPr>
              <w:suppressAutoHyphens w:val="0"/>
              <w:jc w:val="both"/>
              <w:rPr>
                <w:rFonts w:cs="Times New Roman"/>
                <w:color w:val="000000"/>
                <w:sz w:val="16"/>
                <w:szCs w:val="16"/>
                <w:lang w:eastAsia="de-DE"/>
              </w:rPr>
            </w:pPr>
            <w:r w:rsidRPr="008B32CA">
              <w:rPr>
                <w:rFonts w:cs="Times New Roman"/>
                <w:color w:val="000000"/>
                <w:sz w:val="16"/>
                <w:szCs w:val="16"/>
                <w:lang w:eastAsia="de-DE"/>
              </w:rPr>
              <w:t>The principle was to measure the activity of ants through frequency of ants' passage in surface before and after the treatment, and then to open the nest after 4 weeks to check any alive insect.</w:t>
            </w:r>
          </w:p>
          <w:p w14:paraId="3E53D121" w14:textId="77777777" w:rsidR="009834E0" w:rsidRDefault="009834E0" w:rsidP="009834E0">
            <w:pPr>
              <w:suppressAutoHyphens w:val="0"/>
              <w:jc w:val="both"/>
              <w:rPr>
                <w:rFonts w:cs="Times New Roman"/>
                <w:color w:val="000000"/>
                <w:sz w:val="16"/>
                <w:szCs w:val="16"/>
                <w:lang w:eastAsia="de-DE"/>
              </w:rPr>
            </w:pPr>
          </w:p>
          <w:p w14:paraId="6DC07BA4" w14:textId="77777777" w:rsidR="009834E0" w:rsidRDefault="009834E0" w:rsidP="009834E0">
            <w:pPr>
              <w:suppressAutoHyphens w:val="0"/>
              <w:jc w:val="both"/>
              <w:rPr>
                <w:rFonts w:cs="Times New Roman"/>
                <w:color w:val="000000"/>
                <w:sz w:val="16"/>
                <w:szCs w:val="16"/>
                <w:lang w:eastAsia="de-DE"/>
              </w:rPr>
            </w:pPr>
            <w:r w:rsidRPr="008B32CA">
              <w:rPr>
                <w:rFonts w:cs="Times New Roman"/>
                <w:color w:val="000000"/>
                <w:sz w:val="16"/>
                <w:szCs w:val="16"/>
                <w:lang w:eastAsia="de-DE"/>
              </w:rPr>
              <w:t xml:space="preserve">7 assessments were done: </w:t>
            </w:r>
          </w:p>
          <w:p w14:paraId="1CC9B1F0" w14:textId="6C1F7246" w:rsidR="009834E0" w:rsidRDefault="009834E0" w:rsidP="009834E0">
            <w:pPr>
              <w:suppressAutoHyphens w:val="0"/>
              <w:jc w:val="both"/>
              <w:rPr>
                <w:rFonts w:cs="Times New Roman"/>
                <w:color w:val="000000"/>
                <w:sz w:val="16"/>
                <w:szCs w:val="16"/>
                <w:lang w:eastAsia="de-DE"/>
              </w:rPr>
            </w:pPr>
            <w:r w:rsidRPr="008B32CA">
              <w:rPr>
                <w:rFonts w:cs="Times New Roman"/>
                <w:color w:val="000000"/>
                <w:sz w:val="16"/>
                <w:szCs w:val="16"/>
                <w:lang w:eastAsia="de-DE"/>
              </w:rPr>
              <w:t>one befor</w:t>
            </w:r>
            <w:r>
              <w:rPr>
                <w:rFonts w:cs="Times New Roman"/>
                <w:color w:val="000000"/>
                <w:sz w:val="16"/>
                <w:szCs w:val="16"/>
                <w:lang w:eastAsia="de-DE"/>
              </w:rPr>
              <w:t>e treatment</w:t>
            </w:r>
            <w:r w:rsidRPr="008B32CA">
              <w:rPr>
                <w:rFonts w:cs="Times New Roman"/>
                <w:color w:val="000000"/>
                <w:sz w:val="16"/>
                <w:szCs w:val="16"/>
                <w:lang w:eastAsia="de-DE"/>
              </w:rPr>
              <w:t xml:space="preserve">: D-1, </w:t>
            </w:r>
          </w:p>
          <w:p w14:paraId="24EC269B" w14:textId="72F5B1F1" w:rsidR="009834E0" w:rsidRDefault="009834E0" w:rsidP="009834E0">
            <w:pPr>
              <w:suppressAutoHyphens w:val="0"/>
              <w:jc w:val="both"/>
              <w:rPr>
                <w:rFonts w:cs="Times New Roman"/>
                <w:color w:val="000000"/>
                <w:sz w:val="16"/>
                <w:szCs w:val="16"/>
                <w:lang w:eastAsia="de-DE"/>
              </w:rPr>
            </w:pPr>
            <w:r>
              <w:rPr>
                <w:rFonts w:cs="Times New Roman"/>
                <w:color w:val="000000"/>
                <w:sz w:val="16"/>
                <w:szCs w:val="16"/>
                <w:lang w:eastAsia="de-DE"/>
              </w:rPr>
              <w:t>6 after treatment:</w:t>
            </w:r>
            <w:r w:rsidRPr="008B32CA">
              <w:rPr>
                <w:rFonts w:cs="Times New Roman"/>
                <w:color w:val="000000"/>
                <w:sz w:val="16"/>
                <w:szCs w:val="16"/>
                <w:lang w:eastAsia="de-DE"/>
              </w:rPr>
              <w:t xml:space="preserve"> 1, 3, 7, 14, </w:t>
            </w:r>
            <w:r>
              <w:rPr>
                <w:rFonts w:cs="Times New Roman"/>
                <w:color w:val="000000"/>
                <w:sz w:val="16"/>
                <w:szCs w:val="16"/>
                <w:lang w:eastAsia="de-DE"/>
              </w:rPr>
              <w:t>21 and 28 days after treatment.</w:t>
            </w:r>
          </w:p>
          <w:p w14:paraId="32C65DA8" w14:textId="7CF6D8E8" w:rsidR="009834E0" w:rsidRDefault="009834E0" w:rsidP="009834E0">
            <w:pPr>
              <w:suppressAutoHyphens w:val="0"/>
              <w:jc w:val="both"/>
              <w:rPr>
                <w:rFonts w:cs="Times New Roman"/>
                <w:color w:val="000000"/>
                <w:sz w:val="16"/>
                <w:szCs w:val="16"/>
                <w:lang w:eastAsia="de-DE"/>
              </w:rPr>
            </w:pPr>
            <w:r w:rsidRPr="008B32CA">
              <w:rPr>
                <w:rFonts w:cs="Times New Roman"/>
                <w:color w:val="000000"/>
                <w:sz w:val="16"/>
                <w:szCs w:val="16"/>
                <w:lang w:eastAsia="de-DE"/>
              </w:rPr>
              <w:t>The criteria was the FCS = Frequency of Crossing in Surface. The FCS was measured by counting the number of ants moving in a defined place and always in the same place along the trial</w:t>
            </w:r>
          </w:p>
          <w:p w14:paraId="5EAF81D3" w14:textId="77777777" w:rsidR="009834E0" w:rsidRDefault="009834E0" w:rsidP="009834E0">
            <w:pPr>
              <w:suppressAutoHyphens w:val="0"/>
              <w:jc w:val="both"/>
              <w:rPr>
                <w:rFonts w:cs="Times New Roman"/>
                <w:color w:val="000000"/>
                <w:sz w:val="16"/>
                <w:szCs w:val="16"/>
                <w:lang w:eastAsia="de-DE"/>
              </w:rPr>
            </w:pPr>
          </w:p>
          <w:p w14:paraId="11046621" w14:textId="26867CF3" w:rsidR="009834E0" w:rsidRDefault="009834E0" w:rsidP="009834E0">
            <w:pPr>
              <w:suppressAutoHyphens w:val="0"/>
              <w:jc w:val="both"/>
              <w:rPr>
                <w:rFonts w:cs="Times New Roman"/>
                <w:color w:val="000000"/>
                <w:sz w:val="16"/>
                <w:szCs w:val="16"/>
                <w:lang w:eastAsia="de-DE"/>
              </w:rPr>
            </w:pPr>
            <w:r w:rsidRPr="008B32CA">
              <w:rPr>
                <w:rFonts w:cs="Times New Roman"/>
                <w:color w:val="000000"/>
                <w:sz w:val="16"/>
                <w:szCs w:val="16"/>
                <w:lang w:eastAsia="de-DE"/>
              </w:rPr>
              <w:t>The observation was done in a square of 1 m² around the main nest entry, by setting a frame on the ground.</w:t>
            </w:r>
          </w:p>
          <w:p w14:paraId="38010CED" w14:textId="3623AD7F" w:rsidR="009834E0" w:rsidRDefault="009834E0" w:rsidP="009834E0">
            <w:pPr>
              <w:suppressAutoHyphens w:val="0"/>
              <w:jc w:val="both"/>
              <w:rPr>
                <w:rFonts w:cs="Times New Roman"/>
                <w:color w:val="000000"/>
                <w:sz w:val="16"/>
                <w:szCs w:val="16"/>
                <w:lang w:eastAsia="de-DE"/>
              </w:rPr>
            </w:pPr>
            <w:r w:rsidRPr="008B32CA">
              <w:rPr>
                <w:rFonts w:cs="Times New Roman"/>
                <w:color w:val="000000"/>
                <w:sz w:val="16"/>
                <w:szCs w:val="16"/>
                <w:lang w:eastAsia="de-DE"/>
              </w:rPr>
              <w:t>Dose: 0.5 g/m² near the nest entries or on the ants' tracks if the nest entries are not visible</w:t>
            </w:r>
          </w:p>
          <w:p w14:paraId="3EF55AD3" w14:textId="77777777" w:rsidR="009834E0" w:rsidRDefault="009834E0" w:rsidP="009834E0">
            <w:pPr>
              <w:suppressAutoHyphens w:val="0"/>
              <w:jc w:val="both"/>
              <w:rPr>
                <w:rFonts w:cs="Times New Roman"/>
                <w:color w:val="000000"/>
                <w:sz w:val="16"/>
                <w:szCs w:val="16"/>
                <w:lang w:eastAsia="de-DE"/>
              </w:rPr>
            </w:pPr>
          </w:p>
          <w:p w14:paraId="11C3B91B" w14:textId="683E7402" w:rsidR="009834E0" w:rsidRDefault="009834E0" w:rsidP="009834E0">
            <w:pPr>
              <w:suppressAutoHyphens w:val="0"/>
              <w:jc w:val="both"/>
              <w:rPr>
                <w:rFonts w:cs="Times New Roman"/>
                <w:color w:val="000000"/>
                <w:sz w:val="16"/>
                <w:szCs w:val="16"/>
                <w:lang w:eastAsia="de-DE"/>
              </w:rPr>
            </w:pPr>
            <w:r w:rsidRPr="00C74656">
              <w:rPr>
                <w:rFonts w:cs="Times New Roman"/>
                <w:color w:val="000000"/>
                <w:sz w:val="16"/>
                <w:szCs w:val="16"/>
                <w:lang w:eastAsia="de-DE"/>
              </w:rPr>
              <w:t>The experimenter recorded the number of ants in this area at each assessment date, in the morning (more activity) and always at the same hour. The duration of each assessment was 5 minutes, and the count was done only once (this was not a dynamic count along time, this was a kind of “photo shoot” of the number of ants walking around the nest at each date).</w:t>
            </w:r>
          </w:p>
          <w:p w14:paraId="0391DA38" w14:textId="5D0554EC" w:rsidR="009834E0" w:rsidRDefault="009834E0" w:rsidP="009834E0">
            <w:pPr>
              <w:suppressAutoHyphens w:val="0"/>
              <w:jc w:val="both"/>
              <w:rPr>
                <w:rFonts w:cs="Times New Roman"/>
                <w:color w:val="000000"/>
                <w:sz w:val="16"/>
                <w:szCs w:val="16"/>
                <w:lang w:eastAsia="de-DE"/>
              </w:rPr>
            </w:pPr>
            <w:r>
              <w:rPr>
                <w:rFonts w:cs="Times New Roman"/>
                <w:color w:val="000000"/>
                <w:sz w:val="16"/>
                <w:szCs w:val="16"/>
                <w:lang w:eastAsia="de-DE"/>
              </w:rPr>
              <w:t>The treatment was not repeated.</w:t>
            </w:r>
          </w:p>
          <w:p w14:paraId="3097D919" w14:textId="47441B96" w:rsidR="009834E0" w:rsidRDefault="009834E0" w:rsidP="009834E0">
            <w:pPr>
              <w:suppressAutoHyphens w:val="0"/>
              <w:jc w:val="both"/>
              <w:rPr>
                <w:rFonts w:cs="Times New Roman"/>
                <w:color w:val="000000"/>
                <w:sz w:val="16"/>
                <w:szCs w:val="16"/>
                <w:lang w:eastAsia="de-DE"/>
              </w:rPr>
            </w:pPr>
          </w:p>
          <w:p w14:paraId="3F0C0816" w14:textId="57F56AF6" w:rsidR="009834E0" w:rsidRDefault="009834E0" w:rsidP="009834E0">
            <w:pPr>
              <w:suppressAutoHyphens w:val="0"/>
              <w:jc w:val="both"/>
              <w:rPr>
                <w:rFonts w:cs="Times New Roman"/>
                <w:color w:val="000000"/>
                <w:sz w:val="16"/>
                <w:szCs w:val="16"/>
                <w:lang w:eastAsia="de-DE"/>
              </w:rPr>
            </w:pPr>
            <w:r w:rsidRPr="008B32CA">
              <w:rPr>
                <w:rFonts w:cs="Times New Roman"/>
                <w:color w:val="000000"/>
                <w:sz w:val="16"/>
                <w:szCs w:val="16"/>
                <w:lang w:eastAsia="de-DE"/>
              </w:rPr>
              <w:t>5 nests</w:t>
            </w:r>
            <w:r>
              <w:rPr>
                <w:rFonts w:cs="Times New Roman"/>
                <w:color w:val="000000"/>
                <w:sz w:val="16"/>
                <w:szCs w:val="16"/>
                <w:lang w:eastAsia="de-DE"/>
              </w:rPr>
              <w:t xml:space="preserve"> (sites)</w:t>
            </w:r>
            <w:r w:rsidRPr="008B32CA">
              <w:rPr>
                <w:rFonts w:cs="Times New Roman"/>
                <w:color w:val="000000"/>
                <w:sz w:val="16"/>
                <w:szCs w:val="16"/>
                <w:lang w:eastAsia="de-DE"/>
              </w:rPr>
              <w:t xml:space="preserve"> were monitored for each species and each treatment (treated / untreated). The species present on each site was determined by a specialist.</w:t>
            </w:r>
          </w:p>
          <w:p w14:paraId="40F527A7" w14:textId="77777777" w:rsidR="009834E0" w:rsidRDefault="009834E0" w:rsidP="009834E0">
            <w:pPr>
              <w:suppressAutoHyphens w:val="0"/>
              <w:jc w:val="both"/>
              <w:rPr>
                <w:rFonts w:cs="Times New Roman"/>
                <w:color w:val="000000"/>
                <w:sz w:val="16"/>
                <w:szCs w:val="16"/>
                <w:lang w:eastAsia="de-DE"/>
              </w:rPr>
            </w:pPr>
          </w:p>
          <w:p w14:paraId="23418AB0" w14:textId="4877F411" w:rsidR="009834E0" w:rsidRPr="00466880" w:rsidRDefault="009834E0" w:rsidP="009834E0">
            <w:pPr>
              <w:suppressAutoHyphens w:val="0"/>
              <w:jc w:val="both"/>
              <w:rPr>
                <w:rFonts w:cs="Times New Roman"/>
                <w:color w:val="000000"/>
                <w:sz w:val="16"/>
                <w:szCs w:val="16"/>
                <w:lang w:eastAsia="de-DE"/>
              </w:rPr>
            </w:pPr>
            <w:r w:rsidRPr="00C74656">
              <w:rPr>
                <w:rFonts w:cs="Times New Roman"/>
                <w:color w:val="000000"/>
                <w:sz w:val="16"/>
                <w:szCs w:val="16"/>
                <w:lang w:eastAsia="de-DE"/>
              </w:rPr>
              <w:t>At the end of the trial (4 weeks), the nest is open to check if there is any activity inside and alive adults, larvae, queen, cocoons etc</w:t>
            </w:r>
            <w:r>
              <w:rPr>
                <w:rFonts w:cs="Times New Roman"/>
                <w:color w:val="000000"/>
                <w:sz w:val="16"/>
                <w:szCs w:val="16"/>
                <w:lang w:eastAsia="de-DE"/>
              </w:rPr>
              <w:t>.</w:t>
            </w:r>
          </w:p>
        </w:tc>
        <w:tc>
          <w:tcPr>
            <w:tcW w:w="1775" w:type="pct"/>
          </w:tcPr>
          <w:p w14:paraId="24724E37" w14:textId="71528701" w:rsidR="009834E0" w:rsidRDefault="009834E0" w:rsidP="009834E0">
            <w:pPr>
              <w:suppressAutoHyphens w:val="0"/>
              <w:jc w:val="both"/>
              <w:rPr>
                <w:rFonts w:cs="Times New Roman"/>
                <w:color w:val="000000"/>
                <w:sz w:val="16"/>
                <w:szCs w:val="16"/>
                <w:lang w:eastAsia="de-DE"/>
              </w:rPr>
            </w:pPr>
            <w:r w:rsidRPr="00C451D5">
              <w:rPr>
                <w:rFonts w:cs="Times New Roman"/>
                <w:color w:val="000000"/>
                <w:sz w:val="16"/>
                <w:szCs w:val="16"/>
                <w:lang w:eastAsia="de-DE"/>
              </w:rPr>
              <w:t xml:space="preserve">Percentages of reductions of </w:t>
            </w:r>
            <w:r>
              <w:rPr>
                <w:rFonts w:cs="Times New Roman"/>
                <w:color w:val="000000"/>
                <w:sz w:val="16"/>
                <w:szCs w:val="16"/>
                <w:lang w:eastAsia="de-DE"/>
              </w:rPr>
              <w:t>the frequency of crossing in surface (FCS)</w:t>
            </w:r>
            <w:r w:rsidRPr="00C451D5">
              <w:rPr>
                <w:rFonts w:cs="Times New Roman"/>
                <w:color w:val="000000"/>
                <w:sz w:val="16"/>
                <w:szCs w:val="16"/>
                <w:lang w:eastAsia="de-DE"/>
              </w:rPr>
              <w:t xml:space="preserve"> in comparison with </w:t>
            </w:r>
            <w:r>
              <w:rPr>
                <w:rFonts w:cs="Times New Roman"/>
                <w:color w:val="000000"/>
                <w:sz w:val="16"/>
                <w:szCs w:val="16"/>
                <w:lang w:eastAsia="de-DE"/>
              </w:rPr>
              <w:t>the activity before the treatment</w:t>
            </w:r>
          </w:p>
          <w:p w14:paraId="0612340B" w14:textId="05CCB960" w:rsidR="009834E0" w:rsidRPr="008F6CC3" w:rsidRDefault="009834E0" w:rsidP="009834E0">
            <w:pPr>
              <w:suppressAutoHyphens w:val="0"/>
              <w:jc w:val="both"/>
              <w:rPr>
                <w:rFonts w:cs="Times New Roman"/>
                <w:i/>
                <w:color w:val="000000"/>
                <w:sz w:val="16"/>
                <w:szCs w:val="16"/>
                <w:lang w:eastAsia="de-DE"/>
              </w:rPr>
            </w:pPr>
            <w:r w:rsidRPr="008F6CC3">
              <w:rPr>
                <w:rFonts w:cs="Times New Roman"/>
                <w:i/>
                <w:color w:val="000000"/>
                <w:sz w:val="16"/>
                <w:szCs w:val="16"/>
                <w:lang w:eastAsia="de-DE"/>
              </w:rPr>
              <w:t xml:space="preserve">L. </w:t>
            </w:r>
            <w:proofErr w:type="spellStart"/>
            <w:r w:rsidRPr="008F6CC3">
              <w:rPr>
                <w:rFonts w:cs="Times New Roman"/>
                <w:i/>
                <w:color w:val="000000"/>
                <w:sz w:val="16"/>
                <w:szCs w:val="16"/>
                <w:lang w:eastAsia="de-DE"/>
              </w:rPr>
              <w:t>niger</w:t>
            </w:r>
            <w:proofErr w:type="spellEnd"/>
          </w:p>
          <w:tbl>
            <w:tblPr>
              <w:tblStyle w:val="Grilledutableau1"/>
              <w:tblW w:w="0" w:type="auto"/>
              <w:tblLook w:val="04A0" w:firstRow="1" w:lastRow="0" w:firstColumn="1" w:lastColumn="0" w:noHBand="0" w:noVBand="1"/>
            </w:tblPr>
            <w:tblGrid>
              <w:gridCol w:w="954"/>
              <w:gridCol w:w="757"/>
              <w:gridCol w:w="870"/>
              <w:gridCol w:w="756"/>
              <w:gridCol w:w="756"/>
              <w:gridCol w:w="674"/>
              <w:gridCol w:w="674"/>
              <w:gridCol w:w="674"/>
            </w:tblGrid>
            <w:tr w:rsidR="009834E0" w:rsidRPr="00C451D5" w14:paraId="6246D2B8" w14:textId="346DEC00" w:rsidTr="009834E0">
              <w:tc>
                <w:tcPr>
                  <w:tcW w:w="954" w:type="dxa"/>
                </w:tcPr>
                <w:p w14:paraId="502F6A5F" w14:textId="0FB750D6"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 xml:space="preserve">Site </w:t>
                  </w:r>
                </w:p>
              </w:tc>
              <w:tc>
                <w:tcPr>
                  <w:tcW w:w="757" w:type="dxa"/>
                </w:tcPr>
                <w:p w14:paraId="4610A8E9" w14:textId="3399624D"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D-1</w:t>
                  </w:r>
                </w:p>
              </w:tc>
              <w:tc>
                <w:tcPr>
                  <w:tcW w:w="870" w:type="dxa"/>
                </w:tcPr>
                <w:p w14:paraId="082CC9CA" w14:textId="2DF06FE6"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D+1 day</w:t>
                  </w:r>
                </w:p>
              </w:tc>
              <w:tc>
                <w:tcPr>
                  <w:tcW w:w="756" w:type="dxa"/>
                </w:tcPr>
                <w:p w14:paraId="39460760" w14:textId="0A093D6A"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D+3 days</w:t>
                  </w:r>
                </w:p>
              </w:tc>
              <w:tc>
                <w:tcPr>
                  <w:tcW w:w="756" w:type="dxa"/>
                </w:tcPr>
                <w:p w14:paraId="4E95C22B" w14:textId="5CFAD905"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D+7 days</w:t>
                  </w:r>
                </w:p>
              </w:tc>
              <w:tc>
                <w:tcPr>
                  <w:tcW w:w="674" w:type="dxa"/>
                </w:tcPr>
                <w:p w14:paraId="78039DDB" w14:textId="11BE99E1" w:rsidR="009834E0"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D+14 days</w:t>
                  </w:r>
                </w:p>
              </w:tc>
              <w:tc>
                <w:tcPr>
                  <w:tcW w:w="674" w:type="dxa"/>
                </w:tcPr>
                <w:p w14:paraId="3DCBD3F1" w14:textId="65F720BA" w:rsidR="009834E0"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D+21 days</w:t>
                  </w:r>
                </w:p>
              </w:tc>
              <w:tc>
                <w:tcPr>
                  <w:tcW w:w="674" w:type="dxa"/>
                </w:tcPr>
                <w:p w14:paraId="4F8EA848" w14:textId="6E26E749" w:rsidR="009834E0"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D+28 days</w:t>
                  </w:r>
                </w:p>
              </w:tc>
            </w:tr>
            <w:tr w:rsidR="009834E0" w:rsidRPr="00C451D5" w14:paraId="7CD30C1B" w14:textId="14A956F6" w:rsidTr="009834E0">
              <w:tc>
                <w:tcPr>
                  <w:tcW w:w="954" w:type="dxa"/>
                </w:tcPr>
                <w:p w14:paraId="520EDAA6" w14:textId="65A3BF58" w:rsidR="009834E0" w:rsidRPr="00C451D5" w:rsidRDefault="009834E0" w:rsidP="009834E0">
                  <w:pPr>
                    <w:suppressAutoHyphens w:val="0"/>
                    <w:jc w:val="both"/>
                    <w:rPr>
                      <w:rFonts w:cs="Times New Roman"/>
                      <w:color w:val="000000"/>
                      <w:sz w:val="16"/>
                      <w:szCs w:val="16"/>
                      <w:u w:val="single"/>
                      <w:lang w:eastAsia="de-DE"/>
                    </w:rPr>
                  </w:pPr>
                  <w:r w:rsidRPr="00C451D5">
                    <w:rPr>
                      <w:rFonts w:cs="Times New Roman"/>
                      <w:color w:val="000000"/>
                      <w:sz w:val="16"/>
                      <w:szCs w:val="16"/>
                      <w:u w:val="single"/>
                      <w:lang w:eastAsia="de-DE"/>
                    </w:rPr>
                    <w:t xml:space="preserve">1 </w:t>
                  </w:r>
                </w:p>
              </w:tc>
              <w:tc>
                <w:tcPr>
                  <w:tcW w:w="757" w:type="dxa"/>
                </w:tcPr>
                <w:p w14:paraId="1EE6EB2C" w14:textId="5B0D35D8"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188</w:t>
                  </w:r>
                </w:p>
              </w:tc>
              <w:tc>
                <w:tcPr>
                  <w:tcW w:w="870" w:type="dxa"/>
                </w:tcPr>
                <w:p w14:paraId="1BD8BACC" w14:textId="31CBDF6D"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11.2 (167)**</w:t>
                  </w:r>
                </w:p>
              </w:tc>
              <w:tc>
                <w:tcPr>
                  <w:tcW w:w="756" w:type="dxa"/>
                </w:tcPr>
                <w:p w14:paraId="6482E658" w14:textId="7FD50C51"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30.9 (130)</w:t>
                  </w:r>
                </w:p>
              </w:tc>
              <w:tc>
                <w:tcPr>
                  <w:tcW w:w="756" w:type="dxa"/>
                </w:tcPr>
                <w:p w14:paraId="0CCBADB1" w14:textId="18653FA8"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91 (17)</w:t>
                  </w:r>
                </w:p>
              </w:tc>
              <w:tc>
                <w:tcPr>
                  <w:tcW w:w="674" w:type="dxa"/>
                </w:tcPr>
                <w:p w14:paraId="3F79CE52" w14:textId="5AEE6391" w:rsidR="009834E0" w:rsidRPr="00C451D5" w:rsidRDefault="009834E0" w:rsidP="009834E0">
                  <w:pPr>
                    <w:suppressAutoHyphens w:val="0"/>
                    <w:jc w:val="both"/>
                    <w:rPr>
                      <w:rFonts w:cs="Times New Roman"/>
                      <w:color w:val="000000"/>
                      <w:sz w:val="16"/>
                      <w:szCs w:val="16"/>
                      <w:u w:val="single"/>
                      <w:lang w:eastAsia="de-DE"/>
                    </w:rPr>
                  </w:pPr>
                  <w:r w:rsidRPr="00795CD4">
                    <w:rPr>
                      <w:rFonts w:cs="Times New Roman"/>
                      <w:color w:val="000000"/>
                      <w:sz w:val="16"/>
                      <w:szCs w:val="16"/>
                      <w:u w:val="single"/>
                      <w:lang w:eastAsia="de-DE"/>
                    </w:rPr>
                    <w:t xml:space="preserve">100 </w:t>
                  </w:r>
                </w:p>
              </w:tc>
              <w:tc>
                <w:tcPr>
                  <w:tcW w:w="674" w:type="dxa"/>
                </w:tcPr>
                <w:p w14:paraId="3EECE70C" w14:textId="78733AFD" w:rsidR="009834E0" w:rsidRPr="00C451D5" w:rsidRDefault="009834E0" w:rsidP="009834E0">
                  <w:pPr>
                    <w:suppressAutoHyphens w:val="0"/>
                    <w:jc w:val="both"/>
                    <w:rPr>
                      <w:rFonts w:cs="Times New Roman"/>
                      <w:color w:val="000000"/>
                      <w:sz w:val="16"/>
                      <w:szCs w:val="16"/>
                      <w:u w:val="single"/>
                      <w:lang w:eastAsia="de-DE"/>
                    </w:rPr>
                  </w:pPr>
                  <w:r w:rsidRPr="00B92250">
                    <w:rPr>
                      <w:rFonts w:cs="Times New Roman"/>
                      <w:color w:val="000000"/>
                      <w:sz w:val="16"/>
                      <w:szCs w:val="16"/>
                      <w:u w:val="single"/>
                      <w:lang w:eastAsia="de-DE"/>
                    </w:rPr>
                    <w:t xml:space="preserve">100 </w:t>
                  </w:r>
                </w:p>
              </w:tc>
              <w:tc>
                <w:tcPr>
                  <w:tcW w:w="674" w:type="dxa"/>
                </w:tcPr>
                <w:p w14:paraId="2168873C" w14:textId="1BE0599F" w:rsidR="009834E0" w:rsidRPr="00C451D5" w:rsidRDefault="009834E0" w:rsidP="009834E0">
                  <w:pPr>
                    <w:suppressAutoHyphens w:val="0"/>
                    <w:jc w:val="both"/>
                    <w:rPr>
                      <w:rFonts w:cs="Times New Roman"/>
                      <w:color w:val="000000"/>
                      <w:sz w:val="16"/>
                      <w:szCs w:val="16"/>
                      <w:u w:val="single"/>
                      <w:lang w:eastAsia="de-DE"/>
                    </w:rPr>
                  </w:pPr>
                  <w:r w:rsidRPr="00BA3BD5">
                    <w:rPr>
                      <w:rFonts w:cs="Times New Roman"/>
                      <w:color w:val="000000"/>
                      <w:sz w:val="16"/>
                      <w:szCs w:val="16"/>
                      <w:u w:val="single"/>
                      <w:lang w:eastAsia="de-DE"/>
                    </w:rPr>
                    <w:t xml:space="preserve">100 </w:t>
                  </w:r>
                </w:p>
              </w:tc>
            </w:tr>
            <w:tr w:rsidR="009834E0" w:rsidRPr="00C451D5" w14:paraId="6D7E9773" w14:textId="4D993175" w:rsidTr="009834E0">
              <w:tc>
                <w:tcPr>
                  <w:tcW w:w="954" w:type="dxa"/>
                </w:tcPr>
                <w:p w14:paraId="4784597A" w14:textId="72DD89AF" w:rsidR="009834E0" w:rsidRPr="00C451D5" w:rsidRDefault="009834E0" w:rsidP="009834E0">
                  <w:pPr>
                    <w:suppressAutoHyphens w:val="0"/>
                    <w:jc w:val="both"/>
                    <w:rPr>
                      <w:rFonts w:cs="Times New Roman"/>
                      <w:color w:val="000000"/>
                      <w:sz w:val="16"/>
                      <w:szCs w:val="16"/>
                      <w:u w:val="single"/>
                      <w:lang w:eastAsia="de-DE"/>
                    </w:rPr>
                  </w:pPr>
                  <w:r w:rsidRPr="00C451D5">
                    <w:rPr>
                      <w:rFonts w:cs="Times New Roman"/>
                      <w:color w:val="000000"/>
                      <w:sz w:val="16"/>
                      <w:szCs w:val="16"/>
                      <w:u w:val="single"/>
                      <w:lang w:eastAsia="de-DE"/>
                    </w:rPr>
                    <w:t>2</w:t>
                  </w:r>
                </w:p>
              </w:tc>
              <w:tc>
                <w:tcPr>
                  <w:tcW w:w="757" w:type="dxa"/>
                </w:tcPr>
                <w:p w14:paraId="3B6965ED" w14:textId="1A9542C7"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65</w:t>
                  </w:r>
                </w:p>
              </w:tc>
              <w:tc>
                <w:tcPr>
                  <w:tcW w:w="870" w:type="dxa"/>
                </w:tcPr>
                <w:p w14:paraId="55780F4F" w14:textId="07E05DC3"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13.8 (56)</w:t>
                  </w:r>
                </w:p>
              </w:tc>
              <w:tc>
                <w:tcPr>
                  <w:tcW w:w="756" w:type="dxa"/>
                </w:tcPr>
                <w:p w14:paraId="79F03E36" w14:textId="689DC85F"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20 (52)</w:t>
                  </w:r>
                </w:p>
              </w:tc>
              <w:tc>
                <w:tcPr>
                  <w:tcW w:w="756" w:type="dxa"/>
                </w:tcPr>
                <w:p w14:paraId="108F88C5" w14:textId="4338FC24"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92.3 (5)</w:t>
                  </w:r>
                </w:p>
              </w:tc>
              <w:tc>
                <w:tcPr>
                  <w:tcW w:w="674" w:type="dxa"/>
                </w:tcPr>
                <w:p w14:paraId="090B3EA2" w14:textId="066E9901" w:rsidR="009834E0" w:rsidRPr="00C451D5" w:rsidRDefault="009834E0" w:rsidP="009834E0">
                  <w:pPr>
                    <w:suppressAutoHyphens w:val="0"/>
                    <w:jc w:val="both"/>
                    <w:rPr>
                      <w:rFonts w:cs="Times New Roman"/>
                      <w:color w:val="000000"/>
                      <w:sz w:val="16"/>
                      <w:szCs w:val="16"/>
                      <w:u w:val="single"/>
                      <w:lang w:eastAsia="de-DE"/>
                    </w:rPr>
                  </w:pPr>
                  <w:r w:rsidRPr="00795CD4">
                    <w:rPr>
                      <w:rFonts w:cs="Times New Roman"/>
                      <w:color w:val="000000"/>
                      <w:sz w:val="16"/>
                      <w:szCs w:val="16"/>
                      <w:u w:val="single"/>
                      <w:lang w:eastAsia="de-DE"/>
                    </w:rPr>
                    <w:t xml:space="preserve">100 </w:t>
                  </w:r>
                </w:p>
              </w:tc>
              <w:tc>
                <w:tcPr>
                  <w:tcW w:w="674" w:type="dxa"/>
                </w:tcPr>
                <w:p w14:paraId="0F6E7A43" w14:textId="77AAFC1C" w:rsidR="009834E0" w:rsidRPr="00C451D5" w:rsidRDefault="009834E0" w:rsidP="009834E0">
                  <w:pPr>
                    <w:suppressAutoHyphens w:val="0"/>
                    <w:jc w:val="both"/>
                    <w:rPr>
                      <w:rFonts w:cs="Times New Roman"/>
                      <w:color w:val="000000"/>
                      <w:sz w:val="16"/>
                      <w:szCs w:val="16"/>
                      <w:u w:val="single"/>
                      <w:lang w:eastAsia="de-DE"/>
                    </w:rPr>
                  </w:pPr>
                  <w:r w:rsidRPr="00B92250">
                    <w:rPr>
                      <w:rFonts w:cs="Times New Roman"/>
                      <w:color w:val="000000"/>
                      <w:sz w:val="16"/>
                      <w:szCs w:val="16"/>
                      <w:u w:val="single"/>
                      <w:lang w:eastAsia="de-DE"/>
                    </w:rPr>
                    <w:t xml:space="preserve">100 </w:t>
                  </w:r>
                </w:p>
              </w:tc>
              <w:tc>
                <w:tcPr>
                  <w:tcW w:w="674" w:type="dxa"/>
                </w:tcPr>
                <w:p w14:paraId="1C5512AA" w14:textId="08DAF0EC" w:rsidR="009834E0" w:rsidRPr="00C451D5" w:rsidRDefault="009834E0" w:rsidP="009834E0">
                  <w:pPr>
                    <w:suppressAutoHyphens w:val="0"/>
                    <w:jc w:val="both"/>
                    <w:rPr>
                      <w:rFonts w:cs="Times New Roman"/>
                      <w:color w:val="000000"/>
                      <w:sz w:val="16"/>
                      <w:szCs w:val="16"/>
                      <w:u w:val="single"/>
                      <w:lang w:eastAsia="de-DE"/>
                    </w:rPr>
                  </w:pPr>
                  <w:r w:rsidRPr="00BA3BD5">
                    <w:rPr>
                      <w:rFonts w:cs="Times New Roman"/>
                      <w:color w:val="000000"/>
                      <w:sz w:val="16"/>
                      <w:szCs w:val="16"/>
                      <w:u w:val="single"/>
                      <w:lang w:eastAsia="de-DE"/>
                    </w:rPr>
                    <w:t xml:space="preserve">100 </w:t>
                  </w:r>
                </w:p>
              </w:tc>
            </w:tr>
            <w:tr w:rsidR="009834E0" w:rsidRPr="00C451D5" w14:paraId="31A258CA" w14:textId="21ADFCD2" w:rsidTr="009834E0">
              <w:tc>
                <w:tcPr>
                  <w:tcW w:w="954" w:type="dxa"/>
                </w:tcPr>
                <w:p w14:paraId="2C850539" w14:textId="34FEFC75"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 xml:space="preserve">3 </w:t>
                  </w:r>
                </w:p>
              </w:tc>
              <w:tc>
                <w:tcPr>
                  <w:tcW w:w="757" w:type="dxa"/>
                </w:tcPr>
                <w:p w14:paraId="06262BA9" w14:textId="50997D3C"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39</w:t>
                  </w:r>
                </w:p>
              </w:tc>
              <w:tc>
                <w:tcPr>
                  <w:tcW w:w="870" w:type="dxa"/>
                </w:tcPr>
                <w:p w14:paraId="01659E9B" w14:textId="04F3DE67"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17.9 (32)</w:t>
                  </w:r>
                </w:p>
              </w:tc>
              <w:tc>
                <w:tcPr>
                  <w:tcW w:w="756" w:type="dxa"/>
                </w:tcPr>
                <w:p w14:paraId="32825A3B" w14:textId="0169A9F5"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23.1 (30)</w:t>
                  </w:r>
                </w:p>
              </w:tc>
              <w:tc>
                <w:tcPr>
                  <w:tcW w:w="756" w:type="dxa"/>
                </w:tcPr>
                <w:p w14:paraId="4DCC4C92" w14:textId="208DD793"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92.3 (3)</w:t>
                  </w:r>
                </w:p>
              </w:tc>
              <w:tc>
                <w:tcPr>
                  <w:tcW w:w="674" w:type="dxa"/>
                </w:tcPr>
                <w:p w14:paraId="2AC8BA64" w14:textId="5BF08158" w:rsidR="009834E0" w:rsidRPr="00C451D5" w:rsidRDefault="009834E0" w:rsidP="009834E0">
                  <w:pPr>
                    <w:suppressAutoHyphens w:val="0"/>
                    <w:jc w:val="both"/>
                    <w:rPr>
                      <w:rFonts w:cs="Times New Roman"/>
                      <w:color w:val="000000"/>
                      <w:sz w:val="16"/>
                      <w:szCs w:val="16"/>
                      <w:u w:val="single"/>
                      <w:lang w:eastAsia="de-DE"/>
                    </w:rPr>
                  </w:pPr>
                  <w:r w:rsidRPr="00795CD4">
                    <w:rPr>
                      <w:rFonts w:cs="Times New Roman"/>
                      <w:color w:val="000000"/>
                      <w:sz w:val="16"/>
                      <w:szCs w:val="16"/>
                      <w:u w:val="single"/>
                      <w:lang w:eastAsia="de-DE"/>
                    </w:rPr>
                    <w:t xml:space="preserve">100 </w:t>
                  </w:r>
                </w:p>
              </w:tc>
              <w:tc>
                <w:tcPr>
                  <w:tcW w:w="674" w:type="dxa"/>
                </w:tcPr>
                <w:p w14:paraId="71A34759" w14:textId="7596B647" w:rsidR="009834E0" w:rsidRPr="00C451D5" w:rsidRDefault="009834E0" w:rsidP="009834E0">
                  <w:pPr>
                    <w:suppressAutoHyphens w:val="0"/>
                    <w:jc w:val="both"/>
                    <w:rPr>
                      <w:rFonts w:cs="Times New Roman"/>
                      <w:color w:val="000000"/>
                      <w:sz w:val="16"/>
                      <w:szCs w:val="16"/>
                      <w:u w:val="single"/>
                      <w:lang w:eastAsia="de-DE"/>
                    </w:rPr>
                  </w:pPr>
                  <w:r w:rsidRPr="00B92250">
                    <w:rPr>
                      <w:rFonts w:cs="Times New Roman"/>
                      <w:color w:val="000000"/>
                      <w:sz w:val="16"/>
                      <w:szCs w:val="16"/>
                      <w:u w:val="single"/>
                      <w:lang w:eastAsia="de-DE"/>
                    </w:rPr>
                    <w:t xml:space="preserve">100 </w:t>
                  </w:r>
                </w:p>
              </w:tc>
              <w:tc>
                <w:tcPr>
                  <w:tcW w:w="674" w:type="dxa"/>
                </w:tcPr>
                <w:p w14:paraId="1FF503F1" w14:textId="52593E23" w:rsidR="009834E0" w:rsidRPr="00C451D5" w:rsidRDefault="009834E0" w:rsidP="009834E0">
                  <w:pPr>
                    <w:suppressAutoHyphens w:val="0"/>
                    <w:jc w:val="both"/>
                    <w:rPr>
                      <w:rFonts w:cs="Times New Roman"/>
                      <w:color w:val="000000"/>
                      <w:sz w:val="16"/>
                      <w:szCs w:val="16"/>
                      <w:u w:val="single"/>
                      <w:lang w:eastAsia="de-DE"/>
                    </w:rPr>
                  </w:pPr>
                  <w:r w:rsidRPr="00BA3BD5">
                    <w:rPr>
                      <w:rFonts w:cs="Times New Roman"/>
                      <w:color w:val="000000"/>
                      <w:sz w:val="16"/>
                      <w:szCs w:val="16"/>
                      <w:u w:val="single"/>
                      <w:lang w:eastAsia="de-DE"/>
                    </w:rPr>
                    <w:t xml:space="preserve">100 </w:t>
                  </w:r>
                </w:p>
              </w:tc>
            </w:tr>
            <w:tr w:rsidR="009834E0" w:rsidRPr="00C451D5" w14:paraId="40ED999C" w14:textId="729FA3A0" w:rsidTr="009834E0">
              <w:tc>
                <w:tcPr>
                  <w:tcW w:w="954" w:type="dxa"/>
                </w:tcPr>
                <w:p w14:paraId="3C351426" w14:textId="36235CF0"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 xml:space="preserve">4 </w:t>
                  </w:r>
                </w:p>
              </w:tc>
              <w:tc>
                <w:tcPr>
                  <w:tcW w:w="757" w:type="dxa"/>
                </w:tcPr>
                <w:p w14:paraId="5B52DCAE" w14:textId="71507402"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41</w:t>
                  </w:r>
                </w:p>
              </w:tc>
              <w:tc>
                <w:tcPr>
                  <w:tcW w:w="870" w:type="dxa"/>
                </w:tcPr>
                <w:p w14:paraId="14E8E81D" w14:textId="57F00D05"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9.8 (37)</w:t>
                  </w:r>
                </w:p>
              </w:tc>
              <w:tc>
                <w:tcPr>
                  <w:tcW w:w="756" w:type="dxa"/>
                </w:tcPr>
                <w:p w14:paraId="461D5F66" w14:textId="4CB95229"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31.7 (28)</w:t>
                  </w:r>
                </w:p>
              </w:tc>
              <w:tc>
                <w:tcPr>
                  <w:tcW w:w="756" w:type="dxa"/>
                </w:tcPr>
                <w:p w14:paraId="6FE1B51A" w14:textId="33CA2B97"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97.6 (1)</w:t>
                  </w:r>
                </w:p>
              </w:tc>
              <w:tc>
                <w:tcPr>
                  <w:tcW w:w="674" w:type="dxa"/>
                </w:tcPr>
                <w:p w14:paraId="71552B2E" w14:textId="349EFFD6" w:rsidR="009834E0" w:rsidRPr="00C451D5" w:rsidRDefault="009834E0" w:rsidP="009834E0">
                  <w:pPr>
                    <w:suppressAutoHyphens w:val="0"/>
                    <w:jc w:val="both"/>
                    <w:rPr>
                      <w:rFonts w:cs="Times New Roman"/>
                      <w:color w:val="000000"/>
                      <w:sz w:val="16"/>
                      <w:szCs w:val="16"/>
                      <w:u w:val="single"/>
                      <w:lang w:eastAsia="de-DE"/>
                    </w:rPr>
                  </w:pPr>
                  <w:r w:rsidRPr="00795CD4">
                    <w:rPr>
                      <w:rFonts w:cs="Times New Roman"/>
                      <w:color w:val="000000"/>
                      <w:sz w:val="16"/>
                      <w:szCs w:val="16"/>
                      <w:u w:val="single"/>
                      <w:lang w:eastAsia="de-DE"/>
                    </w:rPr>
                    <w:t xml:space="preserve">100 </w:t>
                  </w:r>
                </w:p>
              </w:tc>
              <w:tc>
                <w:tcPr>
                  <w:tcW w:w="674" w:type="dxa"/>
                </w:tcPr>
                <w:p w14:paraId="6B667FDD" w14:textId="31DBC897" w:rsidR="009834E0" w:rsidRPr="00C451D5" w:rsidRDefault="009834E0" w:rsidP="009834E0">
                  <w:pPr>
                    <w:suppressAutoHyphens w:val="0"/>
                    <w:jc w:val="both"/>
                    <w:rPr>
                      <w:rFonts w:cs="Times New Roman"/>
                      <w:color w:val="000000"/>
                      <w:sz w:val="16"/>
                      <w:szCs w:val="16"/>
                      <w:u w:val="single"/>
                      <w:lang w:eastAsia="de-DE"/>
                    </w:rPr>
                  </w:pPr>
                  <w:r w:rsidRPr="00B92250">
                    <w:rPr>
                      <w:rFonts w:cs="Times New Roman"/>
                      <w:color w:val="000000"/>
                      <w:sz w:val="16"/>
                      <w:szCs w:val="16"/>
                      <w:u w:val="single"/>
                      <w:lang w:eastAsia="de-DE"/>
                    </w:rPr>
                    <w:t xml:space="preserve">100 </w:t>
                  </w:r>
                </w:p>
              </w:tc>
              <w:tc>
                <w:tcPr>
                  <w:tcW w:w="674" w:type="dxa"/>
                </w:tcPr>
                <w:p w14:paraId="564440BD" w14:textId="44B1AB97" w:rsidR="009834E0" w:rsidRPr="00C451D5" w:rsidRDefault="009834E0" w:rsidP="009834E0">
                  <w:pPr>
                    <w:suppressAutoHyphens w:val="0"/>
                    <w:jc w:val="both"/>
                    <w:rPr>
                      <w:rFonts w:cs="Times New Roman"/>
                      <w:color w:val="000000"/>
                      <w:sz w:val="16"/>
                      <w:szCs w:val="16"/>
                      <w:u w:val="single"/>
                      <w:lang w:eastAsia="de-DE"/>
                    </w:rPr>
                  </w:pPr>
                  <w:r w:rsidRPr="00BA3BD5">
                    <w:rPr>
                      <w:rFonts w:cs="Times New Roman"/>
                      <w:color w:val="000000"/>
                      <w:sz w:val="16"/>
                      <w:szCs w:val="16"/>
                      <w:u w:val="single"/>
                      <w:lang w:eastAsia="de-DE"/>
                    </w:rPr>
                    <w:t xml:space="preserve">100 </w:t>
                  </w:r>
                </w:p>
              </w:tc>
            </w:tr>
            <w:tr w:rsidR="009834E0" w:rsidRPr="00C451D5" w14:paraId="16F8D691" w14:textId="744AFDFB" w:rsidTr="009834E0">
              <w:tc>
                <w:tcPr>
                  <w:tcW w:w="954" w:type="dxa"/>
                </w:tcPr>
                <w:p w14:paraId="762AD68D" w14:textId="7D7C52CF"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 xml:space="preserve">5 </w:t>
                  </w:r>
                </w:p>
              </w:tc>
              <w:tc>
                <w:tcPr>
                  <w:tcW w:w="757" w:type="dxa"/>
                </w:tcPr>
                <w:p w14:paraId="6475DA1A" w14:textId="170B5668"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46</w:t>
                  </w:r>
                </w:p>
              </w:tc>
              <w:tc>
                <w:tcPr>
                  <w:tcW w:w="870" w:type="dxa"/>
                </w:tcPr>
                <w:p w14:paraId="183D1374" w14:textId="547CA4C1"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-10.9 (51)</w:t>
                  </w:r>
                </w:p>
              </w:tc>
              <w:tc>
                <w:tcPr>
                  <w:tcW w:w="756" w:type="dxa"/>
                </w:tcPr>
                <w:p w14:paraId="7A201437" w14:textId="5FF8ABFD"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13 (40)</w:t>
                  </w:r>
                </w:p>
              </w:tc>
              <w:tc>
                <w:tcPr>
                  <w:tcW w:w="756" w:type="dxa"/>
                </w:tcPr>
                <w:p w14:paraId="3BB48255" w14:textId="6F36FE3A"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100 (0)</w:t>
                  </w:r>
                </w:p>
              </w:tc>
              <w:tc>
                <w:tcPr>
                  <w:tcW w:w="674" w:type="dxa"/>
                </w:tcPr>
                <w:p w14:paraId="7BFE72E7" w14:textId="52C979AD" w:rsidR="009834E0" w:rsidRPr="00C451D5" w:rsidRDefault="009834E0" w:rsidP="009834E0">
                  <w:pPr>
                    <w:suppressAutoHyphens w:val="0"/>
                    <w:jc w:val="both"/>
                    <w:rPr>
                      <w:rFonts w:cs="Times New Roman"/>
                      <w:color w:val="000000"/>
                      <w:sz w:val="16"/>
                      <w:szCs w:val="16"/>
                      <w:u w:val="single"/>
                      <w:lang w:eastAsia="de-DE"/>
                    </w:rPr>
                  </w:pPr>
                  <w:r w:rsidRPr="00795CD4">
                    <w:rPr>
                      <w:rFonts w:cs="Times New Roman"/>
                      <w:color w:val="000000"/>
                      <w:sz w:val="16"/>
                      <w:szCs w:val="16"/>
                      <w:u w:val="single"/>
                      <w:lang w:eastAsia="de-DE"/>
                    </w:rPr>
                    <w:t xml:space="preserve">100 </w:t>
                  </w:r>
                </w:p>
              </w:tc>
              <w:tc>
                <w:tcPr>
                  <w:tcW w:w="674" w:type="dxa"/>
                </w:tcPr>
                <w:p w14:paraId="6B8AF756" w14:textId="57AB1A00" w:rsidR="009834E0" w:rsidRPr="00C451D5" w:rsidRDefault="009834E0" w:rsidP="009834E0">
                  <w:pPr>
                    <w:suppressAutoHyphens w:val="0"/>
                    <w:jc w:val="both"/>
                    <w:rPr>
                      <w:rFonts w:cs="Times New Roman"/>
                      <w:color w:val="000000"/>
                      <w:sz w:val="16"/>
                      <w:szCs w:val="16"/>
                      <w:u w:val="single"/>
                      <w:lang w:eastAsia="de-DE"/>
                    </w:rPr>
                  </w:pPr>
                  <w:r w:rsidRPr="00B92250">
                    <w:rPr>
                      <w:rFonts w:cs="Times New Roman"/>
                      <w:color w:val="000000"/>
                      <w:sz w:val="16"/>
                      <w:szCs w:val="16"/>
                      <w:u w:val="single"/>
                      <w:lang w:eastAsia="de-DE"/>
                    </w:rPr>
                    <w:t xml:space="preserve">100 </w:t>
                  </w:r>
                </w:p>
              </w:tc>
              <w:tc>
                <w:tcPr>
                  <w:tcW w:w="674" w:type="dxa"/>
                </w:tcPr>
                <w:p w14:paraId="4D3F7BFA" w14:textId="6F10A8C1" w:rsidR="009834E0" w:rsidRPr="00C451D5" w:rsidRDefault="009834E0" w:rsidP="009834E0">
                  <w:pPr>
                    <w:suppressAutoHyphens w:val="0"/>
                    <w:jc w:val="both"/>
                    <w:rPr>
                      <w:rFonts w:cs="Times New Roman"/>
                      <w:color w:val="000000"/>
                      <w:sz w:val="16"/>
                      <w:szCs w:val="16"/>
                      <w:u w:val="single"/>
                      <w:lang w:eastAsia="de-DE"/>
                    </w:rPr>
                  </w:pPr>
                  <w:r w:rsidRPr="00BA3BD5">
                    <w:rPr>
                      <w:rFonts w:cs="Times New Roman"/>
                      <w:color w:val="000000"/>
                      <w:sz w:val="16"/>
                      <w:szCs w:val="16"/>
                      <w:u w:val="single"/>
                      <w:lang w:eastAsia="de-DE"/>
                    </w:rPr>
                    <w:t xml:space="preserve">100 </w:t>
                  </w:r>
                </w:p>
              </w:tc>
            </w:tr>
            <w:tr w:rsidR="009834E0" w:rsidRPr="00C451D5" w14:paraId="002C4A0C" w14:textId="3F4CB88C" w:rsidTr="009834E0">
              <w:tc>
                <w:tcPr>
                  <w:tcW w:w="954" w:type="dxa"/>
                </w:tcPr>
                <w:p w14:paraId="634C2A6D" w14:textId="2DB482D3" w:rsidR="009834E0" w:rsidRPr="00C451D5" w:rsidRDefault="009834E0"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 xml:space="preserve">Control* </w:t>
                  </w:r>
                </w:p>
              </w:tc>
              <w:tc>
                <w:tcPr>
                  <w:tcW w:w="757" w:type="dxa"/>
                </w:tcPr>
                <w:p w14:paraId="7C0488D0" w14:textId="1FEB5207"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50.2</w:t>
                  </w:r>
                </w:p>
              </w:tc>
              <w:tc>
                <w:tcPr>
                  <w:tcW w:w="870" w:type="dxa"/>
                </w:tcPr>
                <w:p w14:paraId="55017F02" w14:textId="18224DAD"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7.9</w:t>
                  </w:r>
                </w:p>
              </w:tc>
              <w:tc>
                <w:tcPr>
                  <w:tcW w:w="756" w:type="dxa"/>
                </w:tcPr>
                <w:p w14:paraId="35725BD9" w14:textId="3681A6F4"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8.4</w:t>
                  </w:r>
                </w:p>
              </w:tc>
              <w:tc>
                <w:tcPr>
                  <w:tcW w:w="756" w:type="dxa"/>
                </w:tcPr>
                <w:p w14:paraId="7F3A71CA" w14:textId="52537038"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4.3</w:t>
                  </w:r>
                </w:p>
              </w:tc>
              <w:tc>
                <w:tcPr>
                  <w:tcW w:w="674" w:type="dxa"/>
                </w:tcPr>
                <w:p w14:paraId="7D50B071" w14:textId="3AE36AAD"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-4.6</w:t>
                  </w:r>
                </w:p>
              </w:tc>
              <w:tc>
                <w:tcPr>
                  <w:tcW w:w="674" w:type="dxa"/>
                </w:tcPr>
                <w:p w14:paraId="1B8DDA3C" w14:textId="0CB2C933"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w:t>
                  </w:r>
                </w:p>
              </w:tc>
              <w:tc>
                <w:tcPr>
                  <w:tcW w:w="674" w:type="dxa"/>
                </w:tcPr>
                <w:p w14:paraId="2BF9FAF4" w14:textId="78070C3F"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-11.4</w:t>
                  </w:r>
                </w:p>
              </w:tc>
            </w:tr>
          </w:tbl>
          <w:p w14:paraId="077CC9B2" w14:textId="4AB3CFB3" w:rsidR="009834E0" w:rsidRPr="008F6CC3" w:rsidRDefault="009834E0" w:rsidP="009834E0">
            <w:pPr>
              <w:suppressAutoHyphens w:val="0"/>
              <w:rPr>
                <w:rFonts w:cs="Times New Roman"/>
                <w:sz w:val="14"/>
                <w:szCs w:val="14"/>
                <w:lang w:eastAsia="de-DE"/>
              </w:rPr>
            </w:pPr>
            <w:r w:rsidRPr="008F6CC3">
              <w:rPr>
                <w:rFonts w:cs="Times New Roman"/>
                <w:sz w:val="14"/>
                <w:szCs w:val="14"/>
                <w:lang w:eastAsia="de-DE"/>
              </w:rPr>
              <w:t xml:space="preserve">*: mean of 5 untreated sites </w:t>
            </w:r>
          </w:p>
          <w:p w14:paraId="6F33F3A5" w14:textId="19EF3726" w:rsidR="009834E0" w:rsidRPr="008F6CC3" w:rsidRDefault="009834E0" w:rsidP="009834E0">
            <w:pPr>
              <w:suppressAutoHyphens w:val="0"/>
              <w:rPr>
                <w:rFonts w:cs="Times New Roman"/>
                <w:sz w:val="14"/>
                <w:szCs w:val="14"/>
                <w:lang w:eastAsia="de-DE"/>
              </w:rPr>
            </w:pPr>
            <w:r w:rsidRPr="008F6CC3">
              <w:rPr>
                <w:rFonts w:cs="Times New Roman"/>
                <w:sz w:val="14"/>
                <w:szCs w:val="14"/>
                <w:lang w:eastAsia="de-DE"/>
              </w:rPr>
              <w:t>**: FCS</w:t>
            </w:r>
          </w:p>
          <w:p w14:paraId="59526477" w14:textId="38B14FC2"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Note:</w:t>
            </w:r>
            <w:r w:rsidRPr="00440908">
              <w:rPr>
                <w:rFonts w:cs="Times New Roman"/>
                <w:color w:val="000000"/>
                <w:sz w:val="16"/>
                <w:szCs w:val="16"/>
                <w:lang w:eastAsia="de-DE"/>
              </w:rPr>
              <w:t xml:space="preserve"> a negative percentage of reduction means an increase of the FCS</w:t>
            </w:r>
          </w:p>
          <w:p w14:paraId="429FA8DF" w14:textId="77777777" w:rsidR="009834E0" w:rsidRDefault="009834E0" w:rsidP="009834E0">
            <w:pPr>
              <w:suppressAutoHyphens w:val="0"/>
              <w:jc w:val="both"/>
              <w:rPr>
                <w:rFonts w:cs="Times New Roman"/>
                <w:color w:val="000000"/>
                <w:sz w:val="16"/>
                <w:szCs w:val="16"/>
                <w:lang w:eastAsia="de-DE"/>
              </w:rPr>
            </w:pPr>
          </w:p>
          <w:p w14:paraId="77670344" w14:textId="5E0F25CC" w:rsidR="009834E0" w:rsidRDefault="009834E0" w:rsidP="009834E0">
            <w:pPr>
              <w:suppressAutoHyphens w:val="0"/>
              <w:jc w:val="both"/>
              <w:rPr>
                <w:rFonts w:cs="Times New Roman"/>
                <w:sz w:val="16"/>
                <w:szCs w:val="16"/>
                <w:lang w:eastAsia="de-DE"/>
              </w:rPr>
            </w:pPr>
            <w:r>
              <w:rPr>
                <w:rFonts w:cs="Times New Roman"/>
                <w:color w:val="000000"/>
                <w:sz w:val="16"/>
                <w:szCs w:val="16"/>
                <w:lang w:eastAsia="de-DE"/>
              </w:rPr>
              <w:t xml:space="preserve">The product showed more than </w:t>
            </w:r>
            <w:r w:rsidRPr="00C451D5">
              <w:rPr>
                <w:rFonts w:cs="Times New Roman"/>
                <w:color w:val="000000"/>
                <w:sz w:val="16"/>
                <w:szCs w:val="16"/>
                <w:lang w:eastAsia="de-DE"/>
              </w:rPr>
              <w:t xml:space="preserve">90% reduction population of </w:t>
            </w:r>
            <w:r w:rsidRPr="009834E0">
              <w:rPr>
                <w:rFonts w:cs="Times New Roman"/>
                <w:i/>
                <w:color w:val="000000"/>
                <w:sz w:val="16"/>
                <w:szCs w:val="16"/>
                <w:lang w:eastAsia="de-DE"/>
              </w:rPr>
              <w:t xml:space="preserve">L. </w:t>
            </w:r>
            <w:proofErr w:type="spellStart"/>
            <w:r w:rsidRPr="009834E0">
              <w:rPr>
                <w:rFonts w:cs="Times New Roman"/>
                <w:i/>
                <w:color w:val="000000"/>
                <w:sz w:val="16"/>
                <w:szCs w:val="16"/>
                <w:lang w:eastAsia="de-DE"/>
              </w:rPr>
              <w:t>niger</w:t>
            </w:r>
            <w:proofErr w:type="spellEnd"/>
            <w:r w:rsidRPr="00C451D5">
              <w:rPr>
                <w:rFonts w:cs="Times New Roman"/>
                <w:color w:val="000000"/>
                <w:sz w:val="16"/>
                <w:szCs w:val="16"/>
                <w:lang w:eastAsia="de-DE"/>
              </w:rPr>
              <w:t xml:space="preserve"> after </w:t>
            </w:r>
            <w:r>
              <w:rPr>
                <w:rFonts w:cs="Times New Roman"/>
                <w:color w:val="000000"/>
                <w:sz w:val="16"/>
                <w:szCs w:val="16"/>
                <w:lang w:eastAsia="de-DE"/>
              </w:rPr>
              <w:t>7 days</w:t>
            </w:r>
            <w:r w:rsidRPr="00C451D5">
              <w:rPr>
                <w:rFonts w:cs="Times New Roman"/>
                <w:color w:val="000000"/>
                <w:sz w:val="16"/>
                <w:szCs w:val="16"/>
                <w:lang w:eastAsia="de-DE"/>
              </w:rPr>
              <w:t xml:space="preserve"> and 100% within </w:t>
            </w:r>
            <w:r>
              <w:rPr>
                <w:rFonts w:cs="Times New Roman"/>
                <w:color w:val="000000"/>
                <w:sz w:val="16"/>
                <w:szCs w:val="16"/>
                <w:lang w:eastAsia="de-DE"/>
              </w:rPr>
              <w:t>14 days</w:t>
            </w:r>
            <w:r w:rsidRPr="00C451D5">
              <w:rPr>
                <w:rFonts w:cs="Times New Roman"/>
                <w:color w:val="000000"/>
                <w:sz w:val="16"/>
                <w:szCs w:val="16"/>
                <w:lang w:eastAsia="de-DE"/>
              </w:rPr>
              <w:t xml:space="preserve"> </w:t>
            </w:r>
            <w:r w:rsidR="00045FF4">
              <w:rPr>
                <w:rFonts w:cs="Times New Roman"/>
                <w:color w:val="000000"/>
                <w:sz w:val="16"/>
                <w:szCs w:val="16"/>
                <w:lang w:eastAsia="de-DE"/>
              </w:rPr>
              <w:t xml:space="preserve">and </w:t>
            </w:r>
            <w:r w:rsidR="00045FF4" w:rsidRPr="00C451D5">
              <w:rPr>
                <w:rFonts w:cs="Times New Roman"/>
                <w:color w:val="000000"/>
                <w:sz w:val="16"/>
                <w:szCs w:val="16"/>
                <w:lang w:eastAsia="de-DE"/>
              </w:rPr>
              <w:t xml:space="preserve">up to </w:t>
            </w:r>
            <w:r w:rsidR="00045FF4">
              <w:rPr>
                <w:rFonts w:cs="Times New Roman"/>
                <w:color w:val="000000"/>
                <w:sz w:val="16"/>
                <w:szCs w:val="16"/>
                <w:lang w:eastAsia="de-DE"/>
              </w:rPr>
              <w:t xml:space="preserve">28 days </w:t>
            </w:r>
            <w:r w:rsidRPr="00C451D5">
              <w:rPr>
                <w:rFonts w:cs="Times New Roman"/>
                <w:color w:val="000000"/>
                <w:sz w:val="16"/>
                <w:szCs w:val="16"/>
                <w:lang w:eastAsia="de-DE"/>
              </w:rPr>
              <w:t>after treatment, on all sites</w:t>
            </w:r>
            <w:r w:rsidRPr="00C451D5">
              <w:rPr>
                <w:rFonts w:cs="Times New Roman"/>
                <w:sz w:val="16"/>
                <w:szCs w:val="16"/>
                <w:lang w:eastAsia="de-DE"/>
              </w:rPr>
              <w:t xml:space="preserve"> </w:t>
            </w:r>
            <w:r w:rsidR="00C6038D">
              <w:rPr>
                <w:rFonts w:cs="Times New Roman"/>
                <w:color w:val="000000"/>
                <w:sz w:val="16"/>
                <w:szCs w:val="16"/>
                <w:lang w:eastAsia="de-DE"/>
              </w:rPr>
              <w:t>and the complete nest destruction (with death of queen)</w:t>
            </w:r>
            <w:r w:rsidR="00C6038D" w:rsidRPr="00C451D5">
              <w:rPr>
                <w:rFonts w:cs="Times New Roman"/>
                <w:sz w:val="16"/>
                <w:szCs w:val="16"/>
                <w:lang w:eastAsia="de-DE"/>
              </w:rPr>
              <w:t xml:space="preserve"> </w:t>
            </w:r>
            <w:r w:rsidR="00045FF4">
              <w:rPr>
                <w:rFonts w:cs="Times New Roman"/>
                <w:sz w:val="16"/>
                <w:szCs w:val="16"/>
                <w:lang w:eastAsia="de-DE"/>
              </w:rPr>
              <w:t xml:space="preserve">after 28 days </w:t>
            </w:r>
            <w:r w:rsidRPr="00C451D5">
              <w:rPr>
                <w:rFonts w:cs="Times New Roman"/>
                <w:sz w:val="16"/>
                <w:szCs w:val="16"/>
                <w:lang w:eastAsia="de-DE"/>
              </w:rPr>
              <w:t xml:space="preserve">at the application rate of </w:t>
            </w:r>
            <w:r>
              <w:rPr>
                <w:rFonts w:cs="Times New Roman"/>
                <w:sz w:val="16"/>
                <w:szCs w:val="16"/>
                <w:lang w:eastAsia="de-DE"/>
              </w:rPr>
              <w:t>0.5 g</w:t>
            </w:r>
            <w:r w:rsidRPr="00C451D5">
              <w:rPr>
                <w:rFonts w:cs="Times New Roman"/>
                <w:sz w:val="16"/>
                <w:szCs w:val="16"/>
                <w:lang w:eastAsia="de-DE"/>
              </w:rPr>
              <w:t xml:space="preserve">/m² </w:t>
            </w:r>
          </w:p>
          <w:p w14:paraId="075D6591" w14:textId="0547584C" w:rsidR="00C12453" w:rsidRDefault="00C12453" w:rsidP="009834E0">
            <w:pPr>
              <w:suppressAutoHyphens w:val="0"/>
              <w:jc w:val="both"/>
              <w:rPr>
                <w:rFonts w:cs="Times New Roman"/>
                <w:i/>
                <w:color w:val="000000"/>
                <w:sz w:val="16"/>
                <w:szCs w:val="16"/>
                <w:lang w:eastAsia="de-DE"/>
              </w:rPr>
            </w:pPr>
          </w:p>
          <w:p w14:paraId="1D130F03" w14:textId="77777777" w:rsidR="008F6CC3" w:rsidRDefault="008F6CC3" w:rsidP="009834E0">
            <w:pPr>
              <w:suppressAutoHyphens w:val="0"/>
              <w:jc w:val="both"/>
              <w:rPr>
                <w:rFonts w:cs="Times New Roman"/>
                <w:i/>
                <w:color w:val="000000"/>
                <w:sz w:val="16"/>
                <w:szCs w:val="16"/>
                <w:lang w:eastAsia="de-DE"/>
              </w:rPr>
            </w:pPr>
          </w:p>
          <w:p w14:paraId="47F971EE" w14:textId="3C6199FD" w:rsidR="009834E0" w:rsidRDefault="009834E0" w:rsidP="009834E0">
            <w:pPr>
              <w:suppressAutoHyphens w:val="0"/>
              <w:jc w:val="both"/>
              <w:rPr>
                <w:rFonts w:cs="Times New Roman"/>
                <w:i/>
                <w:color w:val="000000"/>
                <w:sz w:val="16"/>
                <w:szCs w:val="16"/>
                <w:lang w:eastAsia="de-DE"/>
              </w:rPr>
            </w:pPr>
            <w:r w:rsidRPr="00430189">
              <w:rPr>
                <w:rFonts w:cs="Times New Roman"/>
                <w:i/>
                <w:color w:val="000000"/>
                <w:sz w:val="16"/>
                <w:szCs w:val="16"/>
                <w:lang w:eastAsia="de-DE"/>
              </w:rPr>
              <w:t>L</w:t>
            </w:r>
            <w:r>
              <w:rPr>
                <w:rFonts w:cs="Times New Roman"/>
                <w:i/>
                <w:color w:val="000000"/>
                <w:sz w:val="16"/>
                <w:szCs w:val="16"/>
                <w:lang w:eastAsia="de-DE"/>
              </w:rPr>
              <w:t>.</w:t>
            </w:r>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humile</w:t>
            </w:r>
            <w:proofErr w:type="spellEnd"/>
          </w:p>
          <w:tbl>
            <w:tblPr>
              <w:tblStyle w:val="Grilledutableau1"/>
              <w:tblW w:w="0" w:type="auto"/>
              <w:tblLook w:val="04A0" w:firstRow="1" w:lastRow="0" w:firstColumn="1" w:lastColumn="0" w:noHBand="0" w:noVBand="1"/>
            </w:tblPr>
            <w:tblGrid>
              <w:gridCol w:w="954"/>
              <w:gridCol w:w="757"/>
              <w:gridCol w:w="870"/>
              <w:gridCol w:w="756"/>
              <w:gridCol w:w="756"/>
              <w:gridCol w:w="674"/>
              <w:gridCol w:w="674"/>
              <w:gridCol w:w="674"/>
            </w:tblGrid>
            <w:tr w:rsidR="009834E0" w:rsidRPr="00C451D5" w14:paraId="535DAAFD" w14:textId="77777777" w:rsidTr="0074202D">
              <w:tc>
                <w:tcPr>
                  <w:tcW w:w="954" w:type="dxa"/>
                </w:tcPr>
                <w:p w14:paraId="204A51A7" w14:textId="77777777"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 xml:space="preserve">Site </w:t>
                  </w:r>
                </w:p>
              </w:tc>
              <w:tc>
                <w:tcPr>
                  <w:tcW w:w="757" w:type="dxa"/>
                </w:tcPr>
                <w:p w14:paraId="5E2B3634" w14:textId="77777777"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D-1</w:t>
                  </w:r>
                </w:p>
              </w:tc>
              <w:tc>
                <w:tcPr>
                  <w:tcW w:w="870" w:type="dxa"/>
                </w:tcPr>
                <w:p w14:paraId="3ACB4E1F" w14:textId="77777777"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D+1 day</w:t>
                  </w:r>
                </w:p>
              </w:tc>
              <w:tc>
                <w:tcPr>
                  <w:tcW w:w="756" w:type="dxa"/>
                </w:tcPr>
                <w:p w14:paraId="2480BDF3" w14:textId="77777777"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D+3 days</w:t>
                  </w:r>
                </w:p>
              </w:tc>
              <w:tc>
                <w:tcPr>
                  <w:tcW w:w="756" w:type="dxa"/>
                </w:tcPr>
                <w:p w14:paraId="7A03E013" w14:textId="77777777" w:rsidR="009834E0" w:rsidRPr="00C451D5"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D+7 days</w:t>
                  </w:r>
                </w:p>
              </w:tc>
              <w:tc>
                <w:tcPr>
                  <w:tcW w:w="674" w:type="dxa"/>
                </w:tcPr>
                <w:p w14:paraId="01B84014" w14:textId="77777777" w:rsidR="009834E0"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D+14 days</w:t>
                  </w:r>
                </w:p>
              </w:tc>
              <w:tc>
                <w:tcPr>
                  <w:tcW w:w="674" w:type="dxa"/>
                </w:tcPr>
                <w:p w14:paraId="147EE675" w14:textId="77777777" w:rsidR="009834E0"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D+21 days</w:t>
                  </w:r>
                </w:p>
              </w:tc>
              <w:tc>
                <w:tcPr>
                  <w:tcW w:w="674" w:type="dxa"/>
                </w:tcPr>
                <w:p w14:paraId="635BC9E8" w14:textId="77777777" w:rsidR="009834E0" w:rsidRDefault="009834E0"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D+28 days</w:t>
                  </w:r>
                </w:p>
              </w:tc>
            </w:tr>
            <w:tr w:rsidR="009A1072" w:rsidRPr="00C451D5" w14:paraId="39D383A3" w14:textId="77777777" w:rsidTr="0074202D">
              <w:tc>
                <w:tcPr>
                  <w:tcW w:w="954" w:type="dxa"/>
                </w:tcPr>
                <w:p w14:paraId="4B75805B" w14:textId="77777777" w:rsidR="009A1072" w:rsidRPr="00C451D5" w:rsidRDefault="009A1072" w:rsidP="009A1072">
                  <w:pPr>
                    <w:suppressAutoHyphens w:val="0"/>
                    <w:jc w:val="both"/>
                    <w:rPr>
                      <w:rFonts w:cs="Times New Roman"/>
                      <w:color w:val="000000"/>
                      <w:sz w:val="16"/>
                      <w:szCs w:val="16"/>
                      <w:u w:val="single"/>
                      <w:lang w:eastAsia="de-DE"/>
                    </w:rPr>
                  </w:pPr>
                  <w:r w:rsidRPr="00C451D5">
                    <w:rPr>
                      <w:rFonts w:cs="Times New Roman"/>
                      <w:color w:val="000000"/>
                      <w:sz w:val="16"/>
                      <w:szCs w:val="16"/>
                      <w:u w:val="single"/>
                      <w:lang w:eastAsia="de-DE"/>
                    </w:rPr>
                    <w:t xml:space="preserve">1 </w:t>
                  </w:r>
                </w:p>
              </w:tc>
              <w:tc>
                <w:tcPr>
                  <w:tcW w:w="757" w:type="dxa"/>
                </w:tcPr>
                <w:p w14:paraId="75C9F1BB" w14:textId="7552305B"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106</w:t>
                  </w:r>
                </w:p>
              </w:tc>
              <w:tc>
                <w:tcPr>
                  <w:tcW w:w="870" w:type="dxa"/>
                </w:tcPr>
                <w:p w14:paraId="5F4B887F" w14:textId="009D028E"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-7.5 (114)**</w:t>
                  </w:r>
                </w:p>
              </w:tc>
              <w:tc>
                <w:tcPr>
                  <w:tcW w:w="756" w:type="dxa"/>
                </w:tcPr>
                <w:p w14:paraId="6FC049D3" w14:textId="40C5E22C"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9.4 (96)</w:t>
                  </w:r>
                </w:p>
              </w:tc>
              <w:tc>
                <w:tcPr>
                  <w:tcW w:w="756" w:type="dxa"/>
                </w:tcPr>
                <w:p w14:paraId="3EDD0DC0" w14:textId="37223C98"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64.2 (38)</w:t>
                  </w:r>
                </w:p>
              </w:tc>
              <w:tc>
                <w:tcPr>
                  <w:tcW w:w="674" w:type="dxa"/>
                </w:tcPr>
                <w:p w14:paraId="41656062" w14:textId="31B85210"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98.1 (2)</w:t>
                  </w:r>
                </w:p>
              </w:tc>
              <w:tc>
                <w:tcPr>
                  <w:tcW w:w="674" w:type="dxa"/>
                </w:tcPr>
                <w:p w14:paraId="692F5D13" w14:textId="61E8F130" w:rsidR="009A1072" w:rsidRPr="00C451D5" w:rsidRDefault="009A1072" w:rsidP="009A1072">
                  <w:pPr>
                    <w:suppressAutoHyphens w:val="0"/>
                    <w:jc w:val="both"/>
                    <w:rPr>
                      <w:rFonts w:cs="Times New Roman"/>
                      <w:color w:val="000000"/>
                      <w:sz w:val="16"/>
                      <w:szCs w:val="16"/>
                      <w:u w:val="single"/>
                      <w:lang w:eastAsia="de-DE"/>
                    </w:rPr>
                  </w:pPr>
                  <w:r w:rsidRPr="00C244DE">
                    <w:rPr>
                      <w:rFonts w:cs="Times New Roman"/>
                      <w:color w:val="000000"/>
                      <w:sz w:val="16"/>
                      <w:szCs w:val="16"/>
                      <w:u w:val="single"/>
                      <w:lang w:eastAsia="de-DE"/>
                    </w:rPr>
                    <w:t>100</w:t>
                  </w:r>
                </w:p>
              </w:tc>
              <w:tc>
                <w:tcPr>
                  <w:tcW w:w="674" w:type="dxa"/>
                </w:tcPr>
                <w:p w14:paraId="59129B0F" w14:textId="2B6517C5" w:rsidR="009A1072" w:rsidRPr="00C451D5" w:rsidRDefault="009A1072" w:rsidP="009A1072">
                  <w:pPr>
                    <w:suppressAutoHyphens w:val="0"/>
                    <w:jc w:val="both"/>
                    <w:rPr>
                      <w:rFonts w:cs="Times New Roman"/>
                      <w:color w:val="000000"/>
                      <w:sz w:val="16"/>
                      <w:szCs w:val="16"/>
                      <w:u w:val="single"/>
                      <w:lang w:eastAsia="de-DE"/>
                    </w:rPr>
                  </w:pPr>
                  <w:r w:rsidRPr="00C244DE">
                    <w:rPr>
                      <w:rFonts w:cs="Times New Roman"/>
                      <w:color w:val="000000"/>
                      <w:sz w:val="16"/>
                      <w:szCs w:val="16"/>
                      <w:u w:val="single"/>
                      <w:lang w:eastAsia="de-DE"/>
                    </w:rPr>
                    <w:t>100</w:t>
                  </w:r>
                </w:p>
              </w:tc>
            </w:tr>
            <w:tr w:rsidR="009A1072" w:rsidRPr="00C451D5" w14:paraId="169556C3" w14:textId="77777777" w:rsidTr="0074202D">
              <w:tc>
                <w:tcPr>
                  <w:tcW w:w="954" w:type="dxa"/>
                </w:tcPr>
                <w:p w14:paraId="026DE15B" w14:textId="77777777" w:rsidR="009A1072" w:rsidRPr="00C451D5" w:rsidRDefault="009A1072" w:rsidP="009A1072">
                  <w:pPr>
                    <w:suppressAutoHyphens w:val="0"/>
                    <w:jc w:val="both"/>
                    <w:rPr>
                      <w:rFonts w:cs="Times New Roman"/>
                      <w:color w:val="000000"/>
                      <w:sz w:val="16"/>
                      <w:szCs w:val="16"/>
                      <w:u w:val="single"/>
                      <w:lang w:eastAsia="de-DE"/>
                    </w:rPr>
                  </w:pPr>
                  <w:r w:rsidRPr="00C451D5">
                    <w:rPr>
                      <w:rFonts w:cs="Times New Roman"/>
                      <w:color w:val="000000"/>
                      <w:sz w:val="16"/>
                      <w:szCs w:val="16"/>
                      <w:u w:val="single"/>
                      <w:lang w:eastAsia="de-DE"/>
                    </w:rPr>
                    <w:t>2</w:t>
                  </w:r>
                </w:p>
              </w:tc>
              <w:tc>
                <w:tcPr>
                  <w:tcW w:w="757" w:type="dxa"/>
                </w:tcPr>
                <w:p w14:paraId="4C6B0B11" w14:textId="0426DF2B"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32</w:t>
                  </w:r>
                </w:p>
              </w:tc>
              <w:tc>
                <w:tcPr>
                  <w:tcW w:w="870" w:type="dxa"/>
                </w:tcPr>
                <w:p w14:paraId="41946F0F" w14:textId="7B6CABF0"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-3.1 (33)</w:t>
                  </w:r>
                </w:p>
              </w:tc>
              <w:tc>
                <w:tcPr>
                  <w:tcW w:w="756" w:type="dxa"/>
                </w:tcPr>
                <w:p w14:paraId="767561CC" w14:textId="4BC4A773"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12.5 (28)</w:t>
                  </w:r>
                </w:p>
              </w:tc>
              <w:tc>
                <w:tcPr>
                  <w:tcW w:w="756" w:type="dxa"/>
                </w:tcPr>
                <w:p w14:paraId="1035B6AA" w14:textId="0F81AF47"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81.3 (6)</w:t>
                  </w:r>
                </w:p>
              </w:tc>
              <w:tc>
                <w:tcPr>
                  <w:tcW w:w="674" w:type="dxa"/>
                </w:tcPr>
                <w:p w14:paraId="77AD4C6E" w14:textId="6C637D01"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100 (0)</w:t>
                  </w:r>
                </w:p>
              </w:tc>
              <w:tc>
                <w:tcPr>
                  <w:tcW w:w="674" w:type="dxa"/>
                </w:tcPr>
                <w:p w14:paraId="4E5A0C66" w14:textId="40799804" w:rsidR="009A1072" w:rsidRPr="00C451D5" w:rsidRDefault="009A1072" w:rsidP="009A1072">
                  <w:pPr>
                    <w:suppressAutoHyphens w:val="0"/>
                    <w:jc w:val="both"/>
                    <w:rPr>
                      <w:rFonts w:cs="Times New Roman"/>
                      <w:color w:val="000000"/>
                      <w:sz w:val="16"/>
                      <w:szCs w:val="16"/>
                      <w:u w:val="single"/>
                      <w:lang w:eastAsia="de-DE"/>
                    </w:rPr>
                  </w:pPr>
                  <w:r w:rsidRPr="00C244DE">
                    <w:rPr>
                      <w:rFonts w:cs="Times New Roman"/>
                      <w:color w:val="000000"/>
                      <w:sz w:val="16"/>
                      <w:szCs w:val="16"/>
                      <w:u w:val="single"/>
                      <w:lang w:eastAsia="de-DE"/>
                    </w:rPr>
                    <w:t>100</w:t>
                  </w:r>
                </w:p>
              </w:tc>
              <w:tc>
                <w:tcPr>
                  <w:tcW w:w="674" w:type="dxa"/>
                </w:tcPr>
                <w:p w14:paraId="6F9A8962" w14:textId="604DBCF4" w:rsidR="009A1072" w:rsidRPr="00C451D5" w:rsidRDefault="009A1072" w:rsidP="009A1072">
                  <w:pPr>
                    <w:suppressAutoHyphens w:val="0"/>
                    <w:jc w:val="both"/>
                    <w:rPr>
                      <w:rFonts w:cs="Times New Roman"/>
                      <w:color w:val="000000"/>
                      <w:sz w:val="16"/>
                      <w:szCs w:val="16"/>
                      <w:u w:val="single"/>
                      <w:lang w:eastAsia="de-DE"/>
                    </w:rPr>
                  </w:pPr>
                  <w:r w:rsidRPr="00C244DE">
                    <w:rPr>
                      <w:rFonts w:cs="Times New Roman"/>
                      <w:color w:val="000000"/>
                      <w:sz w:val="16"/>
                      <w:szCs w:val="16"/>
                      <w:u w:val="single"/>
                      <w:lang w:eastAsia="de-DE"/>
                    </w:rPr>
                    <w:t>100</w:t>
                  </w:r>
                </w:p>
              </w:tc>
            </w:tr>
            <w:tr w:rsidR="009A1072" w:rsidRPr="00C451D5" w14:paraId="6B678E65" w14:textId="77777777" w:rsidTr="0074202D">
              <w:tc>
                <w:tcPr>
                  <w:tcW w:w="954" w:type="dxa"/>
                </w:tcPr>
                <w:p w14:paraId="7A2E2884" w14:textId="77777777"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 xml:space="preserve">3 </w:t>
                  </w:r>
                </w:p>
              </w:tc>
              <w:tc>
                <w:tcPr>
                  <w:tcW w:w="757" w:type="dxa"/>
                </w:tcPr>
                <w:p w14:paraId="57D53A33" w14:textId="49BC3990"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59</w:t>
                  </w:r>
                </w:p>
              </w:tc>
              <w:tc>
                <w:tcPr>
                  <w:tcW w:w="870" w:type="dxa"/>
                </w:tcPr>
                <w:p w14:paraId="2A26A63F" w14:textId="767F12CC"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-11.9 (66)</w:t>
                  </w:r>
                </w:p>
              </w:tc>
              <w:tc>
                <w:tcPr>
                  <w:tcW w:w="756" w:type="dxa"/>
                </w:tcPr>
                <w:p w14:paraId="27C4920F" w14:textId="6E41064C"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-1.7 (60)</w:t>
                  </w:r>
                </w:p>
              </w:tc>
              <w:tc>
                <w:tcPr>
                  <w:tcW w:w="756" w:type="dxa"/>
                </w:tcPr>
                <w:p w14:paraId="3B2414C1" w14:textId="78944583"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64.4 (21)</w:t>
                  </w:r>
                </w:p>
              </w:tc>
              <w:tc>
                <w:tcPr>
                  <w:tcW w:w="674" w:type="dxa"/>
                </w:tcPr>
                <w:p w14:paraId="723CF8A4" w14:textId="21E6EE20"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100</w:t>
                  </w:r>
                </w:p>
              </w:tc>
              <w:tc>
                <w:tcPr>
                  <w:tcW w:w="674" w:type="dxa"/>
                </w:tcPr>
                <w:p w14:paraId="281BA530" w14:textId="13C99DE2" w:rsidR="009A1072" w:rsidRPr="00C451D5" w:rsidRDefault="009A1072" w:rsidP="009A1072">
                  <w:pPr>
                    <w:suppressAutoHyphens w:val="0"/>
                    <w:jc w:val="both"/>
                    <w:rPr>
                      <w:rFonts w:cs="Times New Roman"/>
                      <w:color w:val="000000"/>
                      <w:sz w:val="16"/>
                      <w:szCs w:val="16"/>
                      <w:u w:val="single"/>
                      <w:lang w:eastAsia="de-DE"/>
                    </w:rPr>
                  </w:pPr>
                  <w:r w:rsidRPr="00C244DE">
                    <w:rPr>
                      <w:rFonts w:cs="Times New Roman"/>
                      <w:color w:val="000000"/>
                      <w:sz w:val="16"/>
                      <w:szCs w:val="16"/>
                      <w:u w:val="single"/>
                      <w:lang w:eastAsia="de-DE"/>
                    </w:rPr>
                    <w:t>100</w:t>
                  </w:r>
                </w:p>
              </w:tc>
              <w:tc>
                <w:tcPr>
                  <w:tcW w:w="674" w:type="dxa"/>
                </w:tcPr>
                <w:p w14:paraId="479CF4C9" w14:textId="2156B50F" w:rsidR="009A1072" w:rsidRPr="00C451D5" w:rsidRDefault="009A1072" w:rsidP="009A1072">
                  <w:pPr>
                    <w:suppressAutoHyphens w:val="0"/>
                    <w:jc w:val="both"/>
                    <w:rPr>
                      <w:rFonts w:cs="Times New Roman"/>
                      <w:color w:val="000000"/>
                      <w:sz w:val="16"/>
                      <w:szCs w:val="16"/>
                      <w:u w:val="single"/>
                      <w:lang w:eastAsia="de-DE"/>
                    </w:rPr>
                  </w:pPr>
                  <w:r w:rsidRPr="00C244DE">
                    <w:rPr>
                      <w:rFonts w:cs="Times New Roman"/>
                      <w:color w:val="000000"/>
                      <w:sz w:val="16"/>
                      <w:szCs w:val="16"/>
                      <w:u w:val="single"/>
                      <w:lang w:eastAsia="de-DE"/>
                    </w:rPr>
                    <w:t>100</w:t>
                  </w:r>
                </w:p>
              </w:tc>
            </w:tr>
            <w:tr w:rsidR="009A1072" w:rsidRPr="00C451D5" w14:paraId="40BBD16C" w14:textId="77777777" w:rsidTr="0074202D">
              <w:tc>
                <w:tcPr>
                  <w:tcW w:w="954" w:type="dxa"/>
                </w:tcPr>
                <w:p w14:paraId="7ECEAE8D" w14:textId="77777777"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 xml:space="preserve">4 </w:t>
                  </w:r>
                </w:p>
              </w:tc>
              <w:tc>
                <w:tcPr>
                  <w:tcW w:w="757" w:type="dxa"/>
                </w:tcPr>
                <w:p w14:paraId="5A0B4CC9" w14:textId="3DDEF8E2"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117</w:t>
                  </w:r>
                </w:p>
              </w:tc>
              <w:tc>
                <w:tcPr>
                  <w:tcW w:w="870" w:type="dxa"/>
                </w:tcPr>
                <w:p w14:paraId="7E8D94B5" w14:textId="79217270"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9.4 (106)</w:t>
                  </w:r>
                </w:p>
              </w:tc>
              <w:tc>
                <w:tcPr>
                  <w:tcW w:w="756" w:type="dxa"/>
                </w:tcPr>
                <w:p w14:paraId="188ECDDB" w14:textId="4A130A43"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32.5 (79)</w:t>
                  </w:r>
                </w:p>
              </w:tc>
              <w:tc>
                <w:tcPr>
                  <w:tcW w:w="756" w:type="dxa"/>
                </w:tcPr>
                <w:p w14:paraId="397C05D4" w14:textId="32C82B9F"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93.2 (8)</w:t>
                  </w:r>
                </w:p>
              </w:tc>
              <w:tc>
                <w:tcPr>
                  <w:tcW w:w="674" w:type="dxa"/>
                </w:tcPr>
                <w:p w14:paraId="65F8637D" w14:textId="613D016E"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100</w:t>
                  </w:r>
                </w:p>
              </w:tc>
              <w:tc>
                <w:tcPr>
                  <w:tcW w:w="674" w:type="dxa"/>
                </w:tcPr>
                <w:p w14:paraId="050DAB93" w14:textId="38BAA511" w:rsidR="009A1072" w:rsidRPr="00C451D5" w:rsidRDefault="009A1072" w:rsidP="009A1072">
                  <w:pPr>
                    <w:suppressAutoHyphens w:val="0"/>
                    <w:jc w:val="both"/>
                    <w:rPr>
                      <w:rFonts w:cs="Times New Roman"/>
                      <w:color w:val="000000"/>
                      <w:sz w:val="16"/>
                      <w:szCs w:val="16"/>
                      <w:u w:val="single"/>
                      <w:lang w:eastAsia="de-DE"/>
                    </w:rPr>
                  </w:pPr>
                  <w:r w:rsidRPr="00C244DE">
                    <w:rPr>
                      <w:rFonts w:cs="Times New Roman"/>
                      <w:color w:val="000000"/>
                      <w:sz w:val="16"/>
                      <w:szCs w:val="16"/>
                      <w:u w:val="single"/>
                      <w:lang w:eastAsia="de-DE"/>
                    </w:rPr>
                    <w:t>100</w:t>
                  </w:r>
                </w:p>
              </w:tc>
              <w:tc>
                <w:tcPr>
                  <w:tcW w:w="674" w:type="dxa"/>
                </w:tcPr>
                <w:p w14:paraId="787BCEDC" w14:textId="166CC0D1" w:rsidR="009A1072" w:rsidRPr="00C451D5" w:rsidRDefault="009A1072" w:rsidP="009A1072">
                  <w:pPr>
                    <w:suppressAutoHyphens w:val="0"/>
                    <w:jc w:val="both"/>
                    <w:rPr>
                      <w:rFonts w:cs="Times New Roman"/>
                      <w:color w:val="000000"/>
                      <w:sz w:val="16"/>
                      <w:szCs w:val="16"/>
                      <w:u w:val="single"/>
                      <w:lang w:eastAsia="de-DE"/>
                    </w:rPr>
                  </w:pPr>
                  <w:r w:rsidRPr="00C244DE">
                    <w:rPr>
                      <w:rFonts w:cs="Times New Roman"/>
                      <w:color w:val="000000"/>
                      <w:sz w:val="16"/>
                      <w:szCs w:val="16"/>
                      <w:u w:val="single"/>
                      <w:lang w:eastAsia="de-DE"/>
                    </w:rPr>
                    <w:t>100</w:t>
                  </w:r>
                </w:p>
              </w:tc>
            </w:tr>
            <w:tr w:rsidR="009A1072" w:rsidRPr="00C451D5" w14:paraId="6E6B330D" w14:textId="77777777" w:rsidTr="0074202D">
              <w:tc>
                <w:tcPr>
                  <w:tcW w:w="954" w:type="dxa"/>
                </w:tcPr>
                <w:p w14:paraId="005DEDB0" w14:textId="77777777"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 xml:space="preserve">5 </w:t>
                  </w:r>
                </w:p>
              </w:tc>
              <w:tc>
                <w:tcPr>
                  <w:tcW w:w="757" w:type="dxa"/>
                </w:tcPr>
                <w:p w14:paraId="2E74170F" w14:textId="24D546CB"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64</w:t>
                  </w:r>
                </w:p>
              </w:tc>
              <w:tc>
                <w:tcPr>
                  <w:tcW w:w="870" w:type="dxa"/>
                </w:tcPr>
                <w:p w14:paraId="36A5750A" w14:textId="6AED36C0"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3.1 (62)</w:t>
                  </w:r>
                </w:p>
              </w:tc>
              <w:tc>
                <w:tcPr>
                  <w:tcW w:w="756" w:type="dxa"/>
                </w:tcPr>
                <w:p w14:paraId="0487D9A7" w14:textId="45C7FC15"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56.3 (28)</w:t>
                  </w:r>
                </w:p>
              </w:tc>
              <w:tc>
                <w:tcPr>
                  <w:tcW w:w="756" w:type="dxa"/>
                </w:tcPr>
                <w:p w14:paraId="6AB5870D" w14:textId="50CDC6E7"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98.4 (1)</w:t>
                  </w:r>
                </w:p>
              </w:tc>
              <w:tc>
                <w:tcPr>
                  <w:tcW w:w="674" w:type="dxa"/>
                </w:tcPr>
                <w:p w14:paraId="510ADE14" w14:textId="3D529857"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100</w:t>
                  </w:r>
                </w:p>
              </w:tc>
              <w:tc>
                <w:tcPr>
                  <w:tcW w:w="674" w:type="dxa"/>
                </w:tcPr>
                <w:p w14:paraId="28F695BC" w14:textId="6B5B5F54" w:rsidR="009A1072" w:rsidRPr="00C451D5" w:rsidRDefault="009A1072" w:rsidP="009A1072">
                  <w:pPr>
                    <w:suppressAutoHyphens w:val="0"/>
                    <w:jc w:val="both"/>
                    <w:rPr>
                      <w:rFonts w:cs="Times New Roman"/>
                      <w:color w:val="000000"/>
                      <w:sz w:val="16"/>
                      <w:szCs w:val="16"/>
                      <w:u w:val="single"/>
                      <w:lang w:eastAsia="de-DE"/>
                    </w:rPr>
                  </w:pPr>
                  <w:r w:rsidRPr="00C244DE">
                    <w:rPr>
                      <w:rFonts w:cs="Times New Roman"/>
                      <w:color w:val="000000"/>
                      <w:sz w:val="16"/>
                      <w:szCs w:val="16"/>
                      <w:u w:val="single"/>
                      <w:lang w:eastAsia="de-DE"/>
                    </w:rPr>
                    <w:t>100</w:t>
                  </w:r>
                </w:p>
              </w:tc>
              <w:tc>
                <w:tcPr>
                  <w:tcW w:w="674" w:type="dxa"/>
                </w:tcPr>
                <w:p w14:paraId="16DB196D" w14:textId="652DC686" w:rsidR="009A1072" w:rsidRPr="00C451D5" w:rsidRDefault="009A1072" w:rsidP="009A1072">
                  <w:pPr>
                    <w:suppressAutoHyphens w:val="0"/>
                    <w:jc w:val="both"/>
                    <w:rPr>
                      <w:rFonts w:cs="Times New Roman"/>
                      <w:color w:val="000000"/>
                      <w:sz w:val="16"/>
                      <w:szCs w:val="16"/>
                      <w:u w:val="single"/>
                      <w:lang w:eastAsia="de-DE"/>
                    </w:rPr>
                  </w:pPr>
                  <w:r w:rsidRPr="00C244DE">
                    <w:rPr>
                      <w:rFonts w:cs="Times New Roman"/>
                      <w:color w:val="000000"/>
                      <w:sz w:val="16"/>
                      <w:szCs w:val="16"/>
                      <w:u w:val="single"/>
                      <w:lang w:eastAsia="de-DE"/>
                    </w:rPr>
                    <w:t>100</w:t>
                  </w:r>
                </w:p>
              </w:tc>
            </w:tr>
            <w:tr w:rsidR="009834E0" w:rsidRPr="00C451D5" w14:paraId="1B830228" w14:textId="77777777" w:rsidTr="0074202D">
              <w:tc>
                <w:tcPr>
                  <w:tcW w:w="954" w:type="dxa"/>
                </w:tcPr>
                <w:p w14:paraId="21926C5D" w14:textId="4EFB4A35" w:rsidR="009834E0" w:rsidRPr="00C451D5" w:rsidRDefault="009834E0"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 xml:space="preserve">Control* </w:t>
                  </w:r>
                </w:p>
              </w:tc>
              <w:tc>
                <w:tcPr>
                  <w:tcW w:w="757" w:type="dxa"/>
                </w:tcPr>
                <w:p w14:paraId="09540255" w14:textId="36E07ADC" w:rsidR="009834E0" w:rsidRPr="00C451D5" w:rsidRDefault="009A1072"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4</w:t>
                  </w:r>
                  <w:r w:rsidR="009834E0">
                    <w:rPr>
                      <w:rFonts w:cs="Times New Roman"/>
                      <w:color w:val="000000"/>
                      <w:sz w:val="16"/>
                      <w:szCs w:val="16"/>
                      <w:u w:val="single"/>
                      <w:lang w:eastAsia="de-DE"/>
                    </w:rPr>
                    <w:t>0.2</w:t>
                  </w:r>
                </w:p>
              </w:tc>
              <w:tc>
                <w:tcPr>
                  <w:tcW w:w="870" w:type="dxa"/>
                </w:tcPr>
                <w:p w14:paraId="76EA227C" w14:textId="2BAF1967" w:rsidR="009834E0" w:rsidRPr="00C451D5" w:rsidRDefault="009A1072"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-0.5</w:t>
                  </w:r>
                </w:p>
              </w:tc>
              <w:tc>
                <w:tcPr>
                  <w:tcW w:w="756" w:type="dxa"/>
                </w:tcPr>
                <w:p w14:paraId="0F39E450" w14:textId="2826C3B8" w:rsidR="009834E0" w:rsidRPr="00C451D5" w:rsidRDefault="009A1072"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2.3</w:t>
                  </w:r>
                </w:p>
              </w:tc>
              <w:tc>
                <w:tcPr>
                  <w:tcW w:w="756" w:type="dxa"/>
                </w:tcPr>
                <w:p w14:paraId="3AF88EE1" w14:textId="55BB6CDF" w:rsidR="009834E0"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3.4</w:t>
                  </w:r>
                </w:p>
              </w:tc>
              <w:tc>
                <w:tcPr>
                  <w:tcW w:w="674" w:type="dxa"/>
                </w:tcPr>
                <w:p w14:paraId="6C8E21F5" w14:textId="7E30CDA8" w:rsidR="009834E0"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-1.7</w:t>
                  </w:r>
                </w:p>
              </w:tc>
              <w:tc>
                <w:tcPr>
                  <w:tcW w:w="674" w:type="dxa"/>
                </w:tcPr>
                <w:p w14:paraId="23B99424" w14:textId="028CCBA6" w:rsidR="009834E0" w:rsidRPr="00C451D5" w:rsidRDefault="009A1072" w:rsidP="009834E0">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3.3</w:t>
                  </w:r>
                </w:p>
              </w:tc>
              <w:tc>
                <w:tcPr>
                  <w:tcW w:w="674" w:type="dxa"/>
                </w:tcPr>
                <w:p w14:paraId="2174DE5B" w14:textId="506EE0E8" w:rsidR="009834E0"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-3.9</w:t>
                  </w:r>
                </w:p>
              </w:tc>
            </w:tr>
          </w:tbl>
          <w:p w14:paraId="1F32E682" w14:textId="77777777" w:rsidR="009A1072" w:rsidRPr="008F6CC3" w:rsidRDefault="009A1072" w:rsidP="009A1072">
            <w:pPr>
              <w:suppressAutoHyphens w:val="0"/>
              <w:rPr>
                <w:rFonts w:cs="Times New Roman"/>
                <w:sz w:val="14"/>
                <w:szCs w:val="14"/>
                <w:lang w:eastAsia="de-DE"/>
              </w:rPr>
            </w:pPr>
            <w:r w:rsidRPr="008F6CC3">
              <w:rPr>
                <w:rFonts w:cs="Times New Roman"/>
                <w:sz w:val="14"/>
                <w:szCs w:val="14"/>
                <w:lang w:eastAsia="de-DE"/>
              </w:rPr>
              <w:t xml:space="preserve">*: mean of 5 untreated sites </w:t>
            </w:r>
          </w:p>
          <w:p w14:paraId="7EC1D4C0" w14:textId="77777777" w:rsidR="009A1072" w:rsidRPr="008F6CC3" w:rsidRDefault="009A1072" w:rsidP="009A1072">
            <w:pPr>
              <w:suppressAutoHyphens w:val="0"/>
              <w:rPr>
                <w:rFonts w:cs="Times New Roman"/>
                <w:sz w:val="14"/>
                <w:szCs w:val="14"/>
                <w:lang w:eastAsia="de-DE"/>
              </w:rPr>
            </w:pPr>
            <w:r w:rsidRPr="008F6CC3">
              <w:rPr>
                <w:rFonts w:cs="Times New Roman"/>
                <w:sz w:val="14"/>
                <w:szCs w:val="14"/>
                <w:lang w:eastAsia="de-DE"/>
              </w:rPr>
              <w:t>**: FCS</w:t>
            </w:r>
          </w:p>
          <w:p w14:paraId="6D0BCD8C" w14:textId="77777777" w:rsidR="009A1072" w:rsidRPr="00C451D5" w:rsidRDefault="009A1072" w:rsidP="009A1072">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Note:</w:t>
            </w:r>
            <w:r w:rsidRPr="00440908">
              <w:rPr>
                <w:rFonts w:cs="Times New Roman"/>
                <w:color w:val="000000"/>
                <w:sz w:val="16"/>
                <w:szCs w:val="16"/>
                <w:lang w:eastAsia="de-DE"/>
              </w:rPr>
              <w:t xml:space="preserve"> a negative percentage of reduction means an increase of the FCS</w:t>
            </w:r>
          </w:p>
          <w:p w14:paraId="4C04961A" w14:textId="77777777" w:rsidR="009834E0" w:rsidRDefault="009834E0" w:rsidP="009834E0">
            <w:pPr>
              <w:suppressAutoHyphens w:val="0"/>
              <w:jc w:val="both"/>
              <w:rPr>
                <w:rFonts w:cs="Times New Roman"/>
                <w:color w:val="000000"/>
                <w:sz w:val="16"/>
                <w:szCs w:val="16"/>
                <w:u w:val="single"/>
                <w:lang w:eastAsia="de-DE"/>
              </w:rPr>
            </w:pPr>
          </w:p>
          <w:p w14:paraId="46F78AFA" w14:textId="2BD4AC24" w:rsidR="00F578CB" w:rsidRPr="00F578CB" w:rsidRDefault="00F578CB" w:rsidP="00F578CB">
            <w:pPr>
              <w:suppressAutoHyphens w:val="0"/>
              <w:jc w:val="both"/>
              <w:rPr>
                <w:rFonts w:cs="Times New Roman"/>
                <w:i/>
                <w:color w:val="000000"/>
                <w:sz w:val="16"/>
                <w:szCs w:val="16"/>
                <w:lang w:eastAsia="de-DE"/>
              </w:rPr>
            </w:pPr>
            <w:r>
              <w:rPr>
                <w:rFonts w:cs="Times New Roman"/>
                <w:color w:val="000000"/>
                <w:sz w:val="16"/>
                <w:szCs w:val="16"/>
                <w:lang w:eastAsia="de-DE"/>
              </w:rPr>
              <w:t xml:space="preserve">The product showed more than </w:t>
            </w:r>
            <w:r w:rsidRPr="00C451D5">
              <w:rPr>
                <w:rFonts w:cs="Times New Roman"/>
                <w:color w:val="000000"/>
                <w:sz w:val="16"/>
                <w:szCs w:val="16"/>
                <w:lang w:eastAsia="de-DE"/>
              </w:rPr>
              <w:t>9</w:t>
            </w:r>
            <w:r>
              <w:rPr>
                <w:rFonts w:cs="Times New Roman"/>
                <w:color w:val="000000"/>
                <w:sz w:val="16"/>
                <w:szCs w:val="16"/>
                <w:lang w:eastAsia="de-DE"/>
              </w:rPr>
              <w:t>8-100</w:t>
            </w:r>
            <w:r w:rsidRPr="00C451D5">
              <w:rPr>
                <w:rFonts w:cs="Times New Roman"/>
                <w:color w:val="000000"/>
                <w:sz w:val="16"/>
                <w:szCs w:val="16"/>
                <w:lang w:eastAsia="de-DE"/>
              </w:rPr>
              <w:t xml:space="preserve">% reduction population of </w:t>
            </w:r>
            <w:r w:rsidRPr="00430189">
              <w:rPr>
                <w:rFonts w:cs="Times New Roman"/>
                <w:i/>
                <w:color w:val="000000"/>
                <w:sz w:val="16"/>
                <w:szCs w:val="16"/>
                <w:lang w:eastAsia="de-DE"/>
              </w:rPr>
              <w:t>L</w:t>
            </w:r>
            <w:r>
              <w:rPr>
                <w:rFonts w:cs="Times New Roman"/>
                <w:i/>
                <w:color w:val="000000"/>
                <w:sz w:val="16"/>
                <w:szCs w:val="16"/>
                <w:lang w:eastAsia="de-DE"/>
              </w:rPr>
              <w:t>.</w:t>
            </w:r>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humile</w:t>
            </w:r>
            <w:proofErr w:type="spellEnd"/>
            <w:r>
              <w:rPr>
                <w:rFonts w:cs="Times New Roman"/>
                <w:i/>
                <w:color w:val="000000"/>
                <w:sz w:val="16"/>
                <w:szCs w:val="16"/>
                <w:lang w:eastAsia="de-DE"/>
              </w:rPr>
              <w:t xml:space="preserve"> </w:t>
            </w:r>
            <w:r w:rsidRPr="00C451D5">
              <w:rPr>
                <w:rFonts w:cs="Times New Roman"/>
                <w:color w:val="000000"/>
                <w:sz w:val="16"/>
                <w:szCs w:val="16"/>
                <w:lang w:eastAsia="de-DE"/>
              </w:rPr>
              <w:t xml:space="preserve">after </w:t>
            </w:r>
            <w:r>
              <w:rPr>
                <w:rFonts w:cs="Times New Roman"/>
                <w:color w:val="000000"/>
                <w:sz w:val="16"/>
                <w:szCs w:val="16"/>
                <w:lang w:eastAsia="de-DE"/>
              </w:rPr>
              <w:t>14 days</w:t>
            </w:r>
            <w:r w:rsidRPr="00C451D5">
              <w:rPr>
                <w:rFonts w:cs="Times New Roman"/>
                <w:color w:val="000000"/>
                <w:sz w:val="16"/>
                <w:szCs w:val="16"/>
                <w:lang w:eastAsia="de-DE"/>
              </w:rPr>
              <w:t xml:space="preserve"> and 100% </w:t>
            </w:r>
            <w:r w:rsidR="00045FF4" w:rsidRPr="00C451D5">
              <w:rPr>
                <w:rFonts w:cs="Times New Roman"/>
                <w:color w:val="000000"/>
                <w:sz w:val="16"/>
                <w:szCs w:val="16"/>
                <w:lang w:eastAsia="de-DE"/>
              </w:rPr>
              <w:t xml:space="preserve">up to </w:t>
            </w:r>
            <w:r>
              <w:rPr>
                <w:rFonts w:cs="Times New Roman"/>
                <w:color w:val="000000"/>
                <w:sz w:val="16"/>
                <w:szCs w:val="16"/>
                <w:lang w:eastAsia="de-DE"/>
              </w:rPr>
              <w:t>28 days</w:t>
            </w:r>
            <w:r w:rsidRPr="00C451D5">
              <w:rPr>
                <w:rFonts w:cs="Times New Roman"/>
                <w:color w:val="000000"/>
                <w:sz w:val="16"/>
                <w:szCs w:val="16"/>
                <w:lang w:eastAsia="de-DE"/>
              </w:rPr>
              <w:t xml:space="preserve"> after treatment, on all sites</w:t>
            </w:r>
            <w:r w:rsidRPr="00C451D5">
              <w:rPr>
                <w:rFonts w:cs="Times New Roman"/>
                <w:sz w:val="16"/>
                <w:szCs w:val="16"/>
                <w:lang w:eastAsia="de-DE"/>
              </w:rPr>
              <w:t xml:space="preserve"> </w:t>
            </w:r>
            <w:r w:rsidR="00C6038D">
              <w:rPr>
                <w:rFonts w:cs="Times New Roman"/>
                <w:color w:val="000000"/>
                <w:sz w:val="16"/>
                <w:szCs w:val="16"/>
                <w:lang w:eastAsia="de-DE"/>
              </w:rPr>
              <w:t>and the complete nest destruction (with death of queen)</w:t>
            </w:r>
            <w:r w:rsidR="00045FF4">
              <w:rPr>
                <w:rFonts w:cs="Times New Roman"/>
                <w:color w:val="000000"/>
                <w:sz w:val="16"/>
                <w:szCs w:val="16"/>
                <w:lang w:eastAsia="de-DE"/>
              </w:rPr>
              <w:t xml:space="preserve"> after 28 days</w:t>
            </w:r>
            <w:r w:rsidR="00C6038D" w:rsidRPr="00C451D5">
              <w:rPr>
                <w:rFonts w:cs="Times New Roman"/>
                <w:sz w:val="16"/>
                <w:szCs w:val="16"/>
                <w:lang w:eastAsia="de-DE"/>
              </w:rPr>
              <w:t xml:space="preserve"> </w:t>
            </w:r>
            <w:r w:rsidRPr="00C451D5">
              <w:rPr>
                <w:rFonts w:cs="Times New Roman"/>
                <w:sz w:val="16"/>
                <w:szCs w:val="16"/>
                <w:lang w:eastAsia="de-DE"/>
              </w:rPr>
              <w:t xml:space="preserve">at the application rate of </w:t>
            </w:r>
            <w:r>
              <w:rPr>
                <w:rFonts w:cs="Times New Roman"/>
                <w:sz w:val="16"/>
                <w:szCs w:val="16"/>
                <w:lang w:eastAsia="de-DE"/>
              </w:rPr>
              <w:t>0.5 g</w:t>
            </w:r>
            <w:r w:rsidRPr="00C451D5">
              <w:rPr>
                <w:rFonts w:cs="Times New Roman"/>
                <w:sz w:val="16"/>
                <w:szCs w:val="16"/>
                <w:lang w:eastAsia="de-DE"/>
              </w:rPr>
              <w:t xml:space="preserve">/m² </w:t>
            </w:r>
          </w:p>
          <w:p w14:paraId="4BF09784" w14:textId="77777777" w:rsidR="00F578CB" w:rsidRDefault="00F578CB" w:rsidP="009834E0">
            <w:pPr>
              <w:suppressAutoHyphens w:val="0"/>
              <w:jc w:val="both"/>
              <w:rPr>
                <w:rFonts w:cs="Times New Roman"/>
                <w:i/>
                <w:color w:val="000000"/>
                <w:sz w:val="16"/>
                <w:szCs w:val="16"/>
                <w:lang w:eastAsia="de-DE"/>
              </w:rPr>
            </w:pPr>
          </w:p>
          <w:p w14:paraId="01A31BFE" w14:textId="2622C05B" w:rsidR="009A1072" w:rsidRPr="00C12453" w:rsidRDefault="00C12453" w:rsidP="00C12453">
            <w:pPr>
              <w:suppressAutoHyphens w:val="0"/>
              <w:rPr>
                <w:rFonts w:cs="Times New Roman"/>
                <w:i/>
                <w:color w:val="000000"/>
                <w:sz w:val="16"/>
                <w:szCs w:val="16"/>
                <w:lang w:eastAsia="de-DE"/>
              </w:rPr>
            </w:pPr>
            <w:r w:rsidRPr="00430189">
              <w:rPr>
                <w:rFonts w:cs="Times New Roman"/>
                <w:i/>
                <w:color w:val="000000"/>
                <w:sz w:val="16"/>
                <w:szCs w:val="16"/>
                <w:lang w:eastAsia="de-DE"/>
              </w:rPr>
              <w:t>M</w:t>
            </w:r>
            <w:r>
              <w:rPr>
                <w:rFonts w:cs="Times New Roman"/>
                <w:i/>
                <w:color w:val="000000"/>
                <w:sz w:val="16"/>
                <w:szCs w:val="16"/>
                <w:lang w:eastAsia="de-DE"/>
              </w:rPr>
              <w:t>.</w:t>
            </w:r>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pharaonis</w:t>
            </w:r>
            <w:proofErr w:type="spellEnd"/>
          </w:p>
          <w:tbl>
            <w:tblPr>
              <w:tblStyle w:val="Grilledutableau1"/>
              <w:tblW w:w="0" w:type="auto"/>
              <w:tblLook w:val="04A0" w:firstRow="1" w:lastRow="0" w:firstColumn="1" w:lastColumn="0" w:noHBand="0" w:noVBand="1"/>
            </w:tblPr>
            <w:tblGrid>
              <w:gridCol w:w="954"/>
              <w:gridCol w:w="757"/>
              <w:gridCol w:w="870"/>
              <w:gridCol w:w="756"/>
              <w:gridCol w:w="756"/>
              <w:gridCol w:w="674"/>
              <w:gridCol w:w="674"/>
              <w:gridCol w:w="674"/>
            </w:tblGrid>
            <w:tr w:rsidR="00F578CB" w:rsidRPr="00C451D5" w14:paraId="7230A036" w14:textId="77777777" w:rsidTr="0074202D">
              <w:tc>
                <w:tcPr>
                  <w:tcW w:w="954" w:type="dxa"/>
                </w:tcPr>
                <w:p w14:paraId="071EE7F9" w14:textId="77777777"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 xml:space="preserve">Site </w:t>
                  </w:r>
                </w:p>
              </w:tc>
              <w:tc>
                <w:tcPr>
                  <w:tcW w:w="757" w:type="dxa"/>
                </w:tcPr>
                <w:p w14:paraId="47B5EFE8" w14:textId="77777777"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D-1</w:t>
                  </w:r>
                </w:p>
              </w:tc>
              <w:tc>
                <w:tcPr>
                  <w:tcW w:w="870" w:type="dxa"/>
                </w:tcPr>
                <w:p w14:paraId="29C176D1" w14:textId="77777777"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D+1 day</w:t>
                  </w:r>
                </w:p>
              </w:tc>
              <w:tc>
                <w:tcPr>
                  <w:tcW w:w="756" w:type="dxa"/>
                </w:tcPr>
                <w:p w14:paraId="7DF7FA1A" w14:textId="77777777"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D+3 days</w:t>
                  </w:r>
                </w:p>
              </w:tc>
              <w:tc>
                <w:tcPr>
                  <w:tcW w:w="756" w:type="dxa"/>
                </w:tcPr>
                <w:p w14:paraId="2D42B0E8" w14:textId="77777777"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D+7 days</w:t>
                  </w:r>
                </w:p>
              </w:tc>
              <w:tc>
                <w:tcPr>
                  <w:tcW w:w="674" w:type="dxa"/>
                </w:tcPr>
                <w:p w14:paraId="728978B0" w14:textId="77777777" w:rsidR="00F578CB"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D+14 days</w:t>
                  </w:r>
                </w:p>
              </w:tc>
              <w:tc>
                <w:tcPr>
                  <w:tcW w:w="674" w:type="dxa"/>
                </w:tcPr>
                <w:p w14:paraId="1EE7F1EC" w14:textId="77777777" w:rsidR="00F578CB"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D+21 days</w:t>
                  </w:r>
                </w:p>
              </w:tc>
              <w:tc>
                <w:tcPr>
                  <w:tcW w:w="674" w:type="dxa"/>
                </w:tcPr>
                <w:p w14:paraId="4338B97C" w14:textId="77777777" w:rsidR="00F578CB"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D+28 days</w:t>
                  </w:r>
                </w:p>
              </w:tc>
            </w:tr>
            <w:tr w:rsidR="00F578CB" w:rsidRPr="00C451D5" w14:paraId="76F6A72E" w14:textId="77777777" w:rsidTr="0074202D">
              <w:tc>
                <w:tcPr>
                  <w:tcW w:w="954" w:type="dxa"/>
                </w:tcPr>
                <w:p w14:paraId="4E7F3379" w14:textId="77777777" w:rsidR="00F578CB" w:rsidRPr="00C451D5" w:rsidRDefault="00F578CB" w:rsidP="00F578CB">
                  <w:pPr>
                    <w:suppressAutoHyphens w:val="0"/>
                    <w:jc w:val="both"/>
                    <w:rPr>
                      <w:rFonts w:cs="Times New Roman"/>
                      <w:color w:val="000000"/>
                      <w:sz w:val="16"/>
                      <w:szCs w:val="16"/>
                      <w:u w:val="single"/>
                      <w:lang w:eastAsia="de-DE"/>
                    </w:rPr>
                  </w:pPr>
                  <w:r w:rsidRPr="00C451D5">
                    <w:rPr>
                      <w:rFonts w:cs="Times New Roman"/>
                      <w:color w:val="000000"/>
                      <w:sz w:val="16"/>
                      <w:szCs w:val="16"/>
                      <w:u w:val="single"/>
                      <w:lang w:eastAsia="de-DE"/>
                    </w:rPr>
                    <w:t xml:space="preserve">1 </w:t>
                  </w:r>
                </w:p>
              </w:tc>
              <w:tc>
                <w:tcPr>
                  <w:tcW w:w="757" w:type="dxa"/>
                </w:tcPr>
                <w:p w14:paraId="00E68C8A" w14:textId="12ECE7E3"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36</w:t>
                  </w:r>
                </w:p>
              </w:tc>
              <w:tc>
                <w:tcPr>
                  <w:tcW w:w="870" w:type="dxa"/>
                </w:tcPr>
                <w:p w14:paraId="27AA4CF8" w14:textId="31725739"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-5.6 (38)</w:t>
                  </w:r>
                  <w:r w:rsidR="008F6CC3">
                    <w:rPr>
                      <w:rFonts w:cs="Times New Roman"/>
                      <w:color w:val="000000"/>
                      <w:sz w:val="16"/>
                      <w:szCs w:val="16"/>
                      <w:u w:val="single"/>
                      <w:lang w:eastAsia="de-DE"/>
                    </w:rPr>
                    <w:t>**</w:t>
                  </w:r>
                </w:p>
              </w:tc>
              <w:tc>
                <w:tcPr>
                  <w:tcW w:w="756" w:type="dxa"/>
                </w:tcPr>
                <w:p w14:paraId="4B57A0D5" w14:textId="3252BCD1"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13.9 (31)</w:t>
                  </w:r>
                </w:p>
              </w:tc>
              <w:tc>
                <w:tcPr>
                  <w:tcW w:w="756" w:type="dxa"/>
                </w:tcPr>
                <w:p w14:paraId="7BC1EF71" w14:textId="7EB87D61"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83.3 (6)</w:t>
                  </w:r>
                </w:p>
              </w:tc>
              <w:tc>
                <w:tcPr>
                  <w:tcW w:w="674" w:type="dxa"/>
                </w:tcPr>
                <w:p w14:paraId="5A0BC553" w14:textId="512559D2" w:rsidR="00F578CB" w:rsidRPr="00C451D5" w:rsidRDefault="00F578CB" w:rsidP="00F578CB">
                  <w:pPr>
                    <w:suppressAutoHyphens w:val="0"/>
                    <w:jc w:val="both"/>
                    <w:rPr>
                      <w:rFonts w:cs="Times New Roman"/>
                      <w:color w:val="000000"/>
                      <w:sz w:val="16"/>
                      <w:szCs w:val="16"/>
                      <w:u w:val="single"/>
                      <w:lang w:eastAsia="de-DE"/>
                    </w:rPr>
                  </w:pPr>
                  <w:r w:rsidRPr="006005B5">
                    <w:rPr>
                      <w:rFonts w:cs="Times New Roman"/>
                      <w:color w:val="000000"/>
                      <w:sz w:val="16"/>
                      <w:szCs w:val="16"/>
                      <w:u w:val="single"/>
                      <w:lang w:eastAsia="de-DE"/>
                    </w:rPr>
                    <w:t xml:space="preserve">100 </w:t>
                  </w:r>
                </w:p>
              </w:tc>
              <w:tc>
                <w:tcPr>
                  <w:tcW w:w="674" w:type="dxa"/>
                </w:tcPr>
                <w:p w14:paraId="109DE3FC" w14:textId="35BFCE50" w:rsidR="00F578CB" w:rsidRPr="00C451D5" w:rsidRDefault="00F578CB" w:rsidP="00F578CB">
                  <w:pPr>
                    <w:suppressAutoHyphens w:val="0"/>
                    <w:jc w:val="both"/>
                    <w:rPr>
                      <w:rFonts w:cs="Times New Roman"/>
                      <w:color w:val="000000"/>
                      <w:sz w:val="16"/>
                      <w:szCs w:val="16"/>
                      <w:u w:val="single"/>
                      <w:lang w:eastAsia="de-DE"/>
                    </w:rPr>
                  </w:pPr>
                  <w:r w:rsidRPr="006005B5">
                    <w:rPr>
                      <w:rFonts w:cs="Times New Roman"/>
                      <w:color w:val="000000"/>
                      <w:sz w:val="16"/>
                      <w:szCs w:val="16"/>
                      <w:u w:val="single"/>
                      <w:lang w:eastAsia="de-DE"/>
                    </w:rPr>
                    <w:t xml:space="preserve">100 </w:t>
                  </w:r>
                </w:p>
              </w:tc>
              <w:tc>
                <w:tcPr>
                  <w:tcW w:w="674" w:type="dxa"/>
                </w:tcPr>
                <w:p w14:paraId="1440046E" w14:textId="2054128C" w:rsidR="00F578CB" w:rsidRPr="00C451D5" w:rsidRDefault="00F578CB" w:rsidP="00F578CB">
                  <w:pPr>
                    <w:suppressAutoHyphens w:val="0"/>
                    <w:jc w:val="both"/>
                    <w:rPr>
                      <w:rFonts w:cs="Times New Roman"/>
                      <w:color w:val="000000"/>
                      <w:sz w:val="16"/>
                      <w:szCs w:val="16"/>
                      <w:u w:val="single"/>
                      <w:lang w:eastAsia="de-DE"/>
                    </w:rPr>
                  </w:pPr>
                  <w:r w:rsidRPr="006005B5">
                    <w:rPr>
                      <w:rFonts w:cs="Times New Roman"/>
                      <w:color w:val="000000"/>
                      <w:sz w:val="16"/>
                      <w:szCs w:val="16"/>
                      <w:u w:val="single"/>
                      <w:lang w:eastAsia="de-DE"/>
                    </w:rPr>
                    <w:t xml:space="preserve">100 </w:t>
                  </w:r>
                </w:p>
              </w:tc>
            </w:tr>
            <w:tr w:rsidR="00F578CB" w:rsidRPr="00C451D5" w14:paraId="0DBCBCC6" w14:textId="77777777" w:rsidTr="0074202D">
              <w:tc>
                <w:tcPr>
                  <w:tcW w:w="954" w:type="dxa"/>
                </w:tcPr>
                <w:p w14:paraId="6F788AE4" w14:textId="77777777" w:rsidR="00F578CB" w:rsidRPr="00C451D5" w:rsidRDefault="00F578CB" w:rsidP="00F578CB">
                  <w:pPr>
                    <w:suppressAutoHyphens w:val="0"/>
                    <w:jc w:val="both"/>
                    <w:rPr>
                      <w:rFonts w:cs="Times New Roman"/>
                      <w:color w:val="000000"/>
                      <w:sz w:val="16"/>
                      <w:szCs w:val="16"/>
                      <w:u w:val="single"/>
                      <w:lang w:eastAsia="de-DE"/>
                    </w:rPr>
                  </w:pPr>
                  <w:r w:rsidRPr="00C451D5">
                    <w:rPr>
                      <w:rFonts w:cs="Times New Roman"/>
                      <w:color w:val="000000"/>
                      <w:sz w:val="16"/>
                      <w:szCs w:val="16"/>
                      <w:u w:val="single"/>
                      <w:lang w:eastAsia="de-DE"/>
                    </w:rPr>
                    <w:t>2</w:t>
                  </w:r>
                </w:p>
              </w:tc>
              <w:tc>
                <w:tcPr>
                  <w:tcW w:w="757" w:type="dxa"/>
                </w:tcPr>
                <w:p w14:paraId="7E753E57" w14:textId="29E29FC0"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27</w:t>
                  </w:r>
                </w:p>
              </w:tc>
              <w:tc>
                <w:tcPr>
                  <w:tcW w:w="870" w:type="dxa"/>
                </w:tcPr>
                <w:p w14:paraId="72E59700" w14:textId="30428C5A"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11.1 (24)</w:t>
                  </w:r>
                </w:p>
              </w:tc>
              <w:tc>
                <w:tcPr>
                  <w:tcW w:w="756" w:type="dxa"/>
                </w:tcPr>
                <w:p w14:paraId="6CDEBD87" w14:textId="0A9E4CDD"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7.4 (25)</w:t>
                  </w:r>
                </w:p>
              </w:tc>
              <w:tc>
                <w:tcPr>
                  <w:tcW w:w="756" w:type="dxa"/>
                </w:tcPr>
                <w:p w14:paraId="3819DEDA" w14:textId="423028DE"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100 (0)</w:t>
                  </w:r>
                </w:p>
              </w:tc>
              <w:tc>
                <w:tcPr>
                  <w:tcW w:w="674" w:type="dxa"/>
                </w:tcPr>
                <w:p w14:paraId="53871FF2" w14:textId="20F39EBD" w:rsidR="00F578CB" w:rsidRPr="00C451D5" w:rsidRDefault="00F578CB" w:rsidP="00F578CB">
                  <w:pPr>
                    <w:suppressAutoHyphens w:val="0"/>
                    <w:jc w:val="both"/>
                    <w:rPr>
                      <w:rFonts w:cs="Times New Roman"/>
                      <w:color w:val="000000"/>
                      <w:sz w:val="16"/>
                      <w:szCs w:val="16"/>
                      <w:u w:val="single"/>
                      <w:lang w:eastAsia="de-DE"/>
                    </w:rPr>
                  </w:pPr>
                  <w:r w:rsidRPr="006005B5">
                    <w:rPr>
                      <w:rFonts w:cs="Times New Roman"/>
                      <w:color w:val="000000"/>
                      <w:sz w:val="16"/>
                      <w:szCs w:val="16"/>
                      <w:u w:val="single"/>
                      <w:lang w:eastAsia="de-DE"/>
                    </w:rPr>
                    <w:t xml:space="preserve">100 </w:t>
                  </w:r>
                </w:p>
              </w:tc>
              <w:tc>
                <w:tcPr>
                  <w:tcW w:w="674" w:type="dxa"/>
                </w:tcPr>
                <w:p w14:paraId="01E15D16" w14:textId="1A5AA509" w:rsidR="00F578CB" w:rsidRPr="00C451D5" w:rsidRDefault="00F578CB" w:rsidP="00F578CB">
                  <w:pPr>
                    <w:suppressAutoHyphens w:val="0"/>
                    <w:jc w:val="both"/>
                    <w:rPr>
                      <w:rFonts w:cs="Times New Roman"/>
                      <w:color w:val="000000"/>
                      <w:sz w:val="16"/>
                      <w:szCs w:val="16"/>
                      <w:u w:val="single"/>
                      <w:lang w:eastAsia="de-DE"/>
                    </w:rPr>
                  </w:pPr>
                  <w:r w:rsidRPr="006005B5">
                    <w:rPr>
                      <w:rFonts w:cs="Times New Roman"/>
                      <w:color w:val="000000"/>
                      <w:sz w:val="16"/>
                      <w:szCs w:val="16"/>
                      <w:u w:val="single"/>
                      <w:lang w:eastAsia="de-DE"/>
                    </w:rPr>
                    <w:t xml:space="preserve">100 </w:t>
                  </w:r>
                </w:p>
              </w:tc>
              <w:tc>
                <w:tcPr>
                  <w:tcW w:w="674" w:type="dxa"/>
                </w:tcPr>
                <w:p w14:paraId="3DBCC41F" w14:textId="545839AF" w:rsidR="00F578CB" w:rsidRPr="00C451D5" w:rsidRDefault="00F578CB" w:rsidP="00F578CB">
                  <w:pPr>
                    <w:suppressAutoHyphens w:val="0"/>
                    <w:jc w:val="both"/>
                    <w:rPr>
                      <w:rFonts w:cs="Times New Roman"/>
                      <w:color w:val="000000"/>
                      <w:sz w:val="16"/>
                      <w:szCs w:val="16"/>
                      <w:u w:val="single"/>
                      <w:lang w:eastAsia="de-DE"/>
                    </w:rPr>
                  </w:pPr>
                  <w:r w:rsidRPr="006005B5">
                    <w:rPr>
                      <w:rFonts w:cs="Times New Roman"/>
                      <w:color w:val="000000"/>
                      <w:sz w:val="16"/>
                      <w:szCs w:val="16"/>
                      <w:u w:val="single"/>
                      <w:lang w:eastAsia="de-DE"/>
                    </w:rPr>
                    <w:t xml:space="preserve">100 </w:t>
                  </w:r>
                </w:p>
              </w:tc>
            </w:tr>
            <w:tr w:rsidR="00F578CB" w:rsidRPr="00C451D5" w14:paraId="7B42BFCC" w14:textId="77777777" w:rsidTr="0074202D">
              <w:tc>
                <w:tcPr>
                  <w:tcW w:w="954" w:type="dxa"/>
                </w:tcPr>
                <w:p w14:paraId="1CA2A471" w14:textId="77777777"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 xml:space="preserve">3 </w:t>
                  </w:r>
                </w:p>
              </w:tc>
              <w:tc>
                <w:tcPr>
                  <w:tcW w:w="757" w:type="dxa"/>
                </w:tcPr>
                <w:p w14:paraId="268B327B" w14:textId="20C02D1B"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44</w:t>
                  </w:r>
                </w:p>
              </w:tc>
              <w:tc>
                <w:tcPr>
                  <w:tcW w:w="870" w:type="dxa"/>
                </w:tcPr>
                <w:p w14:paraId="451C71B3" w14:textId="22D4897F"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6.8 (41)</w:t>
                  </w:r>
                </w:p>
              </w:tc>
              <w:tc>
                <w:tcPr>
                  <w:tcW w:w="756" w:type="dxa"/>
                </w:tcPr>
                <w:p w14:paraId="6F42B1C6" w14:textId="56E84087"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-4.5 (46)</w:t>
                  </w:r>
                </w:p>
              </w:tc>
              <w:tc>
                <w:tcPr>
                  <w:tcW w:w="756" w:type="dxa"/>
                </w:tcPr>
                <w:p w14:paraId="6CAAD949" w14:textId="1B51DD2D"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90.9 (4)</w:t>
                  </w:r>
                </w:p>
              </w:tc>
              <w:tc>
                <w:tcPr>
                  <w:tcW w:w="674" w:type="dxa"/>
                </w:tcPr>
                <w:p w14:paraId="715EB622" w14:textId="3D1D7D25" w:rsidR="00F578CB" w:rsidRPr="00C451D5" w:rsidRDefault="00F578CB" w:rsidP="00F578CB">
                  <w:pPr>
                    <w:suppressAutoHyphens w:val="0"/>
                    <w:jc w:val="both"/>
                    <w:rPr>
                      <w:rFonts w:cs="Times New Roman"/>
                      <w:color w:val="000000"/>
                      <w:sz w:val="16"/>
                      <w:szCs w:val="16"/>
                      <w:u w:val="single"/>
                      <w:lang w:eastAsia="de-DE"/>
                    </w:rPr>
                  </w:pPr>
                  <w:r w:rsidRPr="006005B5">
                    <w:rPr>
                      <w:rFonts w:cs="Times New Roman"/>
                      <w:color w:val="000000"/>
                      <w:sz w:val="16"/>
                      <w:szCs w:val="16"/>
                      <w:u w:val="single"/>
                      <w:lang w:eastAsia="de-DE"/>
                    </w:rPr>
                    <w:t xml:space="preserve">100 </w:t>
                  </w:r>
                </w:p>
              </w:tc>
              <w:tc>
                <w:tcPr>
                  <w:tcW w:w="674" w:type="dxa"/>
                </w:tcPr>
                <w:p w14:paraId="597E36DA" w14:textId="227A192C" w:rsidR="00F578CB" w:rsidRPr="00C451D5" w:rsidRDefault="00F578CB" w:rsidP="00F578CB">
                  <w:pPr>
                    <w:suppressAutoHyphens w:val="0"/>
                    <w:jc w:val="both"/>
                    <w:rPr>
                      <w:rFonts w:cs="Times New Roman"/>
                      <w:color w:val="000000"/>
                      <w:sz w:val="16"/>
                      <w:szCs w:val="16"/>
                      <w:u w:val="single"/>
                      <w:lang w:eastAsia="de-DE"/>
                    </w:rPr>
                  </w:pPr>
                  <w:r w:rsidRPr="006005B5">
                    <w:rPr>
                      <w:rFonts w:cs="Times New Roman"/>
                      <w:color w:val="000000"/>
                      <w:sz w:val="16"/>
                      <w:szCs w:val="16"/>
                      <w:u w:val="single"/>
                      <w:lang w:eastAsia="de-DE"/>
                    </w:rPr>
                    <w:t xml:space="preserve">100 </w:t>
                  </w:r>
                </w:p>
              </w:tc>
              <w:tc>
                <w:tcPr>
                  <w:tcW w:w="674" w:type="dxa"/>
                </w:tcPr>
                <w:p w14:paraId="5A0B36D0" w14:textId="57A9CA96" w:rsidR="00F578CB" w:rsidRPr="00C451D5" w:rsidRDefault="00F578CB" w:rsidP="00F578CB">
                  <w:pPr>
                    <w:suppressAutoHyphens w:val="0"/>
                    <w:jc w:val="both"/>
                    <w:rPr>
                      <w:rFonts w:cs="Times New Roman"/>
                      <w:color w:val="000000"/>
                      <w:sz w:val="16"/>
                      <w:szCs w:val="16"/>
                      <w:u w:val="single"/>
                      <w:lang w:eastAsia="de-DE"/>
                    </w:rPr>
                  </w:pPr>
                  <w:r w:rsidRPr="006005B5">
                    <w:rPr>
                      <w:rFonts w:cs="Times New Roman"/>
                      <w:color w:val="000000"/>
                      <w:sz w:val="16"/>
                      <w:szCs w:val="16"/>
                      <w:u w:val="single"/>
                      <w:lang w:eastAsia="de-DE"/>
                    </w:rPr>
                    <w:t xml:space="preserve">100 </w:t>
                  </w:r>
                </w:p>
              </w:tc>
            </w:tr>
            <w:tr w:rsidR="00F578CB" w:rsidRPr="00C451D5" w14:paraId="51D1AB12" w14:textId="77777777" w:rsidTr="0074202D">
              <w:tc>
                <w:tcPr>
                  <w:tcW w:w="954" w:type="dxa"/>
                </w:tcPr>
                <w:p w14:paraId="4AC4E713" w14:textId="77777777"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 xml:space="preserve">4 </w:t>
                  </w:r>
                </w:p>
              </w:tc>
              <w:tc>
                <w:tcPr>
                  <w:tcW w:w="757" w:type="dxa"/>
                </w:tcPr>
                <w:p w14:paraId="7EE1A861" w14:textId="270DF68B"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60</w:t>
                  </w:r>
                </w:p>
              </w:tc>
              <w:tc>
                <w:tcPr>
                  <w:tcW w:w="870" w:type="dxa"/>
                </w:tcPr>
                <w:p w14:paraId="32058155" w14:textId="201C7CCC"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-5 (63)</w:t>
                  </w:r>
                </w:p>
              </w:tc>
              <w:tc>
                <w:tcPr>
                  <w:tcW w:w="756" w:type="dxa"/>
                </w:tcPr>
                <w:p w14:paraId="183F6988" w14:textId="518AEED7"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13.3 (52)</w:t>
                  </w:r>
                </w:p>
              </w:tc>
              <w:tc>
                <w:tcPr>
                  <w:tcW w:w="756" w:type="dxa"/>
                </w:tcPr>
                <w:p w14:paraId="53C03D1A" w14:textId="7B627736"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85 (9)</w:t>
                  </w:r>
                </w:p>
              </w:tc>
              <w:tc>
                <w:tcPr>
                  <w:tcW w:w="674" w:type="dxa"/>
                </w:tcPr>
                <w:p w14:paraId="10F4FF37" w14:textId="2F56CF08" w:rsidR="00F578CB" w:rsidRPr="00C451D5" w:rsidRDefault="00F578CB" w:rsidP="00F578CB">
                  <w:pPr>
                    <w:suppressAutoHyphens w:val="0"/>
                    <w:jc w:val="both"/>
                    <w:rPr>
                      <w:rFonts w:cs="Times New Roman"/>
                      <w:color w:val="000000"/>
                      <w:sz w:val="16"/>
                      <w:szCs w:val="16"/>
                      <w:u w:val="single"/>
                      <w:lang w:eastAsia="de-DE"/>
                    </w:rPr>
                  </w:pPr>
                  <w:r w:rsidRPr="006005B5">
                    <w:rPr>
                      <w:rFonts w:cs="Times New Roman"/>
                      <w:color w:val="000000"/>
                      <w:sz w:val="16"/>
                      <w:szCs w:val="16"/>
                      <w:u w:val="single"/>
                      <w:lang w:eastAsia="de-DE"/>
                    </w:rPr>
                    <w:t xml:space="preserve">100 </w:t>
                  </w:r>
                </w:p>
              </w:tc>
              <w:tc>
                <w:tcPr>
                  <w:tcW w:w="674" w:type="dxa"/>
                </w:tcPr>
                <w:p w14:paraId="21EFA29F" w14:textId="41246ABA" w:rsidR="00F578CB" w:rsidRPr="00C451D5" w:rsidRDefault="00F578CB" w:rsidP="00F578CB">
                  <w:pPr>
                    <w:suppressAutoHyphens w:val="0"/>
                    <w:jc w:val="both"/>
                    <w:rPr>
                      <w:rFonts w:cs="Times New Roman"/>
                      <w:color w:val="000000"/>
                      <w:sz w:val="16"/>
                      <w:szCs w:val="16"/>
                      <w:u w:val="single"/>
                      <w:lang w:eastAsia="de-DE"/>
                    </w:rPr>
                  </w:pPr>
                  <w:r w:rsidRPr="006005B5">
                    <w:rPr>
                      <w:rFonts w:cs="Times New Roman"/>
                      <w:color w:val="000000"/>
                      <w:sz w:val="16"/>
                      <w:szCs w:val="16"/>
                      <w:u w:val="single"/>
                      <w:lang w:eastAsia="de-DE"/>
                    </w:rPr>
                    <w:t xml:space="preserve">100 </w:t>
                  </w:r>
                </w:p>
              </w:tc>
              <w:tc>
                <w:tcPr>
                  <w:tcW w:w="674" w:type="dxa"/>
                </w:tcPr>
                <w:p w14:paraId="013E65BD" w14:textId="27CDB86E" w:rsidR="00F578CB" w:rsidRPr="00C451D5" w:rsidRDefault="00F578CB" w:rsidP="00F578CB">
                  <w:pPr>
                    <w:suppressAutoHyphens w:val="0"/>
                    <w:jc w:val="both"/>
                    <w:rPr>
                      <w:rFonts w:cs="Times New Roman"/>
                      <w:color w:val="000000"/>
                      <w:sz w:val="16"/>
                      <w:szCs w:val="16"/>
                      <w:u w:val="single"/>
                      <w:lang w:eastAsia="de-DE"/>
                    </w:rPr>
                  </w:pPr>
                  <w:r w:rsidRPr="006005B5">
                    <w:rPr>
                      <w:rFonts w:cs="Times New Roman"/>
                      <w:color w:val="000000"/>
                      <w:sz w:val="16"/>
                      <w:szCs w:val="16"/>
                      <w:u w:val="single"/>
                      <w:lang w:eastAsia="de-DE"/>
                    </w:rPr>
                    <w:t xml:space="preserve">100 </w:t>
                  </w:r>
                </w:p>
              </w:tc>
            </w:tr>
            <w:tr w:rsidR="00F578CB" w:rsidRPr="00C451D5" w14:paraId="743A099C" w14:textId="77777777" w:rsidTr="0074202D">
              <w:tc>
                <w:tcPr>
                  <w:tcW w:w="954" w:type="dxa"/>
                </w:tcPr>
                <w:p w14:paraId="739CC035" w14:textId="77777777"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 xml:space="preserve">5 </w:t>
                  </w:r>
                </w:p>
              </w:tc>
              <w:tc>
                <w:tcPr>
                  <w:tcW w:w="757" w:type="dxa"/>
                </w:tcPr>
                <w:p w14:paraId="5F86A16C" w14:textId="59EA68BB"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51</w:t>
                  </w:r>
                </w:p>
              </w:tc>
              <w:tc>
                <w:tcPr>
                  <w:tcW w:w="870" w:type="dxa"/>
                </w:tcPr>
                <w:p w14:paraId="4AEB82ED" w14:textId="195368BD"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-9.8 (56)</w:t>
                  </w:r>
                </w:p>
              </w:tc>
              <w:tc>
                <w:tcPr>
                  <w:tcW w:w="756" w:type="dxa"/>
                </w:tcPr>
                <w:p w14:paraId="480A9E01" w14:textId="61E631C6"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15.7 (43)</w:t>
                  </w:r>
                </w:p>
              </w:tc>
              <w:tc>
                <w:tcPr>
                  <w:tcW w:w="756" w:type="dxa"/>
                </w:tcPr>
                <w:p w14:paraId="5A5C7962" w14:textId="733964C4"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80.4 (10)</w:t>
                  </w:r>
                </w:p>
              </w:tc>
              <w:tc>
                <w:tcPr>
                  <w:tcW w:w="674" w:type="dxa"/>
                </w:tcPr>
                <w:p w14:paraId="28A98975" w14:textId="30513089" w:rsidR="00F578CB" w:rsidRPr="00C451D5" w:rsidRDefault="00F578CB" w:rsidP="00F578CB">
                  <w:pPr>
                    <w:suppressAutoHyphens w:val="0"/>
                    <w:jc w:val="both"/>
                    <w:rPr>
                      <w:rFonts w:cs="Times New Roman"/>
                      <w:color w:val="000000"/>
                      <w:sz w:val="16"/>
                      <w:szCs w:val="16"/>
                      <w:u w:val="single"/>
                      <w:lang w:eastAsia="de-DE"/>
                    </w:rPr>
                  </w:pPr>
                  <w:r w:rsidRPr="006005B5">
                    <w:rPr>
                      <w:rFonts w:cs="Times New Roman"/>
                      <w:color w:val="000000"/>
                      <w:sz w:val="16"/>
                      <w:szCs w:val="16"/>
                      <w:u w:val="single"/>
                      <w:lang w:eastAsia="de-DE"/>
                    </w:rPr>
                    <w:t xml:space="preserve">100 </w:t>
                  </w:r>
                </w:p>
              </w:tc>
              <w:tc>
                <w:tcPr>
                  <w:tcW w:w="674" w:type="dxa"/>
                </w:tcPr>
                <w:p w14:paraId="0B0B13B7" w14:textId="2D1F2ED3" w:rsidR="00F578CB" w:rsidRPr="00C451D5" w:rsidRDefault="00F578CB" w:rsidP="00F578CB">
                  <w:pPr>
                    <w:suppressAutoHyphens w:val="0"/>
                    <w:jc w:val="both"/>
                    <w:rPr>
                      <w:rFonts w:cs="Times New Roman"/>
                      <w:color w:val="000000"/>
                      <w:sz w:val="16"/>
                      <w:szCs w:val="16"/>
                      <w:u w:val="single"/>
                      <w:lang w:eastAsia="de-DE"/>
                    </w:rPr>
                  </w:pPr>
                  <w:r w:rsidRPr="006005B5">
                    <w:rPr>
                      <w:rFonts w:cs="Times New Roman"/>
                      <w:color w:val="000000"/>
                      <w:sz w:val="16"/>
                      <w:szCs w:val="16"/>
                      <w:u w:val="single"/>
                      <w:lang w:eastAsia="de-DE"/>
                    </w:rPr>
                    <w:t xml:space="preserve">100 </w:t>
                  </w:r>
                </w:p>
              </w:tc>
              <w:tc>
                <w:tcPr>
                  <w:tcW w:w="674" w:type="dxa"/>
                </w:tcPr>
                <w:p w14:paraId="43000E86" w14:textId="1A2928EF" w:rsidR="00F578CB" w:rsidRPr="00C451D5" w:rsidRDefault="00F578CB" w:rsidP="00F578CB">
                  <w:pPr>
                    <w:suppressAutoHyphens w:val="0"/>
                    <w:jc w:val="both"/>
                    <w:rPr>
                      <w:rFonts w:cs="Times New Roman"/>
                      <w:color w:val="000000"/>
                      <w:sz w:val="16"/>
                      <w:szCs w:val="16"/>
                      <w:u w:val="single"/>
                      <w:lang w:eastAsia="de-DE"/>
                    </w:rPr>
                  </w:pPr>
                  <w:r w:rsidRPr="006005B5">
                    <w:rPr>
                      <w:rFonts w:cs="Times New Roman"/>
                      <w:color w:val="000000"/>
                      <w:sz w:val="16"/>
                      <w:szCs w:val="16"/>
                      <w:u w:val="single"/>
                      <w:lang w:eastAsia="de-DE"/>
                    </w:rPr>
                    <w:t xml:space="preserve">100 </w:t>
                  </w:r>
                </w:p>
              </w:tc>
            </w:tr>
            <w:tr w:rsidR="00F578CB" w:rsidRPr="00C451D5" w14:paraId="2B2EEBF3" w14:textId="77777777" w:rsidTr="0074202D">
              <w:tc>
                <w:tcPr>
                  <w:tcW w:w="954" w:type="dxa"/>
                </w:tcPr>
                <w:p w14:paraId="718FAB31" w14:textId="440ECD39"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 xml:space="preserve">Control* </w:t>
                  </w:r>
                </w:p>
              </w:tc>
              <w:tc>
                <w:tcPr>
                  <w:tcW w:w="757" w:type="dxa"/>
                </w:tcPr>
                <w:p w14:paraId="2FA76B04" w14:textId="52DB2144"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33.2</w:t>
                  </w:r>
                </w:p>
              </w:tc>
              <w:tc>
                <w:tcPr>
                  <w:tcW w:w="870" w:type="dxa"/>
                </w:tcPr>
                <w:p w14:paraId="44C147CD" w14:textId="7AE81112"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4.6</w:t>
                  </w:r>
                </w:p>
              </w:tc>
              <w:tc>
                <w:tcPr>
                  <w:tcW w:w="756" w:type="dxa"/>
                </w:tcPr>
                <w:p w14:paraId="45EC6B06" w14:textId="71FD6F4E"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1.2</w:t>
                  </w:r>
                </w:p>
              </w:tc>
              <w:tc>
                <w:tcPr>
                  <w:tcW w:w="756" w:type="dxa"/>
                </w:tcPr>
                <w:p w14:paraId="19D2A012" w14:textId="5D5E8F15"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-8.6</w:t>
                  </w:r>
                </w:p>
              </w:tc>
              <w:tc>
                <w:tcPr>
                  <w:tcW w:w="674" w:type="dxa"/>
                </w:tcPr>
                <w:p w14:paraId="405392AE" w14:textId="47E49C5D"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-8.6</w:t>
                  </w:r>
                </w:p>
              </w:tc>
              <w:tc>
                <w:tcPr>
                  <w:tcW w:w="674" w:type="dxa"/>
                </w:tcPr>
                <w:p w14:paraId="612EE344" w14:textId="6CEDF0DA"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-2.9</w:t>
                  </w:r>
                </w:p>
              </w:tc>
              <w:tc>
                <w:tcPr>
                  <w:tcW w:w="674" w:type="dxa"/>
                </w:tcPr>
                <w:p w14:paraId="5ED1A189" w14:textId="728221D0"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-12.1</w:t>
                  </w:r>
                </w:p>
              </w:tc>
            </w:tr>
          </w:tbl>
          <w:p w14:paraId="34A8DD4C" w14:textId="77777777" w:rsidR="00F578CB" w:rsidRPr="008F6CC3" w:rsidRDefault="00F578CB" w:rsidP="00F578CB">
            <w:pPr>
              <w:suppressAutoHyphens w:val="0"/>
              <w:rPr>
                <w:rFonts w:cs="Times New Roman"/>
                <w:sz w:val="14"/>
                <w:szCs w:val="14"/>
                <w:lang w:eastAsia="de-DE"/>
              </w:rPr>
            </w:pPr>
            <w:r w:rsidRPr="008F6CC3">
              <w:rPr>
                <w:rFonts w:cs="Times New Roman"/>
                <w:sz w:val="14"/>
                <w:szCs w:val="14"/>
                <w:lang w:eastAsia="de-DE"/>
              </w:rPr>
              <w:t xml:space="preserve">*: mean of 5 untreated sites </w:t>
            </w:r>
          </w:p>
          <w:p w14:paraId="4D3E6D7F" w14:textId="77777777" w:rsidR="00F578CB" w:rsidRPr="008F6CC3" w:rsidRDefault="00F578CB" w:rsidP="00F578CB">
            <w:pPr>
              <w:suppressAutoHyphens w:val="0"/>
              <w:rPr>
                <w:rFonts w:cs="Times New Roman"/>
                <w:sz w:val="14"/>
                <w:szCs w:val="14"/>
                <w:lang w:eastAsia="de-DE"/>
              </w:rPr>
            </w:pPr>
            <w:r w:rsidRPr="008F6CC3">
              <w:rPr>
                <w:rFonts w:cs="Times New Roman"/>
                <w:sz w:val="14"/>
                <w:szCs w:val="14"/>
                <w:lang w:eastAsia="de-DE"/>
              </w:rPr>
              <w:t>**: FCS</w:t>
            </w:r>
          </w:p>
          <w:p w14:paraId="6EFB8683" w14:textId="77777777" w:rsidR="00F578CB" w:rsidRPr="00C451D5" w:rsidRDefault="00F578CB" w:rsidP="00F578CB">
            <w:pPr>
              <w:suppressAutoHyphens w:val="0"/>
              <w:jc w:val="both"/>
              <w:rPr>
                <w:rFonts w:cs="Times New Roman"/>
                <w:color w:val="000000"/>
                <w:sz w:val="16"/>
                <w:szCs w:val="16"/>
                <w:u w:val="single"/>
                <w:lang w:eastAsia="de-DE"/>
              </w:rPr>
            </w:pPr>
            <w:r>
              <w:rPr>
                <w:rFonts w:cs="Times New Roman"/>
                <w:color w:val="000000"/>
                <w:sz w:val="16"/>
                <w:szCs w:val="16"/>
                <w:u w:val="single"/>
                <w:lang w:eastAsia="de-DE"/>
              </w:rPr>
              <w:t>Note:</w:t>
            </w:r>
            <w:r w:rsidRPr="00440908">
              <w:rPr>
                <w:rFonts w:cs="Times New Roman"/>
                <w:color w:val="000000"/>
                <w:sz w:val="16"/>
                <w:szCs w:val="16"/>
                <w:lang w:eastAsia="de-DE"/>
              </w:rPr>
              <w:t xml:space="preserve"> a negative percentage of reduction means an increase of the FCS</w:t>
            </w:r>
          </w:p>
          <w:p w14:paraId="42644693" w14:textId="77777777" w:rsidR="00F578CB" w:rsidRDefault="00F578CB" w:rsidP="00F578CB">
            <w:pPr>
              <w:suppressAutoHyphens w:val="0"/>
              <w:jc w:val="both"/>
              <w:rPr>
                <w:rFonts w:cs="Times New Roman"/>
                <w:color w:val="000000"/>
                <w:sz w:val="16"/>
                <w:szCs w:val="16"/>
                <w:u w:val="single"/>
                <w:lang w:eastAsia="de-DE"/>
              </w:rPr>
            </w:pPr>
          </w:p>
          <w:p w14:paraId="1BF46054" w14:textId="64433ACE" w:rsidR="00F578CB" w:rsidRPr="00F578CB" w:rsidRDefault="00F578CB" w:rsidP="00F578CB">
            <w:pPr>
              <w:suppressAutoHyphens w:val="0"/>
              <w:jc w:val="both"/>
              <w:rPr>
                <w:rFonts w:cs="Times New Roman"/>
                <w:i/>
                <w:color w:val="000000"/>
                <w:sz w:val="16"/>
                <w:szCs w:val="16"/>
                <w:lang w:eastAsia="de-DE"/>
              </w:rPr>
            </w:pPr>
            <w:r>
              <w:rPr>
                <w:rFonts w:cs="Times New Roman"/>
                <w:color w:val="000000"/>
                <w:sz w:val="16"/>
                <w:szCs w:val="16"/>
                <w:lang w:eastAsia="de-DE"/>
              </w:rPr>
              <w:t>The product showed 100</w:t>
            </w:r>
            <w:r w:rsidRPr="00C451D5">
              <w:rPr>
                <w:rFonts w:cs="Times New Roman"/>
                <w:color w:val="000000"/>
                <w:sz w:val="16"/>
                <w:szCs w:val="16"/>
                <w:lang w:eastAsia="de-DE"/>
              </w:rPr>
              <w:t xml:space="preserve">% reduction population of </w:t>
            </w:r>
            <w:r w:rsidRPr="00430189">
              <w:rPr>
                <w:rFonts w:cs="Times New Roman"/>
                <w:i/>
                <w:color w:val="000000"/>
                <w:sz w:val="16"/>
                <w:szCs w:val="16"/>
                <w:lang w:eastAsia="de-DE"/>
              </w:rPr>
              <w:t>M</w:t>
            </w:r>
            <w:r>
              <w:rPr>
                <w:rFonts w:cs="Times New Roman"/>
                <w:i/>
                <w:color w:val="000000"/>
                <w:sz w:val="16"/>
                <w:szCs w:val="16"/>
                <w:lang w:eastAsia="de-DE"/>
              </w:rPr>
              <w:t>.</w:t>
            </w:r>
            <w:r w:rsidRPr="00430189">
              <w:rPr>
                <w:rFonts w:cs="Times New Roman"/>
                <w:i/>
                <w:color w:val="000000"/>
                <w:sz w:val="16"/>
                <w:szCs w:val="16"/>
                <w:lang w:eastAsia="de-DE"/>
              </w:rPr>
              <w:t xml:space="preserve"> </w:t>
            </w:r>
            <w:proofErr w:type="spellStart"/>
            <w:r w:rsidRPr="00430189">
              <w:rPr>
                <w:rFonts w:cs="Times New Roman"/>
                <w:i/>
                <w:color w:val="000000"/>
                <w:sz w:val="16"/>
                <w:szCs w:val="16"/>
                <w:lang w:eastAsia="de-DE"/>
              </w:rPr>
              <w:t>pharaonis</w:t>
            </w:r>
            <w:proofErr w:type="spellEnd"/>
            <w:r w:rsidRPr="00C451D5">
              <w:rPr>
                <w:rFonts w:cs="Times New Roman"/>
                <w:color w:val="000000"/>
                <w:sz w:val="16"/>
                <w:szCs w:val="16"/>
                <w:lang w:eastAsia="de-DE"/>
              </w:rPr>
              <w:t xml:space="preserve"> after </w:t>
            </w:r>
            <w:r>
              <w:rPr>
                <w:rFonts w:cs="Times New Roman"/>
                <w:color w:val="000000"/>
                <w:sz w:val="16"/>
                <w:szCs w:val="16"/>
                <w:lang w:eastAsia="de-DE"/>
              </w:rPr>
              <w:t>14 days</w:t>
            </w:r>
            <w:r w:rsidRPr="00C451D5">
              <w:rPr>
                <w:rFonts w:cs="Times New Roman"/>
                <w:color w:val="000000"/>
                <w:sz w:val="16"/>
                <w:szCs w:val="16"/>
                <w:lang w:eastAsia="de-DE"/>
              </w:rPr>
              <w:t xml:space="preserve"> and </w:t>
            </w:r>
            <w:r w:rsidR="00045FF4">
              <w:rPr>
                <w:rFonts w:cs="Times New Roman"/>
                <w:color w:val="000000"/>
                <w:sz w:val="16"/>
                <w:szCs w:val="16"/>
                <w:lang w:eastAsia="de-DE"/>
              </w:rPr>
              <w:t>up to</w:t>
            </w:r>
            <w:r w:rsidR="00045FF4" w:rsidRPr="00C451D5">
              <w:rPr>
                <w:rFonts w:cs="Times New Roman"/>
                <w:color w:val="000000"/>
                <w:sz w:val="16"/>
                <w:szCs w:val="16"/>
                <w:lang w:eastAsia="de-DE"/>
              </w:rPr>
              <w:t xml:space="preserve"> </w:t>
            </w:r>
            <w:r>
              <w:rPr>
                <w:rFonts w:cs="Times New Roman"/>
                <w:color w:val="000000"/>
                <w:sz w:val="16"/>
                <w:szCs w:val="16"/>
                <w:lang w:eastAsia="de-DE"/>
              </w:rPr>
              <w:t>28 days</w:t>
            </w:r>
            <w:r w:rsidRPr="00C451D5">
              <w:rPr>
                <w:rFonts w:cs="Times New Roman"/>
                <w:color w:val="000000"/>
                <w:sz w:val="16"/>
                <w:szCs w:val="16"/>
                <w:lang w:eastAsia="de-DE"/>
              </w:rPr>
              <w:t xml:space="preserve"> after treatment, on all sites</w:t>
            </w:r>
            <w:r w:rsidR="008F6CC3">
              <w:rPr>
                <w:rFonts w:cs="Times New Roman"/>
                <w:color w:val="000000"/>
                <w:sz w:val="16"/>
                <w:szCs w:val="16"/>
                <w:lang w:eastAsia="de-DE"/>
              </w:rPr>
              <w:t xml:space="preserve"> and the complete nest destruction (with death of queen)</w:t>
            </w:r>
            <w:r w:rsidR="00045FF4">
              <w:rPr>
                <w:rFonts w:cs="Times New Roman"/>
                <w:color w:val="000000"/>
                <w:sz w:val="16"/>
                <w:szCs w:val="16"/>
                <w:lang w:eastAsia="de-DE"/>
              </w:rPr>
              <w:t xml:space="preserve"> after 28 days</w:t>
            </w:r>
            <w:r w:rsidRPr="00C451D5">
              <w:rPr>
                <w:rFonts w:cs="Times New Roman"/>
                <w:sz w:val="16"/>
                <w:szCs w:val="16"/>
                <w:lang w:eastAsia="de-DE"/>
              </w:rPr>
              <w:t xml:space="preserve"> at the application rate of </w:t>
            </w:r>
            <w:r>
              <w:rPr>
                <w:rFonts w:cs="Times New Roman"/>
                <w:sz w:val="16"/>
                <w:szCs w:val="16"/>
                <w:lang w:eastAsia="de-DE"/>
              </w:rPr>
              <w:t>0.5 g</w:t>
            </w:r>
            <w:r w:rsidRPr="00C451D5">
              <w:rPr>
                <w:rFonts w:cs="Times New Roman"/>
                <w:sz w:val="16"/>
                <w:szCs w:val="16"/>
                <w:lang w:eastAsia="de-DE"/>
              </w:rPr>
              <w:t xml:space="preserve">/m² </w:t>
            </w:r>
          </w:p>
          <w:p w14:paraId="48E508EA" w14:textId="5FE8D0E7" w:rsidR="00F578CB" w:rsidRPr="00C451D5" w:rsidRDefault="00F578CB" w:rsidP="009834E0">
            <w:pPr>
              <w:suppressAutoHyphens w:val="0"/>
              <w:jc w:val="both"/>
              <w:rPr>
                <w:rFonts w:cs="Times New Roman"/>
                <w:color w:val="000000"/>
                <w:sz w:val="16"/>
                <w:szCs w:val="16"/>
                <w:u w:val="single"/>
                <w:lang w:eastAsia="de-DE"/>
              </w:rPr>
            </w:pPr>
          </w:p>
        </w:tc>
        <w:tc>
          <w:tcPr>
            <w:tcW w:w="503" w:type="pct"/>
          </w:tcPr>
          <w:p w14:paraId="1593D120" w14:textId="2FA868D3" w:rsidR="009834E0" w:rsidRPr="00C451D5" w:rsidRDefault="009834E0" w:rsidP="009834E0">
            <w:pPr>
              <w:suppressAutoHyphens w:val="0"/>
              <w:rPr>
                <w:rFonts w:cs="Times New Roman"/>
                <w:color w:val="000000"/>
                <w:sz w:val="16"/>
                <w:szCs w:val="16"/>
                <w:lang w:val="it-IT" w:eastAsia="de-DE"/>
              </w:rPr>
            </w:pPr>
            <w:r w:rsidRPr="00C451D5">
              <w:rPr>
                <w:rFonts w:cs="Times New Roman"/>
                <w:color w:val="000000"/>
                <w:sz w:val="16"/>
                <w:szCs w:val="16"/>
                <w:lang w:val="it-IT" w:eastAsia="de-DE"/>
              </w:rPr>
              <w:t>Serrano B. 2018. Study No. 26</w:t>
            </w:r>
            <w:r w:rsidR="00C12453">
              <w:rPr>
                <w:rFonts w:cs="Times New Roman"/>
                <w:color w:val="000000"/>
                <w:sz w:val="16"/>
                <w:szCs w:val="16"/>
                <w:lang w:val="it-IT" w:eastAsia="de-DE"/>
              </w:rPr>
              <w:t>72/05</w:t>
            </w:r>
            <w:r w:rsidRPr="00C451D5">
              <w:rPr>
                <w:rFonts w:cs="Times New Roman"/>
                <w:color w:val="000000"/>
                <w:sz w:val="16"/>
                <w:szCs w:val="16"/>
                <w:lang w:val="it-IT" w:eastAsia="de-DE"/>
              </w:rPr>
              <w:t>21</w:t>
            </w:r>
          </w:p>
          <w:p w14:paraId="62CA837A" w14:textId="0BB622D6" w:rsidR="009834E0" w:rsidRPr="00C451D5" w:rsidRDefault="00266829" w:rsidP="009834E0">
            <w:pPr>
              <w:suppressAutoHyphens w:val="0"/>
              <w:rPr>
                <w:rFonts w:cs="Times New Roman"/>
                <w:color w:val="000000"/>
                <w:sz w:val="16"/>
                <w:szCs w:val="16"/>
                <w:lang w:val="it-IT" w:eastAsia="de-DE"/>
              </w:rPr>
            </w:pPr>
            <w:r>
              <w:rPr>
                <w:rFonts w:cs="Times New Roman"/>
                <w:color w:val="000000"/>
                <w:sz w:val="16"/>
                <w:szCs w:val="16"/>
                <w:lang w:val="it-IT" w:eastAsia="de-DE"/>
              </w:rPr>
              <w:t>RI = 2</w:t>
            </w:r>
          </w:p>
        </w:tc>
      </w:tr>
    </w:tbl>
    <w:p w14:paraId="5FB76A7C" w14:textId="77777777" w:rsidR="00C12453" w:rsidRDefault="00C12453">
      <w:pPr>
        <w:spacing w:line="260" w:lineRule="atLeast"/>
        <w:rPr>
          <w:rFonts w:ascii="Times New Roman" w:eastAsia="Calibri" w:hAnsi="Times New Roman" w:cs="Times New Roman"/>
          <w:i/>
          <w:iCs/>
          <w:lang w:eastAsia="en-US"/>
        </w:rPr>
        <w:sectPr w:rsidR="00C12453" w:rsidSect="00C451D5">
          <w:pgSz w:w="16838" w:h="11906" w:orient="landscape"/>
          <w:pgMar w:top="1446" w:right="1474" w:bottom="1247" w:left="2013" w:header="851" w:footer="851" w:gutter="0"/>
          <w:cols w:space="720"/>
          <w:docGrid w:linePitch="272"/>
        </w:sectPr>
      </w:pPr>
    </w:p>
    <w:p w14:paraId="5B73690C" w14:textId="7D11E400" w:rsidR="009D0C0B" w:rsidRDefault="008F6CC3" w:rsidP="008E0956">
      <w:pPr>
        <w:pStyle w:val="Corpsdetexte"/>
        <w:jc w:val="both"/>
        <w:rPr>
          <w:rFonts w:eastAsia="Calibri"/>
          <w:lang w:eastAsia="en-US"/>
        </w:rPr>
      </w:pPr>
      <w:r>
        <w:rPr>
          <w:lang w:val="en-US"/>
        </w:rPr>
        <w:t>L</w:t>
      </w:r>
      <w:r w:rsidRPr="003D00DA">
        <w:rPr>
          <w:lang w:val="en-US"/>
        </w:rPr>
        <w:t>aboratory and field tests have been conducted with the product GEL ATTRACTIF ANTI-FOURMIS</w:t>
      </w:r>
      <w:r>
        <w:rPr>
          <w:lang w:val="en-US"/>
        </w:rPr>
        <w:t xml:space="preserve"> to demonstrate the efficacy of the product to control </w:t>
      </w:r>
      <w:r w:rsidR="00C12453">
        <w:rPr>
          <w:lang w:val="en-US"/>
        </w:rPr>
        <w:t>ants</w:t>
      </w:r>
      <w:r w:rsidR="003D00DA">
        <w:rPr>
          <w:lang w:val="en-US"/>
        </w:rPr>
        <w:t xml:space="preserve"> (</w:t>
      </w:r>
      <w:proofErr w:type="spellStart"/>
      <w:r w:rsidR="003D00DA" w:rsidRPr="003D00DA">
        <w:rPr>
          <w:i/>
          <w:lang w:val="de-DE"/>
        </w:rPr>
        <w:t>Lasius</w:t>
      </w:r>
      <w:proofErr w:type="spellEnd"/>
      <w:r w:rsidR="003D00DA" w:rsidRPr="003D00DA">
        <w:rPr>
          <w:i/>
          <w:lang w:val="de-DE"/>
        </w:rPr>
        <w:t xml:space="preserve"> </w:t>
      </w:r>
      <w:proofErr w:type="spellStart"/>
      <w:proofErr w:type="gramStart"/>
      <w:r w:rsidR="003D00DA" w:rsidRPr="003D00DA">
        <w:rPr>
          <w:i/>
          <w:lang w:val="de-DE"/>
        </w:rPr>
        <w:t>niger</w:t>
      </w:r>
      <w:proofErr w:type="spellEnd"/>
      <w:proofErr w:type="gramEnd"/>
      <w:r w:rsidR="003D00DA">
        <w:rPr>
          <w:lang w:val="de-DE"/>
        </w:rPr>
        <w:t xml:space="preserve">, </w:t>
      </w:r>
      <w:proofErr w:type="spellStart"/>
      <w:r w:rsidR="003D00DA" w:rsidRPr="003D00DA">
        <w:rPr>
          <w:i/>
          <w:lang w:val="de-DE"/>
        </w:rPr>
        <w:t>Linepithema</w:t>
      </w:r>
      <w:proofErr w:type="spellEnd"/>
      <w:r w:rsidR="003D00DA" w:rsidRPr="003D00DA">
        <w:rPr>
          <w:i/>
          <w:lang w:val="de-DE"/>
        </w:rPr>
        <w:t xml:space="preserve"> </w:t>
      </w:r>
      <w:proofErr w:type="spellStart"/>
      <w:r w:rsidR="003D00DA" w:rsidRPr="003D00DA">
        <w:rPr>
          <w:i/>
          <w:lang w:val="de-DE"/>
        </w:rPr>
        <w:t>humile</w:t>
      </w:r>
      <w:proofErr w:type="spellEnd"/>
      <w:r w:rsidR="003D00DA">
        <w:rPr>
          <w:lang w:val="de-DE"/>
        </w:rPr>
        <w:t xml:space="preserve">, </w:t>
      </w:r>
      <w:proofErr w:type="spellStart"/>
      <w:r w:rsidR="003D00DA" w:rsidRPr="003D00DA">
        <w:rPr>
          <w:i/>
          <w:lang w:val="de-DE"/>
        </w:rPr>
        <w:t>Monomorium</w:t>
      </w:r>
      <w:proofErr w:type="spellEnd"/>
      <w:r w:rsidR="003D00DA" w:rsidRPr="003D00DA">
        <w:rPr>
          <w:i/>
          <w:lang w:val="de-DE"/>
        </w:rPr>
        <w:t xml:space="preserve"> </w:t>
      </w:r>
      <w:proofErr w:type="spellStart"/>
      <w:r w:rsidR="003D00DA" w:rsidRPr="003D00DA">
        <w:rPr>
          <w:i/>
          <w:lang w:val="de-DE"/>
        </w:rPr>
        <w:t>pharaonis</w:t>
      </w:r>
      <w:proofErr w:type="spellEnd"/>
      <w:r w:rsidR="003D00DA">
        <w:rPr>
          <w:lang w:val="de-DE"/>
        </w:rPr>
        <w:t>)</w:t>
      </w:r>
      <w:r>
        <w:rPr>
          <w:lang w:val="en-US"/>
        </w:rPr>
        <w:t>.</w:t>
      </w:r>
    </w:p>
    <w:p w14:paraId="50156570" w14:textId="13538F0E" w:rsidR="00F24753" w:rsidRDefault="00F24753" w:rsidP="00F24753">
      <w:pPr>
        <w:suppressAutoHyphens w:val="0"/>
        <w:spacing w:line="260" w:lineRule="atLeast"/>
        <w:contextualSpacing/>
        <w:jc w:val="both"/>
        <w:rPr>
          <w:lang w:val="de-DE"/>
        </w:rPr>
      </w:pPr>
      <w:r>
        <w:rPr>
          <w:lang w:val="en-US"/>
        </w:rPr>
        <w:t>L</w:t>
      </w:r>
      <w:r w:rsidRPr="00C94D13">
        <w:rPr>
          <w:lang w:val="en-US"/>
        </w:rPr>
        <w:t>aboratory test (</w:t>
      </w:r>
      <w:r>
        <w:rPr>
          <w:lang w:val="en-US"/>
        </w:rPr>
        <w:t>palatability</w:t>
      </w:r>
      <w:r w:rsidRPr="00C94D13">
        <w:rPr>
          <w:lang w:val="en-US"/>
        </w:rPr>
        <w:t xml:space="preserve"> test)</w:t>
      </w:r>
      <w:r>
        <w:rPr>
          <w:lang w:val="en-US"/>
        </w:rPr>
        <w:t xml:space="preserve"> conducted with the fresh</w:t>
      </w:r>
      <w:r w:rsidRPr="00C94D13">
        <w:rPr>
          <w:lang w:val="en-US"/>
        </w:rPr>
        <w:t xml:space="preserve"> product </w:t>
      </w:r>
      <w:r w:rsidRPr="003D00DA">
        <w:rPr>
          <w:lang w:val="en-US"/>
        </w:rPr>
        <w:t>GEL ATTRACTIF ANTI-FOURMIS</w:t>
      </w:r>
      <w:r w:rsidRPr="00C94D13">
        <w:rPr>
          <w:lang w:val="en-US"/>
        </w:rPr>
        <w:t xml:space="preserve"> </w:t>
      </w:r>
      <w:r>
        <w:rPr>
          <w:lang w:val="en-US"/>
        </w:rPr>
        <w:t>(0.217 % w/w)</w:t>
      </w:r>
      <w:r w:rsidR="0007103C">
        <w:rPr>
          <w:lang w:val="en-US"/>
        </w:rPr>
        <w:t>, but with a different content of palatable agent that the one claimed,</w:t>
      </w:r>
      <w:r w:rsidRPr="00C94D13">
        <w:rPr>
          <w:lang w:val="en-US"/>
        </w:rPr>
        <w:t xml:space="preserve"> showed </w:t>
      </w:r>
      <w:r>
        <w:rPr>
          <w:lang w:val="en-US"/>
        </w:rPr>
        <w:t>95</w:t>
      </w:r>
      <w:r w:rsidRPr="00C94D13">
        <w:rPr>
          <w:lang w:val="en-US"/>
        </w:rPr>
        <w:t xml:space="preserve">% mortality </w:t>
      </w:r>
      <w:r>
        <w:rPr>
          <w:lang w:val="en-US"/>
        </w:rPr>
        <w:t>within 8-9</w:t>
      </w:r>
      <w:r w:rsidR="00EC7534">
        <w:rPr>
          <w:lang w:val="en-US"/>
        </w:rPr>
        <w:t xml:space="preserve"> days</w:t>
      </w:r>
      <w:r w:rsidRPr="00C94D13">
        <w:rPr>
          <w:lang w:val="en-US"/>
        </w:rPr>
        <w:t xml:space="preserve"> after </w:t>
      </w:r>
      <w:r>
        <w:rPr>
          <w:lang w:val="en-US"/>
        </w:rPr>
        <w:t>exposure at the rate application of 0.5 g/m²</w:t>
      </w:r>
      <w:r w:rsidRPr="00C94D13">
        <w:rPr>
          <w:lang w:val="en-US"/>
        </w:rPr>
        <w:t xml:space="preserve"> against </w:t>
      </w:r>
      <w:proofErr w:type="spellStart"/>
      <w:r w:rsidRPr="00C94D13">
        <w:rPr>
          <w:i/>
          <w:lang w:val="en-US"/>
        </w:rPr>
        <w:t>L</w:t>
      </w:r>
      <w:r w:rsidR="002F39EE">
        <w:rPr>
          <w:i/>
          <w:lang w:val="en-US"/>
        </w:rPr>
        <w:t>asius</w:t>
      </w:r>
      <w:proofErr w:type="spellEnd"/>
      <w:r w:rsidRPr="00C94D13">
        <w:rPr>
          <w:i/>
          <w:lang w:val="en-US"/>
        </w:rPr>
        <w:t xml:space="preserve"> </w:t>
      </w:r>
      <w:proofErr w:type="spellStart"/>
      <w:r w:rsidRPr="00C94D13">
        <w:rPr>
          <w:i/>
          <w:lang w:val="en-US"/>
        </w:rPr>
        <w:t>niger</w:t>
      </w:r>
      <w:proofErr w:type="spellEnd"/>
      <w:r>
        <w:rPr>
          <w:lang w:val="en-US"/>
        </w:rPr>
        <w:t xml:space="preserve">, </w:t>
      </w:r>
      <w:proofErr w:type="spellStart"/>
      <w:r w:rsidRPr="003D00DA">
        <w:rPr>
          <w:i/>
          <w:lang w:val="de-DE"/>
        </w:rPr>
        <w:t>Linepithema</w:t>
      </w:r>
      <w:proofErr w:type="spellEnd"/>
      <w:r w:rsidRPr="003D00DA">
        <w:rPr>
          <w:i/>
          <w:lang w:val="de-DE"/>
        </w:rPr>
        <w:t xml:space="preserve"> </w:t>
      </w:r>
      <w:proofErr w:type="spellStart"/>
      <w:r w:rsidRPr="003D00DA">
        <w:rPr>
          <w:i/>
          <w:lang w:val="de-DE"/>
        </w:rPr>
        <w:t>humile</w:t>
      </w:r>
      <w:proofErr w:type="spellEnd"/>
      <w:r>
        <w:rPr>
          <w:lang w:val="de-DE"/>
        </w:rPr>
        <w:t xml:space="preserve">, </w:t>
      </w:r>
      <w:proofErr w:type="spellStart"/>
      <w:r w:rsidRPr="003D00DA">
        <w:rPr>
          <w:i/>
          <w:lang w:val="de-DE"/>
        </w:rPr>
        <w:t>Monomorium</w:t>
      </w:r>
      <w:proofErr w:type="spellEnd"/>
      <w:r w:rsidRPr="003D00DA">
        <w:rPr>
          <w:i/>
          <w:lang w:val="de-DE"/>
        </w:rPr>
        <w:t xml:space="preserve"> </w:t>
      </w:r>
      <w:proofErr w:type="spellStart"/>
      <w:r w:rsidRPr="003D00DA">
        <w:rPr>
          <w:i/>
          <w:lang w:val="de-DE"/>
        </w:rPr>
        <w:t>pharaonis</w:t>
      </w:r>
      <w:proofErr w:type="spellEnd"/>
      <w:r w:rsidRPr="003D00DA">
        <w:rPr>
          <w:lang w:val="de-DE"/>
        </w:rPr>
        <w:t>)</w:t>
      </w:r>
      <w:r>
        <w:rPr>
          <w:lang w:val="de-DE"/>
        </w:rPr>
        <w:t>.</w:t>
      </w:r>
    </w:p>
    <w:p w14:paraId="5FE1673B" w14:textId="33252D14" w:rsidR="00F24753" w:rsidRDefault="0007103C" w:rsidP="00F24753">
      <w:pPr>
        <w:suppressAutoHyphens w:val="0"/>
        <w:spacing w:line="260" w:lineRule="atLeast"/>
        <w:contextualSpacing/>
        <w:jc w:val="both"/>
        <w:rPr>
          <w:lang w:val="en-US"/>
        </w:rPr>
      </w:pPr>
      <w:r>
        <w:rPr>
          <w:rFonts w:eastAsia="Calibri"/>
          <w:lang w:eastAsia="en-US"/>
        </w:rPr>
        <w:t>As</w:t>
      </w:r>
      <w:r w:rsidR="00F24753">
        <w:rPr>
          <w:rFonts w:eastAsia="Calibri"/>
          <w:lang w:eastAsia="en-US"/>
        </w:rPr>
        <w:t xml:space="preserve"> the composition of the product tested is not similar to the product </w:t>
      </w:r>
      <w:r w:rsidR="00F24753" w:rsidRPr="003D00DA">
        <w:rPr>
          <w:lang w:val="en-US"/>
        </w:rPr>
        <w:t>GEL ATTRACTIF ANTI-FOURMIS</w:t>
      </w:r>
      <w:r w:rsidR="00F24753" w:rsidRPr="00F24753">
        <w:t xml:space="preserve"> </w:t>
      </w:r>
      <w:r w:rsidR="008E0956">
        <w:t>o</w:t>
      </w:r>
      <w:r w:rsidR="00F24753">
        <w:t>n its content of palatable agent</w:t>
      </w:r>
      <w:r w:rsidR="008E0956">
        <w:t xml:space="preserve"> </w:t>
      </w:r>
      <w:r w:rsidR="008E0956">
        <w:rPr>
          <w:lang w:val="en-US"/>
        </w:rPr>
        <w:t>(see confidential annex)</w:t>
      </w:r>
      <w:r w:rsidR="00F24753">
        <w:t>. Therefore this test is not suitable to support the efficacy of the product</w:t>
      </w:r>
      <w:r>
        <w:t xml:space="preserve"> GEL ATTRACTIF ANTI-FOURMIS as claimed in the dossier</w:t>
      </w:r>
      <w:r w:rsidR="00F24753">
        <w:rPr>
          <w:lang w:val="en-US"/>
        </w:rPr>
        <w:t>.</w:t>
      </w:r>
    </w:p>
    <w:p w14:paraId="7AEB7CCA" w14:textId="77777777" w:rsidR="00F24753" w:rsidRDefault="00F24753" w:rsidP="00F24753">
      <w:pPr>
        <w:suppressAutoHyphens w:val="0"/>
        <w:spacing w:line="260" w:lineRule="atLeast"/>
        <w:contextualSpacing/>
        <w:jc w:val="both"/>
        <w:rPr>
          <w:lang w:val="en-US"/>
        </w:rPr>
      </w:pPr>
    </w:p>
    <w:p w14:paraId="598B388F" w14:textId="4BE21CE8" w:rsidR="00F24753" w:rsidRDefault="00F24753" w:rsidP="00F24753">
      <w:pPr>
        <w:suppressAutoHyphens w:val="0"/>
        <w:spacing w:line="260" w:lineRule="atLeast"/>
        <w:contextualSpacing/>
        <w:jc w:val="both"/>
        <w:rPr>
          <w:lang w:val="de-DE"/>
        </w:rPr>
      </w:pPr>
      <w:r>
        <w:rPr>
          <w:lang w:val="en-US"/>
        </w:rPr>
        <w:t xml:space="preserve">The applicant provides another palatability test with accelerated aged product </w:t>
      </w:r>
      <w:r w:rsidR="001A5DFF" w:rsidRPr="003D00DA">
        <w:rPr>
          <w:lang w:val="en-US"/>
        </w:rPr>
        <w:t>GEL ATTRACTIF ANTI-FOURMIS</w:t>
      </w:r>
      <w:r w:rsidR="001A5DFF">
        <w:rPr>
          <w:lang w:val="en-US"/>
        </w:rPr>
        <w:t xml:space="preserve"> </w:t>
      </w:r>
      <w:r>
        <w:rPr>
          <w:rFonts w:eastAsia="Calibri"/>
          <w:lang w:eastAsia="en-US"/>
        </w:rPr>
        <w:t xml:space="preserve">(12 weeks at 35 °C), </w:t>
      </w:r>
      <w:r w:rsidR="001A5DFF">
        <w:rPr>
          <w:rFonts w:eastAsia="Calibri"/>
          <w:lang w:eastAsia="en-US"/>
        </w:rPr>
        <w:t>that</w:t>
      </w:r>
      <w:r>
        <w:rPr>
          <w:lang w:val="en-US"/>
        </w:rPr>
        <w:t xml:space="preserve"> </w:t>
      </w:r>
      <w:r w:rsidRPr="00C94D13">
        <w:rPr>
          <w:lang w:val="en-US"/>
        </w:rPr>
        <w:t xml:space="preserve">showed </w:t>
      </w:r>
      <w:r>
        <w:rPr>
          <w:lang w:val="en-US"/>
        </w:rPr>
        <w:t>95</w:t>
      </w:r>
      <w:r w:rsidRPr="00C94D13">
        <w:rPr>
          <w:lang w:val="en-US"/>
        </w:rPr>
        <w:t xml:space="preserve">% mortality </w:t>
      </w:r>
      <w:r>
        <w:rPr>
          <w:lang w:val="en-US"/>
        </w:rPr>
        <w:t>within 8-11 days</w:t>
      </w:r>
      <w:r w:rsidRPr="00C94D13">
        <w:rPr>
          <w:lang w:val="en-US"/>
        </w:rPr>
        <w:t xml:space="preserve"> after </w:t>
      </w:r>
      <w:r>
        <w:rPr>
          <w:lang w:val="en-US"/>
        </w:rPr>
        <w:t>exposure at the rate application of 0.5 g/m²</w:t>
      </w:r>
      <w:r w:rsidRPr="00C94D13">
        <w:rPr>
          <w:lang w:val="en-US"/>
        </w:rPr>
        <w:t xml:space="preserve"> against </w:t>
      </w:r>
      <w:proofErr w:type="spellStart"/>
      <w:r w:rsidRPr="00C94D13">
        <w:rPr>
          <w:i/>
          <w:lang w:val="en-US"/>
        </w:rPr>
        <w:t>L</w:t>
      </w:r>
      <w:r w:rsidR="002F39EE">
        <w:rPr>
          <w:i/>
          <w:lang w:val="en-US"/>
        </w:rPr>
        <w:t>asius</w:t>
      </w:r>
      <w:proofErr w:type="spellEnd"/>
      <w:r w:rsidRPr="00C94D13">
        <w:rPr>
          <w:i/>
          <w:lang w:val="en-US"/>
        </w:rPr>
        <w:t xml:space="preserve"> </w:t>
      </w:r>
      <w:proofErr w:type="spellStart"/>
      <w:r w:rsidRPr="00C94D13">
        <w:rPr>
          <w:i/>
          <w:lang w:val="en-US"/>
        </w:rPr>
        <w:t>niger</w:t>
      </w:r>
      <w:proofErr w:type="spellEnd"/>
      <w:r>
        <w:rPr>
          <w:lang w:val="en-US"/>
        </w:rPr>
        <w:t xml:space="preserve">, </w:t>
      </w:r>
      <w:proofErr w:type="spellStart"/>
      <w:r w:rsidRPr="003D00DA">
        <w:rPr>
          <w:i/>
          <w:lang w:val="de-DE"/>
        </w:rPr>
        <w:t>Linepithema</w:t>
      </w:r>
      <w:proofErr w:type="spellEnd"/>
      <w:r w:rsidRPr="003D00DA">
        <w:rPr>
          <w:i/>
          <w:lang w:val="de-DE"/>
        </w:rPr>
        <w:t xml:space="preserve"> </w:t>
      </w:r>
      <w:proofErr w:type="spellStart"/>
      <w:r w:rsidRPr="003D00DA">
        <w:rPr>
          <w:i/>
          <w:lang w:val="de-DE"/>
        </w:rPr>
        <w:t>humile</w:t>
      </w:r>
      <w:proofErr w:type="spellEnd"/>
      <w:r>
        <w:rPr>
          <w:lang w:val="de-DE"/>
        </w:rPr>
        <w:t xml:space="preserve">, </w:t>
      </w:r>
      <w:proofErr w:type="spellStart"/>
      <w:r w:rsidRPr="003D00DA">
        <w:rPr>
          <w:i/>
          <w:lang w:val="de-DE"/>
        </w:rPr>
        <w:t>Monomorium</w:t>
      </w:r>
      <w:proofErr w:type="spellEnd"/>
      <w:r w:rsidRPr="003D00DA">
        <w:rPr>
          <w:i/>
          <w:lang w:val="de-DE"/>
        </w:rPr>
        <w:t xml:space="preserve"> </w:t>
      </w:r>
      <w:proofErr w:type="spellStart"/>
      <w:r w:rsidRPr="003D00DA">
        <w:rPr>
          <w:i/>
          <w:lang w:val="de-DE"/>
        </w:rPr>
        <w:t>pharaonis</w:t>
      </w:r>
      <w:proofErr w:type="spellEnd"/>
      <w:r>
        <w:rPr>
          <w:lang w:val="de-DE"/>
        </w:rPr>
        <w:t xml:space="preserve">. </w:t>
      </w:r>
    </w:p>
    <w:p w14:paraId="3F446373" w14:textId="77777777" w:rsidR="00C469C1" w:rsidRDefault="00F24753" w:rsidP="00F24753">
      <w:pPr>
        <w:suppressAutoHyphens w:val="0"/>
        <w:spacing w:line="260" w:lineRule="atLeast"/>
        <w:contextualSpacing/>
        <w:jc w:val="both"/>
        <w:rPr>
          <w:lang w:val="de-DE"/>
        </w:rPr>
      </w:pPr>
      <w:proofErr w:type="spellStart"/>
      <w:r>
        <w:rPr>
          <w:lang w:val="de-DE"/>
        </w:rPr>
        <w:t>eCA</w:t>
      </w:r>
      <w:proofErr w:type="spellEnd"/>
      <w:r>
        <w:rPr>
          <w:lang w:val="de-DE"/>
        </w:rPr>
        <w:t xml:space="preserve"> </w:t>
      </w:r>
      <w:proofErr w:type="spellStart"/>
      <w:r>
        <w:rPr>
          <w:lang w:val="de-DE"/>
        </w:rPr>
        <w:t>accepts</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demonstration</w:t>
      </w:r>
      <w:proofErr w:type="spellEnd"/>
      <w:r>
        <w:rPr>
          <w:lang w:val="de-DE"/>
        </w:rPr>
        <w:t xml:space="preserve"> </w:t>
      </w:r>
      <w:proofErr w:type="spellStart"/>
      <w:r>
        <w:rPr>
          <w:lang w:val="de-DE"/>
        </w:rPr>
        <w:t>of</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bait</w:t>
      </w:r>
      <w:proofErr w:type="spellEnd"/>
      <w:r>
        <w:rPr>
          <w:lang w:val="de-DE"/>
        </w:rPr>
        <w:t xml:space="preserve"> </w:t>
      </w:r>
      <w:proofErr w:type="spellStart"/>
      <w:r>
        <w:rPr>
          <w:lang w:val="de-DE"/>
        </w:rPr>
        <w:t>palatability</w:t>
      </w:r>
      <w:proofErr w:type="spellEnd"/>
      <w:r>
        <w:rPr>
          <w:lang w:val="de-DE"/>
        </w:rPr>
        <w:t xml:space="preserve"> </w:t>
      </w:r>
      <w:proofErr w:type="spellStart"/>
      <w:r>
        <w:rPr>
          <w:lang w:val="de-DE"/>
        </w:rPr>
        <w:t>with</w:t>
      </w:r>
      <w:proofErr w:type="spellEnd"/>
      <w:r>
        <w:rPr>
          <w:lang w:val="de-DE"/>
        </w:rPr>
        <w:t xml:space="preserve"> </w:t>
      </w:r>
      <w:proofErr w:type="spellStart"/>
      <w:r>
        <w:rPr>
          <w:lang w:val="de-DE"/>
        </w:rPr>
        <w:t>accelerated</w:t>
      </w:r>
      <w:proofErr w:type="spellEnd"/>
      <w:r>
        <w:rPr>
          <w:lang w:val="de-DE"/>
        </w:rPr>
        <w:t xml:space="preserve"> </w:t>
      </w:r>
      <w:proofErr w:type="spellStart"/>
      <w:r>
        <w:rPr>
          <w:lang w:val="de-DE"/>
        </w:rPr>
        <w:t>aged</w:t>
      </w:r>
      <w:proofErr w:type="spellEnd"/>
      <w:r>
        <w:rPr>
          <w:lang w:val="de-DE"/>
        </w:rPr>
        <w:t xml:space="preserve"> </w:t>
      </w:r>
      <w:proofErr w:type="spellStart"/>
      <w:r>
        <w:rPr>
          <w:lang w:val="de-DE"/>
        </w:rPr>
        <w:t>product</w:t>
      </w:r>
      <w:proofErr w:type="spellEnd"/>
      <w:r>
        <w:rPr>
          <w:lang w:val="de-DE"/>
        </w:rPr>
        <w:t xml:space="preserve"> </w:t>
      </w:r>
      <w:proofErr w:type="spellStart"/>
      <w:r>
        <w:rPr>
          <w:lang w:val="de-DE"/>
        </w:rPr>
        <w:t>because</w:t>
      </w:r>
      <w:proofErr w:type="spellEnd"/>
      <w:r>
        <w:rPr>
          <w:lang w:val="de-DE"/>
        </w:rPr>
        <w:t xml:space="preserve"> </w:t>
      </w:r>
      <w:proofErr w:type="spellStart"/>
      <w:r>
        <w:rPr>
          <w:lang w:val="de-DE"/>
        </w:rPr>
        <w:t>it</w:t>
      </w:r>
      <w:proofErr w:type="spellEnd"/>
      <w:r>
        <w:rPr>
          <w:lang w:val="de-DE"/>
        </w:rPr>
        <w:t xml:space="preserve"> was </w:t>
      </w:r>
      <w:proofErr w:type="spellStart"/>
      <w:r>
        <w:rPr>
          <w:lang w:val="de-DE"/>
        </w:rPr>
        <w:t>conducted</w:t>
      </w:r>
      <w:proofErr w:type="spellEnd"/>
      <w:r>
        <w:rPr>
          <w:lang w:val="de-DE"/>
        </w:rPr>
        <w:t xml:space="preserve"> in </w:t>
      </w:r>
      <w:proofErr w:type="spellStart"/>
      <w:r>
        <w:rPr>
          <w:lang w:val="de-DE"/>
        </w:rPr>
        <w:t>worst</w:t>
      </w:r>
      <w:proofErr w:type="spellEnd"/>
      <w:r>
        <w:rPr>
          <w:lang w:val="de-DE"/>
        </w:rPr>
        <w:t xml:space="preserve"> </w:t>
      </w:r>
      <w:proofErr w:type="spellStart"/>
      <w:r>
        <w:rPr>
          <w:lang w:val="de-DE"/>
        </w:rPr>
        <w:t>conditions</w:t>
      </w:r>
      <w:proofErr w:type="spellEnd"/>
      <w:r>
        <w:rPr>
          <w:lang w:val="de-DE"/>
        </w:rPr>
        <w:t>.</w:t>
      </w:r>
      <w:r w:rsidR="00C469C1">
        <w:rPr>
          <w:lang w:val="de-DE"/>
        </w:rPr>
        <w:t xml:space="preserve"> </w:t>
      </w:r>
    </w:p>
    <w:p w14:paraId="42C94CCC" w14:textId="77777777" w:rsidR="00760193" w:rsidRDefault="00760193" w:rsidP="00760193">
      <w:pPr>
        <w:pStyle w:val="Commentaire"/>
      </w:pPr>
    </w:p>
    <w:p w14:paraId="1A1EA09B" w14:textId="4A83EB09" w:rsidR="00760193" w:rsidRDefault="00760193" w:rsidP="00760193">
      <w:pPr>
        <w:pStyle w:val="Commentaire"/>
        <w:jc w:val="both"/>
      </w:pPr>
      <w:r>
        <w:t>According to the TAB, additional efficacy test are required for</w:t>
      </w:r>
      <w:r w:rsidRPr="00760193">
        <w:t xml:space="preserve"> </w:t>
      </w:r>
      <w:r>
        <w:t>bait product which the degradation of the active content is &gt;10% and assessment of the degradation on the efficacy is needed to substantiate the shelf life claim</w:t>
      </w:r>
      <w:r w:rsidR="00675816">
        <w:t>.</w:t>
      </w:r>
      <w:r>
        <w:t xml:space="preserve"> </w:t>
      </w:r>
    </w:p>
    <w:p w14:paraId="44E10265" w14:textId="708ECD37" w:rsidR="00EC7534" w:rsidRDefault="00EC7534" w:rsidP="00760193">
      <w:pPr>
        <w:pStyle w:val="Commentaire"/>
        <w:jc w:val="both"/>
      </w:pPr>
    </w:p>
    <w:p w14:paraId="24040E29" w14:textId="3CF37072" w:rsidR="00760193" w:rsidRDefault="00760193" w:rsidP="00760193">
      <w:pPr>
        <w:pStyle w:val="Commentaire"/>
        <w:jc w:val="both"/>
      </w:pPr>
      <w:r>
        <w:t xml:space="preserve">Nevertheless, it should be highlighted that for bait product, efficacy test with accelerated aged product are not acceptable to support the shelf-life of the product in case where an active degradation of more than 10% is observed. </w:t>
      </w:r>
    </w:p>
    <w:p w14:paraId="4AA0090B" w14:textId="622D98CF" w:rsidR="00760193" w:rsidRDefault="00760193" w:rsidP="00760193">
      <w:pPr>
        <w:pStyle w:val="Commentaire"/>
        <w:jc w:val="both"/>
      </w:pPr>
      <w:r>
        <w:t>This study is then not suitable to support the efficacy of the product for a shelf-life of 2 years.</w:t>
      </w:r>
    </w:p>
    <w:p w14:paraId="4DE1AAB9" w14:textId="29D60871" w:rsidR="009F5ACF" w:rsidRDefault="009F5ACF" w:rsidP="00EE47C5">
      <w:pPr>
        <w:suppressAutoHyphens w:val="0"/>
        <w:spacing w:line="260" w:lineRule="atLeast"/>
        <w:contextualSpacing/>
        <w:jc w:val="both"/>
        <w:rPr>
          <w:lang w:val="en-US"/>
        </w:rPr>
      </w:pPr>
    </w:p>
    <w:p w14:paraId="6D5FBCA9" w14:textId="328AFD90" w:rsidR="003D00DA" w:rsidRPr="00537427" w:rsidRDefault="003D00DA" w:rsidP="00EE47C5">
      <w:pPr>
        <w:suppressAutoHyphens w:val="0"/>
        <w:spacing w:line="260" w:lineRule="atLeast"/>
        <w:contextualSpacing/>
        <w:jc w:val="both"/>
        <w:rPr>
          <w:lang w:val="en-US"/>
        </w:rPr>
      </w:pPr>
      <w:r w:rsidRPr="00537427">
        <w:rPr>
          <w:lang w:val="en-US"/>
        </w:rPr>
        <w:t>In field test,</w:t>
      </w:r>
      <w:r w:rsidR="00E7187E">
        <w:rPr>
          <w:lang w:val="en-US"/>
        </w:rPr>
        <w:t xml:space="preserve"> conducted in outdoor,</w:t>
      </w:r>
      <w:r w:rsidRPr="00537427">
        <w:rPr>
          <w:lang w:val="en-US"/>
        </w:rPr>
        <w:t xml:space="preserve"> the product </w:t>
      </w:r>
      <w:r w:rsidR="00B23C93" w:rsidRPr="003D00DA">
        <w:rPr>
          <w:lang w:val="en-US"/>
        </w:rPr>
        <w:t>GEL ATTRACTIF ANTI-FOURMIS</w:t>
      </w:r>
      <w:r w:rsidRPr="00537427">
        <w:rPr>
          <w:lang w:val="en-US"/>
        </w:rPr>
        <w:t xml:space="preserve"> </w:t>
      </w:r>
      <w:r w:rsidR="00806099">
        <w:rPr>
          <w:lang w:val="en-US"/>
        </w:rPr>
        <w:t xml:space="preserve">(0.196 % w/w) </w:t>
      </w:r>
      <w:r w:rsidRPr="00537427">
        <w:rPr>
          <w:lang w:val="en-US"/>
        </w:rPr>
        <w:t>showed more than 9</w:t>
      </w:r>
      <w:r w:rsidR="00B23C93">
        <w:rPr>
          <w:lang w:val="en-US"/>
        </w:rPr>
        <w:t>0</w:t>
      </w:r>
      <w:r w:rsidRPr="00537427">
        <w:rPr>
          <w:lang w:val="en-US"/>
        </w:rPr>
        <w:t xml:space="preserve">% mortality against </w:t>
      </w:r>
      <w:proofErr w:type="spellStart"/>
      <w:r w:rsidR="00B23C93" w:rsidRPr="00C94D13">
        <w:rPr>
          <w:i/>
          <w:lang w:val="en-US"/>
        </w:rPr>
        <w:t>L</w:t>
      </w:r>
      <w:r w:rsidR="00E15A63">
        <w:rPr>
          <w:i/>
          <w:lang w:val="en-US"/>
        </w:rPr>
        <w:t>asius</w:t>
      </w:r>
      <w:proofErr w:type="spellEnd"/>
      <w:r w:rsidR="00B23C93" w:rsidRPr="00C94D13">
        <w:rPr>
          <w:i/>
          <w:lang w:val="en-US"/>
        </w:rPr>
        <w:t xml:space="preserve">. </w:t>
      </w:r>
      <w:proofErr w:type="spellStart"/>
      <w:r w:rsidR="00B23C93" w:rsidRPr="00C94D13">
        <w:rPr>
          <w:i/>
          <w:lang w:val="en-US"/>
        </w:rPr>
        <w:t>niger</w:t>
      </w:r>
      <w:proofErr w:type="spellEnd"/>
      <w:r w:rsidR="00B23C93">
        <w:rPr>
          <w:lang w:val="en-US"/>
        </w:rPr>
        <w:t xml:space="preserve">, </w:t>
      </w:r>
      <w:proofErr w:type="spellStart"/>
      <w:r w:rsidR="00B23C93" w:rsidRPr="003D00DA">
        <w:rPr>
          <w:i/>
          <w:lang w:val="de-DE"/>
        </w:rPr>
        <w:t>Linepithema</w:t>
      </w:r>
      <w:proofErr w:type="spellEnd"/>
      <w:r w:rsidR="00B23C93" w:rsidRPr="003D00DA">
        <w:rPr>
          <w:i/>
          <w:lang w:val="de-DE"/>
        </w:rPr>
        <w:t xml:space="preserve"> </w:t>
      </w:r>
      <w:proofErr w:type="spellStart"/>
      <w:r w:rsidR="00B23C93" w:rsidRPr="003D00DA">
        <w:rPr>
          <w:i/>
          <w:lang w:val="de-DE"/>
        </w:rPr>
        <w:t>humile</w:t>
      </w:r>
      <w:proofErr w:type="spellEnd"/>
      <w:r w:rsidR="00B23C93">
        <w:rPr>
          <w:lang w:val="de-DE"/>
        </w:rPr>
        <w:t xml:space="preserve">, </w:t>
      </w:r>
      <w:proofErr w:type="spellStart"/>
      <w:r w:rsidR="00B23C93" w:rsidRPr="003D00DA">
        <w:rPr>
          <w:i/>
          <w:lang w:val="de-DE"/>
        </w:rPr>
        <w:t>Monomorium</w:t>
      </w:r>
      <w:proofErr w:type="spellEnd"/>
      <w:r w:rsidR="00B23C93" w:rsidRPr="003D00DA">
        <w:rPr>
          <w:i/>
          <w:lang w:val="de-DE"/>
        </w:rPr>
        <w:t xml:space="preserve"> </w:t>
      </w:r>
      <w:proofErr w:type="spellStart"/>
      <w:r w:rsidR="00B23C93" w:rsidRPr="003D00DA">
        <w:rPr>
          <w:i/>
          <w:lang w:val="de-DE"/>
        </w:rPr>
        <w:t>pharaonis</w:t>
      </w:r>
      <w:proofErr w:type="spellEnd"/>
      <w:r w:rsidRPr="00537427">
        <w:rPr>
          <w:lang w:val="en-US"/>
        </w:rPr>
        <w:t xml:space="preserve">, after 1 to 2 weeks </w:t>
      </w:r>
      <w:r w:rsidR="00E7187E">
        <w:rPr>
          <w:lang w:val="en-US"/>
        </w:rPr>
        <w:t xml:space="preserve">for the reduction of population and 28 days for the destruction of nest </w:t>
      </w:r>
      <w:r w:rsidRPr="00537427">
        <w:rPr>
          <w:lang w:val="en-US"/>
        </w:rPr>
        <w:t>and</w:t>
      </w:r>
      <w:r w:rsidR="00E7187E">
        <w:rPr>
          <w:lang w:val="en-US"/>
        </w:rPr>
        <w:t xml:space="preserve"> has a residual effect</w:t>
      </w:r>
      <w:r w:rsidRPr="00537427">
        <w:rPr>
          <w:lang w:val="en-US"/>
        </w:rPr>
        <w:t xml:space="preserve"> up to 4 weeks after the treatment.</w:t>
      </w:r>
    </w:p>
    <w:p w14:paraId="2A466E30" w14:textId="503F864B" w:rsidR="00C90227" w:rsidRPr="00DD0FBC" w:rsidRDefault="007C15BD" w:rsidP="00EE47C5">
      <w:pPr>
        <w:suppressAutoHyphens w:val="0"/>
        <w:spacing w:line="260" w:lineRule="atLeast"/>
        <w:contextualSpacing/>
        <w:jc w:val="both"/>
        <w:rPr>
          <w:lang w:val="en-US"/>
        </w:rPr>
      </w:pPr>
      <w:r>
        <w:rPr>
          <w:lang w:val="en-US"/>
        </w:rPr>
        <w:t>According to the efficacy guidance, for bait products, simulated-use test should be normally provided. C</w:t>
      </w:r>
      <w:r w:rsidRPr="009A0CC9">
        <w:rPr>
          <w:lang w:val="en-US"/>
        </w:rPr>
        <w:t>onsidering the robustness of field test</w:t>
      </w:r>
      <w:r>
        <w:rPr>
          <w:lang w:val="en-US"/>
        </w:rPr>
        <w:t>s, e-CA agree with the applicant to waive it.</w:t>
      </w:r>
    </w:p>
    <w:p w14:paraId="1DE910E7" w14:textId="59D2947D" w:rsidR="00E7187E" w:rsidRDefault="00E7187E" w:rsidP="00711675">
      <w:pPr>
        <w:suppressAutoHyphens w:val="0"/>
        <w:spacing w:line="260" w:lineRule="atLeast"/>
        <w:contextualSpacing/>
        <w:jc w:val="both"/>
        <w:rPr>
          <w:lang w:val="en-US"/>
        </w:rPr>
      </w:pPr>
    </w:p>
    <w:p w14:paraId="3A9EB6E5" w14:textId="170BEB32" w:rsidR="00C90227" w:rsidRDefault="00045FF4" w:rsidP="00711675">
      <w:pPr>
        <w:spacing w:line="260" w:lineRule="atLeast"/>
        <w:jc w:val="both"/>
        <w:rPr>
          <w:lang w:val="en-US"/>
        </w:rPr>
      </w:pPr>
      <w:r w:rsidRPr="00045FF4">
        <w:rPr>
          <w:lang w:val="en-US"/>
        </w:rPr>
        <w:t xml:space="preserve">The field test demonstrates the efficacy of the product outdoor, however the use is intended for indoor. Nevertheless, as the application at the entrance of nest and its destruction are claimed, </w:t>
      </w:r>
      <w:proofErr w:type="spellStart"/>
      <w:r w:rsidRPr="00045FF4">
        <w:rPr>
          <w:lang w:val="en-US"/>
        </w:rPr>
        <w:t>eCA</w:t>
      </w:r>
      <w:proofErr w:type="spellEnd"/>
      <w:r w:rsidRPr="00045FF4">
        <w:rPr>
          <w:lang w:val="en-US"/>
        </w:rPr>
        <w:t xml:space="preserve"> considers this test relevant and robust and covers the use indoor.</w:t>
      </w:r>
    </w:p>
    <w:p w14:paraId="3F4A9E6D" w14:textId="77777777" w:rsidR="00045FF4" w:rsidRDefault="00045FF4">
      <w:pPr>
        <w:spacing w:line="260" w:lineRule="atLeast"/>
        <w:rPr>
          <w:rFonts w:ascii="Times New Roman" w:eastAsia="Calibri" w:hAnsi="Times New Roman" w:cs="Times New Roman"/>
          <w:i/>
          <w:iCs/>
          <w:lang w:eastAsia="en-US"/>
        </w:rPr>
      </w:pPr>
    </w:p>
    <w:tbl>
      <w:tblPr>
        <w:tblW w:w="0" w:type="auto"/>
        <w:tblInd w:w="-5" w:type="dxa"/>
        <w:tblLayout w:type="fixed"/>
        <w:tblLook w:val="0000" w:firstRow="0" w:lastRow="0" w:firstColumn="0" w:lastColumn="0" w:noHBand="0" w:noVBand="0"/>
      </w:tblPr>
      <w:tblGrid>
        <w:gridCol w:w="9445"/>
      </w:tblGrid>
      <w:tr w:rsidR="009D0C0B" w14:paraId="765547E0" w14:textId="77777777">
        <w:tc>
          <w:tcPr>
            <w:tcW w:w="9445" w:type="dxa"/>
            <w:tcBorders>
              <w:top w:val="single" w:sz="4" w:space="0" w:color="000000"/>
              <w:left w:val="single" w:sz="4" w:space="0" w:color="000000"/>
              <w:bottom w:val="single" w:sz="6" w:space="0" w:color="000000"/>
              <w:right w:val="single" w:sz="6" w:space="0" w:color="000000"/>
            </w:tcBorders>
            <w:shd w:val="clear" w:color="auto" w:fill="CCFFCC"/>
          </w:tcPr>
          <w:p w14:paraId="7591D2EA" w14:textId="77777777" w:rsidR="009D0C0B" w:rsidRDefault="00FA480B">
            <w:pPr>
              <w:spacing w:line="260" w:lineRule="atLeast"/>
            </w:pPr>
            <w:r>
              <w:rPr>
                <w:rFonts w:eastAsia="Calibri"/>
                <w:b/>
                <w:bCs/>
                <w:lang w:eastAsia="en-US"/>
              </w:rPr>
              <w:t>Conclusion on the efficacy of the product</w:t>
            </w:r>
          </w:p>
        </w:tc>
      </w:tr>
      <w:tr w:rsidR="009D0C0B" w14:paraId="3B86306D" w14:textId="77777777">
        <w:trPr>
          <w:trHeight w:val="298"/>
        </w:trPr>
        <w:tc>
          <w:tcPr>
            <w:tcW w:w="9445" w:type="dxa"/>
            <w:tcBorders>
              <w:top w:val="single" w:sz="6" w:space="0" w:color="000000"/>
              <w:left w:val="single" w:sz="4" w:space="0" w:color="000000"/>
              <w:bottom w:val="single" w:sz="6" w:space="0" w:color="000000"/>
              <w:right w:val="single" w:sz="6" w:space="0" w:color="000000"/>
            </w:tcBorders>
            <w:shd w:val="clear" w:color="auto" w:fill="auto"/>
          </w:tcPr>
          <w:p w14:paraId="7136359F" w14:textId="16551E3B" w:rsidR="000168D9" w:rsidRDefault="00B23C93" w:rsidP="000168D9">
            <w:pPr>
              <w:spacing w:line="260" w:lineRule="atLeast"/>
              <w:jc w:val="both"/>
              <w:rPr>
                <w:rFonts w:eastAsia="Calibri"/>
                <w:lang w:val="en-US" w:eastAsia="en-US"/>
              </w:rPr>
            </w:pPr>
            <w:r w:rsidRPr="00C94D13">
              <w:rPr>
                <w:rFonts w:eastAsia="Calibri"/>
                <w:lang w:val="en-US" w:eastAsia="en-US"/>
              </w:rPr>
              <w:t>French competent authorities consider that the elements submitted in the dossier demonstrated the efficacy of the</w:t>
            </w:r>
            <w:r w:rsidR="00594BF8">
              <w:rPr>
                <w:rFonts w:eastAsia="Calibri"/>
                <w:lang w:val="en-US" w:eastAsia="en-US"/>
              </w:rPr>
              <w:t xml:space="preserve"> bait</w:t>
            </w:r>
            <w:r w:rsidRPr="00C94D13">
              <w:rPr>
                <w:rFonts w:eastAsia="Calibri"/>
                <w:lang w:val="en-US" w:eastAsia="en-US"/>
              </w:rPr>
              <w:t xml:space="preserve"> product </w:t>
            </w:r>
            <w:r w:rsidRPr="003D00DA">
              <w:rPr>
                <w:lang w:val="en-US"/>
              </w:rPr>
              <w:t>GEL ATTRACTIF ANTI-FOURMIS</w:t>
            </w:r>
            <w:r w:rsidRPr="00C94D13">
              <w:rPr>
                <w:rFonts w:eastAsia="Calibri"/>
                <w:lang w:val="en-US" w:eastAsia="en-US"/>
              </w:rPr>
              <w:t xml:space="preserve"> </w:t>
            </w:r>
            <w:r>
              <w:rPr>
                <w:rFonts w:eastAsia="Calibri"/>
                <w:lang w:val="en-US" w:eastAsia="en-US"/>
              </w:rPr>
              <w:t>indoor to control</w:t>
            </w:r>
            <w:r w:rsidR="000168D9">
              <w:rPr>
                <w:iCs/>
                <w:lang w:eastAsia="en-US"/>
              </w:rPr>
              <w:t xml:space="preserve">, </w:t>
            </w:r>
            <w:r w:rsidR="00E7187E">
              <w:rPr>
                <w:iCs/>
                <w:lang w:eastAsia="en-US"/>
              </w:rPr>
              <w:t>with destruction of nest</w:t>
            </w:r>
            <w:r w:rsidR="000168D9" w:rsidRPr="00C94D13">
              <w:rPr>
                <w:rFonts w:eastAsia="Calibri"/>
                <w:lang w:val="en-US" w:eastAsia="en-US"/>
              </w:rPr>
              <w:t xml:space="preserve"> at the application rate of </w:t>
            </w:r>
            <w:r w:rsidR="000168D9">
              <w:rPr>
                <w:rFonts w:eastAsia="Calibri"/>
                <w:lang w:val="en-US" w:eastAsia="en-US"/>
              </w:rPr>
              <w:t>0.5 g</w:t>
            </w:r>
            <w:r w:rsidR="000168D9" w:rsidRPr="00C94D13">
              <w:rPr>
                <w:rFonts w:eastAsia="Calibri"/>
                <w:lang w:val="en-US" w:eastAsia="en-US"/>
              </w:rPr>
              <w:t xml:space="preserve"> /m²</w:t>
            </w:r>
            <w:r w:rsidR="000168D9">
              <w:rPr>
                <w:iCs/>
                <w:lang w:eastAsia="en-US"/>
              </w:rPr>
              <w:t>,</w:t>
            </w:r>
            <w:r w:rsidRPr="00C94D13">
              <w:rPr>
                <w:i/>
                <w:lang w:val="en-US"/>
              </w:rPr>
              <w:t xml:space="preserve"> </w:t>
            </w:r>
            <w:r w:rsidR="008F6CC3">
              <w:rPr>
                <w:lang w:val="en-US"/>
              </w:rPr>
              <w:t xml:space="preserve">against </w:t>
            </w:r>
            <w:r w:rsidR="000168D9">
              <w:rPr>
                <w:rFonts w:eastAsia="Calibri"/>
                <w:lang w:val="en-US" w:eastAsia="en-US"/>
              </w:rPr>
              <w:t>the following species:</w:t>
            </w:r>
          </w:p>
          <w:p w14:paraId="47B400E2" w14:textId="77777777" w:rsidR="000168D9" w:rsidRPr="00DD06DD" w:rsidRDefault="000168D9" w:rsidP="000168D9">
            <w:pPr>
              <w:pStyle w:val="Paragraphedeliste"/>
              <w:numPr>
                <w:ilvl w:val="0"/>
                <w:numId w:val="10"/>
              </w:numPr>
              <w:spacing w:line="260" w:lineRule="atLeast"/>
              <w:jc w:val="both"/>
              <w:rPr>
                <w:rFonts w:eastAsia="Calibri"/>
                <w:lang w:val="en-US" w:eastAsia="en-US"/>
              </w:rPr>
            </w:pPr>
            <w:r>
              <w:t xml:space="preserve">Black </w:t>
            </w:r>
            <w:r w:rsidRPr="00F91CB9">
              <w:t>garden ant (</w:t>
            </w:r>
            <w:proofErr w:type="spellStart"/>
            <w:r w:rsidRPr="000168D9">
              <w:rPr>
                <w:i/>
              </w:rPr>
              <w:t>Lasius</w:t>
            </w:r>
            <w:proofErr w:type="spellEnd"/>
            <w:r w:rsidRPr="000168D9">
              <w:rPr>
                <w:i/>
              </w:rPr>
              <w:t xml:space="preserve"> </w:t>
            </w:r>
            <w:proofErr w:type="spellStart"/>
            <w:r w:rsidRPr="000168D9">
              <w:rPr>
                <w:i/>
              </w:rPr>
              <w:t>niger</w:t>
            </w:r>
            <w:proofErr w:type="spellEnd"/>
            <w:r w:rsidRPr="00F91CB9">
              <w:t xml:space="preserve">), </w:t>
            </w:r>
          </w:p>
          <w:p w14:paraId="5F92BC23" w14:textId="77777777" w:rsidR="000168D9" w:rsidRPr="00DD06DD" w:rsidRDefault="000168D9" w:rsidP="000168D9">
            <w:pPr>
              <w:pStyle w:val="Paragraphedeliste"/>
              <w:numPr>
                <w:ilvl w:val="0"/>
                <w:numId w:val="10"/>
              </w:numPr>
              <w:spacing w:line="260" w:lineRule="atLeast"/>
              <w:jc w:val="both"/>
              <w:rPr>
                <w:rFonts w:eastAsia="Calibri"/>
                <w:lang w:val="en-US" w:eastAsia="en-US"/>
              </w:rPr>
            </w:pPr>
            <w:r>
              <w:t>A</w:t>
            </w:r>
            <w:r w:rsidRPr="00F91CB9">
              <w:t>rgentine ant (</w:t>
            </w:r>
            <w:proofErr w:type="spellStart"/>
            <w:r w:rsidRPr="000168D9">
              <w:rPr>
                <w:i/>
              </w:rPr>
              <w:t>Linepithema</w:t>
            </w:r>
            <w:proofErr w:type="spellEnd"/>
            <w:r w:rsidRPr="000168D9">
              <w:rPr>
                <w:i/>
              </w:rPr>
              <w:t xml:space="preserve"> </w:t>
            </w:r>
            <w:proofErr w:type="spellStart"/>
            <w:r w:rsidRPr="000168D9">
              <w:rPr>
                <w:i/>
              </w:rPr>
              <w:t>humile</w:t>
            </w:r>
            <w:proofErr w:type="spellEnd"/>
            <w:r w:rsidRPr="00F91CB9">
              <w:t xml:space="preserve">) and </w:t>
            </w:r>
          </w:p>
          <w:p w14:paraId="23570601" w14:textId="77777777" w:rsidR="000168D9" w:rsidRPr="000168D9" w:rsidRDefault="000168D9" w:rsidP="000168D9">
            <w:pPr>
              <w:pStyle w:val="Paragraphedeliste"/>
              <w:numPr>
                <w:ilvl w:val="0"/>
                <w:numId w:val="10"/>
              </w:numPr>
              <w:spacing w:line="260" w:lineRule="atLeast"/>
              <w:jc w:val="both"/>
              <w:rPr>
                <w:rFonts w:eastAsia="Calibri"/>
                <w:lang w:val="en-US" w:eastAsia="en-US"/>
              </w:rPr>
            </w:pPr>
            <w:r>
              <w:t>P</w:t>
            </w:r>
            <w:r w:rsidRPr="00F91CB9">
              <w:t>haraoh ant (</w:t>
            </w:r>
            <w:proofErr w:type="spellStart"/>
            <w:r w:rsidRPr="000168D9">
              <w:rPr>
                <w:i/>
              </w:rPr>
              <w:t>Monomorium</w:t>
            </w:r>
            <w:proofErr w:type="spellEnd"/>
            <w:r w:rsidRPr="000168D9">
              <w:rPr>
                <w:i/>
              </w:rPr>
              <w:t xml:space="preserve"> </w:t>
            </w:r>
            <w:proofErr w:type="spellStart"/>
            <w:r w:rsidRPr="000168D9">
              <w:rPr>
                <w:i/>
              </w:rPr>
              <w:t>pharaonis</w:t>
            </w:r>
            <w:proofErr w:type="spellEnd"/>
            <w:r w:rsidRPr="00F91CB9">
              <w:t>)</w:t>
            </w:r>
          </w:p>
          <w:p w14:paraId="403FC3E7" w14:textId="3EB43B62" w:rsidR="00E7187E" w:rsidRPr="000168D9" w:rsidRDefault="00E7187E" w:rsidP="000168D9">
            <w:pPr>
              <w:spacing w:line="260" w:lineRule="atLeast"/>
              <w:jc w:val="both"/>
              <w:rPr>
                <w:rFonts w:eastAsia="Calibri"/>
                <w:lang w:val="en-US" w:eastAsia="en-US"/>
              </w:rPr>
            </w:pPr>
            <w:r w:rsidRPr="000168D9">
              <w:rPr>
                <w:rFonts w:eastAsia="Calibri"/>
                <w:lang w:val="en-US" w:eastAsia="en-US"/>
              </w:rPr>
              <w:t>The time delay is 2 weeks for the reduction of population and 28 days for nest destruction.</w:t>
            </w:r>
          </w:p>
          <w:p w14:paraId="40B359BB" w14:textId="6294CDA8" w:rsidR="009D0C0B" w:rsidRPr="00B23C93" w:rsidRDefault="00B23C93" w:rsidP="00B23C93">
            <w:pPr>
              <w:spacing w:line="260" w:lineRule="atLeast"/>
              <w:jc w:val="both"/>
              <w:rPr>
                <w:rFonts w:eastAsia="Calibri"/>
                <w:lang w:val="en-US" w:eastAsia="en-US"/>
              </w:rPr>
            </w:pPr>
            <w:r w:rsidRPr="002E1C16">
              <w:rPr>
                <w:rFonts w:eastAsia="Calibri"/>
                <w:lang w:eastAsia="en-US"/>
              </w:rPr>
              <w:t xml:space="preserve">The product has </w:t>
            </w:r>
            <w:r>
              <w:rPr>
                <w:rFonts w:eastAsia="Calibri"/>
                <w:lang w:eastAsia="en-US"/>
              </w:rPr>
              <w:t>a residual</w:t>
            </w:r>
            <w:r w:rsidRPr="002E1C16">
              <w:rPr>
                <w:rFonts w:eastAsia="Calibri"/>
                <w:lang w:eastAsia="en-US"/>
              </w:rPr>
              <w:t xml:space="preserve"> efficacy up to 4 weeks.</w:t>
            </w:r>
          </w:p>
        </w:tc>
      </w:tr>
    </w:tbl>
    <w:p w14:paraId="25FCA91B" w14:textId="77777777" w:rsidR="009D0C0B" w:rsidRDefault="009D0C0B">
      <w:pPr>
        <w:spacing w:line="260" w:lineRule="atLeast"/>
        <w:ind w:left="360"/>
        <w:rPr>
          <w:rFonts w:eastAsia="Calibri"/>
          <w:lang w:eastAsia="en-US"/>
        </w:rPr>
      </w:pPr>
    </w:p>
    <w:p w14:paraId="68F02CAD" w14:textId="77777777" w:rsidR="009D0C0B" w:rsidRDefault="00FA480B">
      <w:pPr>
        <w:pStyle w:val="Titre4"/>
        <w:rPr>
          <w:rFonts w:ascii="Times New Roman" w:hAnsi="Times New Roman" w:cs="Times New Roman"/>
          <w:i/>
          <w:iCs/>
          <w:lang w:eastAsia="en-US"/>
        </w:rPr>
      </w:pPr>
      <w:bookmarkStart w:id="66" w:name="_Toc98427044"/>
      <w:proofErr w:type="spellStart"/>
      <w:r>
        <w:t>Occurrence</w:t>
      </w:r>
      <w:proofErr w:type="spellEnd"/>
      <w:r>
        <w:t xml:space="preserve"> </w:t>
      </w:r>
      <w:proofErr w:type="spellStart"/>
      <w:r>
        <w:t>of</w:t>
      </w:r>
      <w:proofErr w:type="spellEnd"/>
      <w:r>
        <w:t xml:space="preserve"> </w:t>
      </w:r>
      <w:proofErr w:type="spellStart"/>
      <w:r>
        <w:t>resistance</w:t>
      </w:r>
      <w:proofErr w:type="spellEnd"/>
      <w:r>
        <w:t xml:space="preserve"> </w:t>
      </w:r>
      <w:proofErr w:type="spellStart"/>
      <w:r>
        <w:t>and</w:t>
      </w:r>
      <w:proofErr w:type="spellEnd"/>
      <w:r>
        <w:t xml:space="preserve"> </w:t>
      </w:r>
      <w:proofErr w:type="spellStart"/>
      <w:r>
        <w:t>resistance</w:t>
      </w:r>
      <w:proofErr w:type="spellEnd"/>
      <w:r>
        <w:t xml:space="preserve"> </w:t>
      </w:r>
      <w:proofErr w:type="spellStart"/>
      <w:r>
        <w:t>management</w:t>
      </w:r>
      <w:bookmarkEnd w:id="66"/>
      <w:proofErr w:type="spellEnd"/>
    </w:p>
    <w:p w14:paraId="7576DE70" w14:textId="1E03FBA3" w:rsidR="00B23C93" w:rsidRPr="00D40501" w:rsidRDefault="00B23C93" w:rsidP="00B23C93">
      <w:pPr>
        <w:suppressAutoHyphens w:val="0"/>
        <w:jc w:val="both"/>
        <w:rPr>
          <w:rStyle w:val="jlqj4b"/>
          <w:lang w:val="en"/>
        </w:rPr>
      </w:pPr>
      <w:r w:rsidRPr="00E12E30">
        <w:rPr>
          <w:rStyle w:val="jlqj4b"/>
          <w:lang w:val="en"/>
        </w:rPr>
        <w:t xml:space="preserve">Cypermethrin belongs to the </w:t>
      </w:r>
      <w:proofErr w:type="spellStart"/>
      <w:r w:rsidRPr="00E12E30">
        <w:rPr>
          <w:rStyle w:val="jlqj4b"/>
          <w:lang w:val="en"/>
        </w:rPr>
        <w:t>pyrethroid</w:t>
      </w:r>
      <w:proofErr w:type="spellEnd"/>
      <w:r w:rsidRPr="00E12E30">
        <w:rPr>
          <w:rStyle w:val="jlqj4b"/>
          <w:lang w:val="en"/>
        </w:rPr>
        <w:t xml:space="preserve"> family.</w:t>
      </w:r>
      <w:r w:rsidRPr="00E12E30">
        <w:rPr>
          <w:rStyle w:val="viiyi"/>
          <w:lang w:val="en"/>
        </w:rPr>
        <w:t xml:space="preserve"> </w:t>
      </w:r>
      <w:r w:rsidRPr="00E12E30">
        <w:rPr>
          <w:rStyle w:val="jlqj4b"/>
          <w:lang w:val="en"/>
        </w:rPr>
        <w:t>Resistance phenomena to cypermethrin have been reported</w:t>
      </w:r>
      <w:r w:rsidR="00A0754C" w:rsidRPr="00E12E30">
        <w:rPr>
          <w:rStyle w:val="jlqj4b"/>
          <w:lang w:val="en"/>
        </w:rPr>
        <w:t xml:space="preserve"> for a number of pests both in agriculture and public health</w:t>
      </w:r>
      <w:r w:rsidRPr="00E12E30">
        <w:rPr>
          <w:rStyle w:val="jlqj4b"/>
          <w:lang w:val="en"/>
        </w:rPr>
        <w:t xml:space="preserve">. </w:t>
      </w:r>
    </w:p>
    <w:p w14:paraId="6C406A15" w14:textId="2488F3E9" w:rsidR="00B23C93" w:rsidRPr="00E12E30" w:rsidRDefault="00B23C93" w:rsidP="00B23C93">
      <w:pPr>
        <w:suppressAutoHyphens w:val="0"/>
        <w:jc w:val="both"/>
        <w:rPr>
          <w:rStyle w:val="jlqj4b"/>
          <w:lang w:val="en"/>
        </w:rPr>
      </w:pPr>
      <w:r w:rsidRPr="00E12E30">
        <w:rPr>
          <w:rStyle w:val="jlqj4b"/>
          <w:lang w:val="en"/>
        </w:rPr>
        <w:t>However no resistance phenomenon of ants</w:t>
      </w:r>
      <w:r w:rsidR="00F34F2C" w:rsidRPr="00E12E30">
        <w:rPr>
          <w:rStyle w:val="jlqj4b"/>
          <w:lang w:val="en"/>
        </w:rPr>
        <w:t xml:space="preserve"> species claimed</w:t>
      </w:r>
      <w:r w:rsidRPr="00E12E30">
        <w:rPr>
          <w:rStyle w:val="jlqj4b"/>
          <w:lang w:val="en"/>
        </w:rPr>
        <w:t xml:space="preserve"> to cypermethrin has been reported </w:t>
      </w:r>
      <w:r w:rsidR="00A94256" w:rsidRPr="00E12E30">
        <w:rPr>
          <w:rStyle w:val="jlqj4b"/>
          <w:lang w:val="en"/>
        </w:rPr>
        <w:t xml:space="preserve">up </w:t>
      </w:r>
      <w:r w:rsidR="00420E24" w:rsidRPr="00E12E30">
        <w:rPr>
          <w:rStyle w:val="jlqj4b"/>
          <w:lang w:val="en"/>
        </w:rPr>
        <w:t xml:space="preserve">to date </w:t>
      </w:r>
      <w:r w:rsidRPr="00E12E30">
        <w:rPr>
          <w:rStyle w:val="jlqj4b"/>
          <w:lang w:val="en"/>
        </w:rPr>
        <w:t xml:space="preserve">in </w:t>
      </w:r>
      <w:r w:rsidR="009F5ACF" w:rsidRPr="00E12E30">
        <w:rPr>
          <w:rStyle w:val="jlqj4b"/>
          <w:lang w:val="en"/>
        </w:rPr>
        <w:t>scientific</w:t>
      </w:r>
      <w:r w:rsidR="009F5ACF" w:rsidRPr="00E12E30" w:rsidDel="009F5ACF">
        <w:rPr>
          <w:rStyle w:val="jlqj4b"/>
          <w:lang w:val="en"/>
        </w:rPr>
        <w:t xml:space="preserve"> </w:t>
      </w:r>
      <w:r w:rsidRPr="00E12E30">
        <w:rPr>
          <w:rStyle w:val="jlqj4b"/>
          <w:lang w:val="en"/>
        </w:rPr>
        <w:t>literature.</w:t>
      </w:r>
    </w:p>
    <w:p w14:paraId="29DE05D5" w14:textId="6DC5D48B" w:rsidR="00EA4112" w:rsidRPr="00E12E30" w:rsidRDefault="00A0754C" w:rsidP="00B23C93">
      <w:pPr>
        <w:suppressAutoHyphens w:val="0"/>
        <w:jc w:val="both"/>
        <w:rPr>
          <w:rFonts w:eastAsia="Calibri" w:cs="Times New Roman"/>
          <w:iCs/>
          <w:lang w:eastAsia="en-US"/>
        </w:rPr>
      </w:pPr>
      <w:r w:rsidRPr="00D40501">
        <w:rPr>
          <w:rFonts w:cs="Arial"/>
          <w:color w:val="000000"/>
          <w:lang w:val="en-US" w:eastAsia="fr-FR"/>
        </w:rPr>
        <w:t>To ensure a satisfactory level of efficacy and avoid the development of resistance, the provisions proposed in the SPC have to be implemented</w:t>
      </w:r>
      <w:r w:rsidR="00E12E30">
        <w:rPr>
          <w:rFonts w:cs="Arial"/>
          <w:color w:val="000000"/>
          <w:lang w:val="en-US" w:eastAsia="fr-FR"/>
        </w:rPr>
        <w:t>.</w:t>
      </w:r>
      <w:r w:rsidRPr="00E12E30" w:rsidDel="00C24C43">
        <w:rPr>
          <w:rFonts w:eastAsia="Calibri" w:cs="Times New Roman"/>
          <w:iCs/>
          <w:lang w:eastAsia="en-US"/>
        </w:rPr>
        <w:t xml:space="preserve"> </w:t>
      </w:r>
    </w:p>
    <w:p w14:paraId="618F2EA9" w14:textId="2D7F486E" w:rsidR="00FA3EBF" w:rsidRPr="00FA3EBF" w:rsidRDefault="00FA3EBF" w:rsidP="00FA3EBF">
      <w:pPr>
        <w:widowControl w:val="0"/>
        <w:suppressAutoHyphens w:val="0"/>
        <w:spacing w:line="260" w:lineRule="atLeast"/>
        <w:jc w:val="both"/>
        <w:rPr>
          <w:rFonts w:eastAsia="Calibri" w:cs="Times New Roman"/>
          <w:snapToGrid w:val="0"/>
          <w:lang w:eastAsia="en-US"/>
        </w:rPr>
      </w:pPr>
      <w:bookmarkStart w:id="67" w:name="_Hlk72912562"/>
      <w:r>
        <w:rPr>
          <w:rFonts w:eastAsia="Calibri" w:cs="Times New Roman"/>
          <w:snapToGrid w:val="0"/>
          <w:lang w:eastAsia="en-US"/>
        </w:rPr>
        <w:t>Resistance is n</w:t>
      </w:r>
      <w:r w:rsidRPr="00FA3EBF">
        <w:rPr>
          <w:rFonts w:eastAsia="Calibri" w:cs="Times New Roman"/>
          <w:snapToGrid w:val="0"/>
          <w:lang w:eastAsia="en-US"/>
        </w:rPr>
        <w:t xml:space="preserve">ot expected for </w:t>
      </w:r>
      <w:r>
        <w:rPr>
          <w:rFonts w:cs="Times New Roman"/>
          <w:snapToGrid w:val="0"/>
          <w:lang w:eastAsia="fi-FI"/>
        </w:rPr>
        <w:t>D-fructose</w:t>
      </w:r>
      <w:r w:rsidRPr="00FA3EBF">
        <w:rPr>
          <w:rFonts w:cs="Times New Roman"/>
          <w:snapToGrid w:val="0"/>
          <w:lang w:eastAsia="fi-FI"/>
        </w:rPr>
        <w:t xml:space="preserve"> since </w:t>
      </w:r>
      <w:r>
        <w:rPr>
          <w:rFonts w:cs="Times New Roman"/>
          <w:snapToGrid w:val="0"/>
          <w:lang w:eastAsia="fi-FI"/>
        </w:rPr>
        <w:t>its mode of action is</w:t>
      </w:r>
      <w:r w:rsidRPr="00FA3EBF">
        <w:rPr>
          <w:rFonts w:cs="Times New Roman"/>
          <w:snapToGrid w:val="0"/>
          <w:lang w:eastAsia="fi-FI"/>
        </w:rPr>
        <w:t xml:space="preserve"> based on olfaction.</w:t>
      </w:r>
      <w:bookmarkEnd w:id="67"/>
    </w:p>
    <w:p w14:paraId="437042F2" w14:textId="77777777" w:rsidR="009D0C0B" w:rsidRDefault="009D0C0B">
      <w:pPr>
        <w:spacing w:line="260" w:lineRule="atLeast"/>
        <w:rPr>
          <w:rFonts w:ascii="Times New Roman" w:eastAsia="Calibri" w:hAnsi="Times New Roman" w:cs="Times New Roman"/>
          <w:i/>
          <w:iCs/>
          <w:szCs w:val="24"/>
          <w:lang w:eastAsia="en-US"/>
        </w:rPr>
      </w:pPr>
    </w:p>
    <w:p w14:paraId="44C50FBC" w14:textId="77777777" w:rsidR="009D0C0B" w:rsidRDefault="00FA480B">
      <w:pPr>
        <w:pStyle w:val="Titre4"/>
        <w:rPr>
          <w:rFonts w:ascii="Times New Roman" w:hAnsi="Times New Roman" w:cs="Times New Roman"/>
          <w:i/>
          <w:iCs/>
          <w:lang w:eastAsia="en-US"/>
        </w:rPr>
      </w:pPr>
      <w:bookmarkStart w:id="68" w:name="_Toc98427045"/>
      <w:proofErr w:type="spellStart"/>
      <w:r>
        <w:t>Known</w:t>
      </w:r>
      <w:proofErr w:type="spellEnd"/>
      <w:r>
        <w:t xml:space="preserve"> </w:t>
      </w:r>
      <w:proofErr w:type="spellStart"/>
      <w:r>
        <w:t>limitations</w:t>
      </w:r>
      <w:bookmarkEnd w:id="68"/>
      <w:proofErr w:type="spellEnd"/>
    </w:p>
    <w:p w14:paraId="5A44FED4" w14:textId="77777777" w:rsidR="007C15BD" w:rsidRDefault="007C15BD" w:rsidP="007C15BD">
      <w:pPr>
        <w:spacing w:line="260" w:lineRule="atLeast"/>
        <w:rPr>
          <w:rFonts w:ascii="Times New Roman" w:eastAsia="Calibri" w:hAnsi="Times New Roman" w:cs="Times New Roman"/>
          <w:i/>
          <w:iCs/>
          <w:szCs w:val="24"/>
          <w:lang w:eastAsia="en-US"/>
        </w:rPr>
      </w:pPr>
      <w:r w:rsidRPr="00684F7D">
        <w:rPr>
          <w:rFonts w:eastAsia="Calibri" w:cs="Times New Roman"/>
          <w:iCs/>
          <w:lang w:eastAsia="en-US"/>
        </w:rPr>
        <w:t>None.</w:t>
      </w:r>
    </w:p>
    <w:p w14:paraId="3DAE6E1C" w14:textId="77777777" w:rsidR="009D0C0B" w:rsidRDefault="009D0C0B">
      <w:pPr>
        <w:spacing w:line="260" w:lineRule="atLeast"/>
        <w:rPr>
          <w:rFonts w:ascii="Times New Roman" w:eastAsia="Calibri" w:hAnsi="Times New Roman" w:cs="Times New Roman"/>
          <w:i/>
          <w:iCs/>
          <w:szCs w:val="24"/>
          <w:lang w:eastAsia="en-US"/>
        </w:rPr>
      </w:pPr>
    </w:p>
    <w:p w14:paraId="3D3155C8" w14:textId="14BFD7FB" w:rsidR="009D0C0B" w:rsidRPr="007C15BD" w:rsidRDefault="00FA480B" w:rsidP="007C15BD">
      <w:pPr>
        <w:pStyle w:val="Titre4"/>
        <w:rPr>
          <w:rFonts w:ascii="Times New Roman" w:hAnsi="Times New Roman" w:cs="Times New Roman"/>
          <w:i/>
          <w:iCs/>
          <w:lang w:eastAsia="en-US"/>
        </w:rPr>
      </w:pPr>
      <w:bookmarkStart w:id="69" w:name="_Toc98427046"/>
      <w:r>
        <w:t xml:space="preserve">Evaluation </w:t>
      </w:r>
      <w:proofErr w:type="spellStart"/>
      <w:r>
        <w:t>of</w:t>
      </w:r>
      <w:proofErr w:type="spellEnd"/>
      <w:r>
        <w:t xml:space="preserve"> </w:t>
      </w:r>
      <w:proofErr w:type="spellStart"/>
      <w:r>
        <w:t>the</w:t>
      </w:r>
      <w:proofErr w:type="spellEnd"/>
      <w:r>
        <w:t xml:space="preserve"> </w:t>
      </w:r>
      <w:proofErr w:type="spellStart"/>
      <w:r>
        <w:t>label</w:t>
      </w:r>
      <w:proofErr w:type="spellEnd"/>
      <w:r>
        <w:t xml:space="preserve"> </w:t>
      </w:r>
      <w:proofErr w:type="spellStart"/>
      <w:r>
        <w:t>claims</w:t>
      </w:r>
      <w:bookmarkEnd w:id="69"/>
      <w:proofErr w:type="spellEnd"/>
    </w:p>
    <w:p w14:paraId="0C0057B2" w14:textId="3AF45FC6" w:rsidR="007C15BD" w:rsidRPr="00401402" w:rsidRDefault="007C15BD" w:rsidP="007C15BD">
      <w:pPr>
        <w:pStyle w:val="Corpsdetexte"/>
      </w:pPr>
      <w:r w:rsidRPr="00C94D13">
        <w:rPr>
          <w:rFonts w:eastAsia="Calibri"/>
          <w:lang w:eastAsia="en-US"/>
        </w:rPr>
        <w:t>See Efficacy conclusion</w:t>
      </w:r>
      <w:r w:rsidR="00EE47C5">
        <w:rPr>
          <w:rFonts w:eastAsia="Calibri"/>
          <w:lang w:eastAsia="en-US"/>
        </w:rPr>
        <w:t>.</w:t>
      </w:r>
    </w:p>
    <w:p w14:paraId="28B4B7B1" w14:textId="77777777" w:rsidR="009D0C0B" w:rsidRDefault="009D0C0B">
      <w:pPr>
        <w:spacing w:line="260" w:lineRule="atLeast"/>
        <w:jc w:val="both"/>
        <w:rPr>
          <w:rFonts w:ascii="Times New Roman" w:eastAsia="Calibri" w:hAnsi="Times New Roman" w:cs="Arial"/>
          <w:bCs/>
          <w:i/>
          <w:iCs/>
          <w:caps/>
          <w:szCs w:val="28"/>
          <w:lang w:eastAsia="en-US"/>
        </w:rPr>
      </w:pPr>
    </w:p>
    <w:p w14:paraId="2899BF8D" w14:textId="77777777" w:rsidR="007C15BD" w:rsidRDefault="00FA480B" w:rsidP="007C15BD">
      <w:pPr>
        <w:pStyle w:val="Titre4"/>
      </w:pPr>
      <w:bookmarkStart w:id="70" w:name="_Toc98427047"/>
      <w:r>
        <w:t xml:space="preserve">Relevant </w:t>
      </w:r>
      <w:proofErr w:type="spellStart"/>
      <w:r>
        <w:t>information</w:t>
      </w:r>
      <w:proofErr w:type="spellEnd"/>
      <w:r>
        <w:t xml:space="preserve"> </w:t>
      </w:r>
      <w:proofErr w:type="spellStart"/>
      <w:r>
        <w:t>if</w:t>
      </w:r>
      <w:proofErr w:type="spellEnd"/>
      <w:r>
        <w:t xml:space="preserve"> </w:t>
      </w:r>
      <w:proofErr w:type="spellStart"/>
      <w:r>
        <w:t>the</w:t>
      </w:r>
      <w:proofErr w:type="spellEnd"/>
      <w:r>
        <w:t xml:space="preserve"> </w:t>
      </w:r>
      <w:proofErr w:type="spellStart"/>
      <w:r>
        <w:t>product</w:t>
      </w:r>
      <w:proofErr w:type="spellEnd"/>
      <w:r>
        <w:t xml:space="preserve"> </w:t>
      </w:r>
      <w:proofErr w:type="spellStart"/>
      <w:r>
        <w:t>is</w:t>
      </w:r>
      <w:proofErr w:type="spellEnd"/>
      <w:r>
        <w:t xml:space="preserve"> </w:t>
      </w:r>
      <w:proofErr w:type="spellStart"/>
      <w:r>
        <w:t>intended</w:t>
      </w:r>
      <w:proofErr w:type="spellEnd"/>
      <w:r>
        <w:t xml:space="preserve"> </w:t>
      </w:r>
      <w:proofErr w:type="spellStart"/>
      <w:r>
        <w:t>to</w:t>
      </w:r>
      <w:proofErr w:type="spellEnd"/>
      <w:r>
        <w:t xml:space="preserve"> </w:t>
      </w:r>
      <w:proofErr w:type="spellStart"/>
      <w:r>
        <w:t>be</w:t>
      </w:r>
      <w:proofErr w:type="spellEnd"/>
      <w:r>
        <w:t xml:space="preserve"> authorised </w:t>
      </w:r>
      <w:proofErr w:type="spellStart"/>
      <w:r>
        <w:t>for</w:t>
      </w:r>
      <w:proofErr w:type="spellEnd"/>
      <w:r>
        <w:t xml:space="preserve"> </w:t>
      </w:r>
      <w:proofErr w:type="spellStart"/>
      <w:r>
        <w:t>use</w:t>
      </w:r>
      <w:proofErr w:type="spellEnd"/>
      <w:r>
        <w:t xml:space="preserve"> </w:t>
      </w:r>
      <w:proofErr w:type="spellStart"/>
      <w:r>
        <w:t>with</w:t>
      </w:r>
      <w:proofErr w:type="spellEnd"/>
      <w:r>
        <w:t xml:space="preserve"> </w:t>
      </w:r>
      <w:proofErr w:type="spellStart"/>
      <w:r>
        <w:t>other</w:t>
      </w:r>
      <w:proofErr w:type="spellEnd"/>
      <w:r>
        <w:t xml:space="preserve"> </w:t>
      </w:r>
      <w:proofErr w:type="spellStart"/>
      <w:r>
        <w:t>biocidal</w:t>
      </w:r>
      <w:proofErr w:type="spellEnd"/>
      <w:r>
        <w:t xml:space="preserve"> </w:t>
      </w:r>
      <w:proofErr w:type="spellStart"/>
      <w:r>
        <w:t>product</w:t>
      </w:r>
      <w:proofErr w:type="spellEnd"/>
      <w:r>
        <w:t>(s)</w:t>
      </w:r>
      <w:bookmarkEnd w:id="70"/>
    </w:p>
    <w:p w14:paraId="142A8418" w14:textId="31FA2B3B" w:rsidR="007C15BD" w:rsidRPr="007C15BD" w:rsidRDefault="007C15BD" w:rsidP="007C15BD">
      <w:pPr>
        <w:pStyle w:val="Titre4"/>
        <w:numPr>
          <w:ilvl w:val="0"/>
          <w:numId w:val="0"/>
        </w:numPr>
      </w:pPr>
      <w:bookmarkStart w:id="71" w:name="_Toc98427048"/>
      <w:r w:rsidRPr="007C15BD">
        <w:rPr>
          <w:sz w:val="20"/>
          <w:szCs w:val="20"/>
          <w:lang w:val="en-GB" w:eastAsia="en-US"/>
        </w:rPr>
        <w:t>The product is not intended to be used with other biocidal products</w:t>
      </w:r>
      <w:r w:rsidR="00EE47C5">
        <w:rPr>
          <w:sz w:val="20"/>
          <w:szCs w:val="20"/>
          <w:lang w:val="en-GB" w:eastAsia="en-US"/>
        </w:rPr>
        <w:t>.</w:t>
      </w:r>
      <w:bookmarkEnd w:id="71"/>
    </w:p>
    <w:p w14:paraId="554109C2" w14:textId="77777777" w:rsidR="007C15BD" w:rsidRPr="007C15BD" w:rsidRDefault="007C15BD" w:rsidP="007C15BD">
      <w:pPr>
        <w:pStyle w:val="Corpsdetexte"/>
        <w:rPr>
          <w:lang w:val="de-DE"/>
        </w:rPr>
      </w:pPr>
    </w:p>
    <w:p w14:paraId="3A626877" w14:textId="77777777" w:rsidR="009D0C0B" w:rsidRDefault="00FA480B">
      <w:pPr>
        <w:pStyle w:val="Titre3"/>
        <w:pageBreakBefore/>
        <w:rPr>
          <w:rFonts w:ascii="Times New Roman" w:eastAsia="Calibri" w:hAnsi="Times New Roman" w:cs="Times New Roman"/>
          <w:i/>
          <w:iCs/>
          <w:lang w:eastAsia="en-US"/>
        </w:rPr>
      </w:pPr>
      <w:bookmarkStart w:id="72" w:name="_Toc98427049"/>
      <w:proofErr w:type="spellStart"/>
      <w:r>
        <w:t>Risk</w:t>
      </w:r>
      <w:proofErr w:type="spellEnd"/>
      <w:r>
        <w:t xml:space="preserve"> assessment </w:t>
      </w:r>
      <w:proofErr w:type="spellStart"/>
      <w:r>
        <w:t>for</w:t>
      </w:r>
      <w:proofErr w:type="spellEnd"/>
      <w:r>
        <w:t xml:space="preserve"> human </w:t>
      </w:r>
      <w:proofErr w:type="spellStart"/>
      <w:r>
        <w:t>health</w:t>
      </w:r>
      <w:bookmarkEnd w:id="72"/>
      <w:proofErr w:type="spellEnd"/>
    </w:p>
    <w:p w14:paraId="3BF38BBD" w14:textId="77777777" w:rsidR="00EE47C5" w:rsidRDefault="0074202D">
      <w:pPr>
        <w:spacing w:line="260" w:lineRule="atLeast"/>
        <w:jc w:val="both"/>
        <w:rPr>
          <w:rFonts w:eastAsia="Calibri"/>
          <w:lang w:eastAsia="en-US"/>
        </w:rPr>
      </w:pPr>
      <w:r w:rsidRPr="00EE47C5">
        <w:rPr>
          <w:rFonts w:eastAsia="Calibri"/>
          <w:lang w:eastAsia="en-US"/>
        </w:rPr>
        <w:t>No toxic</w:t>
      </w:r>
      <w:r>
        <w:rPr>
          <w:rFonts w:eastAsia="Calibri"/>
          <w:lang w:eastAsia="en-US"/>
        </w:rPr>
        <w:t>ological studies have been submitted for the product GEL ATTRACTIF ANTI-FOURMIS.</w:t>
      </w:r>
    </w:p>
    <w:p w14:paraId="645B5568" w14:textId="618577B6" w:rsidR="009D0C0B" w:rsidRDefault="0074202D">
      <w:pPr>
        <w:spacing w:line="260" w:lineRule="atLeast"/>
        <w:rPr>
          <w:rFonts w:ascii="Times New Roman" w:eastAsia="Calibri" w:hAnsi="Times New Roman" w:cs="Times New Roman"/>
          <w:i/>
          <w:iCs/>
          <w:lang w:eastAsia="en-US"/>
        </w:rPr>
      </w:pPr>
      <w:r>
        <w:rPr>
          <w:rFonts w:eastAsia="Calibri"/>
          <w:lang w:eastAsia="en-US"/>
        </w:rPr>
        <w:t>The classification of the product has been set according to the calculation rules laid down in the CLP regulation 1272/2008/EC.</w:t>
      </w:r>
    </w:p>
    <w:p w14:paraId="1EE8642E" w14:textId="77777777" w:rsidR="009D0C0B" w:rsidRDefault="00FA480B">
      <w:pPr>
        <w:pStyle w:val="Titre4"/>
        <w:rPr>
          <w:b/>
          <w:i/>
          <w:szCs w:val="22"/>
          <w:lang w:eastAsia="en-US"/>
        </w:rPr>
      </w:pPr>
      <w:bookmarkStart w:id="73" w:name="_Toc98427050"/>
      <w:r>
        <w:t xml:space="preserve">Assessment </w:t>
      </w:r>
      <w:proofErr w:type="spellStart"/>
      <w:r>
        <w:t>of</w:t>
      </w:r>
      <w:proofErr w:type="spellEnd"/>
      <w:r>
        <w:t xml:space="preserve"> </w:t>
      </w:r>
      <w:proofErr w:type="spellStart"/>
      <w:r>
        <w:t>effects</w:t>
      </w:r>
      <w:proofErr w:type="spellEnd"/>
      <w:r>
        <w:t xml:space="preserve"> on Human </w:t>
      </w:r>
      <w:proofErr w:type="spellStart"/>
      <w:r>
        <w:t>Health</w:t>
      </w:r>
      <w:bookmarkEnd w:id="73"/>
      <w:proofErr w:type="spellEnd"/>
      <w:r>
        <w:t xml:space="preserve"> </w:t>
      </w:r>
    </w:p>
    <w:p w14:paraId="5457F3AE"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Skin corrosion and irritation</w:t>
      </w:r>
    </w:p>
    <w:p w14:paraId="58AE8A79"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038C3669"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B032AC2" w14:textId="77777777" w:rsidR="009D0C0B" w:rsidRDefault="00FA480B">
            <w:pPr>
              <w:spacing w:line="260" w:lineRule="atLeast"/>
            </w:pPr>
            <w:r>
              <w:rPr>
                <w:rFonts w:eastAsia="Calibri"/>
                <w:b/>
                <w:bCs/>
                <w:lang w:eastAsia="en-US"/>
              </w:rPr>
              <w:t>Conclusion used in Risk Assessment – Skin corrosion and irritation</w:t>
            </w:r>
          </w:p>
        </w:tc>
      </w:tr>
      <w:tr w:rsidR="009D0C0B" w14:paraId="490E4115"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35101D22" w14:textId="77777777" w:rsidR="009D0C0B" w:rsidRDefault="00FA480B">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463A63AA" w14:textId="0674FF47" w:rsidR="009D0C0B" w:rsidRDefault="0074202D">
            <w:pPr>
              <w:snapToGrid w:val="0"/>
              <w:spacing w:line="260" w:lineRule="atLeast"/>
              <w:rPr>
                <w:rFonts w:eastAsia="Calibri"/>
                <w:lang w:eastAsia="en-US"/>
              </w:rPr>
            </w:pPr>
            <w:r>
              <w:rPr>
                <w:rFonts w:eastAsia="Calibri"/>
                <w:lang w:eastAsia="en-US"/>
              </w:rPr>
              <w:t>Not corrosive to skin</w:t>
            </w:r>
          </w:p>
        </w:tc>
      </w:tr>
      <w:tr w:rsidR="009D0C0B" w14:paraId="72FB6ED6" w14:textId="77777777">
        <w:tc>
          <w:tcPr>
            <w:tcW w:w="2380" w:type="dxa"/>
            <w:tcBorders>
              <w:top w:val="single" w:sz="6" w:space="0" w:color="000000"/>
              <w:left w:val="single" w:sz="4" w:space="0" w:color="000000"/>
              <w:bottom w:val="single" w:sz="6" w:space="0" w:color="000000"/>
            </w:tcBorders>
            <w:shd w:val="clear" w:color="auto" w:fill="auto"/>
          </w:tcPr>
          <w:p w14:paraId="42E391AE" w14:textId="77777777" w:rsidR="009D0C0B" w:rsidRDefault="00FA480B">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F588BE4" w14:textId="55FF213A" w:rsidR="009D0C0B" w:rsidRDefault="0074202D">
            <w:pPr>
              <w:snapToGrid w:val="0"/>
              <w:spacing w:line="260" w:lineRule="atLeast"/>
              <w:rPr>
                <w:rFonts w:eastAsia="Calibri"/>
                <w:lang w:eastAsia="en-US"/>
              </w:rPr>
            </w:pPr>
            <w:r>
              <w:rPr>
                <w:rFonts w:eastAsia="Calibri"/>
                <w:lang w:eastAsia="en-US"/>
              </w:rPr>
              <w:t>Based on intrinsic properties of individual components of the biocidal product.</w:t>
            </w:r>
          </w:p>
        </w:tc>
      </w:tr>
      <w:tr w:rsidR="009D0C0B" w14:paraId="09064D93" w14:textId="77777777">
        <w:tc>
          <w:tcPr>
            <w:tcW w:w="2380" w:type="dxa"/>
            <w:tcBorders>
              <w:top w:val="single" w:sz="6" w:space="0" w:color="000000"/>
              <w:left w:val="single" w:sz="4" w:space="0" w:color="000000"/>
              <w:bottom w:val="single" w:sz="6" w:space="0" w:color="000000"/>
            </w:tcBorders>
            <w:shd w:val="clear" w:color="auto" w:fill="auto"/>
          </w:tcPr>
          <w:p w14:paraId="32D7ECBF" w14:textId="1A1D3722" w:rsidR="009D0C0B" w:rsidRDefault="00FA480B">
            <w:pPr>
              <w:spacing w:line="260" w:lineRule="atLeast"/>
              <w:rPr>
                <w:rFonts w:eastAsia="Calibri"/>
                <w:lang w:eastAsia="en-US"/>
              </w:rPr>
            </w:pPr>
            <w:r>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0A22F89" w14:textId="403B28E5" w:rsidR="009D0C0B" w:rsidRDefault="0074202D">
            <w:pPr>
              <w:spacing w:line="260" w:lineRule="atLeast"/>
            </w:pPr>
            <w:r>
              <w:rPr>
                <w:rFonts w:eastAsia="Calibri"/>
                <w:lang w:eastAsia="en-US"/>
              </w:rPr>
              <w:t>No classification required.</w:t>
            </w:r>
          </w:p>
        </w:tc>
      </w:tr>
    </w:tbl>
    <w:p w14:paraId="51DAB9B9" w14:textId="77777777" w:rsidR="009D0C0B" w:rsidRDefault="009D0C0B">
      <w:pPr>
        <w:spacing w:line="260" w:lineRule="atLeast"/>
        <w:rPr>
          <w:rFonts w:eastAsia="Calibri"/>
          <w:lang w:eastAsia="en-US"/>
        </w:rPr>
      </w:pPr>
    </w:p>
    <w:p w14:paraId="06895D9D"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Eye irritation</w:t>
      </w:r>
    </w:p>
    <w:p w14:paraId="4FA4E7D7"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4C6532B7"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45F0591" w14:textId="77777777" w:rsidR="009D0C0B" w:rsidRDefault="00FA480B">
            <w:pPr>
              <w:spacing w:line="260" w:lineRule="atLeast"/>
            </w:pPr>
            <w:r>
              <w:rPr>
                <w:rFonts w:eastAsia="Calibri"/>
                <w:b/>
                <w:bCs/>
                <w:lang w:eastAsia="en-US"/>
              </w:rPr>
              <w:t xml:space="preserve">Conclusion used in Risk Assessment – Eye irritation </w:t>
            </w:r>
          </w:p>
        </w:tc>
      </w:tr>
      <w:tr w:rsidR="009D0C0B" w14:paraId="2B26EDB4"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6157624E" w14:textId="77777777" w:rsidR="009D0C0B" w:rsidRDefault="00FA480B">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06343A4" w14:textId="0AC89013" w:rsidR="009D0C0B" w:rsidRDefault="0074202D">
            <w:pPr>
              <w:snapToGrid w:val="0"/>
              <w:spacing w:line="260" w:lineRule="atLeast"/>
              <w:rPr>
                <w:rFonts w:eastAsia="Calibri"/>
                <w:lang w:eastAsia="en-US"/>
              </w:rPr>
            </w:pPr>
            <w:r>
              <w:rPr>
                <w:rFonts w:eastAsia="Calibri"/>
                <w:lang w:eastAsia="en-US"/>
              </w:rPr>
              <w:t>Not irritant for the eyes</w:t>
            </w:r>
          </w:p>
        </w:tc>
      </w:tr>
      <w:tr w:rsidR="009D0C0B" w14:paraId="55611D32" w14:textId="77777777">
        <w:tc>
          <w:tcPr>
            <w:tcW w:w="2380" w:type="dxa"/>
            <w:tcBorders>
              <w:top w:val="single" w:sz="6" w:space="0" w:color="000000"/>
              <w:left w:val="single" w:sz="4" w:space="0" w:color="000000"/>
              <w:bottom w:val="single" w:sz="6" w:space="0" w:color="000000"/>
            </w:tcBorders>
            <w:shd w:val="clear" w:color="auto" w:fill="auto"/>
          </w:tcPr>
          <w:p w14:paraId="0F79E770" w14:textId="77777777" w:rsidR="009D0C0B" w:rsidRDefault="00FA480B">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2B06D62" w14:textId="4DD89928" w:rsidR="009D0C0B" w:rsidRDefault="0074202D">
            <w:pPr>
              <w:snapToGrid w:val="0"/>
              <w:spacing w:line="260" w:lineRule="atLeast"/>
              <w:rPr>
                <w:rFonts w:eastAsia="Calibri"/>
                <w:lang w:eastAsia="en-US"/>
              </w:rPr>
            </w:pPr>
            <w:r>
              <w:rPr>
                <w:rFonts w:eastAsia="Calibri"/>
                <w:lang w:eastAsia="en-US"/>
              </w:rPr>
              <w:t>Based on intrinsic properties of individual components of the biocidal product.</w:t>
            </w:r>
          </w:p>
        </w:tc>
      </w:tr>
      <w:tr w:rsidR="009D0C0B" w14:paraId="2C40419D" w14:textId="77777777">
        <w:tc>
          <w:tcPr>
            <w:tcW w:w="2380" w:type="dxa"/>
            <w:tcBorders>
              <w:top w:val="single" w:sz="6" w:space="0" w:color="000000"/>
              <w:left w:val="single" w:sz="4" w:space="0" w:color="000000"/>
              <w:bottom w:val="single" w:sz="6" w:space="0" w:color="000000"/>
            </w:tcBorders>
            <w:shd w:val="clear" w:color="auto" w:fill="auto"/>
          </w:tcPr>
          <w:p w14:paraId="09A9E3C7" w14:textId="16941FE9" w:rsidR="009D0C0B" w:rsidRDefault="00FA480B">
            <w:pPr>
              <w:spacing w:line="260" w:lineRule="atLeast"/>
              <w:rPr>
                <w:rFonts w:eastAsia="Calibri"/>
                <w:lang w:eastAsia="en-US"/>
              </w:rPr>
            </w:pPr>
            <w:r>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5941040" w14:textId="2F9FF6C4" w:rsidR="009D0C0B" w:rsidRDefault="0074202D">
            <w:pPr>
              <w:spacing w:line="260" w:lineRule="atLeast"/>
            </w:pPr>
            <w:r>
              <w:rPr>
                <w:rFonts w:eastAsia="Calibri"/>
                <w:lang w:eastAsia="en-US"/>
              </w:rPr>
              <w:t>No classification required.</w:t>
            </w:r>
          </w:p>
        </w:tc>
      </w:tr>
    </w:tbl>
    <w:p w14:paraId="3B10548E" w14:textId="77777777" w:rsidR="00EE47C5" w:rsidRDefault="00EE47C5">
      <w:pPr>
        <w:rPr>
          <w:rFonts w:eastAsia="Calibri"/>
          <w:b/>
          <w:i/>
          <w:sz w:val="22"/>
          <w:szCs w:val="22"/>
          <w:lang w:eastAsia="en-US"/>
        </w:rPr>
      </w:pPr>
    </w:p>
    <w:p w14:paraId="094F2F80" w14:textId="47A25E81" w:rsidR="009D0C0B" w:rsidRDefault="00FA480B">
      <w:pPr>
        <w:rPr>
          <w:rFonts w:ascii="Times New Roman" w:eastAsia="Calibri" w:hAnsi="Times New Roman" w:cs="Times New Roman"/>
          <w:i/>
          <w:iCs/>
          <w:lang w:eastAsia="en-US"/>
        </w:rPr>
      </w:pPr>
      <w:r>
        <w:rPr>
          <w:rFonts w:eastAsia="Calibri"/>
          <w:b/>
          <w:i/>
          <w:sz w:val="22"/>
          <w:szCs w:val="22"/>
          <w:lang w:eastAsia="en-US"/>
        </w:rPr>
        <w:t xml:space="preserve">Respiratory tract irritation </w:t>
      </w:r>
    </w:p>
    <w:p w14:paraId="3426B674"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42FAA09F"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4C325BDA" w14:textId="77777777" w:rsidR="009D0C0B" w:rsidRDefault="00FA480B">
            <w:pPr>
              <w:keepNext/>
              <w:keepLines/>
              <w:spacing w:before="60" w:after="60" w:line="260" w:lineRule="atLeast"/>
              <w:jc w:val="center"/>
            </w:pPr>
            <w:r>
              <w:rPr>
                <w:rFonts w:eastAsia="Calibri"/>
                <w:b/>
                <w:bCs/>
                <w:lang w:eastAsia="en-US"/>
              </w:rPr>
              <w:t>Conclusion used in the Risk Assessment – Respiratory tract irritation</w:t>
            </w:r>
          </w:p>
        </w:tc>
      </w:tr>
      <w:tr w:rsidR="009D0C0B" w14:paraId="0238C9D8" w14:textId="77777777">
        <w:tc>
          <w:tcPr>
            <w:tcW w:w="1955" w:type="dxa"/>
            <w:tcBorders>
              <w:top w:val="single" w:sz="6" w:space="0" w:color="000000"/>
              <w:left w:val="single" w:sz="4" w:space="0" w:color="000000"/>
              <w:bottom w:val="single" w:sz="6" w:space="0" w:color="000000"/>
            </w:tcBorders>
            <w:shd w:val="clear" w:color="auto" w:fill="auto"/>
          </w:tcPr>
          <w:p w14:paraId="23F0D937" w14:textId="14076C8B" w:rsidR="009D0C0B" w:rsidRDefault="0074202D">
            <w:pPr>
              <w:keepNext/>
              <w:keepLines/>
              <w:spacing w:before="60" w:after="60" w:line="260" w:lineRule="atLeast"/>
              <w:rPr>
                <w:rFonts w:eastAsia="Calibri"/>
                <w:bCs/>
                <w:lang w:eastAsia="en-US"/>
              </w:rPr>
            </w:pPr>
            <w:r>
              <w:rPr>
                <w:rFonts w:eastAsia="Calibri"/>
                <w:bCs/>
                <w:lang w:eastAsia="en-US"/>
              </w:rPr>
              <w:t xml:space="preserve"> Value/ Conclusion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9C9EA92" w14:textId="6648A6DA" w:rsidR="009D0C0B" w:rsidRDefault="0074202D">
            <w:pPr>
              <w:keepNext/>
              <w:keepLines/>
              <w:snapToGrid w:val="0"/>
              <w:spacing w:before="60" w:after="60" w:line="260" w:lineRule="atLeast"/>
              <w:rPr>
                <w:rFonts w:eastAsia="Calibri"/>
                <w:bCs/>
                <w:lang w:eastAsia="en-US"/>
              </w:rPr>
            </w:pPr>
            <w:r>
              <w:rPr>
                <w:rFonts w:eastAsia="Calibri"/>
                <w:bCs/>
                <w:lang w:eastAsia="en-US"/>
              </w:rPr>
              <w:t>Not irritating for the respiratory tract</w:t>
            </w:r>
          </w:p>
        </w:tc>
      </w:tr>
      <w:tr w:rsidR="0074202D" w14:paraId="7712B4BF" w14:textId="77777777">
        <w:tc>
          <w:tcPr>
            <w:tcW w:w="1955" w:type="dxa"/>
            <w:tcBorders>
              <w:top w:val="single" w:sz="6" w:space="0" w:color="000000"/>
              <w:left w:val="single" w:sz="4" w:space="0" w:color="000000"/>
              <w:bottom w:val="single" w:sz="6" w:space="0" w:color="000000"/>
            </w:tcBorders>
            <w:shd w:val="clear" w:color="auto" w:fill="auto"/>
          </w:tcPr>
          <w:p w14:paraId="2F38EE14" w14:textId="6AEC06EE" w:rsidR="0074202D" w:rsidRDefault="0074202D">
            <w:pPr>
              <w:keepNext/>
              <w:keepLines/>
              <w:spacing w:before="60" w:after="60" w:line="260" w:lineRule="atLeast"/>
              <w:rPr>
                <w:rFonts w:eastAsia="Calibri"/>
                <w:bCs/>
                <w:lang w:eastAsia="en-US"/>
              </w:rPr>
            </w:pPr>
            <w:r>
              <w:rPr>
                <w:rFonts w:eastAsia="Calibri"/>
                <w:bCs/>
                <w:lang w:eastAsia="en-US"/>
              </w:rPr>
              <w:t>Justification for the conclusion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6124CA2" w14:textId="5620C784" w:rsidR="0074202D" w:rsidRDefault="0074202D">
            <w:pPr>
              <w:keepNext/>
              <w:keepLines/>
              <w:snapToGrid w:val="0"/>
              <w:spacing w:before="60" w:after="60" w:line="260" w:lineRule="atLeast"/>
              <w:rPr>
                <w:rFonts w:eastAsia="Calibri"/>
                <w:bCs/>
                <w:lang w:eastAsia="en-US"/>
              </w:rPr>
            </w:pPr>
            <w:r>
              <w:rPr>
                <w:rFonts w:eastAsia="Calibri"/>
                <w:bCs/>
                <w:lang w:eastAsia="en-US"/>
              </w:rPr>
              <w:t>Based on intrinsic properties of individual components of the biocidal product.</w:t>
            </w:r>
          </w:p>
        </w:tc>
      </w:tr>
      <w:tr w:rsidR="009D0C0B" w14:paraId="28DDFE14" w14:textId="77777777">
        <w:tc>
          <w:tcPr>
            <w:tcW w:w="1955" w:type="dxa"/>
            <w:tcBorders>
              <w:top w:val="single" w:sz="6" w:space="0" w:color="000000"/>
              <w:left w:val="single" w:sz="4" w:space="0" w:color="000000"/>
              <w:bottom w:val="single" w:sz="6" w:space="0" w:color="000000"/>
            </w:tcBorders>
            <w:shd w:val="clear" w:color="auto" w:fill="auto"/>
          </w:tcPr>
          <w:p w14:paraId="57A41F09" w14:textId="75E983A0" w:rsidR="009D0C0B" w:rsidRDefault="00FA480B">
            <w:pPr>
              <w:keepNext/>
              <w:keepLines/>
              <w:spacing w:before="60" w:after="60" w:line="260" w:lineRule="atLeast"/>
              <w:rPr>
                <w:rFonts w:eastAsia="Calibri"/>
                <w:bCs/>
                <w:lang w:eastAsia="en-US"/>
              </w:rPr>
            </w:pPr>
            <w:r>
              <w:rPr>
                <w:rFonts w:eastAsia="Calibri"/>
                <w:bCs/>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4E47859F" w14:textId="6C8C7605" w:rsidR="009D0C0B" w:rsidRDefault="0074202D">
            <w:pPr>
              <w:keepNext/>
              <w:keepLines/>
              <w:spacing w:before="60" w:after="60" w:line="260" w:lineRule="atLeast"/>
            </w:pPr>
            <w:r>
              <w:rPr>
                <w:rFonts w:eastAsia="Calibri"/>
                <w:bCs/>
                <w:lang w:eastAsia="en-US"/>
              </w:rPr>
              <w:t>No classification required.</w:t>
            </w:r>
          </w:p>
        </w:tc>
      </w:tr>
    </w:tbl>
    <w:p w14:paraId="30552C32" w14:textId="77777777" w:rsidR="009D0C0B" w:rsidRDefault="009D0C0B">
      <w:pPr>
        <w:spacing w:line="260" w:lineRule="atLeast"/>
        <w:rPr>
          <w:rFonts w:eastAsia="Calibri"/>
          <w:lang w:eastAsia="en-US"/>
        </w:rPr>
      </w:pPr>
    </w:p>
    <w:p w14:paraId="4E8D3941"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Skin sensitization</w:t>
      </w:r>
    </w:p>
    <w:p w14:paraId="2CFD0922"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711E83C4"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2542510" w14:textId="77777777" w:rsidR="009D0C0B" w:rsidRDefault="00FA480B">
            <w:pPr>
              <w:spacing w:line="260" w:lineRule="atLeast"/>
            </w:pPr>
            <w:r>
              <w:rPr>
                <w:rFonts w:eastAsia="Calibri"/>
                <w:b/>
                <w:bCs/>
                <w:lang w:eastAsia="en-US"/>
              </w:rPr>
              <w:t>Conclusion used in Risk Assessment – Skin sensitisation</w:t>
            </w:r>
          </w:p>
        </w:tc>
      </w:tr>
      <w:tr w:rsidR="009D0C0B" w14:paraId="3F50F5B4"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3AB1F5CF" w14:textId="77777777" w:rsidR="009D0C0B" w:rsidRDefault="00FA480B">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82FDD7D" w14:textId="417D44C0" w:rsidR="009D0C0B" w:rsidRDefault="0074202D">
            <w:pPr>
              <w:snapToGrid w:val="0"/>
              <w:spacing w:line="260" w:lineRule="atLeast"/>
              <w:rPr>
                <w:rFonts w:eastAsia="Calibri"/>
                <w:lang w:eastAsia="en-US"/>
              </w:rPr>
            </w:pPr>
            <w:r>
              <w:rPr>
                <w:rFonts w:eastAsia="Calibri"/>
                <w:lang w:eastAsia="en-US"/>
              </w:rPr>
              <w:t>Not sensitising to skin</w:t>
            </w:r>
          </w:p>
        </w:tc>
      </w:tr>
      <w:tr w:rsidR="009D0C0B" w14:paraId="7771A250" w14:textId="77777777">
        <w:tc>
          <w:tcPr>
            <w:tcW w:w="2380" w:type="dxa"/>
            <w:tcBorders>
              <w:top w:val="single" w:sz="6" w:space="0" w:color="000000"/>
              <w:left w:val="single" w:sz="4" w:space="0" w:color="000000"/>
              <w:bottom w:val="single" w:sz="6" w:space="0" w:color="000000"/>
            </w:tcBorders>
            <w:shd w:val="clear" w:color="auto" w:fill="auto"/>
          </w:tcPr>
          <w:p w14:paraId="1FEEC672" w14:textId="77777777" w:rsidR="009D0C0B" w:rsidRDefault="00FA480B">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63FC4E7" w14:textId="61A95CA2" w:rsidR="009D0C0B" w:rsidRDefault="00983227">
            <w:pPr>
              <w:snapToGrid w:val="0"/>
              <w:spacing w:line="260" w:lineRule="atLeast"/>
              <w:rPr>
                <w:rFonts w:eastAsia="Calibri"/>
                <w:lang w:eastAsia="en-US"/>
              </w:rPr>
            </w:pPr>
            <w:r>
              <w:rPr>
                <w:rFonts w:eastAsia="Calibri"/>
                <w:bCs/>
                <w:lang w:eastAsia="en-US"/>
              </w:rPr>
              <w:t>Based on intrinsic properties of individual components of the biocidal product.</w:t>
            </w:r>
          </w:p>
        </w:tc>
      </w:tr>
      <w:tr w:rsidR="009D0C0B" w14:paraId="02EBACD8" w14:textId="77777777">
        <w:tc>
          <w:tcPr>
            <w:tcW w:w="2380" w:type="dxa"/>
            <w:tcBorders>
              <w:top w:val="single" w:sz="6" w:space="0" w:color="000000"/>
              <w:left w:val="single" w:sz="4" w:space="0" w:color="000000"/>
              <w:bottom w:val="single" w:sz="6" w:space="0" w:color="000000"/>
            </w:tcBorders>
            <w:shd w:val="clear" w:color="auto" w:fill="auto"/>
          </w:tcPr>
          <w:p w14:paraId="5D6CD371" w14:textId="3A489CE4" w:rsidR="009D0C0B" w:rsidRDefault="00FA480B">
            <w:pPr>
              <w:spacing w:line="260" w:lineRule="atLeast"/>
              <w:rPr>
                <w:rFonts w:eastAsia="Calibri"/>
                <w:lang w:eastAsia="en-US"/>
              </w:rPr>
            </w:pPr>
            <w:r>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2F883F9" w14:textId="105CDEE4" w:rsidR="009D0C0B" w:rsidRDefault="00983227">
            <w:pPr>
              <w:spacing w:line="260" w:lineRule="atLeast"/>
            </w:pPr>
            <w:r>
              <w:rPr>
                <w:rFonts w:eastAsia="Calibri"/>
                <w:lang w:eastAsia="en-US"/>
              </w:rPr>
              <w:t>No classification required.</w:t>
            </w:r>
          </w:p>
        </w:tc>
      </w:tr>
    </w:tbl>
    <w:p w14:paraId="52E81CE5" w14:textId="77777777" w:rsidR="00EE47C5" w:rsidRDefault="00EE47C5" w:rsidP="00EE47C5">
      <w:pPr>
        <w:rPr>
          <w:rFonts w:eastAsia="Calibri"/>
          <w:b/>
          <w:i/>
          <w:sz w:val="22"/>
          <w:szCs w:val="22"/>
          <w:lang w:eastAsia="en-US"/>
        </w:rPr>
      </w:pPr>
    </w:p>
    <w:p w14:paraId="33FC32ED" w14:textId="2EA03398" w:rsidR="009D0C0B" w:rsidRDefault="00FA480B" w:rsidP="00EE47C5">
      <w:pPr>
        <w:rPr>
          <w:rFonts w:ascii="Times New Roman" w:eastAsia="Calibri" w:hAnsi="Times New Roman" w:cs="Times New Roman"/>
          <w:i/>
          <w:iCs/>
          <w:lang w:eastAsia="en-US"/>
        </w:rPr>
      </w:pPr>
      <w:r>
        <w:rPr>
          <w:rFonts w:eastAsia="Calibri"/>
          <w:b/>
          <w:i/>
          <w:sz w:val="22"/>
          <w:szCs w:val="22"/>
          <w:lang w:eastAsia="en-US"/>
        </w:rPr>
        <w:t>Respiratory sensitization (ADS)</w:t>
      </w:r>
    </w:p>
    <w:p w14:paraId="182D8F17"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257E8DF1"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26D71CF4" w14:textId="77777777" w:rsidR="009D0C0B" w:rsidRDefault="00FA480B">
            <w:pPr>
              <w:spacing w:line="260" w:lineRule="atLeast"/>
            </w:pPr>
            <w:r>
              <w:rPr>
                <w:rFonts w:eastAsia="Calibri"/>
                <w:b/>
                <w:bCs/>
                <w:lang w:eastAsia="en-US"/>
              </w:rPr>
              <w:t>Conclusion</w:t>
            </w:r>
            <w:r>
              <w:rPr>
                <w:rFonts w:eastAsia="Calibri"/>
                <w:lang w:eastAsia="en-US"/>
              </w:rPr>
              <w:t xml:space="preserve"> </w:t>
            </w:r>
            <w:r>
              <w:rPr>
                <w:rFonts w:eastAsia="Calibri"/>
                <w:b/>
                <w:bCs/>
                <w:lang w:eastAsia="en-US"/>
              </w:rPr>
              <w:t>used in Risk Assessment – Respiratory sensitisation</w:t>
            </w:r>
          </w:p>
        </w:tc>
      </w:tr>
      <w:tr w:rsidR="009D0C0B" w14:paraId="4A9B8CE4"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03180D1A" w14:textId="77777777" w:rsidR="009D0C0B" w:rsidRDefault="00FA480B">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4CBB5AE9" w14:textId="4F97BECA" w:rsidR="009D0C0B" w:rsidRDefault="00983227">
            <w:pPr>
              <w:snapToGrid w:val="0"/>
              <w:spacing w:line="260" w:lineRule="atLeast"/>
              <w:rPr>
                <w:rFonts w:eastAsia="Calibri"/>
                <w:lang w:eastAsia="en-US"/>
              </w:rPr>
            </w:pPr>
            <w:r>
              <w:rPr>
                <w:rFonts w:eastAsia="Calibri"/>
                <w:lang w:eastAsia="en-US"/>
              </w:rPr>
              <w:t>Not sensitising for the respiratory tract</w:t>
            </w:r>
          </w:p>
        </w:tc>
      </w:tr>
      <w:tr w:rsidR="009D0C0B" w14:paraId="508E1515" w14:textId="77777777">
        <w:tc>
          <w:tcPr>
            <w:tcW w:w="2380" w:type="dxa"/>
            <w:tcBorders>
              <w:top w:val="single" w:sz="6" w:space="0" w:color="000000"/>
              <w:left w:val="single" w:sz="4" w:space="0" w:color="000000"/>
              <w:bottom w:val="single" w:sz="6" w:space="0" w:color="000000"/>
            </w:tcBorders>
            <w:shd w:val="clear" w:color="auto" w:fill="auto"/>
          </w:tcPr>
          <w:p w14:paraId="4C78D50E" w14:textId="77777777" w:rsidR="009D0C0B" w:rsidRDefault="00FA480B">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29245D6" w14:textId="787E074B" w:rsidR="009D0C0B" w:rsidRDefault="00983227">
            <w:pPr>
              <w:snapToGrid w:val="0"/>
              <w:spacing w:line="260" w:lineRule="atLeast"/>
              <w:rPr>
                <w:rFonts w:eastAsia="Calibri"/>
                <w:lang w:eastAsia="en-US"/>
              </w:rPr>
            </w:pPr>
            <w:r>
              <w:rPr>
                <w:rFonts w:eastAsia="Calibri"/>
                <w:bCs/>
                <w:lang w:eastAsia="en-US"/>
              </w:rPr>
              <w:t>Based on intrinsic properties of individual components of the biocidal product.</w:t>
            </w:r>
          </w:p>
        </w:tc>
      </w:tr>
      <w:tr w:rsidR="009D0C0B" w14:paraId="379104D1" w14:textId="77777777">
        <w:tc>
          <w:tcPr>
            <w:tcW w:w="2380" w:type="dxa"/>
            <w:tcBorders>
              <w:top w:val="single" w:sz="6" w:space="0" w:color="000000"/>
              <w:left w:val="single" w:sz="4" w:space="0" w:color="000000"/>
              <w:bottom w:val="single" w:sz="6" w:space="0" w:color="000000"/>
            </w:tcBorders>
            <w:shd w:val="clear" w:color="auto" w:fill="auto"/>
          </w:tcPr>
          <w:p w14:paraId="75CBA782" w14:textId="58287F40" w:rsidR="009D0C0B" w:rsidRDefault="00FA480B">
            <w:pPr>
              <w:spacing w:line="260" w:lineRule="atLeast"/>
              <w:rPr>
                <w:rFonts w:eastAsia="Calibri"/>
                <w:lang w:eastAsia="en-US"/>
              </w:rPr>
            </w:pPr>
            <w:r>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0E6211C" w14:textId="287D7978" w:rsidR="009D0C0B" w:rsidRDefault="00983227">
            <w:pPr>
              <w:spacing w:line="260" w:lineRule="atLeast"/>
            </w:pPr>
            <w:r>
              <w:rPr>
                <w:rFonts w:eastAsia="Calibri"/>
                <w:lang w:eastAsia="en-US"/>
              </w:rPr>
              <w:t>No classification required.</w:t>
            </w:r>
          </w:p>
        </w:tc>
      </w:tr>
    </w:tbl>
    <w:p w14:paraId="51729101" w14:textId="77777777" w:rsidR="009D0C0B" w:rsidRDefault="009D0C0B">
      <w:pPr>
        <w:spacing w:line="260" w:lineRule="atLeast"/>
        <w:rPr>
          <w:rFonts w:eastAsia="Calibri"/>
          <w:lang w:eastAsia="en-US"/>
        </w:rPr>
      </w:pPr>
    </w:p>
    <w:p w14:paraId="6B9B0294" w14:textId="77777777" w:rsidR="009D0C0B" w:rsidRDefault="00FA480B" w:rsidP="00EE47C5">
      <w:pPr>
        <w:rPr>
          <w:rFonts w:eastAsia="Calibri"/>
          <w:i/>
          <w:u w:val="single"/>
          <w:lang w:eastAsia="en-US"/>
        </w:rPr>
      </w:pPr>
      <w:r>
        <w:rPr>
          <w:rFonts w:eastAsia="Calibri"/>
          <w:b/>
          <w:i/>
          <w:sz w:val="22"/>
          <w:szCs w:val="22"/>
          <w:lang w:eastAsia="en-US"/>
        </w:rPr>
        <w:t>Acute toxicity</w:t>
      </w:r>
    </w:p>
    <w:p w14:paraId="34BEDF0D" w14:textId="3E7E3316" w:rsidR="009D0C0B" w:rsidRDefault="00FA480B">
      <w:pPr>
        <w:rPr>
          <w:rFonts w:ascii="Times New Roman" w:eastAsia="Calibri" w:hAnsi="Times New Roman" w:cs="Times New Roman"/>
          <w:i/>
          <w:iCs/>
          <w:lang w:eastAsia="en-US"/>
        </w:rPr>
      </w:pPr>
      <w:r>
        <w:rPr>
          <w:rFonts w:eastAsia="Calibri"/>
          <w:i/>
          <w:u w:val="single"/>
          <w:lang w:eastAsia="en-US"/>
        </w:rPr>
        <w:t>Acute toxicity by oral route</w:t>
      </w:r>
    </w:p>
    <w:p w14:paraId="300D705E" w14:textId="77777777" w:rsidR="009D0C0B" w:rsidRDefault="009D0C0B">
      <w:pPr>
        <w:spacing w:line="260" w:lineRule="atLeast"/>
        <w:rPr>
          <w:rFonts w:eastAsia="Calibri"/>
          <w:lang w:eastAsia="en-US"/>
        </w:rPr>
      </w:pPr>
    </w:p>
    <w:tbl>
      <w:tblPr>
        <w:tblW w:w="0" w:type="auto"/>
        <w:tblInd w:w="-39" w:type="dxa"/>
        <w:tblLayout w:type="fixed"/>
        <w:tblLook w:val="0000" w:firstRow="0" w:lastRow="0" w:firstColumn="0" w:lastColumn="0" w:noHBand="0" w:noVBand="0"/>
      </w:tblPr>
      <w:tblGrid>
        <w:gridCol w:w="1985"/>
        <w:gridCol w:w="7386"/>
      </w:tblGrid>
      <w:tr w:rsidR="009D0C0B" w14:paraId="2A4517FD" w14:textId="77777777">
        <w:tc>
          <w:tcPr>
            <w:tcW w:w="937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E9CA3D0" w14:textId="77777777" w:rsidR="009D0C0B" w:rsidRDefault="00FA480B">
            <w:pPr>
              <w:spacing w:line="260" w:lineRule="atLeast"/>
            </w:pPr>
            <w:r>
              <w:rPr>
                <w:rFonts w:eastAsia="Calibri"/>
                <w:b/>
                <w:bCs/>
                <w:lang w:eastAsia="en-US"/>
              </w:rPr>
              <w:t>Value used in the Risk Assessment – Acute oral toxicity</w:t>
            </w:r>
          </w:p>
        </w:tc>
      </w:tr>
      <w:tr w:rsidR="009D0C0B" w14:paraId="1ABC9F12" w14:textId="77777777">
        <w:tc>
          <w:tcPr>
            <w:tcW w:w="1985" w:type="dxa"/>
            <w:tcBorders>
              <w:top w:val="single" w:sz="6" w:space="0" w:color="000000"/>
              <w:left w:val="single" w:sz="4" w:space="0" w:color="000000"/>
              <w:bottom w:val="single" w:sz="6" w:space="0" w:color="000000"/>
            </w:tcBorders>
            <w:shd w:val="clear" w:color="auto" w:fill="auto"/>
          </w:tcPr>
          <w:p w14:paraId="37B60BF1" w14:textId="77777777" w:rsidR="009D0C0B" w:rsidRDefault="00FA480B">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5DF4FDE2" w14:textId="6C2F6CF0" w:rsidR="009D0C0B" w:rsidRDefault="00983227">
            <w:pPr>
              <w:snapToGrid w:val="0"/>
              <w:spacing w:line="260" w:lineRule="atLeast"/>
              <w:rPr>
                <w:rFonts w:eastAsia="Calibri"/>
                <w:lang w:eastAsia="en-US"/>
              </w:rPr>
            </w:pPr>
            <w:r>
              <w:rPr>
                <w:rFonts w:eastAsia="Calibri"/>
                <w:lang w:eastAsia="en-US"/>
              </w:rPr>
              <w:t>Not acutely toxic via oral route</w:t>
            </w:r>
          </w:p>
        </w:tc>
      </w:tr>
      <w:tr w:rsidR="009D0C0B" w14:paraId="59C7D33D" w14:textId="77777777">
        <w:tc>
          <w:tcPr>
            <w:tcW w:w="1985" w:type="dxa"/>
            <w:tcBorders>
              <w:top w:val="single" w:sz="6" w:space="0" w:color="000000"/>
              <w:left w:val="single" w:sz="4" w:space="0" w:color="000000"/>
              <w:bottom w:val="single" w:sz="6" w:space="0" w:color="000000"/>
            </w:tcBorders>
            <w:shd w:val="clear" w:color="auto" w:fill="auto"/>
          </w:tcPr>
          <w:p w14:paraId="512F3274" w14:textId="77777777" w:rsidR="009D0C0B" w:rsidRDefault="00FA480B">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1AAF7FD5" w14:textId="03F917E0" w:rsidR="009D0C0B" w:rsidRDefault="00983227">
            <w:pPr>
              <w:snapToGrid w:val="0"/>
              <w:spacing w:line="260" w:lineRule="atLeast"/>
              <w:rPr>
                <w:rFonts w:eastAsia="Calibri"/>
                <w:lang w:eastAsia="en-US"/>
              </w:rPr>
            </w:pPr>
            <w:r>
              <w:rPr>
                <w:rFonts w:eastAsia="Calibri"/>
                <w:bCs/>
                <w:lang w:eastAsia="en-US"/>
              </w:rPr>
              <w:t>Based on intrinsic properties of individual components of the biocidal product.</w:t>
            </w:r>
          </w:p>
        </w:tc>
      </w:tr>
      <w:tr w:rsidR="009D0C0B" w14:paraId="2F30CBEC" w14:textId="77777777">
        <w:tc>
          <w:tcPr>
            <w:tcW w:w="1985" w:type="dxa"/>
            <w:tcBorders>
              <w:top w:val="single" w:sz="6" w:space="0" w:color="000000"/>
              <w:left w:val="single" w:sz="4" w:space="0" w:color="000000"/>
              <w:bottom w:val="single" w:sz="6" w:space="0" w:color="000000"/>
            </w:tcBorders>
            <w:shd w:val="clear" w:color="auto" w:fill="auto"/>
          </w:tcPr>
          <w:p w14:paraId="61FFA23A" w14:textId="2E19857B" w:rsidR="009D0C0B" w:rsidRDefault="00FA480B">
            <w:pPr>
              <w:spacing w:line="260" w:lineRule="atLeast"/>
              <w:rPr>
                <w:rFonts w:eastAsia="Calibri"/>
                <w:lang w:eastAsia="en-US"/>
              </w:rPr>
            </w:pPr>
            <w:r>
              <w:rPr>
                <w:rFonts w:eastAsia="Calibri"/>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6FF6775" w14:textId="47B11281" w:rsidR="009D0C0B" w:rsidRDefault="00983227">
            <w:pPr>
              <w:spacing w:line="260" w:lineRule="atLeast"/>
            </w:pPr>
            <w:r>
              <w:rPr>
                <w:rFonts w:eastAsia="Calibri"/>
                <w:lang w:eastAsia="en-US"/>
              </w:rPr>
              <w:t>No classification required.</w:t>
            </w:r>
          </w:p>
        </w:tc>
      </w:tr>
    </w:tbl>
    <w:p w14:paraId="5E0A159D" w14:textId="77777777" w:rsidR="00EE47C5" w:rsidRDefault="00EE47C5" w:rsidP="00EE47C5">
      <w:pPr>
        <w:rPr>
          <w:rFonts w:eastAsia="Calibri"/>
          <w:i/>
          <w:u w:val="single"/>
          <w:lang w:eastAsia="en-US"/>
        </w:rPr>
      </w:pPr>
    </w:p>
    <w:p w14:paraId="353C743B" w14:textId="72706CC7" w:rsidR="009D0C0B" w:rsidRDefault="00FA480B" w:rsidP="00EE47C5">
      <w:pPr>
        <w:rPr>
          <w:rFonts w:ascii="Times New Roman" w:eastAsia="Calibri" w:hAnsi="Times New Roman" w:cs="Times New Roman"/>
          <w:i/>
          <w:iCs/>
          <w:lang w:eastAsia="en-US"/>
        </w:rPr>
      </w:pPr>
      <w:r>
        <w:rPr>
          <w:rFonts w:eastAsia="Calibri"/>
          <w:i/>
          <w:u w:val="single"/>
          <w:lang w:eastAsia="en-US"/>
        </w:rPr>
        <w:t>Acute toxicity by inhalation</w:t>
      </w:r>
    </w:p>
    <w:p w14:paraId="4FCE2080"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6F9749ED"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1C1B707" w14:textId="77777777" w:rsidR="009D0C0B" w:rsidRDefault="00FA480B">
            <w:pPr>
              <w:spacing w:line="260" w:lineRule="atLeast"/>
            </w:pPr>
            <w:r>
              <w:rPr>
                <w:rFonts w:eastAsia="Calibri"/>
                <w:b/>
                <w:bCs/>
                <w:lang w:eastAsia="en-US"/>
              </w:rPr>
              <w:t>Value used in the Risk Assessment – Acute inhalation toxicity</w:t>
            </w:r>
          </w:p>
        </w:tc>
      </w:tr>
      <w:tr w:rsidR="009D0C0B" w14:paraId="1BB182EC" w14:textId="77777777">
        <w:tc>
          <w:tcPr>
            <w:tcW w:w="1955" w:type="dxa"/>
            <w:tcBorders>
              <w:top w:val="single" w:sz="6" w:space="0" w:color="000000"/>
              <w:left w:val="single" w:sz="4" w:space="0" w:color="000000"/>
              <w:bottom w:val="single" w:sz="6" w:space="0" w:color="000000"/>
            </w:tcBorders>
            <w:shd w:val="clear" w:color="auto" w:fill="auto"/>
          </w:tcPr>
          <w:p w14:paraId="19FC06C1" w14:textId="77777777" w:rsidR="009D0C0B" w:rsidRDefault="00FA480B">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49BE51D" w14:textId="04167558" w:rsidR="009D0C0B" w:rsidRDefault="00983227">
            <w:pPr>
              <w:snapToGrid w:val="0"/>
              <w:spacing w:line="260" w:lineRule="atLeast"/>
              <w:rPr>
                <w:rFonts w:eastAsia="Calibri"/>
                <w:lang w:eastAsia="en-US"/>
              </w:rPr>
            </w:pPr>
            <w:r>
              <w:rPr>
                <w:rFonts w:eastAsia="Calibri"/>
                <w:lang w:eastAsia="en-US"/>
              </w:rPr>
              <w:t>Not acutely toxic via inhalation</w:t>
            </w:r>
          </w:p>
        </w:tc>
      </w:tr>
      <w:tr w:rsidR="009D0C0B" w14:paraId="4AE711D7" w14:textId="77777777">
        <w:tc>
          <w:tcPr>
            <w:tcW w:w="1955" w:type="dxa"/>
            <w:tcBorders>
              <w:top w:val="single" w:sz="6" w:space="0" w:color="000000"/>
              <w:left w:val="single" w:sz="4" w:space="0" w:color="000000"/>
              <w:bottom w:val="single" w:sz="6" w:space="0" w:color="000000"/>
            </w:tcBorders>
            <w:shd w:val="clear" w:color="auto" w:fill="auto"/>
          </w:tcPr>
          <w:p w14:paraId="03F8551B" w14:textId="77777777" w:rsidR="009D0C0B" w:rsidRDefault="00FA480B">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8E59737" w14:textId="7DED3046" w:rsidR="009D0C0B" w:rsidRDefault="00983227">
            <w:pPr>
              <w:snapToGrid w:val="0"/>
              <w:spacing w:line="260" w:lineRule="atLeast"/>
              <w:rPr>
                <w:rFonts w:eastAsia="Calibri"/>
                <w:lang w:eastAsia="en-US"/>
              </w:rPr>
            </w:pPr>
            <w:r>
              <w:rPr>
                <w:rFonts w:eastAsia="Calibri"/>
                <w:bCs/>
                <w:lang w:eastAsia="en-US"/>
              </w:rPr>
              <w:t>Based on intrinsic properties of individual components of the biocidal product.</w:t>
            </w:r>
          </w:p>
        </w:tc>
      </w:tr>
      <w:tr w:rsidR="009D0C0B" w14:paraId="0AE3BDA7" w14:textId="77777777">
        <w:tc>
          <w:tcPr>
            <w:tcW w:w="1955" w:type="dxa"/>
            <w:tcBorders>
              <w:top w:val="single" w:sz="6" w:space="0" w:color="000000"/>
              <w:left w:val="single" w:sz="4" w:space="0" w:color="000000"/>
              <w:bottom w:val="single" w:sz="6" w:space="0" w:color="000000"/>
            </w:tcBorders>
            <w:shd w:val="clear" w:color="auto" w:fill="auto"/>
          </w:tcPr>
          <w:p w14:paraId="1DA43E6C" w14:textId="45D1D448" w:rsidR="009D0C0B" w:rsidRDefault="00FA480B">
            <w:pPr>
              <w:spacing w:line="260" w:lineRule="atLeast"/>
              <w:rPr>
                <w:rFonts w:eastAsia="Calibri"/>
                <w:lang w:eastAsia="en-US"/>
              </w:rPr>
            </w:pPr>
            <w:r>
              <w:rPr>
                <w:rFonts w:eastAsia="Calibri"/>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40FB7C7E" w14:textId="7F1B4C11" w:rsidR="009D0C0B" w:rsidRDefault="00983227">
            <w:pPr>
              <w:spacing w:line="260" w:lineRule="atLeast"/>
            </w:pPr>
            <w:r>
              <w:rPr>
                <w:rFonts w:eastAsia="Calibri"/>
                <w:lang w:eastAsia="en-US"/>
              </w:rPr>
              <w:t>No classification required.</w:t>
            </w:r>
          </w:p>
        </w:tc>
      </w:tr>
    </w:tbl>
    <w:p w14:paraId="5DEF54E8" w14:textId="77777777" w:rsidR="009D0C0B" w:rsidRDefault="009D0C0B">
      <w:pPr>
        <w:spacing w:line="260" w:lineRule="atLeast"/>
        <w:rPr>
          <w:rFonts w:eastAsia="Calibri"/>
          <w:lang w:eastAsia="en-US"/>
        </w:rPr>
      </w:pPr>
    </w:p>
    <w:p w14:paraId="69117D3F" w14:textId="77777777" w:rsidR="009D0C0B" w:rsidRDefault="00FA480B">
      <w:pPr>
        <w:rPr>
          <w:rFonts w:ascii="Times New Roman" w:eastAsia="Calibri" w:hAnsi="Times New Roman" w:cs="Times New Roman"/>
          <w:i/>
          <w:iCs/>
          <w:lang w:eastAsia="en-US"/>
        </w:rPr>
      </w:pPr>
      <w:r>
        <w:rPr>
          <w:rFonts w:eastAsia="Calibri"/>
          <w:i/>
          <w:u w:val="single"/>
          <w:lang w:eastAsia="en-US"/>
        </w:rPr>
        <w:t>Acute toxicity by dermal route</w:t>
      </w:r>
    </w:p>
    <w:p w14:paraId="43334C30"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419ABE02"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21FEA8B4" w14:textId="77777777" w:rsidR="009D0C0B" w:rsidRDefault="00FA480B">
            <w:pPr>
              <w:spacing w:line="260" w:lineRule="atLeast"/>
            </w:pPr>
            <w:r>
              <w:rPr>
                <w:rFonts w:eastAsia="Calibri"/>
                <w:b/>
                <w:bCs/>
                <w:lang w:eastAsia="en-US"/>
              </w:rPr>
              <w:t>Value used in the Risk Assessment – Acute dermal toxicity</w:t>
            </w:r>
          </w:p>
        </w:tc>
      </w:tr>
      <w:tr w:rsidR="009D0C0B" w14:paraId="08D86CAD" w14:textId="77777777">
        <w:tc>
          <w:tcPr>
            <w:tcW w:w="1955" w:type="dxa"/>
            <w:tcBorders>
              <w:top w:val="single" w:sz="6" w:space="0" w:color="000000"/>
              <w:left w:val="single" w:sz="4" w:space="0" w:color="000000"/>
              <w:bottom w:val="single" w:sz="6" w:space="0" w:color="000000"/>
            </w:tcBorders>
            <w:shd w:val="clear" w:color="auto" w:fill="auto"/>
          </w:tcPr>
          <w:p w14:paraId="68782A8A" w14:textId="77777777" w:rsidR="009D0C0B" w:rsidRDefault="00FA480B">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504EBD6" w14:textId="2A85173C" w:rsidR="009D0C0B" w:rsidRDefault="00983227">
            <w:pPr>
              <w:snapToGrid w:val="0"/>
              <w:spacing w:line="260" w:lineRule="atLeast"/>
              <w:rPr>
                <w:rFonts w:eastAsia="Calibri"/>
                <w:lang w:eastAsia="en-US"/>
              </w:rPr>
            </w:pPr>
            <w:r>
              <w:rPr>
                <w:rFonts w:eastAsia="Calibri"/>
                <w:lang w:eastAsia="en-US"/>
              </w:rPr>
              <w:t>Not acutely toxic via dermal route</w:t>
            </w:r>
          </w:p>
        </w:tc>
      </w:tr>
      <w:tr w:rsidR="009D0C0B" w14:paraId="4E1CA4C5" w14:textId="77777777">
        <w:tc>
          <w:tcPr>
            <w:tcW w:w="1955" w:type="dxa"/>
            <w:tcBorders>
              <w:top w:val="single" w:sz="6" w:space="0" w:color="000000"/>
              <w:left w:val="single" w:sz="4" w:space="0" w:color="000000"/>
              <w:bottom w:val="single" w:sz="6" w:space="0" w:color="000000"/>
            </w:tcBorders>
            <w:shd w:val="clear" w:color="auto" w:fill="auto"/>
          </w:tcPr>
          <w:p w14:paraId="71CDECF4" w14:textId="77777777" w:rsidR="009D0C0B" w:rsidRDefault="00FA480B">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0408511E" w14:textId="07A30934" w:rsidR="009D0C0B" w:rsidRDefault="00983227">
            <w:pPr>
              <w:snapToGrid w:val="0"/>
              <w:spacing w:line="260" w:lineRule="atLeast"/>
              <w:rPr>
                <w:rFonts w:eastAsia="Calibri"/>
                <w:lang w:eastAsia="en-US"/>
              </w:rPr>
            </w:pPr>
            <w:r>
              <w:rPr>
                <w:rFonts w:eastAsia="Calibri"/>
                <w:bCs/>
                <w:lang w:eastAsia="en-US"/>
              </w:rPr>
              <w:t>Based on intrinsic properties of individual components of the biocidal product.</w:t>
            </w:r>
          </w:p>
        </w:tc>
      </w:tr>
      <w:tr w:rsidR="009D0C0B" w14:paraId="02D5E714" w14:textId="77777777">
        <w:tc>
          <w:tcPr>
            <w:tcW w:w="1955" w:type="dxa"/>
            <w:tcBorders>
              <w:top w:val="single" w:sz="6" w:space="0" w:color="000000"/>
              <w:left w:val="single" w:sz="4" w:space="0" w:color="000000"/>
              <w:bottom w:val="single" w:sz="6" w:space="0" w:color="000000"/>
            </w:tcBorders>
            <w:shd w:val="clear" w:color="auto" w:fill="auto"/>
          </w:tcPr>
          <w:p w14:paraId="3BE9EE3C" w14:textId="77AA722D" w:rsidR="009D0C0B" w:rsidRDefault="00FA480B">
            <w:pPr>
              <w:spacing w:line="260" w:lineRule="atLeast"/>
              <w:rPr>
                <w:rFonts w:eastAsia="Calibri"/>
                <w:lang w:eastAsia="en-US"/>
              </w:rPr>
            </w:pPr>
            <w:r>
              <w:rPr>
                <w:rFonts w:eastAsia="Calibri"/>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18655761" w14:textId="5455CF4D" w:rsidR="009D0C0B" w:rsidRDefault="00983227">
            <w:pPr>
              <w:spacing w:line="260" w:lineRule="atLeast"/>
            </w:pPr>
            <w:r>
              <w:rPr>
                <w:rFonts w:eastAsia="Calibri"/>
                <w:lang w:eastAsia="en-US"/>
              </w:rPr>
              <w:t>No classification required.</w:t>
            </w:r>
          </w:p>
        </w:tc>
      </w:tr>
    </w:tbl>
    <w:p w14:paraId="783B9F1A" w14:textId="77777777" w:rsidR="009D0C0B" w:rsidRDefault="009D0C0B">
      <w:pPr>
        <w:spacing w:line="260" w:lineRule="atLeast"/>
        <w:rPr>
          <w:rFonts w:eastAsia="Calibri"/>
          <w:lang w:eastAsia="en-US"/>
        </w:rPr>
      </w:pPr>
    </w:p>
    <w:p w14:paraId="2253A6C7"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Information on dermal absorption</w:t>
      </w:r>
    </w:p>
    <w:p w14:paraId="7D0CD446" w14:textId="3DED3979" w:rsidR="009D0C0B" w:rsidRDefault="009D0C0B">
      <w:pPr>
        <w:spacing w:line="260" w:lineRule="atLeast"/>
        <w:rPr>
          <w:rFonts w:eastAsia="Calibri"/>
          <w:b/>
          <w:bCs/>
          <w:lang w:eastAsia="en-US"/>
        </w:rPr>
      </w:pPr>
    </w:p>
    <w:tbl>
      <w:tblPr>
        <w:tblW w:w="0" w:type="auto"/>
        <w:tblInd w:w="-5" w:type="dxa"/>
        <w:tblLayout w:type="fixed"/>
        <w:tblLook w:val="0000" w:firstRow="0" w:lastRow="0" w:firstColumn="0" w:lastColumn="0" w:noHBand="0" w:noVBand="0"/>
      </w:tblPr>
      <w:tblGrid>
        <w:gridCol w:w="2240"/>
        <w:gridCol w:w="7017"/>
      </w:tblGrid>
      <w:tr w:rsidR="009D0C0B" w14:paraId="42AC975B" w14:textId="77777777">
        <w:tc>
          <w:tcPr>
            <w:tcW w:w="9257" w:type="dxa"/>
            <w:gridSpan w:val="2"/>
            <w:tcBorders>
              <w:top w:val="single" w:sz="4" w:space="0" w:color="000000"/>
              <w:left w:val="single" w:sz="4" w:space="0" w:color="000000"/>
              <w:bottom w:val="single" w:sz="6" w:space="0" w:color="000000"/>
              <w:right w:val="single" w:sz="6" w:space="0" w:color="000000"/>
            </w:tcBorders>
            <w:shd w:val="clear" w:color="auto" w:fill="CCFFCC"/>
          </w:tcPr>
          <w:p w14:paraId="703880A8" w14:textId="77777777" w:rsidR="009D0C0B" w:rsidRDefault="00FA480B">
            <w:pPr>
              <w:spacing w:line="260" w:lineRule="atLeast"/>
            </w:pPr>
            <w:r>
              <w:rPr>
                <w:rFonts w:eastAsia="Calibri"/>
                <w:b/>
                <w:bCs/>
                <w:lang w:eastAsia="en-US"/>
              </w:rPr>
              <w:t>Value(s) used in the Risk Assessment – Dermal absorption</w:t>
            </w:r>
          </w:p>
        </w:tc>
      </w:tr>
      <w:tr w:rsidR="00973381" w14:paraId="2FC1C006" w14:textId="77777777" w:rsidTr="00EE47C5">
        <w:tc>
          <w:tcPr>
            <w:tcW w:w="2240" w:type="dxa"/>
            <w:tcBorders>
              <w:top w:val="single" w:sz="6" w:space="0" w:color="000000"/>
              <w:left w:val="single" w:sz="4" w:space="0" w:color="000000"/>
              <w:bottom w:val="single" w:sz="6" w:space="0" w:color="000000"/>
            </w:tcBorders>
            <w:shd w:val="clear" w:color="auto" w:fill="auto"/>
          </w:tcPr>
          <w:p w14:paraId="72374E4E" w14:textId="77777777" w:rsidR="00973381" w:rsidRDefault="00973381">
            <w:pPr>
              <w:spacing w:line="260" w:lineRule="atLeast"/>
              <w:rPr>
                <w:rFonts w:eastAsia="Calibri"/>
                <w:lang w:eastAsia="en-US"/>
              </w:rPr>
            </w:pPr>
            <w:r>
              <w:rPr>
                <w:rFonts w:eastAsia="Calibri"/>
                <w:lang w:eastAsia="en-US"/>
              </w:rPr>
              <w:t>Substance</w:t>
            </w:r>
          </w:p>
        </w:tc>
        <w:tc>
          <w:tcPr>
            <w:tcW w:w="7017" w:type="dxa"/>
            <w:tcBorders>
              <w:top w:val="single" w:sz="6" w:space="0" w:color="000000"/>
              <w:left w:val="single" w:sz="6" w:space="0" w:color="000000"/>
              <w:bottom w:val="single" w:sz="6" w:space="0" w:color="000000"/>
              <w:right w:val="single" w:sz="6" w:space="0" w:color="000000"/>
            </w:tcBorders>
            <w:shd w:val="clear" w:color="auto" w:fill="auto"/>
          </w:tcPr>
          <w:p w14:paraId="625D48E1" w14:textId="16A7BA6C" w:rsidR="00973381" w:rsidRDefault="00973381">
            <w:pPr>
              <w:snapToGrid w:val="0"/>
              <w:spacing w:line="260" w:lineRule="atLeast"/>
              <w:rPr>
                <w:rFonts w:eastAsia="Calibri"/>
                <w:lang w:eastAsia="en-US"/>
              </w:rPr>
            </w:pPr>
            <w:r>
              <w:rPr>
                <w:rFonts w:eastAsia="Calibri"/>
                <w:lang w:eastAsia="en-US"/>
              </w:rPr>
              <w:t>Cypermethrin</w:t>
            </w:r>
          </w:p>
        </w:tc>
      </w:tr>
      <w:tr w:rsidR="00973381" w14:paraId="60EFECF9" w14:textId="77777777" w:rsidTr="00EE47C5">
        <w:tc>
          <w:tcPr>
            <w:tcW w:w="2240" w:type="dxa"/>
            <w:tcBorders>
              <w:top w:val="single" w:sz="6" w:space="0" w:color="000000"/>
              <w:left w:val="single" w:sz="4" w:space="0" w:color="000000"/>
              <w:bottom w:val="single" w:sz="6" w:space="0" w:color="000000"/>
            </w:tcBorders>
            <w:shd w:val="clear" w:color="auto" w:fill="auto"/>
          </w:tcPr>
          <w:p w14:paraId="36F06951" w14:textId="662BA1F9" w:rsidR="00973381" w:rsidRDefault="00973381">
            <w:pPr>
              <w:spacing w:line="260" w:lineRule="atLeast"/>
              <w:rPr>
                <w:rFonts w:eastAsia="Calibri"/>
                <w:lang w:eastAsia="en-US"/>
              </w:rPr>
            </w:pPr>
            <w:r>
              <w:rPr>
                <w:rFonts w:eastAsia="Calibri"/>
                <w:lang w:eastAsia="en-US"/>
              </w:rPr>
              <w:t>Value</w:t>
            </w:r>
          </w:p>
        </w:tc>
        <w:tc>
          <w:tcPr>
            <w:tcW w:w="7017" w:type="dxa"/>
            <w:tcBorders>
              <w:top w:val="single" w:sz="6" w:space="0" w:color="000000"/>
              <w:left w:val="single" w:sz="6" w:space="0" w:color="000000"/>
              <w:bottom w:val="single" w:sz="6" w:space="0" w:color="000000"/>
              <w:right w:val="single" w:sz="6" w:space="0" w:color="000000"/>
            </w:tcBorders>
            <w:shd w:val="clear" w:color="auto" w:fill="auto"/>
          </w:tcPr>
          <w:p w14:paraId="25AFB643" w14:textId="6121AF4F" w:rsidR="00973381" w:rsidRDefault="00973381">
            <w:pPr>
              <w:snapToGrid w:val="0"/>
              <w:spacing w:line="260" w:lineRule="atLeast"/>
              <w:rPr>
                <w:rFonts w:eastAsia="Calibri"/>
                <w:lang w:eastAsia="en-US"/>
              </w:rPr>
            </w:pPr>
            <w:r>
              <w:rPr>
                <w:rFonts w:eastAsia="Calibri"/>
                <w:lang w:eastAsia="en-US"/>
              </w:rPr>
              <w:t>70%</w:t>
            </w:r>
          </w:p>
        </w:tc>
      </w:tr>
      <w:tr w:rsidR="00973381" w14:paraId="59EC9ED9" w14:textId="77777777" w:rsidTr="00EE47C5">
        <w:tc>
          <w:tcPr>
            <w:tcW w:w="2240" w:type="dxa"/>
            <w:tcBorders>
              <w:top w:val="single" w:sz="6" w:space="0" w:color="000000"/>
              <w:left w:val="single" w:sz="4" w:space="0" w:color="000000"/>
              <w:bottom w:val="single" w:sz="6" w:space="0" w:color="000000"/>
            </w:tcBorders>
            <w:shd w:val="clear" w:color="auto" w:fill="auto"/>
          </w:tcPr>
          <w:p w14:paraId="6F62F4FB" w14:textId="55E31274" w:rsidR="00973381" w:rsidRDefault="00973381">
            <w:pPr>
              <w:spacing w:line="260" w:lineRule="atLeast"/>
              <w:rPr>
                <w:rFonts w:eastAsia="Calibri"/>
                <w:lang w:eastAsia="en-US"/>
              </w:rPr>
            </w:pPr>
            <w:r>
              <w:rPr>
                <w:rFonts w:eastAsia="Calibri"/>
                <w:lang w:eastAsia="en-US"/>
              </w:rPr>
              <w:t>Justification for the selected value</w:t>
            </w:r>
          </w:p>
        </w:tc>
        <w:tc>
          <w:tcPr>
            <w:tcW w:w="7017" w:type="dxa"/>
            <w:tcBorders>
              <w:top w:val="single" w:sz="6" w:space="0" w:color="000000"/>
              <w:left w:val="single" w:sz="6" w:space="0" w:color="000000"/>
              <w:bottom w:val="single" w:sz="6" w:space="0" w:color="000000"/>
              <w:right w:val="single" w:sz="6" w:space="0" w:color="000000"/>
            </w:tcBorders>
            <w:shd w:val="clear" w:color="auto" w:fill="auto"/>
          </w:tcPr>
          <w:p w14:paraId="2E1E4292" w14:textId="3A94F047" w:rsidR="00973381" w:rsidRDefault="00973381">
            <w:pPr>
              <w:snapToGrid w:val="0"/>
              <w:spacing w:line="260" w:lineRule="atLeast"/>
              <w:rPr>
                <w:rFonts w:eastAsia="Calibri"/>
                <w:lang w:eastAsia="en-US"/>
              </w:rPr>
            </w:pPr>
            <w:r>
              <w:rPr>
                <w:rFonts w:eastAsia="Calibri"/>
                <w:lang w:eastAsia="en-US"/>
              </w:rPr>
              <w:t>Default dermal absorption value for ready for use bait (RB)</w:t>
            </w:r>
            <w:r w:rsidR="004859DB">
              <w:rPr>
                <w:rFonts w:eastAsia="Calibri"/>
                <w:lang w:eastAsia="en-US"/>
              </w:rPr>
              <w:t xml:space="preserve"> with a concentration in active substance below 5%, based on the EFSA Guidance on dermal absorption (2017).</w:t>
            </w:r>
          </w:p>
        </w:tc>
      </w:tr>
    </w:tbl>
    <w:p w14:paraId="663A12AD" w14:textId="77777777" w:rsidR="009D0C0B" w:rsidRDefault="009D0C0B">
      <w:pPr>
        <w:spacing w:line="260" w:lineRule="atLeast"/>
        <w:rPr>
          <w:rFonts w:ascii="Times New Roman" w:eastAsia="Calibri" w:hAnsi="Times New Roman" w:cs="Times New Roman"/>
          <w:i/>
          <w:iCs/>
          <w:lang w:eastAsia="en-US"/>
        </w:rPr>
      </w:pPr>
    </w:p>
    <w:p w14:paraId="5F36FA32" w14:textId="77777777" w:rsidR="009D0C0B" w:rsidRDefault="009D0C0B">
      <w:pPr>
        <w:spacing w:line="260" w:lineRule="atLeast"/>
        <w:rPr>
          <w:rFonts w:ascii="Times New Roman" w:eastAsia="Calibri" w:hAnsi="Times New Roman" w:cs="Times New Roman"/>
          <w:i/>
          <w:iCs/>
          <w:lang w:eastAsia="en-US"/>
        </w:rPr>
      </w:pPr>
    </w:p>
    <w:p w14:paraId="5B292B80"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 xml:space="preserve">Available toxicological data relating to </w:t>
      </w:r>
      <w:proofErr w:type="spellStart"/>
      <w:r>
        <w:rPr>
          <w:rFonts w:eastAsia="Calibri"/>
          <w:b/>
          <w:i/>
          <w:sz w:val="22"/>
          <w:szCs w:val="22"/>
          <w:lang w:eastAsia="en-US"/>
        </w:rPr>
        <w:t>non active</w:t>
      </w:r>
      <w:proofErr w:type="spellEnd"/>
      <w:r>
        <w:rPr>
          <w:rFonts w:eastAsia="Calibri"/>
          <w:b/>
          <w:i/>
          <w:sz w:val="22"/>
          <w:szCs w:val="22"/>
          <w:lang w:eastAsia="en-US"/>
        </w:rPr>
        <w:t xml:space="preserve"> substance(s) (i.e. substance(s) of concern)</w:t>
      </w:r>
    </w:p>
    <w:p w14:paraId="316DA71B" w14:textId="66D4B8C7" w:rsidR="004859DB" w:rsidRPr="00EE47C5" w:rsidRDefault="004859DB">
      <w:pPr>
        <w:spacing w:line="260" w:lineRule="atLeast"/>
        <w:jc w:val="both"/>
        <w:rPr>
          <w:rFonts w:eastAsia="Calibri"/>
          <w:lang w:eastAsia="en-US"/>
        </w:rPr>
      </w:pPr>
      <w:r w:rsidRPr="00EE47C5">
        <w:rPr>
          <w:rFonts w:eastAsia="Calibri"/>
          <w:lang w:eastAsia="en-US"/>
        </w:rPr>
        <w:t>No substance of concern has been identified</w:t>
      </w:r>
      <w:r w:rsidR="0014107E">
        <w:rPr>
          <w:rFonts w:eastAsia="Calibri"/>
          <w:lang w:eastAsia="en-US"/>
        </w:rPr>
        <w:t xml:space="preserve"> for HH.</w:t>
      </w:r>
    </w:p>
    <w:p w14:paraId="46688A79" w14:textId="77777777" w:rsidR="009D0C0B" w:rsidRDefault="009D0C0B">
      <w:pPr>
        <w:spacing w:line="260" w:lineRule="atLeast"/>
        <w:rPr>
          <w:rFonts w:ascii="Times New Roman" w:eastAsia="Calibri" w:hAnsi="Times New Roman" w:cs="Times New Roman"/>
          <w:i/>
          <w:iCs/>
          <w:lang w:eastAsia="en-US"/>
        </w:rPr>
      </w:pPr>
    </w:p>
    <w:p w14:paraId="339519AD" w14:textId="77777777" w:rsidR="009D0C0B" w:rsidRDefault="00FA480B">
      <w:pPr>
        <w:rPr>
          <w:rFonts w:eastAsia="Calibri"/>
          <w:lang w:eastAsia="en-US"/>
        </w:rPr>
      </w:pPr>
      <w:r>
        <w:rPr>
          <w:rFonts w:eastAsia="Calibri"/>
          <w:b/>
          <w:i/>
          <w:sz w:val="22"/>
          <w:szCs w:val="22"/>
          <w:lang w:eastAsia="en-US"/>
        </w:rPr>
        <w:t xml:space="preserve">Available toxicological data relating to a mixture </w:t>
      </w:r>
    </w:p>
    <w:p w14:paraId="411CF595" w14:textId="7CE41565" w:rsidR="009D0C0B" w:rsidRDefault="004859DB">
      <w:pPr>
        <w:spacing w:line="260" w:lineRule="atLeast"/>
        <w:rPr>
          <w:rFonts w:ascii="Times New Roman" w:eastAsia="Calibri" w:hAnsi="Times New Roman" w:cs="Times New Roman"/>
          <w:i/>
          <w:iCs/>
          <w:lang w:eastAsia="en-US"/>
        </w:rPr>
      </w:pPr>
      <w:r>
        <w:rPr>
          <w:rFonts w:eastAsia="Calibri"/>
          <w:lang w:eastAsia="en-US"/>
        </w:rPr>
        <w:t>Not relevant.</w:t>
      </w:r>
    </w:p>
    <w:p w14:paraId="0F0630C5" w14:textId="77777777" w:rsidR="009D0C0B" w:rsidRDefault="009D0C0B">
      <w:pPr>
        <w:spacing w:line="260" w:lineRule="atLeast"/>
        <w:rPr>
          <w:rFonts w:ascii="Times New Roman" w:eastAsia="Calibri" w:hAnsi="Times New Roman" w:cs="Times New Roman"/>
          <w:i/>
          <w:iCs/>
          <w:lang w:eastAsia="en-US"/>
        </w:rPr>
      </w:pPr>
    </w:p>
    <w:p w14:paraId="7B89AEA9"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Other</w:t>
      </w:r>
    </w:p>
    <w:p w14:paraId="1B5D7FF8" w14:textId="47506AB4" w:rsidR="009D0C0B" w:rsidRDefault="004859DB">
      <w:pPr>
        <w:spacing w:line="260" w:lineRule="atLeast"/>
        <w:jc w:val="both"/>
        <w:rPr>
          <w:rFonts w:ascii="Times New Roman" w:eastAsia="Calibri" w:hAnsi="Times New Roman" w:cs="Times New Roman"/>
          <w:i/>
          <w:iCs/>
          <w:lang w:eastAsia="en-US"/>
        </w:rPr>
      </w:pPr>
      <w:r w:rsidRPr="00EE47C5">
        <w:rPr>
          <w:rFonts w:eastAsia="Calibri"/>
          <w:lang w:eastAsia="en-US"/>
        </w:rPr>
        <w:t>Not relevant.</w:t>
      </w:r>
    </w:p>
    <w:p w14:paraId="6D03201D" w14:textId="4ED306E6" w:rsidR="009D0C0B" w:rsidRDefault="00FA480B">
      <w:pPr>
        <w:pStyle w:val="Titre4"/>
        <w:rPr>
          <w:rFonts w:ascii="Times New Roman" w:hAnsi="Times New Roman" w:cs="Times New Roman"/>
          <w:i/>
          <w:iCs/>
          <w:lang w:eastAsia="en-US"/>
        </w:rPr>
      </w:pPr>
      <w:bookmarkStart w:id="74" w:name="_Toc98427051"/>
      <w:proofErr w:type="spellStart"/>
      <w:r>
        <w:t>Exposure</w:t>
      </w:r>
      <w:proofErr w:type="spellEnd"/>
      <w:r>
        <w:t xml:space="preserve"> assessment</w:t>
      </w:r>
      <w:r w:rsidR="00020F8D">
        <w:t xml:space="preserve"> </w:t>
      </w:r>
      <w:bookmarkEnd w:id="74"/>
    </w:p>
    <w:p w14:paraId="3194C8CC" w14:textId="77777777" w:rsidR="00020F8D" w:rsidRDefault="00020F8D" w:rsidP="00EE47C5">
      <w:pPr>
        <w:spacing w:line="260" w:lineRule="atLeast"/>
        <w:jc w:val="both"/>
        <w:rPr>
          <w:rFonts w:eastAsia="Calibri"/>
          <w:lang w:eastAsia="en-US"/>
        </w:rPr>
      </w:pPr>
    </w:p>
    <w:p w14:paraId="4555ED8D" w14:textId="4CE613DC" w:rsidR="009D0C0B" w:rsidRDefault="00020F8D" w:rsidP="00EE47C5">
      <w:pPr>
        <w:spacing w:line="260" w:lineRule="atLeast"/>
        <w:jc w:val="both"/>
        <w:rPr>
          <w:rFonts w:eastAsia="Calibri"/>
          <w:lang w:eastAsia="en-US"/>
        </w:rPr>
      </w:pPr>
      <w:r w:rsidRPr="00EE47C5">
        <w:rPr>
          <w:rFonts w:eastAsia="Calibri"/>
          <w:lang w:eastAsia="en-US"/>
        </w:rPr>
        <w:t>The prod</w:t>
      </w:r>
      <w:r>
        <w:rPr>
          <w:rFonts w:eastAsia="Calibri"/>
          <w:lang w:eastAsia="en-US"/>
        </w:rPr>
        <w:t>uct GEL ATTRACTIF ANTI-FOURMIS is a ready-to-use gel bait (PT18) for the control of ants, as a preventive and curative treatment. It is applied as gel droplets with a pipette in areas where ants pass, indoor, by non-professional users.</w:t>
      </w:r>
    </w:p>
    <w:p w14:paraId="3A9DBF66" w14:textId="3962AD22" w:rsidR="00020F8D" w:rsidRDefault="003D45D4" w:rsidP="00EE47C5">
      <w:pPr>
        <w:spacing w:line="260" w:lineRule="atLeast"/>
        <w:jc w:val="both"/>
        <w:rPr>
          <w:rFonts w:eastAsia="Calibri"/>
          <w:lang w:eastAsia="en-US"/>
        </w:rPr>
      </w:pPr>
      <w:r>
        <w:rPr>
          <w:rFonts w:eastAsia="Calibri"/>
          <w:lang w:eastAsia="en-US"/>
        </w:rPr>
        <w:t>For the primary exposure to the product, the user is only exposed via dermal route.</w:t>
      </w:r>
    </w:p>
    <w:p w14:paraId="7B5BB2AB" w14:textId="77777777" w:rsidR="00172474" w:rsidRDefault="00172474" w:rsidP="00EE47C5">
      <w:pPr>
        <w:spacing w:line="260" w:lineRule="atLeast"/>
        <w:jc w:val="both"/>
        <w:rPr>
          <w:rFonts w:eastAsia="Calibri"/>
          <w:lang w:eastAsia="en-US"/>
        </w:rPr>
      </w:pPr>
    </w:p>
    <w:p w14:paraId="686E4300" w14:textId="358379FC" w:rsidR="00020F8D" w:rsidRDefault="00020F8D" w:rsidP="00EE47C5">
      <w:pPr>
        <w:spacing w:line="260" w:lineRule="atLeast"/>
        <w:jc w:val="both"/>
        <w:rPr>
          <w:rFonts w:eastAsia="Calibri"/>
          <w:lang w:eastAsia="en-US"/>
        </w:rPr>
      </w:pPr>
      <w:r>
        <w:rPr>
          <w:rFonts w:eastAsia="Calibri"/>
          <w:lang w:eastAsia="en-US"/>
        </w:rPr>
        <w:t>Secondary exp</w:t>
      </w:r>
      <w:r w:rsidR="003D45D4">
        <w:rPr>
          <w:rFonts w:eastAsia="Calibri"/>
          <w:lang w:eastAsia="en-US"/>
        </w:rPr>
        <w:t>osure</w:t>
      </w:r>
      <w:r w:rsidR="0014107E">
        <w:rPr>
          <w:rFonts w:eastAsia="Calibri"/>
          <w:lang w:eastAsia="en-US"/>
        </w:rPr>
        <w:t xml:space="preserve"> (dermal and oral)</w:t>
      </w:r>
      <w:r w:rsidR="003D45D4">
        <w:rPr>
          <w:rFonts w:eastAsia="Calibri"/>
          <w:lang w:eastAsia="en-US"/>
        </w:rPr>
        <w:t xml:space="preserve"> may occur from the toddler</w:t>
      </w:r>
      <w:r>
        <w:rPr>
          <w:rFonts w:eastAsia="Calibri"/>
          <w:lang w:eastAsia="en-US"/>
        </w:rPr>
        <w:t xml:space="preserve"> crawling </w:t>
      </w:r>
      <w:r w:rsidR="00172474">
        <w:rPr>
          <w:rFonts w:eastAsia="Calibri"/>
          <w:lang w:eastAsia="en-US"/>
        </w:rPr>
        <w:t xml:space="preserve">on </w:t>
      </w:r>
      <w:r w:rsidR="003D45D4">
        <w:rPr>
          <w:rFonts w:eastAsia="Calibri"/>
          <w:lang w:eastAsia="en-US"/>
        </w:rPr>
        <w:t>the floor after the application.</w:t>
      </w:r>
    </w:p>
    <w:p w14:paraId="60C265BB" w14:textId="620EBFF8" w:rsidR="003D45D4" w:rsidRPr="00EE47C5" w:rsidRDefault="003D45D4" w:rsidP="00EE47C5">
      <w:pPr>
        <w:spacing w:line="260" w:lineRule="atLeast"/>
        <w:jc w:val="both"/>
        <w:rPr>
          <w:rFonts w:eastAsia="Calibri"/>
          <w:lang w:eastAsia="en-US"/>
        </w:rPr>
      </w:pPr>
    </w:p>
    <w:p w14:paraId="2A8986CC" w14:textId="77777777" w:rsidR="00255602" w:rsidRPr="00EE47C5" w:rsidRDefault="00255602" w:rsidP="00255602">
      <w:pPr>
        <w:spacing w:line="260" w:lineRule="atLeast"/>
        <w:jc w:val="both"/>
        <w:rPr>
          <w:rFonts w:eastAsia="Calibri"/>
          <w:lang w:eastAsia="en-US"/>
        </w:rPr>
      </w:pPr>
      <w:r>
        <w:rPr>
          <w:rFonts w:eastAsia="Calibri"/>
          <w:lang w:eastAsia="en-US"/>
        </w:rPr>
        <w:t xml:space="preserve">The D-fructose is </w:t>
      </w:r>
      <w:r>
        <w:t>an active substance in category 4 of Annex I of Regulation (EU) No.528/2012. No effect on human health is expected.</w:t>
      </w:r>
    </w:p>
    <w:p w14:paraId="7D3C3D63" w14:textId="566BBC83" w:rsidR="00020F8D" w:rsidRDefault="00020F8D">
      <w:pPr>
        <w:spacing w:line="260" w:lineRule="atLeast"/>
        <w:rPr>
          <w:rFonts w:ascii="Times New Roman" w:eastAsia="Calibri" w:hAnsi="Times New Roman" w:cs="Times New Roman"/>
          <w:i/>
          <w:iCs/>
          <w:lang w:eastAsia="en-US"/>
        </w:rPr>
      </w:pPr>
    </w:p>
    <w:p w14:paraId="7E2BE41F" w14:textId="77777777" w:rsidR="00020F8D" w:rsidRDefault="00020F8D">
      <w:pPr>
        <w:spacing w:line="260" w:lineRule="atLeast"/>
        <w:rPr>
          <w:rFonts w:ascii="Times New Roman" w:eastAsia="Calibri" w:hAnsi="Times New Roman" w:cs="Times New Roman"/>
          <w:i/>
          <w:iCs/>
          <w:lang w:eastAsia="en-US"/>
        </w:rPr>
      </w:pPr>
    </w:p>
    <w:p w14:paraId="0C8713B1" w14:textId="77777777" w:rsidR="009D0C0B" w:rsidRDefault="00FA480B">
      <w:pPr>
        <w:spacing w:line="260" w:lineRule="atLeast"/>
        <w:jc w:val="both"/>
        <w:rPr>
          <w:rFonts w:eastAsia="Calibri"/>
          <w:b/>
          <w:bCs/>
          <w:lang w:eastAsia="en-US"/>
        </w:rPr>
      </w:pPr>
      <w:r>
        <w:rPr>
          <w:rFonts w:eastAsia="Calibri"/>
          <w:b/>
          <w:bCs/>
          <w:lang w:eastAsia="en-US"/>
        </w:rPr>
        <w:t>Identification of main paths of human exposure towards active substance(s) and substances of concern from its use in biocidal product</w:t>
      </w:r>
    </w:p>
    <w:p w14:paraId="350B1C22" w14:textId="336B7CBB" w:rsidR="009D0C0B" w:rsidRDefault="009D0C0B">
      <w:pPr>
        <w:spacing w:line="260" w:lineRule="atLeast"/>
        <w:jc w:val="both"/>
        <w:rPr>
          <w:rFonts w:eastAsia="Calibri"/>
          <w:b/>
          <w:bCs/>
          <w:lang w:eastAsia="en-US"/>
        </w:rPr>
      </w:pPr>
    </w:p>
    <w:tbl>
      <w:tblPr>
        <w:tblStyle w:val="TableGrid0"/>
        <w:tblW w:w="9196" w:type="dxa"/>
        <w:tblInd w:w="9" w:type="dxa"/>
        <w:tblCellMar>
          <w:top w:w="48" w:type="dxa"/>
          <w:left w:w="67" w:type="dxa"/>
          <w:right w:w="17" w:type="dxa"/>
        </w:tblCellMar>
        <w:tblLook w:val="04A0" w:firstRow="1" w:lastRow="0" w:firstColumn="1" w:lastColumn="0" w:noHBand="0" w:noVBand="1"/>
      </w:tblPr>
      <w:tblGrid>
        <w:gridCol w:w="1102"/>
        <w:gridCol w:w="2009"/>
        <w:gridCol w:w="1416"/>
        <w:gridCol w:w="2552"/>
        <w:gridCol w:w="1484"/>
        <w:gridCol w:w="633"/>
      </w:tblGrid>
      <w:tr w:rsidR="00172474" w:rsidRPr="00540B49" w14:paraId="59E84436" w14:textId="77777777" w:rsidTr="001115A7">
        <w:trPr>
          <w:trHeight w:val="232"/>
        </w:trPr>
        <w:tc>
          <w:tcPr>
            <w:tcW w:w="8563" w:type="dxa"/>
            <w:gridSpan w:val="5"/>
            <w:tcBorders>
              <w:top w:val="single" w:sz="6" w:space="0" w:color="000000"/>
              <w:left w:val="single" w:sz="6" w:space="0" w:color="000000"/>
              <w:bottom w:val="single" w:sz="6" w:space="0" w:color="000000"/>
              <w:right w:val="nil"/>
            </w:tcBorders>
            <w:shd w:val="clear" w:color="auto" w:fill="FFFFCC"/>
          </w:tcPr>
          <w:p w14:paraId="33575F7E" w14:textId="77777777" w:rsidR="00172474" w:rsidRPr="00540B49" w:rsidRDefault="00172474" w:rsidP="001115A7">
            <w:pPr>
              <w:keepNext/>
              <w:ind w:left="2125"/>
            </w:pPr>
            <w:r w:rsidRPr="00540B49">
              <w:rPr>
                <w:rFonts w:eastAsia="Verdana"/>
                <w:b/>
                <w:sz w:val="18"/>
              </w:rPr>
              <w:t xml:space="preserve">Summary table: main paths of human exposure </w:t>
            </w:r>
          </w:p>
        </w:tc>
        <w:tc>
          <w:tcPr>
            <w:tcW w:w="633" w:type="dxa"/>
            <w:tcBorders>
              <w:top w:val="single" w:sz="6" w:space="0" w:color="000000"/>
              <w:left w:val="nil"/>
              <w:bottom w:val="single" w:sz="6" w:space="0" w:color="000000"/>
              <w:right w:val="single" w:sz="6" w:space="0" w:color="000000"/>
            </w:tcBorders>
            <w:shd w:val="clear" w:color="auto" w:fill="FFFFCC"/>
          </w:tcPr>
          <w:p w14:paraId="39F728E2" w14:textId="77777777" w:rsidR="00172474" w:rsidRPr="00540B49" w:rsidRDefault="00172474" w:rsidP="001115A7">
            <w:pPr>
              <w:keepNext/>
            </w:pPr>
          </w:p>
        </w:tc>
      </w:tr>
      <w:tr w:rsidR="00172474" w:rsidRPr="00540B49" w14:paraId="6DE708C8" w14:textId="77777777" w:rsidTr="001115A7">
        <w:trPr>
          <w:trHeight w:val="195"/>
        </w:trPr>
        <w:tc>
          <w:tcPr>
            <w:tcW w:w="1102" w:type="dxa"/>
            <w:vMerge w:val="restart"/>
            <w:tcBorders>
              <w:top w:val="single" w:sz="6" w:space="0" w:color="000000"/>
              <w:left w:val="single" w:sz="6" w:space="0" w:color="000000"/>
              <w:bottom w:val="single" w:sz="6" w:space="0" w:color="000000"/>
              <w:right w:val="single" w:sz="6" w:space="0" w:color="000000"/>
            </w:tcBorders>
            <w:vAlign w:val="center"/>
          </w:tcPr>
          <w:p w14:paraId="3E8DAADA" w14:textId="77777777" w:rsidR="00172474" w:rsidRPr="00540B49" w:rsidRDefault="00172474" w:rsidP="001115A7">
            <w:pPr>
              <w:keepNext/>
              <w:ind w:left="1"/>
            </w:pPr>
            <w:r w:rsidRPr="00540B49">
              <w:rPr>
                <w:rFonts w:eastAsia="Verdana"/>
                <w:b/>
                <w:sz w:val="18"/>
              </w:rPr>
              <w:t xml:space="preserve">Exposure path </w:t>
            </w:r>
          </w:p>
        </w:tc>
        <w:tc>
          <w:tcPr>
            <w:tcW w:w="3425" w:type="dxa"/>
            <w:gridSpan w:val="2"/>
            <w:tcBorders>
              <w:top w:val="single" w:sz="6" w:space="0" w:color="000000"/>
              <w:left w:val="single" w:sz="6" w:space="0" w:color="000000"/>
              <w:bottom w:val="single" w:sz="6" w:space="0" w:color="000000"/>
              <w:right w:val="single" w:sz="6" w:space="0" w:color="000000"/>
            </w:tcBorders>
          </w:tcPr>
          <w:p w14:paraId="5BE041DD" w14:textId="77777777" w:rsidR="00172474" w:rsidRPr="00540B49" w:rsidRDefault="00172474" w:rsidP="001115A7">
            <w:pPr>
              <w:keepNext/>
              <w:ind w:left="2"/>
              <w:jc w:val="center"/>
            </w:pPr>
            <w:r w:rsidRPr="00540B49">
              <w:rPr>
                <w:rFonts w:eastAsia="Verdana"/>
                <w:b/>
                <w:sz w:val="18"/>
              </w:rPr>
              <w:t>Primary (direct) exposure</w:t>
            </w:r>
          </w:p>
        </w:tc>
        <w:tc>
          <w:tcPr>
            <w:tcW w:w="4035" w:type="dxa"/>
            <w:gridSpan w:val="2"/>
            <w:tcBorders>
              <w:top w:val="single" w:sz="6" w:space="0" w:color="000000"/>
              <w:left w:val="single" w:sz="6" w:space="0" w:color="000000"/>
              <w:bottom w:val="single" w:sz="6" w:space="0" w:color="000000"/>
              <w:right w:val="nil"/>
            </w:tcBorders>
          </w:tcPr>
          <w:p w14:paraId="454B9EDD" w14:textId="77777777" w:rsidR="00172474" w:rsidRPr="00540B49" w:rsidRDefault="00172474" w:rsidP="001115A7">
            <w:pPr>
              <w:keepNext/>
              <w:ind w:left="2"/>
              <w:jc w:val="center"/>
            </w:pPr>
            <w:r w:rsidRPr="00540B49">
              <w:rPr>
                <w:rFonts w:eastAsia="Verdana"/>
                <w:b/>
                <w:sz w:val="18"/>
              </w:rPr>
              <w:t>Secondary (indirect) exposure</w:t>
            </w:r>
          </w:p>
        </w:tc>
        <w:tc>
          <w:tcPr>
            <w:tcW w:w="633" w:type="dxa"/>
            <w:tcBorders>
              <w:top w:val="single" w:sz="6" w:space="0" w:color="000000"/>
              <w:left w:val="nil"/>
              <w:bottom w:val="single" w:sz="6" w:space="0" w:color="000000"/>
              <w:right w:val="single" w:sz="6" w:space="0" w:color="000000"/>
            </w:tcBorders>
          </w:tcPr>
          <w:p w14:paraId="011A6D7D" w14:textId="77777777" w:rsidR="00172474" w:rsidRPr="00540B49" w:rsidRDefault="00172474" w:rsidP="001115A7">
            <w:pPr>
              <w:keepNext/>
            </w:pPr>
          </w:p>
        </w:tc>
      </w:tr>
      <w:tr w:rsidR="00172474" w:rsidRPr="00540B49" w14:paraId="2EF468E2" w14:textId="77777777" w:rsidTr="001115A7">
        <w:trPr>
          <w:trHeight w:val="583"/>
        </w:trPr>
        <w:tc>
          <w:tcPr>
            <w:tcW w:w="0" w:type="auto"/>
            <w:vMerge/>
            <w:tcBorders>
              <w:top w:val="nil"/>
              <w:left w:val="single" w:sz="6" w:space="0" w:color="000000"/>
              <w:bottom w:val="single" w:sz="6" w:space="0" w:color="000000"/>
              <w:right w:val="single" w:sz="6" w:space="0" w:color="000000"/>
            </w:tcBorders>
          </w:tcPr>
          <w:p w14:paraId="5348DF96" w14:textId="77777777" w:rsidR="00172474" w:rsidRPr="00540B49" w:rsidRDefault="00172474" w:rsidP="001115A7">
            <w:pPr>
              <w:keepNext/>
            </w:pPr>
          </w:p>
        </w:tc>
        <w:tc>
          <w:tcPr>
            <w:tcW w:w="2009" w:type="dxa"/>
            <w:tcBorders>
              <w:top w:val="single" w:sz="6" w:space="0" w:color="000000"/>
              <w:left w:val="single" w:sz="6" w:space="0" w:color="000000"/>
              <w:bottom w:val="single" w:sz="6" w:space="0" w:color="000000"/>
              <w:right w:val="single" w:sz="6" w:space="0" w:color="000000"/>
            </w:tcBorders>
          </w:tcPr>
          <w:p w14:paraId="2DB65755" w14:textId="77777777" w:rsidR="00172474" w:rsidRPr="00540B49" w:rsidRDefault="00172474" w:rsidP="001115A7">
            <w:pPr>
              <w:keepNext/>
              <w:ind w:left="2"/>
            </w:pPr>
            <w:r w:rsidRPr="00540B49">
              <w:rPr>
                <w:rFonts w:eastAsia="Verdana"/>
                <w:b/>
                <w:sz w:val="18"/>
              </w:rPr>
              <w:t xml:space="preserve">Professional users </w:t>
            </w:r>
            <w:r w:rsidRPr="00540B49">
              <w:rPr>
                <w:rFonts w:eastAsia="Verdana"/>
                <w:sz w:val="18"/>
              </w:rPr>
              <w:t>(including industrial users and trained professional users)</w:t>
            </w:r>
            <w:r w:rsidRPr="00540B49">
              <w:rPr>
                <w:rFonts w:eastAsia="Verdana"/>
                <w:b/>
                <w:sz w:val="18"/>
              </w:rPr>
              <w:t xml:space="preserve"> </w:t>
            </w:r>
          </w:p>
        </w:tc>
        <w:tc>
          <w:tcPr>
            <w:tcW w:w="1416" w:type="dxa"/>
            <w:tcBorders>
              <w:top w:val="single" w:sz="6" w:space="0" w:color="000000"/>
              <w:left w:val="single" w:sz="6" w:space="0" w:color="000000"/>
              <w:bottom w:val="single" w:sz="6" w:space="0" w:color="000000"/>
              <w:right w:val="single" w:sz="6" w:space="0" w:color="000000"/>
            </w:tcBorders>
          </w:tcPr>
          <w:p w14:paraId="4741298D" w14:textId="77777777" w:rsidR="00172474" w:rsidRPr="00540B49" w:rsidRDefault="00172474" w:rsidP="001115A7">
            <w:pPr>
              <w:keepNext/>
            </w:pPr>
            <w:r w:rsidRPr="00540B49">
              <w:rPr>
                <w:rFonts w:eastAsia="Verdana"/>
                <w:b/>
                <w:sz w:val="18"/>
              </w:rPr>
              <w:t>Non-</w:t>
            </w:r>
          </w:p>
          <w:p w14:paraId="29E3DF9D" w14:textId="77777777" w:rsidR="00172474" w:rsidRPr="00540B49" w:rsidRDefault="00172474" w:rsidP="001115A7">
            <w:pPr>
              <w:keepNext/>
            </w:pPr>
            <w:r w:rsidRPr="00540B49">
              <w:rPr>
                <w:rFonts w:eastAsia="Verdana"/>
                <w:b/>
                <w:sz w:val="18"/>
              </w:rPr>
              <w:t xml:space="preserve">professional users </w:t>
            </w:r>
          </w:p>
        </w:tc>
        <w:tc>
          <w:tcPr>
            <w:tcW w:w="2552" w:type="dxa"/>
            <w:tcBorders>
              <w:top w:val="single" w:sz="6" w:space="0" w:color="000000"/>
              <w:left w:val="single" w:sz="6" w:space="0" w:color="000000"/>
              <w:bottom w:val="single" w:sz="6" w:space="0" w:color="000000"/>
              <w:right w:val="single" w:sz="6" w:space="0" w:color="000000"/>
            </w:tcBorders>
          </w:tcPr>
          <w:p w14:paraId="26065843" w14:textId="77777777" w:rsidR="00172474" w:rsidRPr="00540B49" w:rsidRDefault="00172474" w:rsidP="001115A7">
            <w:pPr>
              <w:keepNext/>
              <w:ind w:left="2"/>
            </w:pPr>
            <w:r w:rsidRPr="00540B49">
              <w:rPr>
                <w:rFonts w:eastAsia="Verdana"/>
                <w:b/>
                <w:sz w:val="18"/>
              </w:rPr>
              <w:t xml:space="preserve">Professional users </w:t>
            </w:r>
          </w:p>
          <w:p w14:paraId="5C74CE17" w14:textId="77777777" w:rsidR="00172474" w:rsidRPr="00540B49" w:rsidRDefault="00172474" w:rsidP="001115A7">
            <w:pPr>
              <w:keepNext/>
              <w:ind w:left="2"/>
            </w:pPr>
            <w:r w:rsidRPr="00540B49">
              <w:rPr>
                <w:rFonts w:eastAsia="Verdana"/>
                <w:sz w:val="18"/>
              </w:rPr>
              <w:t>(including industrial users and trained professional users)</w:t>
            </w:r>
            <w:r w:rsidRPr="00540B49">
              <w:rPr>
                <w:rFonts w:eastAsia="Verdana"/>
                <w:b/>
                <w:sz w:val="18"/>
              </w:rPr>
              <w:t xml:space="preserve"> </w:t>
            </w:r>
          </w:p>
        </w:tc>
        <w:tc>
          <w:tcPr>
            <w:tcW w:w="1484" w:type="dxa"/>
            <w:tcBorders>
              <w:top w:val="single" w:sz="6" w:space="0" w:color="000000"/>
              <w:left w:val="single" w:sz="6" w:space="0" w:color="000000"/>
              <w:bottom w:val="single" w:sz="6" w:space="0" w:color="000000"/>
              <w:right w:val="single" w:sz="6" w:space="0" w:color="000000"/>
            </w:tcBorders>
          </w:tcPr>
          <w:p w14:paraId="08133AB3" w14:textId="77777777" w:rsidR="00172474" w:rsidRPr="00540B49" w:rsidRDefault="00172474" w:rsidP="001115A7">
            <w:pPr>
              <w:keepNext/>
              <w:ind w:left="2"/>
            </w:pPr>
            <w:r w:rsidRPr="00540B49">
              <w:rPr>
                <w:rFonts w:eastAsia="Verdana"/>
                <w:b/>
                <w:sz w:val="18"/>
              </w:rPr>
              <w:t>Non-</w:t>
            </w:r>
          </w:p>
          <w:p w14:paraId="64BF9F8B" w14:textId="77777777" w:rsidR="00172474" w:rsidRPr="00540B49" w:rsidRDefault="00172474" w:rsidP="001115A7">
            <w:pPr>
              <w:keepNext/>
              <w:ind w:left="2"/>
            </w:pPr>
            <w:r w:rsidRPr="00540B49">
              <w:rPr>
                <w:rFonts w:eastAsia="Verdana"/>
                <w:b/>
                <w:sz w:val="18"/>
              </w:rPr>
              <w:t xml:space="preserve">professional bystanders/ General public </w:t>
            </w:r>
          </w:p>
        </w:tc>
        <w:tc>
          <w:tcPr>
            <w:tcW w:w="633" w:type="dxa"/>
            <w:tcBorders>
              <w:top w:val="single" w:sz="6" w:space="0" w:color="000000"/>
              <w:left w:val="single" w:sz="6" w:space="0" w:color="000000"/>
              <w:bottom w:val="single" w:sz="6" w:space="0" w:color="000000"/>
              <w:right w:val="single" w:sz="6" w:space="0" w:color="000000"/>
            </w:tcBorders>
          </w:tcPr>
          <w:p w14:paraId="26589261" w14:textId="77777777" w:rsidR="00172474" w:rsidRPr="00540B49" w:rsidRDefault="00172474" w:rsidP="001115A7">
            <w:pPr>
              <w:keepNext/>
              <w:ind w:left="2"/>
            </w:pPr>
            <w:r w:rsidRPr="00540B49">
              <w:rPr>
                <w:rFonts w:eastAsia="Verdana"/>
                <w:b/>
                <w:sz w:val="18"/>
              </w:rPr>
              <w:t xml:space="preserve">Via food </w:t>
            </w:r>
          </w:p>
        </w:tc>
      </w:tr>
      <w:tr w:rsidR="00172474" w:rsidRPr="00540B49" w14:paraId="7AD94FB8" w14:textId="77777777" w:rsidTr="001115A7">
        <w:trPr>
          <w:trHeight w:val="32"/>
        </w:trPr>
        <w:tc>
          <w:tcPr>
            <w:tcW w:w="1102" w:type="dxa"/>
            <w:tcBorders>
              <w:top w:val="single" w:sz="6" w:space="0" w:color="000000"/>
              <w:left w:val="single" w:sz="6" w:space="0" w:color="000000"/>
              <w:bottom w:val="single" w:sz="6" w:space="0" w:color="000000"/>
              <w:right w:val="single" w:sz="6" w:space="0" w:color="000000"/>
            </w:tcBorders>
          </w:tcPr>
          <w:p w14:paraId="7168712D" w14:textId="77777777" w:rsidR="00172474" w:rsidRPr="00540B49" w:rsidRDefault="00172474" w:rsidP="001115A7">
            <w:pPr>
              <w:keepNext/>
              <w:ind w:left="1"/>
            </w:pPr>
            <w:r w:rsidRPr="00540B49">
              <w:rPr>
                <w:rFonts w:eastAsia="Verdana"/>
                <w:sz w:val="18"/>
              </w:rPr>
              <w:t xml:space="preserve">Oral </w:t>
            </w:r>
          </w:p>
        </w:tc>
        <w:tc>
          <w:tcPr>
            <w:tcW w:w="2009" w:type="dxa"/>
            <w:tcBorders>
              <w:top w:val="single" w:sz="6" w:space="0" w:color="000000"/>
              <w:left w:val="single" w:sz="6" w:space="0" w:color="000000"/>
              <w:bottom w:val="single" w:sz="6" w:space="0" w:color="000000"/>
              <w:right w:val="single" w:sz="6" w:space="0" w:color="000000"/>
            </w:tcBorders>
          </w:tcPr>
          <w:p w14:paraId="4ECACBB3" w14:textId="46CCBAC8" w:rsidR="00172474" w:rsidRPr="00540B49" w:rsidRDefault="00172474" w:rsidP="001115A7">
            <w:pPr>
              <w:keepNext/>
              <w:ind w:left="2"/>
            </w:pPr>
            <w:r>
              <w:rPr>
                <w:rFonts w:eastAsia="Verdana"/>
                <w:sz w:val="18"/>
              </w:rPr>
              <w:t>n/a</w:t>
            </w:r>
          </w:p>
        </w:tc>
        <w:tc>
          <w:tcPr>
            <w:tcW w:w="1416" w:type="dxa"/>
            <w:tcBorders>
              <w:top w:val="single" w:sz="6" w:space="0" w:color="000000"/>
              <w:left w:val="single" w:sz="6" w:space="0" w:color="000000"/>
              <w:bottom w:val="single" w:sz="6" w:space="0" w:color="000000"/>
              <w:right w:val="single" w:sz="6" w:space="0" w:color="000000"/>
            </w:tcBorders>
          </w:tcPr>
          <w:p w14:paraId="54F571B6" w14:textId="61F27F6D" w:rsidR="00172474" w:rsidRPr="00540B49" w:rsidRDefault="00172474" w:rsidP="001115A7">
            <w:pPr>
              <w:keepNext/>
            </w:pPr>
            <w:r>
              <w:rPr>
                <w:rFonts w:eastAsia="Verdana"/>
                <w:sz w:val="18"/>
              </w:rPr>
              <w:t>No</w:t>
            </w:r>
          </w:p>
        </w:tc>
        <w:tc>
          <w:tcPr>
            <w:tcW w:w="2552" w:type="dxa"/>
            <w:tcBorders>
              <w:top w:val="single" w:sz="6" w:space="0" w:color="000000"/>
              <w:left w:val="single" w:sz="6" w:space="0" w:color="000000"/>
              <w:bottom w:val="single" w:sz="6" w:space="0" w:color="000000"/>
              <w:right w:val="single" w:sz="6" w:space="0" w:color="000000"/>
            </w:tcBorders>
          </w:tcPr>
          <w:p w14:paraId="67182B3B" w14:textId="730F5961" w:rsidR="00172474" w:rsidRPr="00540B49" w:rsidRDefault="00172474" w:rsidP="001115A7">
            <w:pPr>
              <w:keepNext/>
              <w:ind w:left="2"/>
            </w:pPr>
            <w:r>
              <w:rPr>
                <w:rFonts w:eastAsia="Verdana"/>
                <w:sz w:val="18"/>
              </w:rPr>
              <w:t>n/a</w:t>
            </w:r>
          </w:p>
        </w:tc>
        <w:tc>
          <w:tcPr>
            <w:tcW w:w="1484" w:type="dxa"/>
            <w:tcBorders>
              <w:top w:val="single" w:sz="6" w:space="0" w:color="000000"/>
              <w:left w:val="single" w:sz="6" w:space="0" w:color="000000"/>
              <w:bottom w:val="single" w:sz="6" w:space="0" w:color="000000"/>
              <w:right w:val="single" w:sz="6" w:space="0" w:color="000000"/>
            </w:tcBorders>
          </w:tcPr>
          <w:p w14:paraId="253F67A7" w14:textId="3F4C311B" w:rsidR="00172474" w:rsidRPr="00540B49" w:rsidRDefault="00172474" w:rsidP="001115A7">
            <w:pPr>
              <w:keepNext/>
              <w:ind w:left="2"/>
            </w:pPr>
            <w:r>
              <w:rPr>
                <w:rFonts w:eastAsia="Verdana"/>
                <w:sz w:val="18"/>
              </w:rPr>
              <w:t>Yes</w:t>
            </w:r>
          </w:p>
        </w:tc>
        <w:tc>
          <w:tcPr>
            <w:tcW w:w="633" w:type="dxa"/>
            <w:tcBorders>
              <w:top w:val="single" w:sz="6" w:space="0" w:color="000000"/>
              <w:left w:val="single" w:sz="6" w:space="0" w:color="000000"/>
              <w:bottom w:val="single" w:sz="6" w:space="0" w:color="000000"/>
              <w:right w:val="single" w:sz="6" w:space="0" w:color="000000"/>
            </w:tcBorders>
          </w:tcPr>
          <w:p w14:paraId="0C7836C1" w14:textId="77777777" w:rsidR="00172474" w:rsidRPr="00540B49" w:rsidRDefault="00172474" w:rsidP="001115A7">
            <w:pPr>
              <w:keepNext/>
              <w:ind w:left="2"/>
            </w:pPr>
            <w:r w:rsidRPr="00540B49">
              <w:rPr>
                <w:rFonts w:eastAsia="Verdana"/>
                <w:sz w:val="18"/>
              </w:rPr>
              <w:t xml:space="preserve"> </w:t>
            </w:r>
          </w:p>
        </w:tc>
      </w:tr>
      <w:tr w:rsidR="00172474" w:rsidRPr="00540B49" w14:paraId="6DB6228D" w14:textId="77777777" w:rsidTr="001115A7">
        <w:trPr>
          <w:trHeight w:val="32"/>
        </w:trPr>
        <w:tc>
          <w:tcPr>
            <w:tcW w:w="1102" w:type="dxa"/>
            <w:tcBorders>
              <w:top w:val="single" w:sz="6" w:space="0" w:color="000000"/>
              <w:left w:val="single" w:sz="6" w:space="0" w:color="000000"/>
              <w:bottom w:val="single" w:sz="6" w:space="0" w:color="000000"/>
              <w:right w:val="single" w:sz="6" w:space="0" w:color="000000"/>
            </w:tcBorders>
          </w:tcPr>
          <w:p w14:paraId="7DD43C3A" w14:textId="77777777" w:rsidR="00172474" w:rsidRPr="00540B49" w:rsidRDefault="00172474" w:rsidP="001115A7">
            <w:pPr>
              <w:keepNext/>
              <w:ind w:left="1"/>
            </w:pPr>
            <w:r w:rsidRPr="00540B49">
              <w:rPr>
                <w:rFonts w:eastAsia="Verdana"/>
                <w:sz w:val="18"/>
              </w:rPr>
              <w:t xml:space="preserve">Dermal </w:t>
            </w:r>
          </w:p>
        </w:tc>
        <w:tc>
          <w:tcPr>
            <w:tcW w:w="2009" w:type="dxa"/>
            <w:tcBorders>
              <w:top w:val="single" w:sz="6" w:space="0" w:color="000000"/>
              <w:left w:val="single" w:sz="6" w:space="0" w:color="000000"/>
              <w:bottom w:val="single" w:sz="6" w:space="0" w:color="000000"/>
              <w:right w:val="single" w:sz="6" w:space="0" w:color="000000"/>
            </w:tcBorders>
          </w:tcPr>
          <w:p w14:paraId="52177CF9" w14:textId="1A92D626" w:rsidR="00172474" w:rsidRPr="00540B49" w:rsidRDefault="00172474" w:rsidP="001115A7">
            <w:pPr>
              <w:keepNext/>
              <w:ind w:left="2"/>
            </w:pPr>
            <w:r w:rsidRPr="00EE47C5">
              <w:rPr>
                <w:rFonts w:eastAsia="Verdana"/>
                <w:sz w:val="18"/>
              </w:rPr>
              <w:t>n/a</w:t>
            </w:r>
          </w:p>
        </w:tc>
        <w:tc>
          <w:tcPr>
            <w:tcW w:w="1416" w:type="dxa"/>
            <w:tcBorders>
              <w:top w:val="single" w:sz="6" w:space="0" w:color="000000"/>
              <w:left w:val="single" w:sz="6" w:space="0" w:color="000000"/>
              <w:bottom w:val="single" w:sz="6" w:space="0" w:color="000000"/>
              <w:right w:val="single" w:sz="6" w:space="0" w:color="000000"/>
            </w:tcBorders>
          </w:tcPr>
          <w:p w14:paraId="6A2238B1" w14:textId="2F06FA6B" w:rsidR="00172474" w:rsidRPr="00540B49" w:rsidRDefault="00172474" w:rsidP="001115A7">
            <w:pPr>
              <w:keepNext/>
            </w:pPr>
            <w:r>
              <w:rPr>
                <w:rFonts w:eastAsia="Verdana"/>
                <w:sz w:val="18"/>
              </w:rPr>
              <w:t>Yes</w:t>
            </w:r>
          </w:p>
        </w:tc>
        <w:tc>
          <w:tcPr>
            <w:tcW w:w="2552" w:type="dxa"/>
            <w:tcBorders>
              <w:top w:val="single" w:sz="6" w:space="0" w:color="000000"/>
              <w:left w:val="single" w:sz="6" w:space="0" w:color="000000"/>
              <w:bottom w:val="single" w:sz="6" w:space="0" w:color="000000"/>
              <w:right w:val="single" w:sz="6" w:space="0" w:color="000000"/>
            </w:tcBorders>
          </w:tcPr>
          <w:p w14:paraId="3DE5CF25" w14:textId="04A40560" w:rsidR="00172474" w:rsidRPr="00540B49" w:rsidRDefault="00172474" w:rsidP="001115A7">
            <w:pPr>
              <w:keepNext/>
              <w:ind w:left="2"/>
            </w:pPr>
            <w:r>
              <w:rPr>
                <w:rFonts w:eastAsia="Verdana"/>
                <w:sz w:val="18"/>
              </w:rPr>
              <w:t>n/a</w:t>
            </w:r>
          </w:p>
        </w:tc>
        <w:tc>
          <w:tcPr>
            <w:tcW w:w="1484" w:type="dxa"/>
            <w:tcBorders>
              <w:top w:val="single" w:sz="6" w:space="0" w:color="000000"/>
              <w:left w:val="single" w:sz="6" w:space="0" w:color="000000"/>
              <w:bottom w:val="single" w:sz="6" w:space="0" w:color="000000"/>
              <w:right w:val="single" w:sz="6" w:space="0" w:color="000000"/>
            </w:tcBorders>
          </w:tcPr>
          <w:p w14:paraId="3448870C" w14:textId="14F5BE5A" w:rsidR="00172474" w:rsidRPr="00540B49" w:rsidRDefault="00172474" w:rsidP="001115A7">
            <w:pPr>
              <w:keepNext/>
              <w:ind w:left="2"/>
            </w:pPr>
            <w:r>
              <w:rPr>
                <w:rFonts w:eastAsia="Verdana"/>
                <w:sz w:val="18"/>
              </w:rPr>
              <w:t>Yes</w:t>
            </w:r>
          </w:p>
        </w:tc>
        <w:tc>
          <w:tcPr>
            <w:tcW w:w="633" w:type="dxa"/>
            <w:tcBorders>
              <w:top w:val="single" w:sz="6" w:space="0" w:color="000000"/>
              <w:left w:val="single" w:sz="6" w:space="0" w:color="000000"/>
              <w:bottom w:val="single" w:sz="6" w:space="0" w:color="000000"/>
              <w:right w:val="single" w:sz="6" w:space="0" w:color="000000"/>
            </w:tcBorders>
          </w:tcPr>
          <w:p w14:paraId="5D71B192" w14:textId="77777777" w:rsidR="00172474" w:rsidRPr="00540B49" w:rsidRDefault="00172474" w:rsidP="001115A7">
            <w:pPr>
              <w:keepNext/>
              <w:ind w:left="2"/>
            </w:pPr>
            <w:r w:rsidRPr="00540B49">
              <w:rPr>
                <w:rFonts w:eastAsia="Verdana"/>
                <w:sz w:val="18"/>
              </w:rPr>
              <w:t xml:space="preserve"> </w:t>
            </w:r>
          </w:p>
        </w:tc>
      </w:tr>
      <w:tr w:rsidR="00172474" w:rsidRPr="00540B49" w14:paraId="7C5367DE" w14:textId="77777777" w:rsidTr="001115A7">
        <w:trPr>
          <w:trHeight w:val="32"/>
        </w:trPr>
        <w:tc>
          <w:tcPr>
            <w:tcW w:w="1102" w:type="dxa"/>
            <w:tcBorders>
              <w:top w:val="single" w:sz="6" w:space="0" w:color="000000"/>
              <w:left w:val="single" w:sz="6" w:space="0" w:color="000000"/>
              <w:bottom w:val="single" w:sz="6" w:space="0" w:color="000000"/>
              <w:right w:val="single" w:sz="6" w:space="0" w:color="000000"/>
            </w:tcBorders>
          </w:tcPr>
          <w:p w14:paraId="7F58665E" w14:textId="77777777" w:rsidR="00172474" w:rsidRPr="00540B49" w:rsidRDefault="00172474" w:rsidP="001115A7">
            <w:pPr>
              <w:keepNext/>
              <w:ind w:left="1"/>
              <w:jc w:val="both"/>
            </w:pPr>
            <w:r w:rsidRPr="00540B49">
              <w:rPr>
                <w:rFonts w:eastAsia="Verdana"/>
                <w:sz w:val="18"/>
              </w:rPr>
              <w:t xml:space="preserve">Inhalation </w:t>
            </w:r>
          </w:p>
        </w:tc>
        <w:tc>
          <w:tcPr>
            <w:tcW w:w="2009" w:type="dxa"/>
            <w:tcBorders>
              <w:top w:val="single" w:sz="6" w:space="0" w:color="000000"/>
              <w:left w:val="single" w:sz="6" w:space="0" w:color="000000"/>
              <w:bottom w:val="single" w:sz="6" w:space="0" w:color="000000"/>
              <w:right w:val="single" w:sz="6" w:space="0" w:color="000000"/>
            </w:tcBorders>
          </w:tcPr>
          <w:p w14:paraId="7D5C1AC2" w14:textId="6F257546" w:rsidR="00172474" w:rsidRPr="00540B49" w:rsidRDefault="00172474" w:rsidP="001115A7">
            <w:pPr>
              <w:keepNext/>
              <w:ind w:left="2"/>
            </w:pPr>
            <w:r>
              <w:rPr>
                <w:rFonts w:eastAsia="Verdana"/>
                <w:sz w:val="18"/>
              </w:rPr>
              <w:t>n/a</w:t>
            </w:r>
          </w:p>
        </w:tc>
        <w:tc>
          <w:tcPr>
            <w:tcW w:w="1416" w:type="dxa"/>
            <w:tcBorders>
              <w:top w:val="single" w:sz="6" w:space="0" w:color="000000"/>
              <w:left w:val="single" w:sz="6" w:space="0" w:color="000000"/>
              <w:bottom w:val="single" w:sz="6" w:space="0" w:color="000000"/>
              <w:right w:val="single" w:sz="6" w:space="0" w:color="000000"/>
            </w:tcBorders>
          </w:tcPr>
          <w:p w14:paraId="517B72FF" w14:textId="4D5805CD" w:rsidR="00172474" w:rsidRPr="00540B49" w:rsidRDefault="00172474" w:rsidP="001115A7">
            <w:pPr>
              <w:keepNext/>
            </w:pPr>
            <w:r>
              <w:rPr>
                <w:rFonts w:eastAsia="Verdana"/>
                <w:sz w:val="18"/>
              </w:rPr>
              <w:t>No</w:t>
            </w:r>
          </w:p>
        </w:tc>
        <w:tc>
          <w:tcPr>
            <w:tcW w:w="2552" w:type="dxa"/>
            <w:tcBorders>
              <w:top w:val="single" w:sz="6" w:space="0" w:color="000000"/>
              <w:left w:val="single" w:sz="6" w:space="0" w:color="000000"/>
              <w:bottom w:val="single" w:sz="6" w:space="0" w:color="000000"/>
              <w:right w:val="single" w:sz="6" w:space="0" w:color="000000"/>
            </w:tcBorders>
          </w:tcPr>
          <w:p w14:paraId="07F7777B" w14:textId="02DBA419" w:rsidR="00172474" w:rsidRPr="00540B49" w:rsidRDefault="00172474" w:rsidP="001115A7">
            <w:pPr>
              <w:keepNext/>
              <w:ind w:left="2"/>
            </w:pPr>
            <w:r>
              <w:rPr>
                <w:rFonts w:eastAsia="Verdana"/>
                <w:sz w:val="18"/>
              </w:rPr>
              <w:t>n/a</w:t>
            </w:r>
          </w:p>
        </w:tc>
        <w:tc>
          <w:tcPr>
            <w:tcW w:w="1484" w:type="dxa"/>
            <w:tcBorders>
              <w:top w:val="single" w:sz="6" w:space="0" w:color="000000"/>
              <w:left w:val="single" w:sz="6" w:space="0" w:color="000000"/>
              <w:bottom w:val="single" w:sz="6" w:space="0" w:color="000000"/>
              <w:right w:val="single" w:sz="6" w:space="0" w:color="000000"/>
            </w:tcBorders>
          </w:tcPr>
          <w:p w14:paraId="3BAF712A" w14:textId="1F27D9C5" w:rsidR="00172474" w:rsidRPr="00540B49" w:rsidRDefault="00172474" w:rsidP="001115A7">
            <w:pPr>
              <w:keepNext/>
              <w:ind w:left="2"/>
            </w:pPr>
            <w:r>
              <w:rPr>
                <w:rFonts w:eastAsia="Verdana"/>
                <w:sz w:val="18"/>
              </w:rPr>
              <w:t>No</w:t>
            </w:r>
          </w:p>
        </w:tc>
        <w:tc>
          <w:tcPr>
            <w:tcW w:w="633" w:type="dxa"/>
            <w:tcBorders>
              <w:top w:val="single" w:sz="6" w:space="0" w:color="000000"/>
              <w:left w:val="single" w:sz="6" w:space="0" w:color="000000"/>
              <w:bottom w:val="single" w:sz="6" w:space="0" w:color="000000"/>
              <w:right w:val="single" w:sz="6" w:space="0" w:color="000000"/>
            </w:tcBorders>
          </w:tcPr>
          <w:p w14:paraId="54953D09" w14:textId="1999F370" w:rsidR="00172474" w:rsidRPr="00540B49" w:rsidRDefault="00134ABE" w:rsidP="001115A7">
            <w:pPr>
              <w:keepNext/>
              <w:ind w:left="2"/>
            </w:pPr>
            <w:r>
              <w:rPr>
                <w:rFonts w:eastAsia="Verdana"/>
                <w:sz w:val="18"/>
              </w:rPr>
              <w:t>No</w:t>
            </w:r>
          </w:p>
        </w:tc>
      </w:tr>
    </w:tbl>
    <w:p w14:paraId="3D9CDA51" w14:textId="77777777" w:rsidR="00172474" w:rsidRDefault="00172474">
      <w:pPr>
        <w:spacing w:line="260" w:lineRule="atLeast"/>
        <w:jc w:val="both"/>
        <w:rPr>
          <w:rFonts w:eastAsia="Calibri"/>
          <w:b/>
          <w:bCs/>
          <w:lang w:eastAsia="en-US"/>
        </w:rPr>
      </w:pPr>
    </w:p>
    <w:p w14:paraId="7DB5ED06" w14:textId="77777777" w:rsidR="009D0C0B" w:rsidRDefault="009D0C0B">
      <w:pPr>
        <w:spacing w:line="260" w:lineRule="atLeast"/>
        <w:rPr>
          <w:rFonts w:ascii="Times New Roman" w:eastAsia="Calibri" w:hAnsi="Times New Roman" w:cs="Times New Roman"/>
          <w:i/>
          <w:iCs/>
          <w:lang w:eastAsia="en-US"/>
        </w:rPr>
      </w:pPr>
    </w:p>
    <w:p w14:paraId="4752F292" w14:textId="77777777" w:rsidR="009D0C0B" w:rsidRDefault="00FA480B">
      <w:pPr>
        <w:pageBreakBefore/>
        <w:rPr>
          <w:rFonts w:ascii="Times New Roman" w:eastAsia="Calibri" w:hAnsi="Times New Roman" w:cs="Times New Roman"/>
          <w:i/>
          <w:szCs w:val="22"/>
          <w:lang w:eastAsia="en-US"/>
        </w:rPr>
      </w:pPr>
      <w:r>
        <w:rPr>
          <w:rFonts w:eastAsia="Calibri"/>
          <w:b/>
          <w:i/>
          <w:sz w:val="22"/>
          <w:szCs w:val="22"/>
          <w:lang w:eastAsia="en-US"/>
        </w:rPr>
        <w:t>List of scenarios</w:t>
      </w:r>
    </w:p>
    <w:p w14:paraId="679FAF83" w14:textId="77777777" w:rsidR="009D0C0B" w:rsidRDefault="009D0C0B">
      <w:pPr>
        <w:rPr>
          <w:rFonts w:ascii="Times New Roman" w:eastAsia="Calibri" w:hAnsi="Times New Roman" w:cs="Times New Roman"/>
          <w:b/>
          <w:i/>
          <w:szCs w:val="22"/>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1920"/>
        <w:gridCol w:w="5387"/>
        <w:gridCol w:w="2062"/>
      </w:tblGrid>
      <w:tr w:rsidR="009D0C0B" w14:paraId="1FA75F9C" w14:textId="77777777" w:rsidTr="00172474">
        <w:trPr>
          <w:tblHeader/>
        </w:trPr>
        <w:tc>
          <w:tcPr>
            <w:tcW w:w="9369" w:type="dxa"/>
            <w:gridSpan w:val="3"/>
            <w:tcBorders>
              <w:top w:val="single" w:sz="6" w:space="0" w:color="000000"/>
              <w:left w:val="single" w:sz="6" w:space="0" w:color="000000"/>
              <w:bottom w:val="single" w:sz="6" w:space="0" w:color="000000"/>
              <w:right w:val="single" w:sz="6" w:space="0" w:color="000000"/>
            </w:tcBorders>
            <w:shd w:val="clear" w:color="auto" w:fill="FFFFCC"/>
          </w:tcPr>
          <w:p w14:paraId="741D35D7" w14:textId="192A2213" w:rsidR="009D0C0B" w:rsidRDefault="00FA480B">
            <w:pPr>
              <w:keepNext/>
              <w:widowControl w:val="0"/>
              <w:tabs>
                <w:tab w:val="center" w:pos="4536"/>
                <w:tab w:val="right" w:pos="9072"/>
              </w:tabs>
              <w:spacing w:before="60" w:after="60"/>
              <w:jc w:val="center"/>
            </w:pPr>
            <w:r>
              <w:rPr>
                <w:rFonts w:eastAsia="Calibri"/>
                <w:b/>
                <w:bCs/>
                <w:color w:val="000000"/>
                <w:sz w:val="18"/>
                <w:szCs w:val="18"/>
                <w:lang w:eastAsia="en-GB"/>
              </w:rPr>
              <w:t xml:space="preserve">Summary table: </w:t>
            </w:r>
            <w:r w:rsidR="00172474">
              <w:rPr>
                <w:rFonts w:eastAsia="Calibri"/>
                <w:b/>
                <w:bCs/>
                <w:color w:val="000000"/>
                <w:sz w:val="18"/>
                <w:szCs w:val="18"/>
                <w:lang w:eastAsia="en-GB"/>
              </w:rPr>
              <w:t xml:space="preserve">exposure </w:t>
            </w:r>
            <w:r>
              <w:rPr>
                <w:rFonts w:eastAsia="Calibri"/>
                <w:b/>
                <w:bCs/>
                <w:color w:val="000000"/>
                <w:sz w:val="18"/>
                <w:szCs w:val="18"/>
                <w:lang w:eastAsia="en-GB"/>
              </w:rPr>
              <w:t>scenarios</w:t>
            </w:r>
          </w:p>
        </w:tc>
      </w:tr>
      <w:tr w:rsidR="00172474" w14:paraId="4E845857" w14:textId="77777777" w:rsidTr="00EE47C5">
        <w:tc>
          <w:tcPr>
            <w:tcW w:w="1920" w:type="dxa"/>
            <w:tcBorders>
              <w:top w:val="single" w:sz="6" w:space="0" w:color="000000"/>
              <w:left w:val="single" w:sz="6" w:space="0" w:color="000000"/>
              <w:bottom w:val="single" w:sz="6" w:space="0" w:color="000000"/>
            </w:tcBorders>
            <w:shd w:val="clear" w:color="auto" w:fill="auto"/>
          </w:tcPr>
          <w:p w14:paraId="4E4CD431" w14:textId="31AF4093" w:rsidR="00172474" w:rsidRDefault="00172474">
            <w:pPr>
              <w:keepNext/>
              <w:widowControl w:val="0"/>
              <w:tabs>
                <w:tab w:val="center" w:pos="4536"/>
                <w:tab w:val="right" w:pos="9072"/>
              </w:tabs>
              <w:rPr>
                <w:rFonts w:eastAsia="Calibri"/>
                <w:b/>
                <w:bCs/>
                <w:color w:val="000000"/>
                <w:sz w:val="18"/>
                <w:szCs w:val="18"/>
                <w:lang w:eastAsia="en-GB"/>
              </w:rPr>
            </w:pPr>
          </w:p>
          <w:p w14:paraId="217B3E68" w14:textId="79EE840D" w:rsidR="00172474" w:rsidRDefault="00172474">
            <w:pPr>
              <w:keepNext/>
              <w:widowControl w:val="0"/>
              <w:tabs>
                <w:tab w:val="center" w:pos="4536"/>
                <w:tab w:val="right" w:pos="9072"/>
              </w:tabs>
              <w:rPr>
                <w:rFonts w:eastAsia="Calibri"/>
                <w:bCs/>
                <w:color w:val="000000"/>
                <w:sz w:val="18"/>
                <w:szCs w:val="18"/>
                <w:lang w:eastAsia="en-GB"/>
              </w:rPr>
            </w:pPr>
            <w:r>
              <w:rPr>
                <w:rFonts w:eastAsia="Calibri"/>
                <w:b/>
                <w:bCs/>
                <w:color w:val="000000"/>
                <w:sz w:val="18"/>
                <w:szCs w:val="18"/>
                <w:lang w:eastAsia="en-GB"/>
              </w:rPr>
              <w:t>Scenario</w:t>
            </w:r>
          </w:p>
          <w:p w14:paraId="1015DCBF" w14:textId="130ABDD9" w:rsidR="00172474" w:rsidRDefault="00172474">
            <w:pPr>
              <w:keepNext/>
              <w:widowControl w:val="0"/>
              <w:tabs>
                <w:tab w:val="center" w:pos="4536"/>
                <w:tab w:val="right" w:pos="9072"/>
              </w:tabs>
              <w:rPr>
                <w:rFonts w:eastAsia="Calibri"/>
                <w:b/>
                <w:bCs/>
                <w:color w:val="000000"/>
                <w:sz w:val="18"/>
                <w:szCs w:val="18"/>
                <w:lang w:eastAsia="en-GB"/>
              </w:rPr>
            </w:pPr>
          </w:p>
        </w:tc>
        <w:tc>
          <w:tcPr>
            <w:tcW w:w="5387" w:type="dxa"/>
            <w:tcBorders>
              <w:top w:val="single" w:sz="6" w:space="0" w:color="000000"/>
              <w:left w:val="single" w:sz="6" w:space="0" w:color="000000"/>
              <w:bottom w:val="single" w:sz="6" w:space="0" w:color="000000"/>
            </w:tcBorders>
            <w:shd w:val="clear" w:color="auto" w:fill="auto"/>
          </w:tcPr>
          <w:p w14:paraId="31C2515F" w14:textId="77777777" w:rsidR="00172474" w:rsidRDefault="00172474">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 xml:space="preserve">Primary or secondary exposure </w:t>
            </w:r>
          </w:p>
          <w:p w14:paraId="06B87604" w14:textId="77777777" w:rsidR="00172474" w:rsidRDefault="00172474">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Description of scenario</w:t>
            </w:r>
          </w:p>
        </w:tc>
        <w:tc>
          <w:tcPr>
            <w:tcW w:w="2062" w:type="dxa"/>
            <w:tcBorders>
              <w:top w:val="single" w:sz="6" w:space="0" w:color="000000"/>
              <w:left w:val="single" w:sz="6" w:space="0" w:color="000000"/>
              <w:bottom w:val="single" w:sz="6" w:space="0" w:color="000000"/>
              <w:right w:val="single" w:sz="6" w:space="0" w:color="000000"/>
            </w:tcBorders>
            <w:shd w:val="clear" w:color="auto" w:fill="auto"/>
          </w:tcPr>
          <w:p w14:paraId="6D943C62" w14:textId="77777777" w:rsidR="00172474" w:rsidRDefault="00172474">
            <w:pPr>
              <w:keepNext/>
              <w:widowControl w:val="0"/>
              <w:tabs>
                <w:tab w:val="center" w:pos="4536"/>
                <w:tab w:val="right" w:pos="9072"/>
              </w:tabs>
              <w:rPr>
                <w:rFonts w:eastAsia="Calibri"/>
                <w:bCs/>
                <w:color w:val="000000"/>
                <w:sz w:val="18"/>
                <w:szCs w:val="18"/>
                <w:lang w:eastAsia="en-GB"/>
              </w:rPr>
            </w:pPr>
            <w:r>
              <w:rPr>
                <w:rFonts w:eastAsia="Calibri"/>
                <w:b/>
                <w:bCs/>
                <w:color w:val="000000"/>
                <w:sz w:val="18"/>
                <w:szCs w:val="18"/>
                <w:lang w:eastAsia="en-GB"/>
              </w:rPr>
              <w:t>Exposed group</w:t>
            </w:r>
          </w:p>
          <w:p w14:paraId="6ADD7FFF" w14:textId="77777777" w:rsidR="00172474" w:rsidRDefault="00172474">
            <w:pPr>
              <w:keepNext/>
              <w:widowControl w:val="0"/>
              <w:tabs>
                <w:tab w:val="center" w:pos="4536"/>
                <w:tab w:val="right" w:pos="9072"/>
              </w:tabs>
            </w:pPr>
            <w:r>
              <w:rPr>
                <w:rFonts w:eastAsia="Calibri"/>
                <w:bCs/>
                <w:color w:val="000000"/>
                <w:sz w:val="18"/>
                <w:szCs w:val="18"/>
                <w:lang w:eastAsia="en-GB"/>
              </w:rPr>
              <w:t>(e.g. professionals, non-professionals, bystanders)</w:t>
            </w:r>
          </w:p>
        </w:tc>
      </w:tr>
      <w:tr w:rsidR="00172474" w14:paraId="45A2A24A" w14:textId="77777777" w:rsidTr="00EE47C5">
        <w:tc>
          <w:tcPr>
            <w:tcW w:w="1920" w:type="dxa"/>
            <w:tcBorders>
              <w:top w:val="single" w:sz="6" w:space="0" w:color="000000"/>
              <w:left w:val="single" w:sz="6" w:space="0" w:color="000000"/>
              <w:bottom w:val="single" w:sz="6" w:space="0" w:color="000000"/>
            </w:tcBorders>
            <w:shd w:val="clear" w:color="auto" w:fill="auto"/>
          </w:tcPr>
          <w:p w14:paraId="4EFE6BBD" w14:textId="54CA9974" w:rsidR="00172474" w:rsidRDefault="001115A7">
            <w:pPr>
              <w:keepNext/>
              <w:widowControl w:val="0"/>
              <w:tabs>
                <w:tab w:val="center" w:pos="4536"/>
                <w:tab w:val="right" w:pos="9072"/>
              </w:tabs>
              <w:snapToGrid w:val="0"/>
              <w:rPr>
                <w:rFonts w:eastAsia="Calibri"/>
                <w:color w:val="000000"/>
                <w:sz w:val="18"/>
                <w:szCs w:val="18"/>
                <w:lang w:eastAsia="en-GB"/>
              </w:rPr>
            </w:pPr>
            <w:r>
              <w:rPr>
                <w:rFonts w:eastAsia="Calibri"/>
                <w:sz w:val="18"/>
                <w:szCs w:val="18"/>
              </w:rPr>
              <w:t>Scenario 1</w:t>
            </w:r>
          </w:p>
        </w:tc>
        <w:tc>
          <w:tcPr>
            <w:tcW w:w="5387" w:type="dxa"/>
            <w:tcBorders>
              <w:top w:val="single" w:sz="6" w:space="0" w:color="000000"/>
              <w:left w:val="single" w:sz="6" w:space="0" w:color="000000"/>
              <w:bottom w:val="single" w:sz="6" w:space="0" w:color="000000"/>
            </w:tcBorders>
            <w:shd w:val="clear" w:color="auto" w:fill="auto"/>
          </w:tcPr>
          <w:p w14:paraId="418A248E" w14:textId="299F600A" w:rsidR="00DD4D18" w:rsidRPr="00EE47C5" w:rsidRDefault="00DD4D18">
            <w:pPr>
              <w:keepNext/>
              <w:widowControl w:val="0"/>
              <w:tabs>
                <w:tab w:val="center" w:pos="4536"/>
                <w:tab w:val="right" w:pos="9072"/>
              </w:tabs>
              <w:snapToGrid w:val="0"/>
              <w:rPr>
                <w:rFonts w:eastAsia="Calibri"/>
                <w:color w:val="000000"/>
                <w:sz w:val="18"/>
                <w:szCs w:val="18"/>
                <w:u w:val="single"/>
                <w:lang w:eastAsia="en-GB"/>
              </w:rPr>
            </w:pPr>
            <w:r w:rsidRPr="00EE47C5">
              <w:rPr>
                <w:rFonts w:eastAsia="Calibri"/>
                <w:color w:val="000000"/>
                <w:sz w:val="18"/>
                <w:szCs w:val="18"/>
                <w:u w:val="single"/>
                <w:lang w:eastAsia="en-GB"/>
              </w:rPr>
              <w:t>Primary exposure</w:t>
            </w:r>
          </w:p>
          <w:p w14:paraId="11781AA3" w14:textId="520C6BA3" w:rsidR="00172474" w:rsidRDefault="001115A7">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Application of droplets of gel</w:t>
            </w:r>
          </w:p>
        </w:tc>
        <w:tc>
          <w:tcPr>
            <w:tcW w:w="2062" w:type="dxa"/>
            <w:tcBorders>
              <w:top w:val="single" w:sz="6" w:space="0" w:color="000000"/>
              <w:left w:val="single" w:sz="6" w:space="0" w:color="000000"/>
              <w:bottom w:val="single" w:sz="6" w:space="0" w:color="000000"/>
              <w:right w:val="single" w:sz="6" w:space="0" w:color="000000"/>
            </w:tcBorders>
            <w:shd w:val="clear" w:color="auto" w:fill="auto"/>
          </w:tcPr>
          <w:p w14:paraId="47A2A50C" w14:textId="7FB5E331" w:rsidR="00172474" w:rsidRDefault="001115A7">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Non-professionals</w:t>
            </w:r>
          </w:p>
        </w:tc>
      </w:tr>
      <w:tr w:rsidR="00172474" w14:paraId="4EB4115F" w14:textId="77777777" w:rsidTr="00EE47C5">
        <w:tc>
          <w:tcPr>
            <w:tcW w:w="1920" w:type="dxa"/>
            <w:tcBorders>
              <w:top w:val="single" w:sz="6" w:space="0" w:color="000000"/>
              <w:left w:val="single" w:sz="6" w:space="0" w:color="000000"/>
              <w:bottom w:val="single" w:sz="6" w:space="0" w:color="000000"/>
            </w:tcBorders>
            <w:shd w:val="clear" w:color="auto" w:fill="auto"/>
          </w:tcPr>
          <w:p w14:paraId="1AE022BD" w14:textId="7DBE3748" w:rsidR="00172474" w:rsidRDefault="00DD4D18">
            <w:pPr>
              <w:keepNext/>
              <w:widowControl w:val="0"/>
              <w:tabs>
                <w:tab w:val="center" w:pos="4536"/>
                <w:tab w:val="right" w:pos="9072"/>
              </w:tabs>
              <w:snapToGrid w:val="0"/>
              <w:rPr>
                <w:rFonts w:eastAsia="Calibri"/>
                <w:color w:val="000000"/>
                <w:sz w:val="18"/>
                <w:szCs w:val="18"/>
                <w:lang w:eastAsia="en-GB"/>
              </w:rPr>
            </w:pPr>
            <w:r>
              <w:rPr>
                <w:rFonts w:eastAsia="Calibri"/>
                <w:sz w:val="18"/>
                <w:szCs w:val="18"/>
              </w:rPr>
              <w:t>Scenario 2</w:t>
            </w:r>
          </w:p>
        </w:tc>
        <w:tc>
          <w:tcPr>
            <w:tcW w:w="5387" w:type="dxa"/>
            <w:tcBorders>
              <w:top w:val="single" w:sz="6" w:space="0" w:color="000000"/>
              <w:left w:val="single" w:sz="6" w:space="0" w:color="000000"/>
              <w:bottom w:val="single" w:sz="6" w:space="0" w:color="000000"/>
            </w:tcBorders>
            <w:shd w:val="clear" w:color="auto" w:fill="auto"/>
          </w:tcPr>
          <w:p w14:paraId="063C5029" w14:textId="5834E799" w:rsidR="00DD4D18" w:rsidRPr="00EE47C5" w:rsidRDefault="00DD4D18">
            <w:pPr>
              <w:keepNext/>
              <w:widowControl w:val="0"/>
              <w:tabs>
                <w:tab w:val="center" w:pos="4536"/>
                <w:tab w:val="right" w:pos="9072"/>
              </w:tabs>
              <w:snapToGrid w:val="0"/>
              <w:rPr>
                <w:rFonts w:eastAsia="Calibri"/>
                <w:color w:val="000000"/>
                <w:sz w:val="18"/>
                <w:szCs w:val="18"/>
                <w:u w:val="single"/>
                <w:lang w:eastAsia="en-GB"/>
              </w:rPr>
            </w:pPr>
            <w:r w:rsidRPr="00EE47C5">
              <w:rPr>
                <w:rFonts w:eastAsia="Calibri"/>
                <w:color w:val="000000"/>
                <w:sz w:val="18"/>
                <w:szCs w:val="18"/>
                <w:u w:val="single"/>
                <w:lang w:eastAsia="en-GB"/>
              </w:rPr>
              <w:t>Secondary exposure</w:t>
            </w:r>
          </w:p>
          <w:p w14:paraId="23A1659C" w14:textId="46165186" w:rsidR="00172474" w:rsidRDefault="00DD4D1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Inhalation of volatised residues</w:t>
            </w:r>
          </w:p>
        </w:tc>
        <w:tc>
          <w:tcPr>
            <w:tcW w:w="2062" w:type="dxa"/>
            <w:tcBorders>
              <w:top w:val="single" w:sz="6" w:space="0" w:color="000000"/>
              <w:left w:val="single" w:sz="6" w:space="0" w:color="000000"/>
              <w:bottom w:val="single" w:sz="6" w:space="0" w:color="000000"/>
              <w:right w:val="single" w:sz="6" w:space="0" w:color="000000"/>
            </w:tcBorders>
            <w:shd w:val="clear" w:color="auto" w:fill="auto"/>
          </w:tcPr>
          <w:p w14:paraId="01C3C6F3" w14:textId="2DE80B17" w:rsidR="00172474" w:rsidRDefault="00DD4D1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General public</w:t>
            </w:r>
          </w:p>
        </w:tc>
      </w:tr>
      <w:tr w:rsidR="00DD4D18" w14:paraId="1F585376" w14:textId="77777777" w:rsidTr="00172474">
        <w:tc>
          <w:tcPr>
            <w:tcW w:w="1920" w:type="dxa"/>
            <w:tcBorders>
              <w:top w:val="single" w:sz="6" w:space="0" w:color="000000"/>
              <w:left w:val="single" w:sz="6" w:space="0" w:color="000000"/>
              <w:bottom w:val="single" w:sz="6" w:space="0" w:color="000000"/>
            </w:tcBorders>
            <w:shd w:val="clear" w:color="auto" w:fill="auto"/>
          </w:tcPr>
          <w:p w14:paraId="25B7C017" w14:textId="33F49DDE" w:rsidR="00DD4D18" w:rsidRDefault="00DD4D18">
            <w:pPr>
              <w:keepNext/>
              <w:widowControl w:val="0"/>
              <w:tabs>
                <w:tab w:val="center" w:pos="4536"/>
                <w:tab w:val="right" w:pos="9072"/>
              </w:tabs>
              <w:snapToGrid w:val="0"/>
              <w:rPr>
                <w:rFonts w:eastAsia="Calibri"/>
                <w:sz w:val="18"/>
                <w:szCs w:val="18"/>
              </w:rPr>
            </w:pPr>
            <w:r>
              <w:rPr>
                <w:rFonts w:eastAsia="Calibri"/>
                <w:sz w:val="18"/>
                <w:szCs w:val="18"/>
              </w:rPr>
              <w:t>Scenario 3</w:t>
            </w:r>
          </w:p>
        </w:tc>
        <w:tc>
          <w:tcPr>
            <w:tcW w:w="5387" w:type="dxa"/>
            <w:tcBorders>
              <w:top w:val="single" w:sz="6" w:space="0" w:color="000000"/>
              <w:left w:val="single" w:sz="6" w:space="0" w:color="000000"/>
              <w:bottom w:val="single" w:sz="6" w:space="0" w:color="000000"/>
            </w:tcBorders>
            <w:shd w:val="clear" w:color="auto" w:fill="auto"/>
          </w:tcPr>
          <w:p w14:paraId="21E09363" w14:textId="48FB2E11" w:rsidR="00DD4D18" w:rsidRPr="00EE47C5" w:rsidRDefault="00DD4D18">
            <w:pPr>
              <w:keepNext/>
              <w:widowControl w:val="0"/>
              <w:tabs>
                <w:tab w:val="center" w:pos="4536"/>
                <w:tab w:val="right" w:pos="9072"/>
              </w:tabs>
              <w:snapToGrid w:val="0"/>
              <w:rPr>
                <w:rFonts w:eastAsia="Calibri"/>
                <w:color w:val="000000"/>
                <w:sz w:val="18"/>
                <w:szCs w:val="18"/>
                <w:u w:val="single"/>
                <w:lang w:eastAsia="en-GB"/>
              </w:rPr>
            </w:pPr>
            <w:r w:rsidRPr="00EE47C5">
              <w:rPr>
                <w:rFonts w:eastAsia="Calibri"/>
                <w:color w:val="000000"/>
                <w:sz w:val="18"/>
                <w:szCs w:val="18"/>
                <w:u w:val="single"/>
                <w:lang w:eastAsia="en-GB"/>
              </w:rPr>
              <w:t>Secondary exposure</w:t>
            </w:r>
          </w:p>
          <w:p w14:paraId="1551072D" w14:textId="39861E6E" w:rsidR="00DD4D18" w:rsidRDefault="00DD4D1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Toddler crawling on the floor and hand-to-mouth transfer</w:t>
            </w:r>
          </w:p>
        </w:tc>
        <w:tc>
          <w:tcPr>
            <w:tcW w:w="2062" w:type="dxa"/>
            <w:tcBorders>
              <w:top w:val="single" w:sz="6" w:space="0" w:color="000000"/>
              <w:left w:val="single" w:sz="6" w:space="0" w:color="000000"/>
              <w:bottom w:val="single" w:sz="6" w:space="0" w:color="000000"/>
              <w:right w:val="single" w:sz="6" w:space="0" w:color="000000"/>
            </w:tcBorders>
            <w:shd w:val="clear" w:color="auto" w:fill="auto"/>
          </w:tcPr>
          <w:p w14:paraId="608D1480" w14:textId="554DDBA1" w:rsidR="00DD4D18" w:rsidRDefault="00DD4D1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General public (toddlers)</w:t>
            </w:r>
          </w:p>
        </w:tc>
      </w:tr>
    </w:tbl>
    <w:p w14:paraId="6428510C" w14:textId="77777777" w:rsidR="00172474" w:rsidRDefault="00172474">
      <w:pPr>
        <w:spacing w:before="60" w:line="276" w:lineRule="auto"/>
        <w:ind w:left="142"/>
        <w:jc w:val="both"/>
        <w:rPr>
          <w:rFonts w:ascii="Times New Roman" w:eastAsia="Calibri" w:hAnsi="Times New Roman" w:cs="Times New Roman"/>
          <w:i/>
          <w:szCs w:val="22"/>
          <w:lang w:eastAsia="en-US"/>
        </w:rPr>
      </w:pPr>
    </w:p>
    <w:p w14:paraId="667F6136" w14:textId="77777777" w:rsidR="009D0C0B" w:rsidRDefault="009D0C0B">
      <w:pPr>
        <w:spacing w:line="260" w:lineRule="atLeast"/>
        <w:rPr>
          <w:rFonts w:ascii="Times New Roman" w:eastAsia="Calibri" w:hAnsi="Times New Roman" w:cs="Times New Roman"/>
          <w:i/>
          <w:szCs w:val="22"/>
          <w:lang w:eastAsia="en-US"/>
        </w:rPr>
      </w:pPr>
    </w:p>
    <w:p w14:paraId="0B02B2E4" w14:textId="0F0290E8" w:rsidR="009D0C0B" w:rsidRDefault="00FA480B">
      <w:pPr>
        <w:rPr>
          <w:rFonts w:eastAsia="Calibri"/>
          <w:b/>
          <w:i/>
          <w:sz w:val="22"/>
          <w:szCs w:val="22"/>
          <w:shd w:val="clear" w:color="auto" w:fill="00FFFF"/>
          <w:lang w:eastAsia="en-US"/>
        </w:rPr>
      </w:pPr>
      <w:r>
        <w:rPr>
          <w:rFonts w:eastAsia="Calibri"/>
          <w:b/>
          <w:i/>
          <w:sz w:val="22"/>
          <w:szCs w:val="22"/>
          <w:lang w:eastAsia="en-US"/>
        </w:rPr>
        <w:t xml:space="preserve">Professional </w:t>
      </w:r>
      <w:r w:rsidR="001115A7">
        <w:rPr>
          <w:rFonts w:eastAsia="Calibri"/>
          <w:b/>
          <w:i/>
          <w:sz w:val="22"/>
          <w:szCs w:val="22"/>
          <w:lang w:eastAsia="en-US"/>
        </w:rPr>
        <w:t>users (including industrial users)</w:t>
      </w:r>
    </w:p>
    <w:p w14:paraId="019584DC" w14:textId="6C310429" w:rsidR="009D0C0B" w:rsidRDefault="009D0C0B">
      <w:pPr>
        <w:spacing w:line="260" w:lineRule="atLeast"/>
        <w:rPr>
          <w:rFonts w:eastAsia="Calibri"/>
          <w:b/>
          <w:i/>
          <w:sz w:val="22"/>
          <w:szCs w:val="22"/>
          <w:shd w:val="clear" w:color="auto" w:fill="00FFFF"/>
          <w:lang w:eastAsia="en-US"/>
        </w:rPr>
      </w:pPr>
    </w:p>
    <w:p w14:paraId="2F7994E7" w14:textId="3050423F" w:rsidR="001115A7" w:rsidRPr="00EE47C5" w:rsidRDefault="001115A7">
      <w:pPr>
        <w:spacing w:line="260" w:lineRule="atLeast"/>
        <w:rPr>
          <w:rFonts w:eastAsia="Calibri"/>
          <w:lang w:eastAsia="en-US"/>
        </w:rPr>
      </w:pPr>
      <w:r w:rsidRPr="00EE47C5">
        <w:rPr>
          <w:rFonts w:eastAsia="Calibri"/>
          <w:lang w:eastAsia="en-US"/>
        </w:rPr>
        <w:t>Not relevant.</w:t>
      </w:r>
      <w:r w:rsidR="003F2E51">
        <w:rPr>
          <w:rFonts w:eastAsia="Calibri"/>
          <w:lang w:eastAsia="en-US"/>
        </w:rPr>
        <w:t xml:space="preserve"> The product is intended to be used by non-professionals only.</w:t>
      </w:r>
    </w:p>
    <w:p w14:paraId="7B14A347"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61C8DCCB" w14:textId="3A580FA6" w:rsidR="009D0C0B" w:rsidRDefault="00FA480B">
      <w:pPr>
        <w:rPr>
          <w:rFonts w:eastAsia="Calibri"/>
          <w:b/>
          <w:i/>
          <w:sz w:val="22"/>
          <w:szCs w:val="22"/>
          <w:lang w:val="it-IT" w:eastAsia="en-US"/>
        </w:rPr>
      </w:pPr>
      <w:r>
        <w:rPr>
          <w:rFonts w:eastAsia="Calibri"/>
          <w:b/>
          <w:i/>
          <w:sz w:val="22"/>
          <w:szCs w:val="22"/>
          <w:lang w:val="it-IT" w:eastAsia="en-US"/>
        </w:rPr>
        <w:t xml:space="preserve">Non-professional </w:t>
      </w:r>
      <w:r w:rsidR="001115A7">
        <w:rPr>
          <w:rFonts w:eastAsia="Calibri"/>
          <w:b/>
          <w:i/>
          <w:sz w:val="22"/>
          <w:szCs w:val="22"/>
          <w:lang w:val="it-IT" w:eastAsia="en-US"/>
        </w:rPr>
        <w:t>users</w:t>
      </w:r>
    </w:p>
    <w:p w14:paraId="2A61C8B3" w14:textId="77777777" w:rsidR="00EF0852" w:rsidRDefault="00EF0852">
      <w:pPr>
        <w:rPr>
          <w:rFonts w:eastAsia="Calibri"/>
          <w:b/>
          <w:lang w:eastAsia="en-US"/>
        </w:rPr>
      </w:pPr>
    </w:p>
    <w:p w14:paraId="3F445D97" w14:textId="3B28E18E" w:rsidR="00EF0852" w:rsidRPr="00EE47C5" w:rsidRDefault="00EF0852">
      <w:pPr>
        <w:rPr>
          <w:rFonts w:eastAsia="Calibri"/>
          <w:b/>
          <w:u w:val="single"/>
          <w:lang w:eastAsia="en-US"/>
        </w:rPr>
      </w:pPr>
      <w:r w:rsidRPr="00EE47C5">
        <w:rPr>
          <w:rFonts w:eastAsia="Calibri"/>
          <w:b/>
          <w:u w:val="single"/>
          <w:lang w:eastAsia="en-US"/>
        </w:rPr>
        <w:t>Primary exposure</w:t>
      </w:r>
    </w:p>
    <w:p w14:paraId="71CB3747" w14:textId="5DC99307" w:rsidR="009D0C0B" w:rsidRDefault="009D0C0B">
      <w:pPr>
        <w:spacing w:line="260" w:lineRule="atLeast"/>
        <w:rPr>
          <w:rFonts w:eastAsia="Calibri"/>
          <w:b/>
          <w:i/>
          <w:sz w:val="22"/>
          <w:szCs w:val="22"/>
          <w:shd w:val="clear" w:color="auto" w:fill="00FFFF"/>
          <w:lang w:val="it-IT" w:eastAsia="en-US"/>
        </w:rPr>
      </w:pPr>
    </w:p>
    <w:p w14:paraId="22E9531F" w14:textId="6437DC90" w:rsidR="00D44A33" w:rsidRPr="00EE47C5" w:rsidRDefault="00D44A33" w:rsidP="00EE47C5">
      <w:pPr>
        <w:spacing w:line="260" w:lineRule="atLeast"/>
        <w:jc w:val="both"/>
        <w:rPr>
          <w:rFonts w:ascii="Times New Roman" w:eastAsia="Calibri" w:hAnsi="Times New Roman" w:cs="Times New Roman"/>
          <w:i/>
          <w:iCs/>
          <w:shd w:val="clear" w:color="auto" w:fill="00FFFF"/>
          <w:lang w:eastAsia="en-US"/>
        </w:rPr>
      </w:pPr>
      <w:r>
        <w:rPr>
          <w:rFonts w:eastAsia="Calibri"/>
          <w:i/>
          <w:sz w:val="22"/>
          <w:szCs w:val="22"/>
          <w:u w:val="single"/>
          <w:lang w:eastAsia="en-US"/>
        </w:rPr>
        <w:t xml:space="preserve">Scenario [1] – </w:t>
      </w:r>
      <w:r>
        <w:rPr>
          <w:rFonts w:eastAsia="Calibri"/>
          <w:i/>
          <w:sz w:val="22"/>
          <w:szCs w:val="22"/>
          <w:u w:val="single"/>
          <w:lang w:val="it-IT" w:eastAsia="en-US"/>
        </w:rPr>
        <w:t>Application of droplets of gel</w:t>
      </w:r>
    </w:p>
    <w:p w14:paraId="6C26A234" w14:textId="77777777" w:rsidR="00D44A33" w:rsidRDefault="00D44A33" w:rsidP="00D44A33">
      <w:pPr>
        <w:spacing w:line="260" w:lineRule="atLeast"/>
        <w:rPr>
          <w:rFonts w:eastAsia="Calibri"/>
          <w:shd w:val="clear" w:color="auto" w:fill="00FFFF"/>
          <w:lang w:eastAsia="en-US"/>
        </w:rPr>
      </w:pPr>
    </w:p>
    <w:tbl>
      <w:tblPr>
        <w:tblW w:w="9568" w:type="dxa"/>
        <w:tblInd w:w="-5" w:type="dxa"/>
        <w:tblLayout w:type="fixed"/>
        <w:tblCellMar>
          <w:top w:w="57" w:type="dxa"/>
          <w:left w:w="70" w:type="dxa"/>
          <w:bottom w:w="57" w:type="dxa"/>
          <w:right w:w="70" w:type="dxa"/>
        </w:tblCellMar>
        <w:tblLook w:val="0000" w:firstRow="0" w:lastRow="0" w:firstColumn="0" w:lastColumn="0" w:noHBand="0" w:noVBand="0"/>
      </w:tblPr>
      <w:tblGrid>
        <w:gridCol w:w="1209"/>
        <w:gridCol w:w="3686"/>
        <w:gridCol w:w="1701"/>
        <w:gridCol w:w="2972"/>
      </w:tblGrid>
      <w:tr w:rsidR="00D44A33" w14:paraId="51E6A71F" w14:textId="77777777" w:rsidTr="00D44A33">
        <w:trPr>
          <w:trHeight w:val="233"/>
          <w:tblHeader/>
        </w:trPr>
        <w:tc>
          <w:tcPr>
            <w:tcW w:w="9568" w:type="dxa"/>
            <w:gridSpan w:val="4"/>
            <w:tcBorders>
              <w:top w:val="single" w:sz="4" w:space="0" w:color="000000"/>
              <w:left w:val="single" w:sz="4" w:space="0" w:color="000000"/>
              <w:bottom w:val="single" w:sz="4" w:space="0" w:color="000000"/>
              <w:right w:val="single" w:sz="4" w:space="0" w:color="000000"/>
            </w:tcBorders>
            <w:shd w:val="clear" w:color="auto" w:fill="FFFFCC"/>
          </w:tcPr>
          <w:p w14:paraId="21298BD8" w14:textId="62FFFEB8" w:rsidR="00D44A33" w:rsidRDefault="00D44A33" w:rsidP="00D44A33">
            <w:pPr>
              <w:spacing w:line="260" w:lineRule="atLeast"/>
              <w:rPr>
                <w:rFonts w:eastAsia="Calibri"/>
                <w:b/>
                <w:lang w:eastAsia="en-US"/>
              </w:rPr>
            </w:pPr>
            <w:r>
              <w:rPr>
                <w:rFonts w:eastAsia="Calibri"/>
                <w:b/>
                <w:lang w:eastAsia="en-US"/>
              </w:rPr>
              <w:t xml:space="preserve">Description of Scenario [1] – </w:t>
            </w:r>
            <w:r w:rsidRPr="00D44A33">
              <w:rPr>
                <w:rFonts w:eastAsia="Calibri"/>
                <w:b/>
                <w:lang w:eastAsia="en-US"/>
              </w:rPr>
              <w:t>Application of droplets of gel</w:t>
            </w:r>
          </w:p>
        </w:tc>
      </w:tr>
      <w:tr w:rsidR="00D44A33" w14:paraId="3DB4B07F" w14:textId="77777777" w:rsidTr="00D44A33">
        <w:trPr>
          <w:trHeight w:val="1185"/>
        </w:trPr>
        <w:tc>
          <w:tcPr>
            <w:tcW w:w="9568" w:type="dxa"/>
            <w:gridSpan w:val="4"/>
            <w:tcBorders>
              <w:top w:val="single" w:sz="4" w:space="0" w:color="000000"/>
              <w:left w:val="single" w:sz="4" w:space="0" w:color="000000"/>
              <w:bottom w:val="single" w:sz="4" w:space="0" w:color="000000"/>
              <w:right w:val="single" w:sz="4" w:space="0" w:color="000000"/>
            </w:tcBorders>
            <w:shd w:val="clear" w:color="auto" w:fill="auto"/>
          </w:tcPr>
          <w:p w14:paraId="12985646" w14:textId="77777777" w:rsidR="00D44A33" w:rsidRDefault="00D44A33" w:rsidP="00D44A33">
            <w:pPr>
              <w:spacing w:line="260" w:lineRule="atLeast"/>
              <w:jc w:val="both"/>
              <w:rPr>
                <w:rFonts w:eastAsia="Calibri"/>
                <w:lang w:eastAsia="en-US"/>
              </w:rPr>
            </w:pPr>
            <w:r>
              <w:rPr>
                <w:rFonts w:eastAsia="Calibri"/>
                <w:lang w:eastAsia="en-US"/>
              </w:rPr>
              <w:t>The product is applied by non-professionals as gel drops, using a pipette.</w:t>
            </w:r>
          </w:p>
          <w:p w14:paraId="3CD77485" w14:textId="3A6F57B7" w:rsidR="00D44A33" w:rsidRDefault="00D44A33" w:rsidP="00D44A33">
            <w:pPr>
              <w:spacing w:line="260" w:lineRule="atLeast"/>
              <w:jc w:val="both"/>
              <w:rPr>
                <w:rFonts w:eastAsia="Calibri"/>
                <w:lang w:eastAsia="en-US"/>
              </w:rPr>
            </w:pPr>
          </w:p>
          <w:p w14:paraId="5C84EBF5" w14:textId="7D476A7C" w:rsidR="00693B25" w:rsidRDefault="00693B25" w:rsidP="00D44A33">
            <w:pPr>
              <w:spacing w:line="260" w:lineRule="atLeast"/>
              <w:jc w:val="both"/>
              <w:rPr>
                <w:rFonts w:eastAsia="Calibri"/>
                <w:lang w:eastAsia="en-US"/>
              </w:rPr>
            </w:pPr>
            <w:r>
              <w:rPr>
                <w:rFonts w:eastAsia="Calibri"/>
                <w:lang w:eastAsia="en-US"/>
              </w:rPr>
              <w:t>An approach is proposed in Ad hoc Recommendation 6 – Methods and models to assess exposure to biocidal products in different product types, to estimate the potential dermal exposure using different parameters of the gel drop. As the height of the beads for this product is not known, this approach cannot be used and a reverse scen</w:t>
            </w:r>
            <w:r w:rsidR="00E15E05">
              <w:rPr>
                <w:rFonts w:eastAsia="Calibri"/>
                <w:lang w:eastAsia="en-US"/>
              </w:rPr>
              <w:t xml:space="preserve">ario is used to determine the amount of drops of gel the user can be in contact with to reach </w:t>
            </w:r>
            <w:r w:rsidR="003F2E51">
              <w:rPr>
                <w:rFonts w:eastAsia="Calibri"/>
                <w:lang w:eastAsia="en-US"/>
              </w:rPr>
              <w:t>an</w:t>
            </w:r>
            <w:r w:rsidR="00E15E05">
              <w:rPr>
                <w:rFonts w:eastAsia="Calibri"/>
                <w:lang w:eastAsia="en-US"/>
              </w:rPr>
              <w:t xml:space="preserve"> exposure level equal to the </w:t>
            </w:r>
            <w:proofErr w:type="spellStart"/>
            <w:r w:rsidR="00E15E05">
              <w:rPr>
                <w:rFonts w:eastAsia="Calibri"/>
                <w:lang w:eastAsia="en-US"/>
              </w:rPr>
              <w:t>AEL</w:t>
            </w:r>
            <w:r w:rsidR="00E15E05" w:rsidRPr="00EE47C5">
              <w:rPr>
                <w:rFonts w:eastAsia="Calibri"/>
                <w:vertAlign w:val="subscript"/>
                <w:lang w:eastAsia="en-US"/>
              </w:rPr>
              <w:t>medium</w:t>
            </w:r>
            <w:proofErr w:type="spellEnd"/>
            <w:r w:rsidR="00E15E05" w:rsidRPr="00EE47C5">
              <w:rPr>
                <w:rFonts w:eastAsia="Calibri"/>
                <w:vertAlign w:val="subscript"/>
                <w:lang w:eastAsia="en-US"/>
              </w:rPr>
              <w:t>-term</w:t>
            </w:r>
            <w:r w:rsidR="00E15E05">
              <w:rPr>
                <w:rFonts w:eastAsia="Calibri"/>
                <w:lang w:eastAsia="en-US"/>
              </w:rPr>
              <w:t xml:space="preserve"> (according to the applicant, the product is to be used maximum 11 times per year).</w:t>
            </w:r>
          </w:p>
          <w:p w14:paraId="5C359106" w14:textId="77777777" w:rsidR="00D44A33" w:rsidRDefault="00D44A33">
            <w:pPr>
              <w:spacing w:line="260" w:lineRule="atLeast"/>
              <w:jc w:val="both"/>
              <w:rPr>
                <w:rFonts w:eastAsia="Calibri"/>
                <w:lang w:eastAsia="en-US"/>
              </w:rPr>
            </w:pPr>
          </w:p>
          <w:p w14:paraId="42E7D480" w14:textId="77777777" w:rsidR="00E15E05" w:rsidRDefault="00E15E05">
            <w:pPr>
              <w:spacing w:line="260" w:lineRule="atLeast"/>
              <w:jc w:val="both"/>
              <w:rPr>
                <w:rFonts w:eastAsia="Calibri"/>
                <w:lang w:eastAsia="en-US"/>
              </w:rPr>
            </w:pPr>
            <w:r>
              <w:rPr>
                <w:rFonts w:eastAsia="Calibri"/>
                <w:lang w:eastAsia="en-US"/>
              </w:rPr>
              <w:t>The weight of a drop of gel is equal to 0.1g and the concentration of active substance in the product is 0.217% w/w.</w:t>
            </w:r>
          </w:p>
          <w:p w14:paraId="7CA6FFBA" w14:textId="77777777" w:rsidR="00525B62" w:rsidRDefault="00525B62">
            <w:pPr>
              <w:spacing w:line="260" w:lineRule="atLeast"/>
              <w:jc w:val="both"/>
              <w:rPr>
                <w:rFonts w:eastAsia="Calibri"/>
                <w:lang w:eastAsia="en-US"/>
              </w:rPr>
            </w:pPr>
          </w:p>
          <w:p w14:paraId="76D3FD98" w14:textId="3319D57C" w:rsidR="00525B62" w:rsidRDefault="00525B62">
            <w:pPr>
              <w:spacing w:line="260" w:lineRule="atLeast"/>
              <w:jc w:val="both"/>
              <w:rPr>
                <w:rFonts w:eastAsia="Calibri"/>
                <w:lang w:eastAsia="en-US"/>
              </w:rPr>
            </w:pPr>
            <w:r>
              <w:rPr>
                <w:rFonts w:eastAsia="Calibri"/>
                <w:lang w:eastAsia="en-US"/>
              </w:rPr>
              <w:t>The exposure by inhalation is not expected in this scenario.</w:t>
            </w:r>
          </w:p>
        </w:tc>
      </w:tr>
      <w:tr w:rsidR="00D44A33" w14:paraId="4D00DBE5" w14:textId="77777777" w:rsidTr="00D44A33">
        <w:tblPrEx>
          <w:tblCellMar>
            <w:top w:w="0" w:type="dxa"/>
            <w:bottom w:w="0" w:type="dxa"/>
          </w:tblCellMar>
        </w:tblPrEx>
        <w:trPr>
          <w:trHeight w:val="233"/>
        </w:trPr>
        <w:tc>
          <w:tcPr>
            <w:tcW w:w="1209" w:type="dxa"/>
            <w:tcBorders>
              <w:top w:val="single" w:sz="4" w:space="0" w:color="000000"/>
              <w:left w:val="single" w:sz="4" w:space="0" w:color="000000"/>
              <w:bottom w:val="single" w:sz="4" w:space="0" w:color="000000"/>
            </w:tcBorders>
            <w:shd w:val="clear" w:color="auto" w:fill="auto"/>
          </w:tcPr>
          <w:p w14:paraId="57E3D0C7" w14:textId="77777777" w:rsidR="00D44A33" w:rsidRDefault="00D44A33" w:rsidP="00D44A33">
            <w:pPr>
              <w:snapToGrid w:val="0"/>
              <w:spacing w:line="260" w:lineRule="atLeast"/>
              <w:rPr>
                <w:rFonts w:eastAsia="Calibri"/>
                <w:lang w:eastAsia="en-US"/>
              </w:rPr>
            </w:pPr>
          </w:p>
        </w:tc>
        <w:tc>
          <w:tcPr>
            <w:tcW w:w="3686" w:type="dxa"/>
            <w:tcBorders>
              <w:top w:val="single" w:sz="4" w:space="0" w:color="000000"/>
              <w:left w:val="single" w:sz="4" w:space="0" w:color="000000"/>
              <w:bottom w:val="single" w:sz="4" w:space="0" w:color="000000"/>
            </w:tcBorders>
            <w:shd w:val="clear" w:color="auto" w:fill="auto"/>
          </w:tcPr>
          <w:p w14:paraId="59CD378F" w14:textId="77777777" w:rsidR="00D44A33" w:rsidRDefault="00D44A33" w:rsidP="00D44A33">
            <w:pPr>
              <w:spacing w:line="260" w:lineRule="atLeast"/>
              <w:rPr>
                <w:rFonts w:eastAsia="Calibri"/>
                <w:lang w:eastAsia="en-US"/>
              </w:rPr>
            </w:pPr>
            <w:r>
              <w:rPr>
                <w:rFonts w:eastAsia="Calibri"/>
                <w:lang w:eastAsia="en-US"/>
              </w:rPr>
              <w:t>Parameters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0D95DEA" w14:textId="77777777" w:rsidR="00D44A33" w:rsidRDefault="00D44A33" w:rsidP="00D44A33">
            <w:pPr>
              <w:spacing w:line="260" w:lineRule="atLeast"/>
            </w:pPr>
            <w:r>
              <w:rPr>
                <w:rFonts w:eastAsia="Calibri"/>
                <w:lang w:eastAsia="en-US"/>
              </w:rPr>
              <w:t>Value</w:t>
            </w:r>
          </w:p>
        </w:tc>
        <w:tc>
          <w:tcPr>
            <w:tcW w:w="2972" w:type="dxa"/>
            <w:tcBorders>
              <w:top w:val="single" w:sz="4" w:space="0" w:color="000000"/>
              <w:left w:val="single" w:sz="4" w:space="0" w:color="000000"/>
              <w:bottom w:val="single" w:sz="4" w:space="0" w:color="000000"/>
              <w:right w:val="single" w:sz="4" w:space="0" w:color="000000"/>
            </w:tcBorders>
          </w:tcPr>
          <w:p w14:paraId="1DF4A23E" w14:textId="77777777" w:rsidR="00D44A33" w:rsidRDefault="00D44A33" w:rsidP="00D44A33">
            <w:pPr>
              <w:spacing w:line="260" w:lineRule="atLeast"/>
              <w:rPr>
                <w:rFonts w:eastAsia="Calibri"/>
                <w:lang w:eastAsia="en-US"/>
              </w:rPr>
            </w:pPr>
            <w:r>
              <w:rPr>
                <w:rFonts w:eastAsia="Calibri"/>
                <w:lang w:eastAsia="en-US"/>
              </w:rPr>
              <w:t>Justification</w:t>
            </w:r>
          </w:p>
        </w:tc>
      </w:tr>
      <w:tr w:rsidR="00525B62" w14:paraId="4A898424" w14:textId="77777777" w:rsidTr="000036FD">
        <w:tblPrEx>
          <w:tblCellMar>
            <w:top w:w="0" w:type="dxa"/>
            <w:bottom w:w="0" w:type="dxa"/>
          </w:tblCellMar>
        </w:tblPrEx>
        <w:trPr>
          <w:cantSplit/>
          <w:trHeight w:val="233"/>
        </w:trPr>
        <w:tc>
          <w:tcPr>
            <w:tcW w:w="1209" w:type="dxa"/>
            <w:vMerge w:val="restart"/>
            <w:tcBorders>
              <w:top w:val="single" w:sz="4" w:space="0" w:color="000000"/>
              <w:left w:val="single" w:sz="4" w:space="0" w:color="000000"/>
            </w:tcBorders>
            <w:shd w:val="clear" w:color="auto" w:fill="auto"/>
          </w:tcPr>
          <w:p w14:paraId="3500C2F3" w14:textId="77777777" w:rsidR="00525B62" w:rsidRDefault="00525B62" w:rsidP="00D44A33">
            <w:pPr>
              <w:spacing w:line="260" w:lineRule="atLeast"/>
              <w:rPr>
                <w:rFonts w:eastAsia="Calibri"/>
                <w:lang w:eastAsia="en-US"/>
              </w:rPr>
            </w:pPr>
            <w:r>
              <w:rPr>
                <w:rFonts w:eastAsia="Calibri"/>
                <w:lang w:eastAsia="en-US"/>
              </w:rPr>
              <w:t>Tier 1</w:t>
            </w:r>
          </w:p>
        </w:tc>
        <w:tc>
          <w:tcPr>
            <w:tcW w:w="3686" w:type="dxa"/>
            <w:tcBorders>
              <w:top w:val="single" w:sz="4" w:space="0" w:color="000000"/>
              <w:left w:val="single" w:sz="4" w:space="0" w:color="000000"/>
              <w:bottom w:val="single" w:sz="4" w:space="0" w:color="000000"/>
            </w:tcBorders>
            <w:shd w:val="clear" w:color="auto" w:fill="auto"/>
          </w:tcPr>
          <w:p w14:paraId="7943A72F" w14:textId="77777777" w:rsidR="00525B62" w:rsidRDefault="00525B62" w:rsidP="00D44A33">
            <w:pPr>
              <w:snapToGrid w:val="0"/>
              <w:spacing w:line="260" w:lineRule="atLeast"/>
              <w:rPr>
                <w:rFonts w:eastAsia="Calibri"/>
                <w:lang w:eastAsia="en-US"/>
              </w:rPr>
            </w:pPr>
            <w:r>
              <w:rPr>
                <w:rFonts w:eastAsia="Calibri"/>
                <w:lang w:eastAsia="en-US"/>
              </w:rPr>
              <w:t>Concentration of active substance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371BE25" w14:textId="77777777" w:rsidR="00525B62" w:rsidRDefault="00525B62" w:rsidP="00D44A33">
            <w:pPr>
              <w:snapToGrid w:val="0"/>
              <w:spacing w:line="260" w:lineRule="atLeast"/>
              <w:rPr>
                <w:rFonts w:eastAsia="Calibri"/>
                <w:lang w:eastAsia="en-US"/>
              </w:rPr>
            </w:pPr>
            <w:r>
              <w:rPr>
                <w:rFonts w:eastAsia="Calibri"/>
                <w:lang w:eastAsia="en-US"/>
              </w:rPr>
              <w:t>0.217%</w:t>
            </w:r>
          </w:p>
        </w:tc>
        <w:tc>
          <w:tcPr>
            <w:tcW w:w="2972" w:type="dxa"/>
            <w:tcBorders>
              <w:top w:val="single" w:sz="4" w:space="0" w:color="000000"/>
              <w:left w:val="single" w:sz="4" w:space="0" w:color="000000"/>
              <w:bottom w:val="single" w:sz="4" w:space="0" w:color="000000"/>
              <w:right w:val="single" w:sz="4" w:space="0" w:color="000000"/>
            </w:tcBorders>
          </w:tcPr>
          <w:p w14:paraId="2D9865E3" w14:textId="77777777" w:rsidR="00525B62" w:rsidRDefault="00525B62" w:rsidP="00D44A33">
            <w:pPr>
              <w:snapToGrid w:val="0"/>
              <w:spacing w:line="260" w:lineRule="atLeast"/>
              <w:rPr>
                <w:rFonts w:eastAsia="Calibri"/>
                <w:lang w:eastAsia="en-US"/>
              </w:rPr>
            </w:pPr>
            <w:r>
              <w:rPr>
                <w:rFonts w:eastAsia="Calibri"/>
                <w:lang w:eastAsia="en-US"/>
              </w:rPr>
              <w:t>Applicant’s data</w:t>
            </w:r>
          </w:p>
        </w:tc>
      </w:tr>
      <w:tr w:rsidR="00525B62" w14:paraId="7571F727" w14:textId="77777777" w:rsidTr="000036FD">
        <w:tblPrEx>
          <w:tblCellMar>
            <w:top w:w="0" w:type="dxa"/>
            <w:bottom w:w="0" w:type="dxa"/>
          </w:tblCellMar>
        </w:tblPrEx>
        <w:trPr>
          <w:cantSplit/>
          <w:trHeight w:val="246"/>
        </w:trPr>
        <w:tc>
          <w:tcPr>
            <w:tcW w:w="1209" w:type="dxa"/>
            <w:vMerge/>
            <w:tcBorders>
              <w:left w:val="single" w:sz="4" w:space="0" w:color="000000"/>
            </w:tcBorders>
            <w:shd w:val="clear" w:color="auto" w:fill="auto"/>
          </w:tcPr>
          <w:p w14:paraId="189F2848" w14:textId="77777777" w:rsidR="00525B62" w:rsidRDefault="00525B62" w:rsidP="00D44A33"/>
        </w:tc>
        <w:tc>
          <w:tcPr>
            <w:tcW w:w="3686" w:type="dxa"/>
            <w:tcBorders>
              <w:top w:val="single" w:sz="4" w:space="0" w:color="000000"/>
              <w:left w:val="single" w:sz="4" w:space="0" w:color="000000"/>
              <w:bottom w:val="single" w:sz="4" w:space="0" w:color="000000"/>
            </w:tcBorders>
            <w:shd w:val="clear" w:color="auto" w:fill="auto"/>
          </w:tcPr>
          <w:p w14:paraId="2CD90569" w14:textId="0BF1AAEC" w:rsidR="00525B62" w:rsidRDefault="00525B62" w:rsidP="00D44A33">
            <w:pPr>
              <w:snapToGrid w:val="0"/>
              <w:spacing w:line="260" w:lineRule="atLeast"/>
              <w:rPr>
                <w:rFonts w:eastAsia="Calibri"/>
                <w:lang w:eastAsia="en-US"/>
              </w:rPr>
            </w:pPr>
            <w:r>
              <w:rPr>
                <w:rFonts w:eastAsia="Calibri"/>
                <w:lang w:eastAsia="en-US"/>
              </w:rPr>
              <w:t>AEL medium-term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CB149EA" w14:textId="2192111B" w:rsidR="00525B62" w:rsidRDefault="00525B62" w:rsidP="00D44A33">
            <w:pPr>
              <w:snapToGrid w:val="0"/>
              <w:spacing w:line="260" w:lineRule="atLeast"/>
              <w:rPr>
                <w:rFonts w:eastAsia="Calibri"/>
                <w:lang w:eastAsia="en-US"/>
              </w:rPr>
            </w:pPr>
            <w:r>
              <w:rPr>
                <w:rFonts w:eastAsia="Calibri"/>
                <w:lang w:eastAsia="en-US"/>
              </w:rPr>
              <w:t>0.054 mg/kg/d</w:t>
            </w:r>
          </w:p>
        </w:tc>
        <w:tc>
          <w:tcPr>
            <w:tcW w:w="2972" w:type="dxa"/>
            <w:tcBorders>
              <w:top w:val="single" w:sz="4" w:space="0" w:color="000000"/>
              <w:left w:val="single" w:sz="4" w:space="0" w:color="000000"/>
              <w:bottom w:val="single" w:sz="4" w:space="0" w:color="000000"/>
              <w:right w:val="single" w:sz="4" w:space="0" w:color="000000"/>
            </w:tcBorders>
          </w:tcPr>
          <w:p w14:paraId="586D5565" w14:textId="7B585DBE" w:rsidR="00525B62" w:rsidRDefault="00525B62" w:rsidP="00D44A33">
            <w:pPr>
              <w:snapToGrid w:val="0"/>
              <w:spacing w:line="260" w:lineRule="atLeast"/>
              <w:rPr>
                <w:rFonts w:eastAsia="Calibri"/>
                <w:lang w:eastAsia="en-US"/>
              </w:rPr>
            </w:pPr>
            <w:r>
              <w:rPr>
                <w:rFonts w:eastAsia="Calibri"/>
                <w:lang w:eastAsia="en-US"/>
              </w:rPr>
              <w:t>CAR o</w:t>
            </w:r>
            <w:r w:rsidR="003F7C9B">
              <w:rPr>
                <w:rFonts w:eastAsia="Calibri"/>
                <w:lang w:eastAsia="en-US"/>
              </w:rPr>
              <w:t>n</w:t>
            </w:r>
            <w:r>
              <w:rPr>
                <w:rFonts w:eastAsia="Calibri"/>
                <w:lang w:eastAsia="en-US"/>
              </w:rPr>
              <w:t xml:space="preserve"> Cypermethrin</w:t>
            </w:r>
          </w:p>
        </w:tc>
      </w:tr>
      <w:tr w:rsidR="00525B62" w14:paraId="09834DFE" w14:textId="77777777" w:rsidTr="000036FD">
        <w:tblPrEx>
          <w:tblCellMar>
            <w:top w:w="0" w:type="dxa"/>
            <w:bottom w:w="0" w:type="dxa"/>
          </w:tblCellMar>
        </w:tblPrEx>
        <w:trPr>
          <w:cantSplit/>
          <w:trHeight w:val="233"/>
        </w:trPr>
        <w:tc>
          <w:tcPr>
            <w:tcW w:w="1209" w:type="dxa"/>
            <w:vMerge/>
            <w:tcBorders>
              <w:left w:val="single" w:sz="4" w:space="0" w:color="000000"/>
            </w:tcBorders>
            <w:shd w:val="clear" w:color="auto" w:fill="auto"/>
          </w:tcPr>
          <w:p w14:paraId="30238FDA" w14:textId="77777777" w:rsidR="00525B62" w:rsidRDefault="00525B62" w:rsidP="00D44A33"/>
        </w:tc>
        <w:tc>
          <w:tcPr>
            <w:tcW w:w="3686" w:type="dxa"/>
            <w:tcBorders>
              <w:top w:val="single" w:sz="4" w:space="0" w:color="000000"/>
              <w:left w:val="single" w:sz="4" w:space="0" w:color="000000"/>
              <w:bottom w:val="single" w:sz="4" w:space="0" w:color="000000"/>
            </w:tcBorders>
            <w:shd w:val="clear" w:color="auto" w:fill="auto"/>
          </w:tcPr>
          <w:p w14:paraId="5F525B43" w14:textId="77777777" w:rsidR="00525B62" w:rsidRDefault="00525B62" w:rsidP="00D44A33">
            <w:pPr>
              <w:snapToGrid w:val="0"/>
              <w:spacing w:line="260" w:lineRule="atLeast"/>
              <w:rPr>
                <w:rFonts w:eastAsia="Calibri"/>
                <w:lang w:eastAsia="en-US"/>
              </w:rPr>
            </w:pPr>
            <w:r>
              <w:rPr>
                <w:rFonts w:eastAsia="Calibri"/>
                <w:lang w:eastAsia="en-US"/>
              </w:rPr>
              <w:t>Dermal absorption value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583F499" w14:textId="77777777" w:rsidR="00525B62" w:rsidRDefault="00525B62" w:rsidP="00D44A33">
            <w:pPr>
              <w:snapToGrid w:val="0"/>
              <w:spacing w:line="260" w:lineRule="atLeast"/>
              <w:rPr>
                <w:rFonts w:eastAsia="Calibri"/>
                <w:lang w:eastAsia="en-US"/>
              </w:rPr>
            </w:pPr>
            <w:r>
              <w:rPr>
                <w:rFonts w:eastAsia="Calibri"/>
                <w:lang w:eastAsia="en-US"/>
              </w:rPr>
              <w:t>70%</w:t>
            </w:r>
          </w:p>
        </w:tc>
        <w:tc>
          <w:tcPr>
            <w:tcW w:w="2972" w:type="dxa"/>
            <w:tcBorders>
              <w:top w:val="single" w:sz="4" w:space="0" w:color="000000"/>
              <w:left w:val="single" w:sz="4" w:space="0" w:color="000000"/>
              <w:bottom w:val="single" w:sz="4" w:space="0" w:color="000000"/>
              <w:right w:val="single" w:sz="4" w:space="0" w:color="000000"/>
            </w:tcBorders>
          </w:tcPr>
          <w:p w14:paraId="624B9AEC" w14:textId="77777777" w:rsidR="00525B62" w:rsidRDefault="00525B62" w:rsidP="00D44A33">
            <w:pPr>
              <w:snapToGrid w:val="0"/>
              <w:spacing w:line="260" w:lineRule="atLeast"/>
              <w:rPr>
                <w:rFonts w:eastAsia="Calibri"/>
                <w:lang w:eastAsia="en-US"/>
              </w:rPr>
            </w:pPr>
            <w:r>
              <w:rPr>
                <w:rFonts w:eastAsia="Calibri"/>
                <w:lang w:eastAsia="en-US"/>
              </w:rPr>
              <w:t>Default value according to EFSA Guidance 2017</w:t>
            </w:r>
          </w:p>
        </w:tc>
      </w:tr>
      <w:tr w:rsidR="00525B62" w14:paraId="055E6AA1" w14:textId="77777777" w:rsidTr="000036FD">
        <w:tblPrEx>
          <w:tblCellMar>
            <w:top w:w="0" w:type="dxa"/>
            <w:bottom w:w="0" w:type="dxa"/>
          </w:tblCellMar>
        </w:tblPrEx>
        <w:trPr>
          <w:cantSplit/>
          <w:trHeight w:val="233"/>
        </w:trPr>
        <w:tc>
          <w:tcPr>
            <w:tcW w:w="1209" w:type="dxa"/>
            <w:vMerge/>
            <w:tcBorders>
              <w:left w:val="single" w:sz="4" w:space="0" w:color="000000"/>
            </w:tcBorders>
            <w:shd w:val="clear" w:color="auto" w:fill="auto"/>
          </w:tcPr>
          <w:p w14:paraId="0D53BF3A" w14:textId="77777777" w:rsidR="00525B62" w:rsidRDefault="00525B62" w:rsidP="00D44A33"/>
        </w:tc>
        <w:tc>
          <w:tcPr>
            <w:tcW w:w="3686" w:type="dxa"/>
            <w:tcBorders>
              <w:top w:val="single" w:sz="4" w:space="0" w:color="000000"/>
              <w:left w:val="single" w:sz="4" w:space="0" w:color="000000"/>
              <w:bottom w:val="single" w:sz="4" w:space="0" w:color="000000"/>
            </w:tcBorders>
            <w:shd w:val="clear" w:color="auto" w:fill="auto"/>
          </w:tcPr>
          <w:p w14:paraId="60DBBF27" w14:textId="77777777" w:rsidR="00525B62" w:rsidRDefault="00525B62" w:rsidP="00D44A33">
            <w:pPr>
              <w:snapToGrid w:val="0"/>
              <w:spacing w:line="260" w:lineRule="atLeast"/>
              <w:rPr>
                <w:rFonts w:eastAsia="Calibri"/>
                <w:lang w:eastAsia="en-US"/>
              </w:rPr>
            </w:pPr>
            <w:r>
              <w:rPr>
                <w:rFonts w:eastAsia="Calibri"/>
                <w:lang w:eastAsia="en-US"/>
              </w:rPr>
              <w:t>Body weight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9412603" w14:textId="2CF4807A" w:rsidR="00525B62" w:rsidRDefault="00525B62" w:rsidP="00D44A33">
            <w:pPr>
              <w:snapToGrid w:val="0"/>
              <w:spacing w:line="260" w:lineRule="atLeast"/>
              <w:rPr>
                <w:rFonts w:eastAsia="Calibri"/>
                <w:lang w:eastAsia="en-US"/>
              </w:rPr>
            </w:pPr>
            <w:r>
              <w:rPr>
                <w:rFonts w:eastAsia="Calibri"/>
                <w:lang w:eastAsia="en-US"/>
              </w:rPr>
              <w:t>60 kg</w:t>
            </w:r>
          </w:p>
        </w:tc>
        <w:tc>
          <w:tcPr>
            <w:tcW w:w="2972" w:type="dxa"/>
            <w:tcBorders>
              <w:top w:val="single" w:sz="4" w:space="0" w:color="000000"/>
              <w:left w:val="single" w:sz="4" w:space="0" w:color="000000"/>
              <w:bottom w:val="single" w:sz="4" w:space="0" w:color="000000"/>
              <w:right w:val="single" w:sz="4" w:space="0" w:color="000000"/>
            </w:tcBorders>
          </w:tcPr>
          <w:p w14:paraId="035C420C" w14:textId="77777777" w:rsidR="00525B62" w:rsidRDefault="00525B62" w:rsidP="00D44A33">
            <w:pPr>
              <w:snapToGrid w:val="0"/>
              <w:spacing w:line="260" w:lineRule="atLeast"/>
              <w:rPr>
                <w:rFonts w:eastAsia="Calibri"/>
                <w:lang w:eastAsia="en-US"/>
              </w:rPr>
            </w:pPr>
            <w:r>
              <w:rPr>
                <w:rFonts w:eastAsia="Calibri"/>
                <w:lang w:eastAsia="en-US"/>
              </w:rPr>
              <w:t>Ad hoc Recommendation 14</w:t>
            </w:r>
          </w:p>
        </w:tc>
      </w:tr>
      <w:tr w:rsidR="00525B62" w14:paraId="73ABB9FB" w14:textId="77777777" w:rsidTr="000036FD">
        <w:tblPrEx>
          <w:tblCellMar>
            <w:top w:w="0" w:type="dxa"/>
            <w:bottom w:w="0" w:type="dxa"/>
          </w:tblCellMar>
        </w:tblPrEx>
        <w:trPr>
          <w:cantSplit/>
          <w:trHeight w:val="233"/>
        </w:trPr>
        <w:tc>
          <w:tcPr>
            <w:tcW w:w="1209" w:type="dxa"/>
            <w:vMerge/>
            <w:tcBorders>
              <w:left w:val="single" w:sz="4" w:space="0" w:color="000000"/>
              <w:bottom w:val="single" w:sz="4" w:space="0" w:color="000000"/>
            </w:tcBorders>
            <w:shd w:val="clear" w:color="auto" w:fill="auto"/>
          </w:tcPr>
          <w:p w14:paraId="122D52AC" w14:textId="77777777" w:rsidR="00525B62" w:rsidRDefault="00525B62" w:rsidP="00D44A33"/>
        </w:tc>
        <w:tc>
          <w:tcPr>
            <w:tcW w:w="3686" w:type="dxa"/>
            <w:tcBorders>
              <w:top w:val="single" w:sz="4" w:space="0" w:color="000000"/>
              <w:left w:val="single" w:sz="4" w:space="0" w:color="000000"/>
              <w:bottom w:val="single" w:sz="4" w:space="0" w:color="000000"/>
            </w:tcBorders>
            <w:shd w:val="clear" w:color="auto" w:fill="auto"/>
          </w:tcPr>
          <w:p w14:paraId="6FC93C17" w14:textId="77777777" w:rsidR="00525B62" w:rsidRDefault="00525B62" w:rsidP="00D44A33">
            <w:pPr>
              <w:snapToGrid w:val="0"/>
              <w:spacing w:line="260" w:lineRule="atLeast"/>
              <w:rPr>
                <w:rFonts w:eastAsia="Calibri"/>
                <w:lang w:eastAsia="en-US"/>
              </w:rPr>
            </w:pPr>
            <w:r>
              <w:rPr>
                <w:rFonts w:eastAsia="Calibri"/>
                <w:lang w:eastAsia="en-US"/>
              </w:rPr>
              <w:t>Weight of a drop of gel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613339F" w14:textId="77777777" w:rsidR="00525B62" w:rsidRDefault="00525B62" w:rsidP="00D44A33">
            <w:pPr>
              <w:snapToGrid w:val="0"/>
              <w:spacing w:line="260" w:lineRule="atLeast"/>
              <w:rPr>
                <w:rFonts w:eastAsia="Calibri"/>
                <w:lang w:eastAsia="en-US"/>
              </w:rPr>
            </w:pPr>
            <w:r>
              <w:rPr>
                <w:rFonts w:eastAsia="Calibri"/>
                <w:lang w:eastAsia="en-US"/>
              </w:rPr>
              <w:t>0.1 g</w:t>
            </w:r>
          </w:p>
        </w:tc>
        <w:tc>
          <w:tcPr>
            <w:tcW w:w="2972" w:type="dxa"/>
            <w:tcBorders>
              <w:top w:val="single" w:sz="4" w:space="0" w:color="000000"/>
              <w:left w:val="single" w:sz="4" w:space="0" w:color="000000"/>
              <w:bottom w:val="single" w:sz="4" w:space="0" w:color="000000"/>
              <w:right w:val="single" w:sz="4" w:space="0" w:color="000000"/>
            </w:tcBorders>
          </w:tcPr>
          <w:p w14:paraId="79B01893" w14:textId="77777777" w:rsidR="00525B62" w:rsidRDefault="00525B62" w:rsidP="00D44A33">
            <w:pPr>
              <w:snapToGrid w:val="0"/>
              <w:spacing w:line="260" w:lineRule="atLeast"/>
              <w:rPr>
                <w:rFonts w:eastAsia="Calibri"/>
                <w:lang w:eastAsia="en-US"/>
              </w:rPr>
            </w:pPr>
            <w:r>
              <w:rPr>
                <w:rFonts w:eastAsia="Calibri"/>
                <w:lang w:eastAsia="en-US"/>
              </w:rPr>
              <w:t>Applicant’s data</w:t>
            </w:r>
          </w:p>
        </w:tc>
      </w:tr>
    </w:tbl>
    <w:p w14:paraId="1E0AD8AF" w14:textId="77777777" w:rsidR="00D44A33" w:rsidRDefault="00D44A33" w:rsidP="00D44A33">
      <w:pPr>
        <w:spacing w:line="260" w:lineRule="atLeast"/>
        <w:rPr>
          <w:rFonts w:eastAsia="Calibri"/>
          <w:shd w:val="clear" w:color="auto" w:fill="00FFFF"/>
          <w:lang w:eastAsia="en-US"/>
        </w:rPr>
      </w:pPr>
    </w:p>
    <w:p w14:paraId="7FA1724A" w14:textId="5D059EB6" w:rsidR="00D44A33" w:rsidRDefault="00E15E05" w:rsidP="00D44A33">
      <w:pPr>
        <w:spacing w:line="260" w:lineRule="atLeast"/>
        <w:rPr>
          <w:rFonts w:ascii="Times New Roman" w:eastAsia="Calibri" w:hAnsi="Times New Roman" w:cs="Times New Roman"/>
          <w:i/>
          <w:iCs/>
          <w:lang w:eastAsia="en-US"/>
        </w:rPr>
      </w:pPr>
      <w:r>
        <w:rPr>
          <w:rFonts w:eastAsia="Calibri"/>
          <w:b/>
          <w:bCs/>
          <w:lang w:eastAsia="en-US"/>
        </w:rPr>
        <w:t>Calculations for Scenario [1</w:t>
      </w:r>
      <w:r w:rsidR="00D44A33">
        <w:rPr>
          <w:rFonts w:eastAsia="Calibri"/>
          <w:b/>
          <w:bCs/>
          <w:lang w:eastAsia="en-US"/>
        </w:rPr>
        <w:t>]</w:t>
      </w:r>
    </w:p>
    <w:p w14:paraId="6FAA6A74" w14:textId="77777777" w:rsidR="00D44A33" w:rsidRDefault="00D44A33" w:rsidP="00D44A33">
      <w:pPr>
        <w:spacing w:line="260" w:lineRule="atLeast"/>
        <w:rPr>
          <w:rFonts w:ascii="Times New Roman" w:eastAsia="Calibri" w:hAnsi="Times New Roman" w:cs="Times New Roman"/>
          <w:i/>
          <w:iCs/>
          <w:lang w:eastAsia="en-US"/>
        </w:rPr>
      </w:pPr>
    </w:p>
    <w:tbl>
      <w:tblPr>
        <w:tblW w:w="10206" w:type="dxa"/>
        <w:tblInd w:w="-7" w:type="dxa"/>
        <w:tblLayout w:type="fixed"/>
        <w:tblCellMar>
          <w:left w:w="70" w:type="dxa"/>
          <w:right w:w="70" w:type="dxa"/>
        </w:tblCellMar>
        <w:tblLook w:val="0000" w:firstRow="0" w:lastRow="0" w:firstColumn="0" w:lastColumn="0" w:noHBand="0" w:noVBand="0"/>
      </w:tblPr>
      <w:tblGrid>
        <w:gridCol w:w="1637"/>
        <w:gridCol w:w="1417"/>
        <w:gridCol w:w="3260"/>
        <w:gridCol w:w="3892"/>
      </w:tblGrid>
      <w:tr w:rsidR="00D44A33" w14:paraId="0A5D1A1E" w14:textId="77777777" w:rsidTr="00D44A33">
        <w:trPr>
          <w:cantSplit/>
          <w:trHeight w:val="279"/>
          <w:tblHeader/>
        </w:trPr>
        <w:tc>
          <w:tcPr>
            <w:tcW w:w="10206" w:type="dxa"/>
            <w:gridSpan w:val="4"/>
            <w:tcBorders>
              <w:top w:val="single" w:sz="6" w:space="0" w:color="000000"/>
              <w:left w:val="single" w:sz="6" w:space="0" w:color="000000"/>
              <w:bottom w:val="single" w:sz="6" w:space="0" w:color="000000"/>
              <w:right w:val="single" w:sz="6" w:space="0" w:color="000000"/>
            </w:tcBorders>
            <w:shd w:val="clear" w:color="auto" w:fill="FFFFCC"/>
          </w:tcPr>
          <w:p w14:paraId="77C2E1CB" w14:textId="77777777" w:rsidR="00D44A33" w:rsidRDefault="00D44A33" w:rsidP="00D44A33">
            <w:pPr>
              <w:spacing w:line="260" w:lineRule="atLeast"/>
              <w:jc w:val="center"/>
            </w:pPr>
            <w:r>
              <w:rPr>
                <w:rFonts w:eastAsia="Calibri"/>
                <w:b/>
                <w:lang w:eastAsia="en-US"/>
              </w:rPr>
              <w:t>Summary table: systemic exposure from non-professional uses</w:t>
            </w:r>
          </w:p>
        </w:tc>
      </w:tr>
      <w:tr w:rsidR="00D44A33" w14:paraId="44AC87B8" w14:textId="77777777" w:rsidTr="00EE47C5">
        <w:trPr>
          <w:cantSplit/>
          <w:trHeight w:val="711"/>
        </w:trPr>
        <w:tc>
          <w:tcPr>
            <w:tcW w:w="1637" w:type="dxa"/>
            <w:tcBorders>
              <w:top w:val="single" w:sz="6" w:space="0" w:color="000000"/>
              <w:left w:val="single" w:sz="6" w:space="0" w:color="000000"/>
              <w:bottom w:val="single" w:sz="6" w:space="0" w:color="000000"/>
            </w:tcBorders>
            <w:shd w:val="clear" w:color="auto" w:fill="auto"/>
          </w:tcPr>
          <w:p w14:paraId="30BF9DA2" w14:textId="77777777" w:rsidR="00D44A33" w:rsidRDefault="00D44A33" w:rsidP="00D44A33">
            <w:pPr>
              <w:spacing w:line="260" w:lineRule="atLeast"/>
              <w:rPr>
                <w:rFonts w:eastAsia="Calibri"/>
                <w:b/>
                <w:lang w:eastAsia="en-US"/>
              </w:rPr>
            </w:pPr>
            <w:r>
              <w:rPr>
                <w:rFonts w:eastAsia="Calibri"/>
                <w:b/>
                <w:lang w:eastAsia="en-US"/>
              </w:rPr>
              <w:t>Exposure scenario</w:t>
            </w:r>
          </w:p>
        </w:tc>
        <w:tc>
          <w:tcPr>
            <w:tcW w:w="1417" w:type="dxa"/>
            <w:tcBorders>
              <w:top w:val="single" w:sz="6" w:space="0" w:color="000000"/>
              <w:left w:val="single" w:sz="6" w:space="0" w:color="000000"/>
              <w:bottom w:val="single" w:sz="6" w:space="0" w:color="000000"/>
            </w:tcBorders>
            <w:shd w:val="clear" w:color="auto" w:fill="auto"/>
          </w:tcPr>
          <w:p w14:paraId="420F1430" w14:textId="77777777" w:rsidR="00D44A33" w:rsidRDefault="00D44A33" w:rsidP="00D44A33">
            <w:pPr>
              <w:spacing w:line="260" w:lineRule="atLeast"/>
              <w:rPr>
                <w:rFonts w:eastAsia="Calibri"/>
                <w:b/>
                <w:lang w:eastAsia="en-US"/>
              </w:rPr>
            </w:pPr>
            <w:r>
              <w:rPr>
                <w:rFonts w:eastAsia="Calibri"/>
                <w:b/>
                <w:lang w:eastAsia="en-US"/>
              </w:rPr>
              <w:t>Tier/PPE</w:t>
            </w:r>
          </w:p>
        </w:tc>
        <w:tc>
          <w:tcPr>
            <w:tcW w:w="3260" w:type="dxa"/>
            <w:tcBorders>
              <w:top w:val="single" w:sz="6" w:space="0" w:color="000000"/>
              <w:left w:val="single" w:sz="6" w:space="0" w:color="000000"/>
              <w:bottom w:val="single" w:sz="6" w:space="0" w:color="000000"/>
            </w:tcBorders>
            <w:shd w:val="clear" w:color="auto" w:fill="auto"/>
          </w:tcPr>
          <w:p w14:paraId="57864217" w14:textId="77777777" w:rsidR="00D44A33" w:rsidRDefault="00D44A33" w:rsidP="00D44A33">
            <w:pPr>
              <w:spacing w:line="260" w:lineRule="atLeast"/>
              <w:rPr>
                <w:rFonts w:eastAsia="Calibri"/>
                <w:b/>
                <w:lang w:eastAsia="en-US"/>
              </w:rPr>
            </w:pPr>
            <w:r>
              <w:rPr>
                <w:rFonts w:eastAsia="Calibri"/>
                <w:b/>
                <w:lang w:eastAsia="en-US"/>
              </w:rPr>
              <w:t>Acceptable external exposure (g product)</w:t>
            </w:r>
          </w:p>
        </w:tc>
        <w:tc>
          <w:tcPr>
            <w:tcW w:w="3892" w:type="dxa"/>
            <w:tcBorders>
              <w:top w:val="single" w:sz="6" w:space="0" w:color="000000"/>
              <w:left w:val="single" w:sz="6" w:space="0" w:color="000000"/>
              <w:bottom w:val="single" w:sz="6" w:space="0" w:color="000000"/>
              <w:right w:val="single" w:sz="6" w:space="0" w:color="000000"/>
            </w:tcBorders>
            <w:shd w:val="clear" w:color="auto" w:fill="auto"/>
          </w:tcPr>
          <w:p w14:paraId="60CA1C4C" w14:textId="3BBF596D" w:rsidR="00D44A33" w:rsidRPr="00EE47C5" w:rsidRDefault="00D44A33" w:rsidP="00D44A33">
            <w:pPr>
              <w:spacing w:line="260" w:lineRule="atLeast"/>
              <w:rPr>
                <w:rFonts w:eastAsia="Calibri"/>
                <w:b/>
                <w:lang w:eastAsia="en-US"/>
              </w:rPr>
            </w:pPr>
            <w:r>
              <w:rPr>
                <w:rFonts w:eastAsia="Calibri"/>
                <w:b/>
                <w:lang w:eastAsia="en-US"/>
              </w:rPr>
              <w:t xml:space="preserve">Number of drops of product to touch to reach the </w:t>
            </w:r>
            <w:proofErr w:type="spellStart"/>
            <w:r>
              <w:rPr>
                <w:rFonts w:eastAsia="Calibri"/>
                <w:b/>
                <w:lang w:eastAsia="en-US"/>
              </w:rPr>
              <w:t>AEL</w:t>
            </w:r>
            <w:r w:rsidR="00E15E05">
              <w:rPr>
                <w:rFonts w:eastAsia="Calibri"/>
                <w:b/>
                <w:vertAlign w:val="subscript"/>
                <w:lang w:eastAsia="en-US"/>
              </w:rPr>
              <w:t>medium</w:t>
            </w:r>
            <w:proofErr w:type="spellEnd"/>
            <w:r w:rsidRPr="00DF2546">
              <w:rPr>
                <w:rFonts w:eastAsia="Calibri"/>
                <w:b/>
                <w:vertAlign w:val="subscript"/>
                <w:lang w:eastAsia="en-US"/>
              </w:rPr>
              <w:t>-term</w:t>
            </w:r>
          </w:p>
        </w:tc>
      </w:tr>
      <w:tr w:rsidR="00D44A33" w14:paraId="2EF59EAC" w14:textId="77777777" w:rsidTr="00D44A33">
        <w:trPr>
          <w:cantSplit/>
          <w:trHeight w:val="559"/>
        </w:trPr>
        <w:tc>
          <w:tcPr>
            <w:tcW w:w="1637" w:type="dxa"/>
            <w:tcBorders>
              <w:top w:val="single" w:sz="6" w:space="0" w:color="000000"/>
              <w:left w:val="single" w:sz="6" w:space="0" w:color="000000"/>
              <w:bottom w:val="single" w:sz="6" w:space="0" w:color="000000"/>
            </w:tcBorders>
            <w:shd w:val="clear" w:color="auto" w:fill="auto"/>
          </w:tcPr>
          <w:p w14:paraId="29DF7E34" w14:textId="342BF4FC" w:rsidR="00D44A33" w:rsidRDefault="00E15E05" w:rsidP="00D44A33">
            <w:pPr>
              <w:spacing w:line="260" w:lineRule="atLeast"/>
              <w:rPr>
                <w:rFonts w:eastAsia="Calibri"/>
                <w:lang w:eastAsia="en-US"/>
              </w:rPr>
            </w:pPr>
            <w:r>
              <w:rPr>
                <w:rFonts w:eastAsia="Calibri"/>
                <w:lang w:eastAsia="en-US"/>
              </w:rPr>
              <w:t>Scenario [1</w:t>
            </w:r>
            <w:r w:rsidR="00D44A33">
              <w:rPr>
                <w:rFonts w:eastAsia="Calibri"/>
                <w:lang w:eastAsia="en-US"/>
              </w:rPr>
              <w:t>]</w:t>
            </w:r>
          </w:p>
        </w:tc>
        <w:tc>
          <w:tcPr>
            <w:tcW w:w="1417" w:type="dxa"/>
            <w:tcBorders>
              <w:top w:val="single" w:sz="6" w:space="0" w:color="000000"/>
              <w:left w:val="single" w:sz="6" w:space="0" w:color="000000"/>
              <w:bottom w:val="single" w:sz="6" w:space="0" w:color="000000"/>
            </w:tcBorders>
            <w:shd w:val="clear" w:color="auto" w:fill="auto"/>
          </w:tcPr>
          <w:p w14:paraId="7DF95AFE" w14:textId="77777777" w:rsidR="00D44A33" w:rsidRDefault="00D44A33" w:rsidP="00D44A33">
            <w:pPr>
              <w:snapToGrid w:val="0"/>
              <w:spacing w:line="260" w:lineRule="atLeast"/>
              <w:rPr>
                <w:rFonts w:eastAsia="Calibri"/>
                <w:lang w:eastAsia="en-US"/>
              </w:rPr>
            </w:pPr>
            <w:r>
              <w:rPr>
                <w:rFonts w:eastAsia="Calibri"/>
                <w:lang w:eastAsia="en-US"/>
              </w:rPr>
              <w:t>1/ No PPE</w:t>
            </w:r>
          </w:p>
        </w:tc>
        <w:tc>
          <w:tcPr>
            <w:tcW w:w="3260" w:type="dxa"/>
            <w:tcBorders>
              <w:top w:val="single" w:sz="6" w:space="0" w:color="000000"/>
              <w:left w:val="single" w:sz="6" w:space="0" w:color="000000"/>
              <w:bottom w:val="single" w:sz="6" w:space="0" w:color="000000"/>
            </w:tcBorders>
            <w:shd w:val="clear" w:color="auto" w:fill="auto"/>
          </w:tcPr>
          <w:p w14:paraId="6224B4C3" w14:textId="665ADE86" w:rsidR="00D44A33" w:rsidRDefault="00E15E05" w:rsidP="00D44A33">
            <w:pPr>
              <w:snapToGrid w:val="0"/>
              <w:spacing w:line="260" w:lineRule="atLeast"/>
              <w:jc w:val="center"/>
              <w:rPr>
                <w:rFonts w:eastAsia="Calibri"/>
                <w:lang w:eastAsia="en-US"/>
              </w:rPr>
            </w:pPr>
            <w:r>
              <w:rPr>
                <w:rFonts w:eastAsia="Calibri"/>
                <w:lang w:eastAsia="en-US"/>
              </w:rPr>
              <w:t>2.17</w:t>
            </w:r>
          </w:p>
        </w:tc>
        <w:tc>
          <w:tcPr>
            <w:tcW w:w="3892" w:type="dxa"/>
            <w:tcBorders>
              <w:top w:val="single" w:sz="6" w:space="0" w:color="000000"/>
              <w:left w:val="single" w:sz="6" w:space="0" w:color="000000"/>
              <w:bottom w:val="single" w:sz="6" w:space="0" w:color="000000"/>
              <w:right w:val="single" w:sz="6" w:space="0" w:color="000000"/>
            </w:tcBorders>
            <w:shd w:val="clear" w:color="auto" w:fill="auto"/>
          </w:tcPr>
          <w:p w14:paraId="35378BA9" w14:textId="6FE5FB61" w:rsidR="00D44A33" w:rsidRDefault="00E15E05" w:rsidP="00D44A33">
            <w:pPr>
              <w:snapToGrid w:val="0"/>
              <w:spacing w:line="260" w:lineRule="atLeast"/>
              <w:jc w:val="center"/>
              <w:rPr>
                <w:rFonts w:eastAsia="Calibri"/>
                <w:lang w:eastAsia="en-US"/>
              </w:rPr>
            </w:pPr>
            <w:r>
              <w:rPr>
                <w:rFonts w:eastAsia="Calibri"/>
                <w:lang w:eastAsia="en-US"/>
              </w:rPr>
              <w:t>21</w:t>
            </w:r>
          </w:p>
        </w:tc>
      </w:tr>
    </w:tbl>
    <w:p w14:paraId="1FD502E1" w14:textId="77777777" w:rsidR="00D44A33" w:rsidRDefault="00D44A33" w:rsidP="00D44A33">
      <w:pPr>
        <w:spacing w:line="260" w:lineRule="atLeast"/>
        <w:rPr>
          <w:rFonts w:eastAsia="Calibri"/>
          <w:lang w:eastAsia="en-US"/>
        </w:rPr>
      </w:pPr>
    </w:p>
    <w:p w14:paraId="2E771481" w14:textId="77777777" w:rsidR="003D45D4" w:rsidRDefault="003D45D4">
      <w:pPr>
        <w:rPr>
          <w:rFonts w:eastAsia="Calibri"/>
          <w:b/>
          <w:i/>
          <w:sz w:val="22"/>
          <w:szCs w:val="22"/>
          <w:lang w:eastAsia="en-US"/>
        </w:rPr>
      </w:pPr>
    </w:p>
    <w:p w14:paraId="6322559B" w14:textId="525E139B" w:rsidR="009D0C0B" w:rsidRPr="00EE47C5" w:rsidRDefault="003D45D4">
      <w:pPr>
        <w:rPr>
          <w:rFonts w:eastAsia="Calibri"/>
          <w:b/>
          <w:szCs w:val="22"/>
          <w:u w:val="single"/>
          <w:shd w:val="clear" w:color="auto" w:fill="00FFFF"/>
          <w:lang w:eastAsia="en-US"/>
        </w:rPr>
      </w:pPr>
      <w:r>
        <w:rPr>
          <w:rFonts w:eastAsia="Calibri"/>
          <w:b/>
          <w:szCs w:val="22"/>
          <w:u w:val="single"/>
          <w:lang w:eastAsia="en-US"/>
        </w:rPr>
        <w:t xml:space="preserve">Secondary exposure - </w:t>
      </w:r>
      <w:r w:rsidR="00FA480B" w:rsidRPr="00EE47C5">
        <w:rPr>
          <w:rFonts w:eastAsia="Calibri"/>
          <w:b/>
          <w:szCs w:val="22"/>
          <w:u w:val="single"/>
          <w:lang w:eastAsia="en-US"/>
        </w:rPr>
        <w:t>Exposure of the general public</w:t>
      </w:r>
    </w:p>
    <w:p w14:paraId="373B0389" w14:textId="77777777" w:rsidR="009D0C0B" w:rsidRDefault="009D0C0B">
      <w:pPr>
        <w:spacing w:line="260" w:lineRule="atLeast"/>
        <w:rPr>
          <w:rFonts w:eastAsia="Calibri"/>
          <w:b/>
          <w:i/>
          <w:sz w:val="22"/>
          <w:szCs w:val="22"/>
          <w:shd w:val="clear" w:color="auto" w:fill="00FFFF"/>
          <w:lang w:eastAsia="en-US"/>
        </w:rPr>
      </w:pPr>
    </w:p>
    <w:p w14:paraId="6E036BA5" w14:textId="7B762DFA" w:rsidR="009D0C0B" w:rsidRDefault="00FA480B">
      <w:pPr>
        <w:rPr>
          <w:rFonts w:ascii="Times New Roman" w:eastAsia="Calibri" w:hAnsi="Times New Roman" w:cs="Times New Roman"/>
          <w:i/>
          <w:iCs/>
          <w:lang w:eastAsia="en-US"/>
        </w:rPr>
      </w:pPr>
      <w:r>
        <w:rPr>
          <w:rFonts w:eastAsia="Calibri"/>
          <w:i/>
          <w:sz w:val="22"/>
          <w:szCs w:val="22"/>
          <w:u w:val="single"/>
          <w:lang w:eastAsia="en-US"/>
        </w:rPr>
        <w:t>Scenario [</w:t>
      </w:r>
      <w:r w:rsidR="003D45D4">
        <w:rPr>
          <w:rFonts w:eastAsia="Calibri"/>
          <w:i/>
          <w:sz w:val="22"/>
          <w:szCs w:val="22"/>
          <w:u w:val="single"/>
          <w:lang w:eastAsia="en-US"/>
        </w:rPr>
        <w:t>2</w:t>
      </w:r>
      <w:r>
        <w:rPr>
          <w:rFonts w:eastAsia="Calibri"/>
          <w:i/>
          <w:sz w:val="22"/>
          <w:szCs w:val="22"/>
          <w:u w:val="single"/>
          <w:lang w:eastAsia="en-US"/>
        </w:rPr>
        <w:t>]</w:t>
      </w:r>
      <w:r w:rsidR="003D45D4">
        <w:rPr>
          <w:rFonts w:eastAsia="Calibri"/>
          <w:i/>
          <w:sz w:val="22"/>
          <w:szCs w:val="22"/>
          <w:u w:val="single"/>
          <w:lang w:eastAsia="en-US"/>
        </w:rPr>
        <w:t xml:space="preserve"> – Inhalation of volatised residues</w:t>
      </w:r>
    </w:p>
    <w:p w14:paraId="4B3F9D7D" w14:textId="77777777" w:rsidR="009D0C0B" w:rsidRDefault="009D0C0B">
      <w:pPr>
        <w:spacing w:line="260" w:lineRule="atLeast"/>
        <w:rPr>
          <w:rFonts w:eastAsia="Calibri"/>
          <w:shd w:val="clear" w:color="auto" w:fill="00FFFF"/>
          <w:lang w:eastAsia="en-US"/>
        </w:rPr>
      </w:pPr>
    </w:p>
    <w:tbl>
      <w:tblPr>
        <w:tblW w:w="9857" w:type="dxa"/>
        <w:tblInd w:w="-5" w:type="dxa"/>
        <w:tblLayout w:type="fixed"/>
        <w:tblCellMar>
          <w:top w:w="57" w:type="dxa"/>
          <w:left w:w="70" w:type="dxa"/>
          <w:bottom w:w="57" w:type="dxa"/>
          <w:right w:w="70" w:type="dxa"/>
        </w:tblCellMar>
        <w:tblLook w:val="0000" w:firstRow="0" w:lastRow="0" w:firstColumn="0" w:lastColumn="0" w:noHBand="0" w:noVBand="0"/>
      </w:tblPr>
      <w:tblGrid>
        <w:gridCol w:w="9857"/>
      </w:tblGrid>
      <w:tr w:rsidR="003D45D4" w14:paraId="52EDC16A" w14:textId="004250FA" w:rsidTr="00DD4D18">
        <w:trPr>
          <w:trHeight w:val="233"/>
          <w:tblHeader/>
        </w:trPr>
        <w:tc>
          <w:tcPr>
            <w:tcW w:w="9857" w:type="dxa"/>
            <w:tcBorders>
              <w:top w:val="single" w:sz="4" w:space="0" w:color="000000"/>
              <w:left w:val="single" w:sz="4" w:space="0" w:color="000000"/>
              <w:bottom w:val="single" w:sz="4" w:space="0" w:color="000000"/>
              <w:right w:val="single" w:sz="4" w:space="0" w:color="000000"/>
            </w:tcBorders>
            <w:shd w:val="clear" w:color="auto" w:fill="FFFFCC"/>
          </w:tcPr>
          <w:p w14:paraId="0B294A1C" w14:textId="2E5C607C" w:rsidR="003D45D4" w:rsidRDefault="003D45D4">
            <w:pPr>
              <w:spacing w:line="260" w:lineRule="atLeast"/>
              <w:rPr>
                <w:rFonts w:eastAsia="Calibri"/>
                <w:b/>
                <w:lang w:eastAsia="en-US"/>
              </w:rPr>
            </w:pPr>
            <w:r>
              <w:rPr>
                <w:rFonts w:eastAsia="Calibri"/>
                <w:b/>
                <w:lang w:eastAsia="en-US"/>
              </w:rPr>
              <w:t>Description of Scenario [2] – Inhalation of volatised residues</w:t>
            </w:r>
          </w:p>
        </w:tc>
      </w:tr>
      <w:tr w:rsidR="003D45D4" w14:paraId="5D9E85DA" w14:textId="1A386507" w:rsidTr="00DD4D18">
        <w:trPr>
          <w:trHeight w:val="1185"/>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14:paraId="58799BB1" w14:textId="18498B5A" w:rsidR="00300C19" w:rsidRDefault="00300C19">
            <w:pPr>
              <w:spacing w:line="260" w:lineRule="atLeast"/>
              <w:jc w:val="both"/>
              <w:rPr>
                <w:rFonts w:eastAsia="Calibri"/>
                <w:lang w:eastAsia="en-US"/>
              </w:rPr>
            </w:pPr>
            <w:r>
              <w:rPr>
                <w:rFonts w:eastAsia="Calibri"/>
                <w:lang w:eastAsia="en-US"/>
              </w:rPr>
              <w:t xml:space="preserve">As the product is applied indoor in closed area, the general public can be exposed to volatised residues of the product. No risk is expected </w:t>
            </w:r>
            <w:r w:rsidR="00B342F9">
              <w:rPr>
                <w:rFonts w:eastAsia="Calibri"/>
                <w:lang w:eastAsia="en-US"/>
              </w:rPr>
              <w:t>via inhalation route, but a risk assessment is performed to demonstrate the low exposure.</w:t>
            </w:r>
          </w:p>
          <w:p w14:paraId="6B79839E" w14:textId="77777777" w:rsidR="00300C19" w:rsidRDefault="00300C19">
            <w:pPr>
              <w:spacing w:line="260" w:lineRule="atLeast"/>
              <w:jc w:val="both"/>
              <w:rPr>
                <w:rFonts w:eastAsia="Calibri"/>
                <w:lang w:eastAsia="en-US"/>
              </w:rPr>
            </w:pPr>
          </w:p>
          <w:p w14:paraId="2B27A4DA" w14:textId="158A089F" w:rsidR="003D45D4" w:rsidRDefault="00300C19">
            <w:pPr>
              <w:spacing w:line="260" w:lineRule="atLeast"/>
              <w:jc w:val="both"/>
              <w:rPr>
                <w:rFonts w:eastAsia="Calibri"/>
                <w:lang w:eastAsia="en-US"/>
              </w:rPr>
            </w:pPr>
            <w:r>
              <w:rPr>
                <w:rFonts w:eastAsia="Calibri"/>
                <w:lang w:eastAsia="en-US"/>
              </w:rPr>
              <w:t>In the HEEG Opinion 13, on the Assessment of Inhalation Exposure of Volatised Biocide Active Substance, a calculation is developed and determined if the risk from inhalation exposure is negligible or should be included in the risk assessment.</w:t>
            </w:r>
          </w:p>
          <w:p w14:paraId="0E516D40" w14:textId="07245669" w:rsidR="00300C19" w:rsidRDefault="00300C19">
            <w:pPr>
              <w:spacing w:line="260" w:lineRule="atLeast"/>
              <w:jc w:val="both"/>
              <w:rPr>
                <w:rFonts w:eastAsia="Calibri"/>
                <w:lang w:eastAsia="en-US"/>
              </w:rPr>
            </w:pPr>
            <w:r>
              <w:rPr>
                <w:rFonts w:eastAsia="Calibri"/>
                <w:lang w:eastAsia="en-US"/>
              </w:rPr>
              <w:t>This formula is based on the toddler representing the worst-case and covering every age group:</w:t>
            </w:r>
          </w:p>
          <w:p w14:paraId="1813A8C1" w14:textId="77777777" w:rsidR="00300C19" w:rsidRDefault="00300C19">
            <w:pPr>
              <w:spacing w:line="260" w:lineRule="atLeast"/>
              <w:jc w:val="both"/>
              <w:rPr>
                <w:rFonts w:eastAsia="Calibri"/>
                <w:lang w:eastAsia="en-US"/>
              </w:rPr>
            </w:pPr>
          </w:p>
          <w:p w14:paraId="2D0E7538" w14:textId="09EE2346" w:rsidR="00300C19" w:rsidRDefault="00300C19">
            <w:pPr>
              <w:spacing w:line="260" w:lineRule="atLeast"/>
              <w:jc w:val="both"/>
              <w:rPr>
                <w:rFonts w:eastAsia="Calibri"/>
                <w:lang w:eastAsia="en-US"/>
              </w:rPr>
            </w:pPr>
            <m:oMathPara>
              <m:oMath>
                <m:r>
                  <w:rPr>
                    <w:rFonts w:ascii="Cambria Math" w:eastAsia="Calibri" w:hAnsi="Cambria Math"/>
                    <w:lang w:eastAsia="en-US"/>
                  </w:rPr>
                  <m:t>0.328*</m:t>
                </m:r>
                <m:f>
                  <m:fPr>
                    <m:ctrlPr>
                      <w:rPr>
                        <w:rFonts w:ascii="Cambria Math" w:eastAsia="Calibri" w:hAnsi="Cambria Math"/>
                        <w:i/>
                        <w:lang w:eastAsia="en-US"/>
                      </w:rPr>
                    </m:ctrlPr>
                  </m:fPr>
                  <m:num>
                    <m:r>
                      <w:rPr>
                        <w:rFonts w:ascii="Cambria Math" w:eastAsia="Calibri" w:hAnsi="Cambria Math"/>
                        <w:lang w:eastAsia="en-US"/>
                      </w:rPr>
                      <m:t>mw*vp</m:t>
                    </m:r>
                  </m:num>
                  <m:den>
                    <m:r>
                      <w:rPr>
                        <w:rFonts w:ascii="Cambria Math" w:eastAsia="Calibri" w:hAnsi="Cambria Math"/>
                        <w:lang w:eastAsia="en-US"/>
                      </w:rPr>
                      <m:t>AEC long-term</m:t>
                    </m:r>
                  </m:den>
                </m:f>
              </m:oMath>
            </m:oMathPara>
          </w:p>
          <w:p w14:paraId="2113189D" w14:textId="0CE8AC0B" w:rsidR="003D45D4" w:rsidRDefault="003D45D4">
            <w:pPr>
              <w:spacing w:line="260" w:lineRule="atLeast"/>
              <w:jc w:val="both"/>
              <w:rPr>
                <w:rFonts w:eastAsia="Calibri"/>
                <w:lang w:eastAsia="en-US"/>
              </w:rPr>
            </w:pPr>
          </w:p>
          <w:p w14:paraId="551CD911" w14:textId="4AC7B8A4" w:rsidR="00300C19" w:rsidRDefault="00300C19">
            <w:pPr>
              <w:spacing w:line="260" w:lineRule="atLeast"/>
              <w:jc w:val="both"/>
              <w:rPr>
                <w:rFonts w:eastAsia="Calibri"/>
                <w:lang w:eastAsia="en-US"/>
              </w:rPr>
            </w:pPr>
            <w:r>
              <w:rPr>
                <w:rFonts w:eastAsia="Calibri"/>
                <w:lang w:eastAsia="en-US"/>
              </w:rPr>
              <w:t xml:space="preserve">With </w:t>
            </w:r>
            <w:r w:rsidRPr="00EE47C5">
              <w:rPr>
                <w:rFonts w:eastAsia="Calibri"/>
                <w:i/>
                <w:lang w:eastAsia="en-US"/>
              </w:rPr>
              <w:t>mw</w:t>
            </w:r>
            <w:r>
              <w:rPr>
                <w:rFonts w:eastAsia="Calibri"/>
                <w:lang w:eastAsia="en-US"/>
              </w:rPr>
              <w:t xml:space="preserve"> being the molecular weight and </w:t>
            </w:r>
            <w:proofErr w:type="spellStart"/>
            <w:r w:rsidRPr="00EE47C5">
              <w:rPr>
                <w:rFonts w:eastAsia="Calibri"/>
                <w:i/>
                <w:lang w:eastAsia="en-US"/>
              </w:rPr>
              <w:t>vp</w:t>
            </w:r>
            <w:proofErr w:type="spellEnd"/>
            <w:r>
              <w:rPr>
                <w:rFonts w:eastAsia="Calibri"/>
                <w:lang w:eastAsia="en-US"/>
              </w:rPr>
              <w:t xml:space="preserve"> the vapour pressure.</w:t>
            </w:r>
          </w:p>
          <w:p w14:paraId="6B0359F2" w14:textId="5E85C7A2" w:rsidR="00300C19" w:rsidRDefault="00300C19">
            <w:pPr>
              <w:spacing w:line="260" w:lineRule="atLeast"/>
              <w:jc w:val="both"/>
              <w:rPr>
                <w:rFonts w:eastAsia="Calibri"/>
                <w:lang w:eastAsia="en-US"/>
              </w:rPr>
            </w:pPr>
          </w:p>
          <w:p w14:paraId="4D487FC5" w14:textId="1EF78321" w:rsidR="00300C19" w:rsidRDefault="00300C19">
            <w:pPr>
              <w:spacing w:line="260" w:lineRule="atLeast"/>
              <w:jc w:val="both"/>
              <w:rPr>
                <w:rFonts w:eastAsia="Calibri"/>
                <w:lang w:eastAsia="en-US"/>
              </w:rPr>
            </w:pPr>
            <w:r>
              <w:rPr>
                <w:rFonts w:eastAsia="Calibri"/>
                <w:lang w:eastAsia="en-US"/>
              </w:rPr>
              <w:t>If the result is below 1, then the risk from inhalation exposure is considered negligible.</w:t>
            </w:r>
          </w:p>
          <w:p w14:paraId="186E3FC3" w14:textId="6878FCED" w:rsidR="00B342F9" w:rsidRDefault="00B342F9">
            <w:pPr>
              <w:spacing w:line="260" w:lineRule="atLeast"/>
              <w:jc w:val="both"/>
              <w:rPr>
                <w:rFonts w:eastAsia="Calibri"/>
                <w:lang w:eastAsia="en-US"/>
              </w:rPr>
            </w:pPr>
          </w:p>
          <w:p w14:paraId="048BEBF7" w14:textId="2ED8AE10" w:rsidR="00B342F9" w:rsidRDefault="00B342F9">
            <w:pPr>
              <w:spacing w:line="260" w:lineRule="atLeast"/>
              <w:jc w:val="both"/>
              <w:rPr>
                <w:rFonts w:eastAsia="Calibri"/>
                <w:lang w:eastAsia="en-US"/>
              </w:rPr>
            </w:pPr>
            <w:r>
              <w:rPr>
                <w:rFonts w:eastAsia="Calibri"/>
                <w:lang w:eastAsia="en-US"/>
              </w:rPr>
              <w:t>For Cypermethrin:</w:t>
            </w:r>
          </w:p>
          <w:p w14:paraId="499A6A90" w14:textId="2B3F82CD" w:rsidR="00B342F9" w:rsidRDefault="00B342F9" w:rsidP="00EE47C5">
            <w:pPr>
              <w:pStyle w:val="Paragraphedeliste"/>
              <w:numPr>
                <w:ilvl w:val="0"/>
                <w:numId w:val="5"/>
              </w:numPr>
              <w:spacing w:line="260" w:lineRule="atLeast"/>
              <w:jc w:val="both"/>
              <w:rPr>
                <w:rFonts w:eastAsia="Calibri"/>
                <w:lang w:eastAsia="en-US"/>
              </w:rPr>
            </w:pPr>
            <w:r>
              <w:rPr>
                <w:rFonts w:eastAsia="Calibri"/>
                <w:lang w:eastAsia="en-US"/>
              </w:rPr>
              <w:t>Mw = 416.3 g/</w:t>
            </w:r>
            <w:proofErr w:type="spellStart"/>
            <w:r>
              <w:rPr>
                <w:rFonts w:eastAsia="Calibri"/>
                <w:lang w:eastAsia="en-US"/>
              </w:rPr>
              <w:t>mol</w:t>
            </w:r>
            <w:proofErr w:type="spellEnd"/>
          </w:p>
          <w:p w14:paraId="3E89C74B" w14:textId="3C30474B" w:rsidR="00B342F9" w:rsidRPr="00EE47C5" w:rsidRDefault="00B342F9" w:rsidP="00EE47C5">
            <w:pPr>
              <w:pStyle w:val="Paragraphedeliste"/>
              <w:numPr>
                <w:ilvl w:val="0"/>
                <w:numId w:val="5"/>
              </w:numPr>
              <w:spacing w:line="260" w:lineRule="atLeast"/>
              <w:jc w:val="both"/>
              <w:rPr>
                <w:rFonts w:eastAsia="Calibri"/>
                <w:vertAlign w:val="superscript"/>
                <w:lang w:eastAsia="en-US"/>
              </w:rPr>
            </w:pPr>
            <w:proofErr w:type="spellStart"/>
            <w:r>
              <w:rPr>
                <w:rFonts w:eastAsia="Calibri"/>
                <w:lang w:eastAsia="en-US"/>
              </w:rPr>
              <w:t>Vp</w:t>
            </w:r>
            <w:proofErr w:type="spellEnd"/>
            <w:r>
              <w:rPr>
                <w:rFonts w:eastAsia="Calibri"/>
                <w:lang w:eastAsia="en-US"/>
              </w:rPr>
              <w:t xml:space="preserve"> = 2.30x10</w:t>
            </w:r>
            <w:r w:rsidRPr="00EE47C5">
              <w:rPr>
                <w:rFonts w:eastAsia="Calibri"/>
                <w:vertAlign w:val="superscript"/>
                <w:lang w:eastAsia="en-US"/>
              </w:rPr>
              <w:t>-7</w:t>
            </w:r>
            <w:r>
              <w:rPr>
                <w:rFonts w:eastAsia="Calibri"/>
                <w:vertAlign w:val="superscript"/>
                <w:lang w:eastAsia="en-US"/>
              </w:rPr>
              <w:t xml:space="preserve"> </w:t>
            </w:r>
            <w:r w:rsidRPr="00EE47C5">
              <w:rPr>
                <w:rFonts w:eastAsia="Calibri"/>
                <w:lang w:eastAsia="en-US"/>
              </w:rPr>
              <w:t>Pa</w:t>
            </w:r>
          </w:p>
          <w:p w14:paraId="232BD559" w14:textId="43E734A7" w:rsidR="00B342F9" w:rsidRPr="00EE47C5" w:rsidRDefault="00B342F9" w:rsidP="00EE47C5">
            <w:pPr>
              <w:pStyle w:val="Paragraphedeliste"/>
              <w:numPr>
                <w:ilvl w:val="0"/>
                <w:numId w:val="5"/>
              </w:numPr>
              <w:spacing w:line="260" w:lineRule="atLeast"/>
              <w:jc w:val="both"/>
              <w:rPr>
                <w:rFonts w:eastAsia="Calibri"/>
                <w:vertAlign w:val="superscript"/>
                <w:lang w:eastAsia="en-US"/>
              </w:rPr>
            </w:pPr>
            <w:r>
              <w:rPr>
                <w:rFonts w:eastAsia="Calibri"/>
                <w:lang w:eastAsia="en-US"/>
              </w:rPr>
              <w:t>AEC long-term = 0.022 mg/</w:t>
            </w:r>
            <w:r w:rsidR="00524183">
              <w:rPr>
                <w:rFonts w:eastAsia="Calibri"/>
                <w:lang w:eastAsia="en-US"/>
              </w:rPr>
              <w:t xml:space="preserve">kg </w:t>
            </w:r>
            <w:proofErr w:type="spellStart"/>
            <w:r w:rsidR="00524183">
              <w:rPr>
                <w:rFonts w:eastAsia="Calibri"/>
                <w:lang w:eastAsia="en-US"/>
              </w:rPr>
              <w:t>bw</w:t>
            </w:r>
            <w:proofErr w:type="spellEnd"/>
            <w:r w:rsidR="00524183">
              <w:rPr>
                <w:rFonts w:eastAsia="Calibri"/>
                <w:lang w:eastAsia="en-US"/>
              </w:rPr>
              <w:t>/d</w:t>
            </w:r>
          </w:p>
          <w:p w14:paraId="7B4B52C2" w14:textId="2348CA3C" w:rsidR="00300C19" w:rsidRDefault="00300C19">
            <w:pPr>
              <w:spacing w:line="260" w:lineRule="atLeast"/>
              <w:jc w:val="both"/>
              <w:rPr>
                <w:rFonts w:eastAsia="Calibri"/>
                <w:lang w:eastAsia="en-US"/>
              </w:rPr>
            </w:pPr>
          </w:p>
          <w:p w14:paraId="3A83282E" w14:textId="5DD0D04D" w:rsidR="00300C19" w:rsidRDefault="00300C19">
            <w:pPr>
              <w:spacing w:line="260" w:lineRule="atLeast"/>
              <w:jc w:val="both"/>
              <w:rPr>
                <w:rFonts w:eastAsia="Calibri"/>
                <w:lang w:eastAsia="en-US"/>
              </w:rPr>
            </w:pPr>
            <w:r>
              <w:rPr>
                <w:rFonts w:eastAsia="Calibri"/>
                <w:lang w:eastAsia="en-US"/>
              </w:rPr>
              <w:t xml:space="preserve">For the cypermethrin, the result is </w:t>
            </w:r>
            <w:r w:rsidRPr="00EE47C5">
              <w:rPr>
                <w:rFonts w:eastAsia="Calibri"/>
                <w:b/>
                <w:lang w:eastAsia="en-US"/>
              </w:rPr>
              <w:t>&lt;</w:t>
            </w:r>
            <w:r w:rsidR="00C130C6" w:rsidRPr="00EE47C5">
              <w:rPr>
                <w:rFonts w:eastAsia="Calibri"/>
                <w:b/>
                <w:lang w:eastAsia="en-US"/>
              </w:rPr>
              <w:t xml:space="preserve"> 1</w:t>
            </w:r>
            <w:r w:rsidR="00C130C6">
              <w:rPr>
                <w:rFonts w:eastAsia="Calibri"/>
                <w:lang w:eastAsia="en-US"/>
              </w:rPr>
              <w:t>. T</w:t>
            </w:r>
            <w:r>
              <w:rPr>
                <w:rFonts w:eastAsia="Calibri"/>
                <w:lang w:eastAsia="en-US"/>
              </w:rPr>
              <w:t>herefore</w:t>
            </w:r>
            <w:r w:rsidR="00C130C6">
              <w:rPr>
                <w:rFonts w:eastAsia="Calibri"/>
                <w:lang w:eastAsia="en-US"/>
              </w:rPr>
              <w:t>,</w:t>
            </w:r>
            <w:r>
              <w:rPr>
                <w:rFonts w:eastAsia="Calibri"/>
                <w:lang w:eastAsia="en-US"/>
              </w:rPr>
              <w:t xml:space="preserve"> the inhalation exposure is negligible after the application and not taken into account in the risk assessment.</w:t>
            </w:r>
          </w:p>
          <w:p w14:paraId="0088876D" w14:textId="4B3AFAD1" w:rsidR="003D45D4" w:rsidRDefault="003D45D4" w:rsidP="003D45D4">
            <w:pPr>
              <w:spacing w:line="260" w:lineRule="atLeast"/>
              <w:jc w:val="both"/>
              <w:rPr>
                <w:rFonts w:eastAsia="Calibri"/>
                <w:lang w:eastAsia="en-US"/>
              </w:rPr>
            </w:pPr>
            <w:r w:rsidDel="003D45D4">
              <w:t xml:space="preserve"> </w:t>
            </w:r>
          </w:p>
        </w:tc>
      </w:tr>
    </w:tbl>
    <w:p w14:paraId="46E2F78A" w14:textId="77777777" w:rsidR="00402217" w:rsidRDefault="00402217">
      <w:pPr>
        <w:spacing w:line="260" w:lineRule="atLeast"/>
        <w:jc w:val="both"/>
        <w:rPr>
          <w:rFonts w:ascii="Times New Roman" w:eastAsia="Calibri" w:hAnsi="Times New Roman" w:cs="Times New Roman"/>
          <w:i/>
          <w:iCs/>
          <w:shd w:val="clear" w:color="auto" w:fill="00FFFF"/>
          <w:lang w:eastAsia="en-US"/>
        </w:rPr>
      </w:pPr>
    </w:p>
    <w:p w14:paraId="3D7F6B7C" w14:textId="6EC9AC63" w:rsidR="00300C19" w:rsidRDefault="00300C19" w:rsidP="00300C19">
      <w:pPr>
        <w:rPr>
          <w:rFonts w:ascii="Times New Roman" w:eastAsia="Calibri" w:hAnsi="Times New Roman" w:cs="Times New Roman"/>
          <w:i/>
          <w:iCs/>
          <w:lang w:eastAsia="en-US"/>
        </w:rPr>
      </w:pPr>
      <w:r>
        <w:rPr>
          <w:rFonts w:eastAsia="Calibri"/>
          <w:i/>
          <w:sz w:val="22"/>
          <w:szCs w:val="22"/>
          <w:u w:val="single"/>
          <w:lang w:eastAsia="en-US"/>
        </w:rPr>
        <w:t>Scenario [</w:t>
      </w:r>
      <w:r w:rsidR="00B342F9">
        <w:rPr>
          <w:rFonts w:eastAsia="Calibri"/>
          <w:i/>
          <w:sz w:val="22"/>
          <w:szCs w:val="22"/>
          <w:u w:val="single"/>
          <w:lang w:eastAsia="en-US"/>
        </w:rPr>
        <w:t>3</w:t>
      </w:r>
      <w:r>
        <w:rPr>
          <w:rFonts w:eastAsia="Calibri"/>
          <w:i/>
          <w:sz w:val="22"/>
          <w:szCs w:val="22"/>
          <w:u w:val="single"/>
          <w:lang w:eastAsia="en-US"/>
        </w:rPr>
        <w:t xml:space="preserve">] – </w:t>
      </w:r>
      <w:r w:rsidR="00B342F9">
        <w:rPr>
          <w:rFonts w:eastAsia="Calibri"/>
          <w:i/>
          <w:sz w:val="22"/>
          <w:szCs w:val="22"/>
          <w:u w:val="single"/>
          <w:lang w:eastAsia="en-US"/>
        </w:rPr>
        <w:t>Toddler crawling on the floor and hand-to-mouth transfer</w:t>
      </w:r>
    </w:p>
    <w:p w14:paraId="4E348371" w14:textId="6671B192" w:rsidR="00300C19" w:rsidRDefault="00300C19" w:rsidP="00300C19">
      <w:pPr>
        <w:spacing w:line="260" w:lineRule="atLeast"/>
        <w:rPr>
          <w:rFonts w:eastAsia="Calibri"/>
          <w:shd w:val="clear" w:color="auto" w:fill="00FFFF"/>
          <w:lang w:eastAsia="en-US"/>
        </w:rPr>
      </w:pPr>
    </w:p>
    <w:tbl>
      <w:tblPr>
        <w:tblW w:w="9568" w:type="dxa"/>
        <w:tblInd w:w="-5" w:type="dxa"/>
        <w:tblLayout w:type="fixed"/>
        <w:tblCellMar>
          <w:top w:w="57" w:type="dxa"/>
          <w:left w:w="70" w:type="dxa"/>
          <w:bottom w:w="57" w:type="dxa"/>
          <w:right w:w="70" w:type="dxa"/>
        </w:tblCellMar>
        <w:tblLook w:val="0000" w:firstRow="0" w:lastRow="0" w:firstColumn="0" w:lastColumn="0" w:noHBand="0" w:noVBand="0"/>
      </w:tblPr>
      <w:tblGrid>
        <w:gridCol w:w="1209"/>
        <w:gridCol w:w="3686"/>
        <w:gridCol w:w="1701"/>
        <w:gridCol w:w="2972"/>
      </w:tblGrid>
      <w:tr w:rsidR="00300C19" w14:paraId="48CAE933" w14:textId="77777777" w:rsidTr="00EE47C5">
        <w:trPr>
          <w:trHeight w:val="233"/>
          <w:tblHeader/>
        </w:trPr>
        <w:tc>
          <w:tcPr>
            <w:tcW w:w="9568" w:type="dxa"/>
            <w:gridSpan w:val="4"/>
            <w:tcBorders>
              <w:top w:val="single" w:sz="4" w:space="0" w:color="000000"/>
              <w:left w:val="single" w:sz="4" w:space="0" w:color="000000"/>
              <w:bottom w:val="single" w:sz="4" w:space="0" w:color="000000"/>
              <w:right w:val="single" w:sz="4" w:space="0" w:color="000000"/>
            </w:tcBorders>
            <w:shd w:val="clear" w:color="auto" w:fill="FFFFCC"/>
          </w:tcPr>
          <w:p w14:paraId="4FA35A45" w14:textId="1B1287BD" w:rsidR="00300C19" w:rsidRDefault="00300C19">
            <w:pPr>
              <w:spacing w:line="260" w:lineRule="atLeast"/>
              <w:rPr>
                <w:rFonts w:eastAsia="Calibri"/>
                <w:b/>
                <w:lang w:eastAsia="en-US"/>
              </w:rPr>
            </w:pPr>
            <w:r>
              <w:rPr>
                <w:rFonts w:eastAsia="Calibri"/>
                <w:b/>
                <w:lang w:eastAsia="en-US"/>
              </w:rPr>
              <w:t>Description of Scenario [</w:t>
            </w:r>
            <w:r w:rsidR="00B342F9">
              <w:rPr>
                <w:rFonts w:eastAsia="Calibri"/>
                <w:b/>
                <w:lang w:eastAsia="en-US"/>
              </w:rPr>
              <w:t>3</w:t>
            </w:r>
            <w:r>
              <w:rPr>
                <w:rFonts w:eastAsia="Calibri"/>
                <w:b/>
                <w:lang w:eastAsia="en-US"/>
              </w:rPr>
              <w:t xml:space="preserve">] – </w:t>
            </w:r>
            <w:r w:rsidR="00DD4D18">
              <w:rPr>
                <w:rFonts w:eastAsia="Calibri"/>
                <w:b/>
                <w:lang w:eastAsia="en-US"/>
              </w:rPr>
              <w:t xml:space="preserve">Toddler crawling on the </w:t>
            </w:r>
            <w:r w:rsidR="00B342F9">
              <w:rPr>
                <w:rFonts w:eastAsia="Calibri"/>
                <w:b/>
                <w:lang w:eastAsia="en-US"/>
              </w:rPr>
              <w:t>floor and hand-to-mouth transfer</w:t>
            </w:r>
          </w:p>
        </w:tc>
      </w:tr>
      <w:tr w:rsidR="00300C19" w14:paraId="0BB0A772" w14:textId="77777777" w:rsidTr="00711675">
        <w:trPr>
          <w:trHeight w:val="560"/>
        </w:trPr>
        <w:tc>
          <w:tcPr>
            <w:tcW w:w="9568" w:type="dxa"/>
            <w:gridSpan w:val="4"/>
            <w:tcBorders>
              <w:top w:val="single" w:sz="4" w:space="0" w:color="000000"/>
              <w:left w:val="single" w:sz="4" w:space="0" w:color="000000"/>
              <w:bottom w:val="single" w:sz="4" w:space="0" w:color="000000"/>
              <w:right w:val="single" w:sz="4" w:space="0" w:color="000000"/>
            </w:tcBorders>
            <w:shd w:val="clear" w:color="auto" w:fill="auto"/>
          </w:tcPr>
          <w:p w14:paraId="28D5F33B" w14:textId="38E7467B" w:rsidR="00300C19" w:rsidRDefault="00B342F9" w:rsidP="00DD4D18">
            <w:pPr>
              <w:spacing w:line="260" w:lineRule="atLeast"/>
              <w:jc w:val="both"/>
              <w:rPr>
                <w:rFonts w:eastAsia="Calibri"/>
                <w:lang w:eastAsia="en-US"/>
              </w:rPr>
            </w:pPr>
            <w:r>
              <w:rPr>
                <w:rFonts w:eastAsia="Calibri"/>
                <w:lang w:eastAsia="en-US"/>
              </w:rPr>
              <w:t xml:space="preserve">After the application of the product, toddlers can crawl into the room and be dermally exposed to the product by contact with the drops on the floor. </w:t>
            </w:r>
            <w:r w:rsidR="00414905">
              <w:rPr>
                <w:rFonts w:eastAsia="Calibri"/>
                <w:lang w:eastAsia="en-US"/>
              </w:rPr>
              <w:t>O</w:t>
            </w:r>
            <w:r>
              <w:rPr>
                <w:rFonts w:eastAsia="Calibri"/>
                <w:lang w:eastAsia="en-US"/>
              </w:rPr>
              <w:t xml:space="preserve">ral </w:t>
            </w:r>
            <w:r w:rsidR="00414905">
              <w:rPr>
                <w:rFonts w:eastAsia="Calibri"/>
                <w:lang w:eastAsia="en-US"/>
              </w:rPr>
              <w:t>exposure</w:t>
            </w:r>
            <w:r>
              <w:rPr>
                <w:rFonts w:eastAsia="Calibri"/>
                <w:lang w:eastAsia="en-US"/>
              </w:rPr>
              <w:t xml:space="preserve"> to the active substance after hand-to-mouth transfer</w:t>
            </w:r>
            <w:r w:rsidR="00414905">
              <w:rPr>
                <w:rFonts w:eastAsia="Calibri"/>
                <w:lang w:eastAsia="en-US"/>
              </w:rPr>
              <w:t xml:space="preserve"> is also expected</w:t>
            </w:r>
            <w:r>
              <w:rPr>
                <w:rFonts w:eastAsia="Calibri"/>
                <w:lang w:eastAsia="en-US"/>
              </w:rPr>
              <w:t>.</w:t>
            </w:r>
          </w:p>
          <w:p w14:paraId="101A2799" w14:textId="178D5E1B" w:rsidR="0077793E" w:rsidRDefault="0077793E" w:rsidP="00DD4D18">
            <w:pPr>
              <w:spacing w:line="260" w:lineRule="atLeast"/>
              <w:jc w:val="both"/>
              <w:rPr>
                <w:rFonts w:eastAsia="Calibri"/>
                <w:lang w:eastAsia="en-US"/>
              </w:rPr>
            </w:pPr>
          </w:p>
          <w:p w14:paraId="255FF5C5" w14:textId="6947131D" w:rsidR="00A136DB" w:rsidRDefault="00A136DB" w:rsidP="00DD4D18">
            <w:pPr>
              <w:spacing w:line="260" w:lineRule="atLeast"/>
              <w:jc w:val="both"/>
              <w:rPr>
                <w:rFonts w:eastAsia="Calibri"/>
                <w:lang w:eastAsia="en-US"/>
              </w:rPr>
            </w:pPr>
            <w:r>
              <w:rPr>
                <w:rFonts w:eastAsia="Calibri"/>
                <w:lang w:eastAsia="en-US"/>
              </w:rPr>
              <w:t xml:space="preserve">It is assumed in the assessment that the toddler can touch </w:t>
            </w:r>
            <w:r w:rsidR="00A91DF3">
              <w:rPr>
                <w:rFonts w:eastAsia="Calibri"/>
                <w:lang w:eastAsia="en-US"/>
              </w:rPr>
              <w:t>the drops applied on 1m², with the application rate of 0.5 g/m² of product.</w:t>
            </w:r>
          </w:p>
          <w:p w14:paraId="1087750F" w14:textId="1374DA54" w:rsidR="000800F9" w:rsidRDefault="000800F9">
            <w:pPr>
              <w:spacing w:line="260" w:lineRule="atLeast"/>
              <w:jc w:val="both"/>
              <w:rPr>
                <w:rFonts w:eastAsia="Calibri"/>
                <w:lang w:eastAsia="en-US"/>
              </w:rPr>
            </w:pPr>
          </w:p>
          <w:p w14:paraId="1854E3B7" w14:textId="1F46EB38" w:rsidR="00C130C6" w:rsidRDefault="000800F9" w:rsidP="00711675">
            <w:pPr>
              <w:spacing w:line="260" w:lineRule="atLeast"/>
              <w:jc w:val="both"/>
              <w:rPr>
                <w:rFonts w:eastAsia="Calibri"/>
                <w:lang w:eastAsia="en-US"/>
              </w:rPr>
            </w:pPr>
            <w:r>
              <w:rPr>
                <w:rFonts w:eastAsia="Calibri"/>
                <w:lang w:eastAsia="en-US"/>
              </w:rPr>
              <w:t xml:space="preserve">According to the </w:t>
            </w:r>
            <w:proofErr w:type="spellStart"/>
            <w:r>
              <w:rPr>
                <w:rFonts w:eastAsia="Calibri"/>
                <w:lang w:eastAsia="en-US"/>
              </w:rPr>
              <w:t>ConsExpo</w:t>
            </w:r>
            <w:proofErr w:type="spellEnd"/>
            <w:r>
              <w:rPr>
                <w:rFonts w:eastAsia="Calibri"/>
                <w:lang w:eastAsia="en-US"/>
              </w:rPr>
              <w:t xml:space="preserve"> Pest Control Products Fact Sheet, 10% of the derm</w:t>
            </w:r>
            <w:r w:rsidR="0077793E">
              <w:rPr>
                <w:rFonts w:eastAsia="Calibri"/>
                <w:lang w:eastAsia="en-US"/>
              </w:rPr>
              <w:t>al exposure i</w:t>
            </w:r>
            <w:r>
              <w:rPr>
                <w:rFonts w:eastAsia="Calibri"/>
                <w:lang w:eastAsia="en-US"/>
              </w:rPr>
              <w:t>s taken orally due to hand-to-mouth transfer.</w:t>
            </w:r>
          </w:p>
        </w:tc>
      </w:tr>
      <w:tr w:rsidR="0077793E" w14:paraId="661B213C" w14:textId="77777777" w:rsidTr="00711675">
        <w:tblPrEx>
          <w:tblCellMar>
            <w:top w:w="0" w:type="dxa"/>
            <w:bottom w:w="0" w:type="dxa"/>
          </w:tblCellMar>
        </w:tblPrEx>
        <w:trPr>
          <w:trHeight w:val="233"/>
        </w:trPr>
        <w:tc>
          <w:tcPr>
            <w:tcW w:w="1209" w:type="dxa"/>
            <w:tcBorders>
              <w:top w:val="single" w:sz="4" w:space="0" w:color="000000"/>
              <w:left w:val="single" w:sz="4" w:space="0" w:color="000000"/>
              <w:bottom w:val="single" w:sz="4" w:space="0" w:color="000000"/>
            </w:tcBorders>
            <w:shd w:val="clear" w:color="auto" w:fill="auto"/>
          </w:tcPr>
          <w:p w14:paraId="13146A3A" w14:textId="77777777" w:rsidR="00300C19" w:rsidRDefault="00300C19" w:rsidP="00DD4D18">
            <w:pPr>
              <w:snapToGrid w:val="0"/>
              <w:spacing w:line="260" w:lineRule="atLeast"/>
              <w:rPr>
                <w:rFonts w:eastAsia="Calibri"/>
                <w:lang w:eastAsia="en-US"/>
              </w:rPr>
            </w:pPr>
          </w:p>
        </w:tc>
        <w:tc>
          <w:tcPr>
            <w:tcW w:w="3686" w:type="dxa"/>
            <w:tcBorders>
              <w:top w:val="single" w:sz="4" w:space="0" w:color="000000"/>
              <w:left w:val="single" w:sz="4" w:space="0" w:color="000000"/>
              <w:bottom w:val="single" w:sz="4" w:space="0" w:color="000000"/>
            </w:tcBorders>
            <w:shd w:val="clear" w:color="auto" w:fill="auto"/>
          </w:tcPr>
          <w:p w14:paraId="113BF430" w14:textId="77777777" w:rsidR="00300C19" w:rsidRDefault="00300C19" w:rsidP="00DD4D18">
            <w:pPr>
              <w:spacing w:line="260" w:lineRule="atLeast"/>
              <w:rPr>
                <w:rFonts w:eastAsia="Calibri"/>
                <w:lang w:eastAsia="en-US"/>
              </w:rPr>
            </w:pPr>
            <w:r>
              <w:rPr>
                <w:rFonts w:eastAsia="Calibri"/>
                <w:lang w:eastAsia="en-US"/>
              </w:rPr>
              <w:t>Parameters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41382FE" w14:textId="77777777" w:rsidR="00300C19" w:rsidRDefault="00300C19" w:rsidP="00DD4D18">
            <w:pPr>
              <w:spacing w:line="260" w:lineRule="atLeast"/>
            </w:pPr>
            <w:r>
              <w:rPr>
                <w:rFonts w:eastAsia="Calibri"/>
                <w:lang w:eastAsia="en-US"/>
              </w:rPr>
              <w:t>Value</w:t>
            </w:r>
          </w:p>
        </w:tc>
        <w:tc>
          <w:tcPr>
            <w:tcW w:w="2972" w:type="dxa"/>
            <w:tcBorders>
              <w:top w:val="single" w:sz="4" w:space="0" w:color="000000"/>
              <w:left w:val="single" w:sz="4" w:space="0" w:color="000000"/>
              <w:bottom w:val="single" w:sz="4" w:space="0" w:color="000000"/>
              <w:right w:val="single" w:sz="4" w:space="0" w:color="000000"/>
            </w:tcBorders>
          </w:tcPr>
          <w:p w14:paraId="3B9534E6" w14:textId="77777777" w:rsidR="00300C19" w:rsidRDefault="00300C19" w:rsidP="00DD4D18">
            <w:pPr>
              <w:spacing w:line="260" w:lineRule="atLeast"/>
              <w:rPr>
                <w:rFonts w:eastAsia="Calibri"/>
                <w:lang w:eastAsia="en-US"/>
              </w:rPr>
            </w:pPr>
            <w:r>
              <w:rPr>
                <w:rFonts w:eastAsia="Calibri"/>
                <w:lang w:eastAsia="en-US"/>
              </w:rPr>
              <w:t>Justification</w:t>
            </w:r>
          </w:p>
        </w:tc>
      </w:tr>
      <w:tr w:rsidR="00414905" w14:paraId="3BF441AD" w14:textId="77777777" w:rsidTr="00711675">
        <w:tblPrEx>
          <w:tblCellMar>
            <w:top w:w="0" w:type="dxa"/>
            <w:bottom w:w="0" w:type="dxa"/>
          </w:tblCellMar>
        </w:tblPrEx>
        <w:trPr>
          <w:cantSplit/>
          <w:trHeight w:val="233"/>
        </w:trPr>
        <w:tc>
          <w:tcPr>
            <w:tcW w:w="1209" w:type="dxa"/>
            <w:vMerge w:val="restart"/>
            <w:tcBorders>
              <w:top w:val="single" w:sz="4" w:space="0" w:color="000000"/>
              <w:left w:val="single" w:sz="4" w:space="0" w:color="000000"/>
              <w:bottom w:val="single" w:sz="4" w:space="0" w:color="auto"/>
            </w:tcBorders>
            <w:shd w:val="clear" w:color="auto" w:fill="auto"/>
          </w:tcPr>
          <w:p w14:paraId="3AC6138F" w14:textId="77777777" w:rsidR="00414905" w:rsidRDefault="00414905" w:rsidP="00DD4D18">
            <w:pPr>
              <w:spacing w:line="260" w:lineRule="atLeast"/>
              <w:rPr>
                <w:rFonts w:eastAsia="Calibri"/>
                <w:lang w:eastAsia="en-US"/>
              </w:rPr>
            </w:pPr>
            <w:r>
              <w:rPr>
                <w:rFonts w:eastAsia="Calibri"/>
                <w:lang w:eastAsia="en-US"/>
              </w:rPr>
              <w:t>Tier 1</w:t>
            </w:r>
          </w:p>
          <w:p w14:paraId="39D6F827" w14:textId="56697D96" w:rsidR="00414905" w:rsidRDefault="00414905" w:rsidP="00DD4D18">
            <w:pPr>
              <w:rPr>
                <w:rFonts w:eastAsia="Calibri"/>
                <w:lang w:eastAsia="en-US"/>
              </w:rPr>
            </w:pPr>
          </w:p>
        </w:tc>
        <w:tc>
          <w:tcPr>
            <w:tcW w:w="3686" w:type="dxa"/>
            <w:tcBorders>
              <w:top w:val="single" w:sz="4" w:space="0" w:color="000000"/>
              <w:left w:val="single" w:sz="4" w:space="0" w:color="000000"/>
              <w:bottom w:val="single" w:sz="4" w:space="0" w:color="000000"/>
            </w:tcBorders>
            <w:shd w:val="clear" w:color="auto" w:fill="auto"/>
          </w:tcPr>
          <w:p w14:paraId="06FAC597" w14:textId="024E2F4B" w:rsidR="00414905" w:rsidRDefault="00414905" w:rsidP="00DD4D18">
            <w:pPr>
              <w:snapToGrid w:val="0"/>
              <w:spacing w:line="260" w:lineRule="atLeast"/>
              <w:rPr>
                <w:rFonts w:eastAsia="Calibri"/>
                <w:lang w:eastAsia="en-US"/>
              </w:rPr>
            </w:pPr>
            <w:r>
              <w:rPr>
                <w:rFonts w:eastAsia="Calibri"/>
                <w:lang w:eastAsia="en-US"/>
              </w:rPr>
              <w:t>Concentration of active substance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7AE807" w14:textId="414B74BD" w:rsidR="00414905" w:rsidRDefault="00414905" w:rsidP="00DD4D18">
            <w:pPr>
              <w:snapToGrid w:val="0"/>
              <w:spacing w:line="260" w:lineRule="atLeast"/>
              <w:rPr>
                <w:rFonts w:eastAsia="Calibri"/>
                <w:lang w:eastAsia="en-US"/>
              </w:rPr>
            </w:pPr>
            <w:r>
              <w:rPr>
                <w:rFonts w:eastAsia="Calibri"/>
                <w:lang w:eastAsia="en-US"/>
              </w:rPr>
              <w:t>0.217%</w:t>
            </w:r>
          </w:p>
        </w:tc>
        <w:tc>
          <w:tcPr>
            <w:tcW w:w="2972" w:type="dxa"/>
            <w:tcBorders>
              <w:top w:val="single" w:sz="4" w:space="0" w:color="000000"/>
              <w:left w:val="single" w:sz="4" w:space="0" w:color="000000"/>
              <w:bottom w:val="single" w:sz="4" w:space="0" w:color="000000"/>
              <w:right w:val="single" w:sz="4" w:space="0" w:color="000000"/>
            </w:tcBorders>
          </w:tcPr>
          <w:p w14:paraId="4F243AE5" w14:textId="4A281FE7" w:rsidR="00414905" w:rsidRDefault="00414905" w:rsidP="00DD4D18">
            <w:pPr>
              <w:snapToGrid w:val="0"/>
              <w:spacing w:line="260" w:lineRule="atLeast"/>
              <w:rPr>
                <w:rFonts w:eastAsia="Calibri"/>
                <w:lang w:eastAsia="en-US"/>
              </w:rPr>
            </w:pPr>
            <w:r>
              <w:rPr>
                <w:rFonts w:eastAsia="Calibri"/>
                <w:lang w:eastAsia="en-US"/>
              </w:rPr>
              <w:t>Applicant’s data</w:t>
            </w:r>
          </w:p>
        </w:tc>
      </w:tr>
      <w:tr w:rsidR="00414905" w14:paraId="70950EAB" w14:textId="77777777" w:rsidTr="00711675">
        <w:tblPrEx>
          <w:tblCellMar>
            <w:top w:w="0" w:type="dxa"/>
            <w:bottom w:w="0" w:type="dxa"/>
          </w:tblCellMar>
        </w:tblPrEx>
        <w:trPr>
          <w:cantSplit/>
          <w:trHeight w:val="233"/>
        </w:trPr>
        <w:tc>
          <w:tcPr>
            <w:tcW w:w="1209" w:type="dxa"/>
            <w:vMerge/>
            <w:tcBorders>
              <w:left w:val="single" w:sz="4" w:space="0" w:color="000000"/>
              <w:bottom w:val="single" w:sz="4" w:space="0" w:color="auto"/>
            </w:tcBorders>
            <w:shd w:val="clear" w:color="auto" w:fill="auto"/>
          </w:tcPr>
          <w:p w14:paraId="33CBD3AA" w14:textId="4186C278" w:rsidR="00414905" w:rsidRDefault="00414905" w:rsidP="00DD4D18">
            <w:pPr>
              <w:rPr>
                <w:rFonts w:eastAsia="Calibri"/>
                <w:lang w:eastAsia="en-US"/>
              </w:rPr>
            </w:pPr>
          </w:p>
        </w:tc>
        <w:tc>
          <w:tcPr>
            <w:tcW w:w="3686" w:type="dxa"/>
            <w:tcBorders>
              <w:top w:val="single" w:sz="4" w:space="0" w:color="000000"/>
              <w:left w:val="single" w:sz="4" w:space="0" w:color="000000"/>
              <w:bottom w:val="single" w:sz="4" w:space="0" w:color="000000"/>
            </w:tcBorders>
            <w:shd w:val="clear" w:color="auto" w:fill="auto"/>
          </w:tcPr>
          <w:p w14:paraId="2D83FCD9" w14:textId="1D094B03" w:rsidR="00414905" w:rsidRDefault="00414905" w:rsidP="00DD4D18">
            <w:pPr>
              <w:snapToGrid w:val="0"/>
              <w:spacing w:line="260" w:lineRule="atLeast"/>
              <w:rPr>
                <w:rFonts w:eastAsia="Calibri"/>
                <w:lang w:eastAsia="en-US"/>
              </w:rPr>
            </w:pPr>
            <w:r>
              <w:rPr>
                <w:rFonts w:eastAsia="Calibri"/>
                <w:lang w:eastAsia="en-US"/>
              </w:rPr>
              <w:t xml:space="preserve">Application rate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B87CD60" w14:textId="18C60B19" w:rsidR="00414905" w:rsidRDefault="00414905" w:rsidP="00DD4D18">
            <w:pPr>
              <w:snapToGrid w:val="0"/>
              <w:spacing w:line="260" w:lineRule="atLeast"/>
              <w:rPr>
                <w:rFonts w:eastAsia="Calibri"/>
                <w:lang w:eastAsia="en-US"/>
              </w:rPr>
            </w:pPr>
            <w:r>
              <w:rPr>
                <w:rFonts w:eastAsia="Calibri"/>
                <w:lang w:eastAsia="en-US"/>
              </w:rPr>
              <w:t>0.5 g/m</w:t>
            </w:r>
            <w:r w:rsidRPr="00711675">
              <w:rPr>
                <w:rFonts w:eastAsia="Calibri"/>
                <w:vertAlign w:val="superscript"/>
                <w:lang w:eastAsia="en-US"/>
              </w:rPr>
              <w:t>2</w:t>
            </w:r>
          </w:p>
        </w:tc>
        <w:tc>
          <w:tcPr>
            <w:tcW w:w="2972" w:type="dxa"/>
            <w:tcBorders>
              <w:top w:val="single" w:sz="4" w:space="0" w:color="000000"/>
              <w:left w:val="single" w:sz="4" w:space="0" w:color="000000"/>
              <w:bottom w:val="single" w:sz="4" w:space="0" w:color="000000"/>
              <w:right w:val="single" w:sz="4" w:space="0" w:color="000000"/>
            </w:tcBorders>
          </w:tcPr>
          <w:p w14:paraId="63DEACB9" w14:textId="633C5C8F" w:rsidR="00414905" w:rsidRDefault="00414905" w:rsidP="00DD4D18">
            <w:pPr>
              <w:snapToGrid w:val="0"/>
              <w:spacing w:line="260" w:lineRule="atLeast"/>
              <w:rPr>
                <w:rFonts w:eastAsia="Calibri"/>
                <w:lang w:eastAsia="en-US"/>
              </w:rPr>
            </w:pPr>
            <w:r>
              <w:rPr>
                <w:rFonts w:eastAsia="Calibri"/>
                <w:lang w:eastAsia="en-US"/>
              </w:rPr>
              <w:t>Applicant’s data</w:t>
            </w:r>
          </w:p>
        </w:tc>
      </w:tr>
      <w:tr w:rsidR="00414905" w14:paraId="3CEE7980" w14:textId="77777777" w:rsidTr="00711675">
        <w:tblPrEx>
          <w:tblCellMar>
            <w:top w:w="0" w:type="dxa"/>
            <w:bottom w:w="0" w:type="dxa"/>
          </w:tblCellMar>
        </w:tblPrEx>
        <w:trPr>
          <w:cantSplit/>
          <w:trHeight w:val="233"/>
        </w:trPr>
        <w:tc>
          <w:tcPr>
            <w:tcW w:w="1209" w:type="dxa"/>
            <w:vMerge/>
            <w:tcBorders>
              <w:left w:val="single" w:sz="4" w:space="0" w:color="000000"/>
              <w:bottom w:val="single" w:sz="4" w:space="0" w:color="auto"/>
            </w:tcBorders>
            <w:shd w:val="clear" w:color="auto" w:fill="auto"/>
          </w:tcPr>
          <w:p w14:paraId="5C72079A" w14:textId="77777777" w:rsidR="00414905" w:rsidRDefault="00414905" w:rsidP="00DD4D18"/>
        </w:tc>
        <w:tc>
          <w:tcPr>
            <w:tcW w:w="3686" w:type="dxa"/>
            <w:tcBorders>
              <w:top w:val="single" w:sz="4" w:space="0" w:color="000000"/>
              <w:left w:val="single" w:sz="4" w:space="0" w:color="000000"/>
              <w:bottom w:val="single" w:sz="4" w:space="0" w:color="000000"/>
            </w:tcBorders>
            <w:shd w:val="clear" w:color="auto" w:fill="auto"/>
          </w:tcPr>
          <w:p w14:paraId="1D9A884C" w14:textId="7FBF4922" w:rsidR="00414905" w:rsidRDefault="00414905" w:rsidP="00DD4D18">
            <w:pPr>
              <w:snapToGrid w:val="0"/>
              <w:spacing w:line="260" w:lineRule="atLeast"/>
              <w:rPr>
                <w:rFonts w:eastAsia="Calibri"/>
                <w:lang w:eastAsia="en-US"/>
              </w:rPr>
            </w:pPr>
            <w:r>
              <w:rPr>
                <w:rFonts w:eastAsia="Calibri"/>
                <w:lang w:eastAsia="en-US"/>
              </w:rPr>
              <w:t>Dermal absorption value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C6B8DEC" w14:textId="2A1FC944" w:rsidR="00414905" w:rsidRDefault="00414905" w:rsidP="00DD4D18">
            <w:pPr>
              <w:snapToGrid w:val="0"/>
              <w:spacing w:line="260" w:lineRule="atLeast"/>
              <w:rPr>
                <w:rFonts w:eastAsia="Calibri"/>
                <w:lang w:eastAsia="en-US"/>
              </w:rPr>
            </w:pPr>
            <w:r>
              <w:rPr>
                <w:rFonts w:eastAsia="Calibri"/>
                <w:lang w:eastAsia="en-US"/>
              </w:rPr>
              <w:t>70%</w:t>
            </w:r>
          </w:p>
        </w:tc>
        <w:tc>
          <w:tcPr>
            <w:tcW w:w="2972" w:type="dxa"/>
            <w:tcBorders>
              <w:top w:val="single" w:sz="4" w:space="0" w:color="000000"/>
              <w:left w:val="single" w:sz="4" w:space="0" w:color="000000"/>
              <w:bottom w:val="single" w:sz="4" w:space="0" w:color="000000"/>
              <w:right w:val="single" w:sz="4" w:space="0" w:color="000000"/>
            </w:tcBorders>
          </w:tcPr>
          <w:p w14:paraId="5530670E" w14:textId="45B0DB64" w:rsidR="00414905" w:rsidRDefault="00414905" w:rsidP="00DD4D18">
            <w:pPr>
              <w:snapToGrid w:val="0"/>
              <w:spacing w:line="260" w:lineRule="atLeast"/>
              <w:rPr>
                <w:rFonts w:eastAsia="Calibri"/>
                <w:lang w:eastAsia="en-US"/>
              </w:rPr>
            </w:pPr>
            <w:r>
              <w:rPr>
                <w:rFonts w:eastAsia="Calibri"/>
                <w:lang w:eastAsia="en-US"/>
              </w:rPr>
              <w:t>Default value according to EFSA Guidance 2017</w:t>
            </w:r>
          </w:p>
        </w:tc>
      </w:tr>
      <w:tr w:rsidR="00414905" w14:paraId="22A61888" w14:textId="77777777" w:rsidTr="00711675">
        <w:tblPrEx>
          <w:tblCellMar>
            <w:top w:w="0" w:type="dxa"/>
            <w:bottom w:w="0" w:type="dxa"/>
          </w:tblCellMar>
        </w:tblPrEx>
        <w:trPr>
          <w:cantSplit/>
          <w:trHeight w:val="233"/>
        </w:trPr>
        <w:tc>
          <w:tcPr>
            <w:tcW w:w="1209" w:type="dxa"/>
            <w:vMerge/>
            <w:tcBorders>
              <w:left w:val="single" w:sz="4" w:space="0" w:color="000000"/>
              <w:bottom w:val="single" w:sz="4" w:space="0" w:color="auto"/>
            </w:tcBorders>
            <w:shd w:val="clear" w:color="auto" w:fill="auto"/>
          </w:tcPr>
          <w:p w14:paraId="1196473E" w14:textId="1D34EDBE" w:rsidR="00414905" w:rsidRDefault="00414905" w:rsidP="00DD4D18"/>
        </w:tc>
        <w:tc>
          <w:tcPr>
            <w:tcW w:w="3686" w:type="dxa"/>
            <w:tcBorders>
              <w:top w:val="single" w:sz="4" w:space="0" w:color="000000"/>
              <w:left w:val="single" w:sz="4" w:space="0" w:color="000000"/>
              <w:bottom w:val="single" w:sz="4" w:space="0" w:color="000000"/>
            </w:tcBorders>
            <w:shd w:val="clear" w:color="auto" w:fill="auto"/>
          </w:tcPr>
          <w:p w14:paraId="4D37DAAF" w14:textId="15B3378D" w:rsidR="00414905" w:rsidRDefault="00414905" w:rsidP="00DD4D18">
            <w:pPr>
              <w:snapToGrid w:val="0"/>
              <w:spacing w:line="260" w:lineRule="atLeast"/>
              <w:rPr>
                <w:rFonts w:eastAsia="Calibri"/>
                <w:lang w:eastAsia="en-US"/>
              </w:rPr>
            </w:pPr>
            <w:r>
              <w:rPr>
                <w:rFonts w:eastAsia="Calibri"/>
                <w:lang w:eastAsia="en-US"/>
              </w:rPr>
              <w:t>Oral absorption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2CD3826" w14:textId="78F6AE7C" w:rsidR="00414905" w:rsidRDefault="00A91DF3" w:rsidP="00DD4D18">
            <w:pPr>
              <w:snapToGrid w:val="0"/>
              <w:spacing w:line="260" w:lineRule="atLeast"/>
              <w:rPr>
                <w:rFonts w:eastAsia="Calibri"/>
                <w:lang w:eastAsia="en-US"/>
              </w:rPr>
            </w:pPr>
            <w:r>
              <w:rPr>
                <w:rFonts w:eastAsia="Calibri"/>
                <w:lang w:eastAsia="en-US"/>
              </w:rPr>
              <w:t>57</w:t>
            </w:r>
            <w:r w:rsidR="00414905">
              <w:rPr>
                <w:rFonts w:eastAsia="Calibri"/>
                <w:lang w:eastAsia="en-US"/>
              </w:rPr>
              <w:t>%</w:t>
            </w:r>
          </w:p>
        </w:tc>
        <w:tc>
          <w:tcPr>
            <w:tcW w:w="2972" w:type="dxa"/>
            <w:tcBorders>
              <w:top w:val="single" w:sz="4" w:space="0" w:color="000000"/>
              <w:left w:val="single" w:sz="4" w:space="0" w:color="000000"/>
              <w:bottom w:val="single" w:sz="4" w:space="0" w:color="000000"/>
              <w:right w:val="single" w:sz="4" w:space="0" w:color="000000"/>
            </w:tcBorders>
          </w:tcPr>
          <w:p w14:paraId="45EFFC12" w14:textId="297F303B" w:rsidR="00414905" w:rsidRDefault="00414905" w:rsidP="00DD4D18">
            <w:pPr>
              <w:snapToGrid w:val="0"/>
              <w:spacing w:line="260" w:lineRule="atLeast"/>
              <w:rPr>
                <w:rFonts w:eastAsia="Calibri"/>
                <w:lang w:eastAsia="en-US"/>
              </w:rPr>
            </w:pPr>
            <w:r>
              <w:rPr>
                <w:rFonts w:eastAsia="Calibri"/>
                <w:lang w:eastAsia="en-US"/>
              </w:rPr>
              <w:t>Data on active substance</w:t>
            </w:r>
          </w:p>
        </w:tc>
      </w:tr>
      <w:tr w:rsidR="00414905" w14:paraId="6A1922FC" w14:textId="77777777" w:rsidTr="00711675">
        <w:tblPrEx>
          <w:tblCellMar>
            <w:top w:w="0" w:type="dxa"/>
            <w:bottom w:w="0" w:type="dxa"/>
          </w:tblCellMar>
        </w:tblPrEx>
        <w:trPr>
          <w:cantSplit/>
          <w:trHeight w:val="233"/>
        </w:trPr>
        <w:tc>
          <w:tcPr>
            <w:tcW w:w="1209" w:type="dxa"/>
            <w:vMerge/>
            <w:tcBorders>
              <w:left w:val="single" w:sz="4" w:space="0" w:color="000000"/>
              <w:bottom w:val="single" w:sz="4" w:space="0" w:color="auto"/>
            </w:tcBorders>
            <w:shd w:val="clear" w:color="auto" w:fill="auto"/>
          </w:tcPr>
          <w:p w14:paraId="23B7EF2E" w14:textId="77777777" w:rsidR="00414905" w:rsidRDefault="00414905" w:rsidP="00DD4D18"/>
        </w:tc>
        <w:tc>
          <w:tcPr>
            <w:tcW w:w="3686" w:type="dxa"/>
            <w:tcBorders>
              <w:top w:val="single" w:sz="4" w:space="0" w:color="000000"/>
              <w:left w:val="single" w:sz="4" w:space="0" w:color="000000"/>
              <w:bottom w:val="single" w:sz="4" w:space="0" w:color="000000"/>
            </w:tcBorders>
            <w:shd w:val="clear" w:color="auto" w:fill="auto"/>
          </w:tcPr>
          <w:p w14:paraId="625F7CB8" w14:textId="13B25160" w:rsidR="00414905" w:rsidRDefault="00414905" w:rsidP="00DD4D18">
            <w:pPr>
              <w:snapToGrid w:val="0"/>
              <w:spacing w:line="260" w:lineRule="atLeast"/>
              <w:rPr>
                <w:rFonts w:eastAsia="Calibri"/>
                <w:lang w:eastAsia="en-US"/>
              </w:rPr>
            </w:pPr>
            <w:r>
              <w:rPr>
                <w:rFonts w:eastAsia="Calibri"/>
                <w:lang w:eastAsia="en-US"/>
              </w:rPr>
              <w:t>Body weight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44083DA" w14:textId="0C3D267E" w:rsidR="00414905" w:rsidRDefault="00414905" w:rsidP="00DD4D18">
            <w:pPr>
              <w:snapToGrid w:val="0"/>
              <w:spacing w:line="260" w:lineRule="atLeast"/>
              <w:rPr>
                <w:rFonts w:eastAsia="Calibri"/>
                <w:lang w:eastAsia="en-US"/>
              </w:rPr>
            </w:pPr>
            <w:r>
              <w:rPr>
                <w:rFonts w:eastAsia="Calibri"/>
                <w:lang w:eastAsia="en-US"/>
              </w:rPr>
              <w:t>10 kg</w:t>
            </w:r>
          </w:p>
        </w:tc>
        <w:tc>
          <w:tcPr>
            <w:tcW w:w="2972" w:type="dxa"/>
            <w:tcBorders>
              <w:top w:val="single" w:sz="4" w:space="0" w:color="000000"/>
              <w:left w:val="single" w:sz="4" w:space="0" w:color="000000"/>
              <w:bottom w:val="single" w:sz="4" w:space="0" w:color="000000"/>
              <w:right w:val="single" w:sz="4" w:space="0" w:color="000000"/>
            </w:tcBorders>
          </w:tcPr>
          <w:p w14:paraId="3A0EEFFA" w14:textId="4E657942" w:rsidR="00414905" w:rsidRDefault="00414905" w:rsidP="00DD4D18">
            <w:pPr>
              <w:snapToGrid w:val="0"/>
              <w:spacing w:line="260" w:lineRule="atLeast"/>
              <w:rPr>
                <w:rFonts w:eastAsia="Calibri"/>
                <w:lang w:eastAsia="en-US"/>
              </w:rPr>
            </w:pPr>
            <w:r>
              <w:rPr>
                <w:rFonts w:eastAsia="Calibri"/>
                <w:lang w:eastAsia="en-US"/>
              </w:rPr>
              <w:t>Ad hoc Recommendation 14</w:t>
            </w:r>
          </w:p>
        </w:tc>
      </w:tr>
    </w:tbl>
    <w:p w14:paraId="0C3F460C" w14:textId="1A002652" w:rsidR="00F108DC" w:rsidRDefault="00F108DC">
      <w:pPr>
        <w:spacing w:line="260" w:lineRule="atLeast"/>
        <w:rPr>
          <w:rFonts w:eastAsia="Calibri"/>
          <w:shd w:val="clear" w:color="auto" w:fill="00FFFF"/>
          <w:lang w:eastAsia="en-US"/>
        </w:rPr>
      </w:pPr>
    </w:p>
    <w:p w14:paraId="726EF6D3" w14:textId="065D0064" w:rsidR="009D0C0B" w:rsidRDefault="00FA480B" w:rsidP="00402217">
      <w:pPr>
        <w:suppressAutoHyphens w:val="0"/>
        <w:rPr>
          <w:rFonts w:ascii="Times New Roman" w:eastAsia="Calibri" w:hAnsi="Times New Roman" w:cs="Times New Roman"/>
          <w:i/>
          <w:iCs/>
          <w:lang w:eastAsia="en-US"/>
        </w:rPr>
      </w:pPr>
      <w:r>
        <w:rPr>
          <w:rFonts w:eastAsia="Calibri"/>
          <w:b/>
          <w:bCs/>
          <w:lang w:eastAsia="en-US"/>
        </w:rPr>
        <w:t>Calculations for Scenario [</w:t>
      </w:r>
      <w:r w:rsidR="006C309D">
        <w:rPr>
          <w:rFonts w:eastAsia="Calibri"/>
          <w:b/>
          <w:bCs/>
          <w:lang w:eastAsia="en-US"/>
        </w:rPr>
        <w:t>3</w:t>
      </w:r>
      <w:r>
        <w:rPr>
          <w:rFonts w:eastAsia="Calibri"/>
          <w:b/>
          <w:bCs/>
          <w:lang w:eastAsia="en-US"/>
        </w:rPr>
        <w:t>]</w:t>
      </w:r>
    </w:p>
    <w:p w14:paraId="25FFECE6" w14:textId="1A282AC0" w:rsidR="009D0C0B" w:rsidRDefault="009D0C0B">
      <w:pPr>
        <w:spacing w:line="260" w:lineRule="atLeast"/>
        <w:rPr>
          <w:rFonts w:ascii="Times New Roman" w:eastAsia="Calibri" w:hAnsi="Times New Roman" w:cs="Times New Roman"/>
          <w:i/>
          <w:iCs/>
          <w:lang w:eastAsia="en-US"/>
        </w:rPr>
      </w:pPr>
    </w:p>
    <w:tbl>
      <w:tblPr>
        <w:tblW w:w="5000" w:type="pct"/>
        <w:jc w:val="center"/>
        <w:tblCellMar>
          <w:left w:w="70" w:type="dxa"/>
          <w:right w:w="70" w:type="dxa"/>
        </w:tblCellMar>
        <w:tblLook w:val="0000" w:firstRow="0" w:lastRow="0" w:firstColumn="0" w:lastColumn="0" w:noHBand="0" w:noVBand="0"/>
      </w:tblPr>
      <w:tblGrid>
        <w:gridCol w:w="1159"/>
        <w:gridCol w:w="1124"/>
        <w:gridCol w:w="1666"/>
        <w:gridCol w:w="1674"/>
        <w:gridCol w:w="1676"/>
        <w:gridCol w:w="1898"/>
      </w:tblGrid>
      <w:tr w:rsidR="005947C3" w14:paraId="314B38C3" w14:textId="77777777" w:rsidTr="00711675">
        <w:trPr>
          <w:cantSplit/>
          <w:trHeight w:val="265"/>
          <w:tblHeader/>
          <w:jc w:val="center"/>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FFFFCC"/>
            <w:vAlign w:val="center"/>
          </w:tcPr>
          <w:p w14:paraId="64DDEFF3" w14:textId="6C60DAFE" w:rsidR="005947C3" w:rsidRDefault="005947C3" w:rsidP="005947C3">
            <w:pPr>
              <w:spacing w:line="260" w:lineRule="atLeast"/>
              <w:jc w:val="center"/>
            </w:pPr>
            <w:r>
              <w:rPr>
                <w:rFonts w:eastAsia="Calibri"/>
                <w:b/>
                <w:lang w:eastAsia="en-US"/>
              </w:rPr>
              <w:t>Summary table: estimated exposure from general public</w:t>
            </w:r>
          </w:p>
        </w:tc>
      </w:tr>
      <w:tr w:rsidR="005947C3" w14:paraId="14BC7F4A" w14:textId="77777777" w:rsidTr="00711675">
        <w:tblPrEx>
          <w:tblCellMar>
            <w:top w:w="57" w:type="dxa"/>
            <w:bottom w:w="57" w:type="dxa"/>
          </w:tblCellMar>
        </w:tblPrEx>
        <w:trPr>
          <w:cantSplit/>
          <w:trHeight w:val="813"/>
          <w:jc w:val="center"/>
        </w:trPr>
        <w:tc>
          <w:tcPr>
            <w:tcW w:w="630" w:type="pct"/>
            <w:tcBorders>
              <w:top w:val="single" w:sz="6" w:space="0" w:color="000000"/>
              <w:left w:val="single" w:sz="6" w:space="0" w:color="000000"/>
              <w:bottom w:val="single" w:sz="6" w:space="0" w:color="000000"/>
            </w:tcBorders>
            <w:shd w:val="clear" w:color="auto" w:fill="auto"/>
            <w:vAlign w:val="center"/>
          </w:tcPr>
          <w:p w14:paraId="2DCD5181" w14:textId="77777777" w:rsidR="005947C3" w:rsidRPr="005C1596" w:rsidRDefault="005947C3" w:rsidP="009901BB">
            <w:pPr>
              <w:spacing w:line="260" w:lineRule="atLeast"/>
              <w:rPr>
                <w:rFonts w:eastAsia="Calibri"/>
                <w:b/>
                <w:sz w:val="18"/>
                <w:lang w:eastAsia="en-US"/>
              </w:rPr>
            </w:pPr>
            <w:r w:rsidRPr="005C1596">
              <w:rPr>
                <w:rFonts w:eastAsia="Calibri"/>
                <w:b/>
                <w:sz w:val="18"/>
                <w:lang w:eastAsia="en-US"/>
              </w:rPr>
              <w:t>Exposure scenario</w:t>
            </w:r>
          </w:p>
        </w:tc>
        <w:tc>
          <w:tcPr>
            <w:tcW w:w="611" w:type="pct"/>
            <w:tcBorders>
              <w:top w:val="single" w:sz="6" w:space="0" w:color="000000"/>
              <w:left w:val="single" w:sz="6" w:space="0" w:color="000000"/>
              <w:bottom w:val="single" w:sz="6" w:space="0" w:color="000000"/>
            </w:tcBorders>
            <w:shd w:val="clear" w:color="auto" w:fill="auto"/>
            <w:vAlign w:val="center"/>
          </w:tcPr>
          <w:p w14:paraId="38BC9256" w14:textId="77777777" w:rsidR="005947C3" w:rsidRPr="005C1596" w:rsidRDefault="005947C3" w:rsidP="009901BB">
            <w:pPr>
              <w:spacing w:line="260" w:lineRule="atLeast"/>
              <w:rPr>
                <w:rFonts w:eastAsia="Calibri"/>
                <w:b/>
                <w:sz w:val="18"/>
                <w:lang w:eastAsia="en-US"/>
              </w:rPr>
            </w:pPr>
            <w:r w:rsidRPr="005C1596">
              <w:rPr>
                <w:rFonts w:eastAsia="Calibri"/>
                <w:b/>
                <w:sz w:val="18"/>
                <w:lang w:eastAsia="en-US"/>
              </w:rPr>
              <w:t>Tier/PPE</w:t>
            </w:r>
          </w:p>
        </w:tc>
        <w:tc>
          <w:tcPr>
            <w:tcW w:w="906" w:type="pct"/>
            <w:tcBorders>
              <w:top w:val="single" w:sz="6" w:space="0" w:color="000000"/>
              <w:left w:val="single" w:sz="6" w:space="0" w:color="000000"/>
              <w:bottom w:val="single" w:sz="6" w:space="0" w:color="000000"/>
            </w:tcBorders>
            <w:shd w:val="clear" w:color="auto" w:fill="auto"/>
            <w:vAlign w:val="center"/>
          </w:tcPr>
          <w:p w14:paraId="3546CA3B" w14:textId="77777777" w:rsidR="005947C3" w:rsidRPr="005C1596" w:rsidRDefault="005947C3" w:rsidP="009901BB">
            <w:pPr>
              <w:spacing w:line="260" w:lineRule="atLeast"/>
              <w:rPr>
                <w:rFonts w:eastAsia="Calibri"/>
                <w:b/>
                <w:sz w:val="18"/>
                <w:lang w:eastAsia="en-US"/>
              </w:rPr>
            </w:pPr>
            <w:r w:rsidRPr="005C1596">
              <w:rPr>
                <w:rFonts w:eastAsia="Calibri"/>
                <w:b/>
                <w:sz w:val="18"/>
                <w:lang w:eastAsia="en-US"/>
              </w:rPr>
              <w:t>Estimated inhalation uptake</w:t>
            </w:r>
          </w:p>
        </w:tc>
        <w:tc>
          <w:tcPr>
            <w:tcW w:w="910" w:type="pct"/>
            <w:tcBorders>
              <w:top w:val="single" w:sz="6" w:space="0" w:color="000000"/>
              <w:left w:val="single" w:sz="6" w:space="0" w:color="000000"/>
              <w:bottom w:val="single" w:sz="6" w:space="0" w:color="000000"/>
            </w:tcBorders>
            <w:shd w:val="clear" w:color="auto" w:fill="auto"/>
            <w:vAlign w:val="center"/>
          </w:tcPr>
          <w:p w14:paraId="77C8FCDE" w14:textId="77777777" w:rsidR="005947C3" w:rsidRPr="005C1596" w:rsidRDefault="005947C3" w:rsidP="009901BB">
            <w:pPr>
              <w:spacing w:line="260" w:lineRule="atLeast"/>
              <w:rPr>
                <w:rFonts w:eastAsia="Calibri"/>
                <w:b/>
                <w:sz w:val="18"/>
                <w:lang w:eastAsia="en-US"/>
              </w:rPr>
            </w:pPr>
            <w:r w:rsidRPr="005C1596">
              <w:rPr>
                <w:rFonts w:eastAsia="Calibri"/>
                <w:b/>
                <w:sz w:val="18"/>
                <w:lang w:eastAsia="en-US"/>
              </w:rPr>
              <w:t>Estimated dermal uptake</w:t>
            </w:r>
          </w:p>
        </w:tc>
        <w:tc>
          <w:tcPr>
            <w:tcW w:w="911" w:type="pct"/>
            <w:tcBorders>
              <w:top w:val="single" w:sz="6" w:space="0" w:color="000000"/>
              <w:left w:val="single" w:sz="6" w:space="0" w:color="000000"/>
              <w:bottom w:val="single" w:sz="6" w:space="0" w:color="000000"/>
            </w:tcBorders>
            <w:shd w:val="clear" w:color="auto" w:fill="auto"/>
            <w:vAlign w:val="center"/>
          </w:tcPr>
          <w:p w14:paraId="7499BCC4" w14:textId="77777777" w:rsidR="005947C3" w:rsidRPr="005C1596" w:rsidRDefault="005947C3" w:rsidP="009901BB">
            <w:pPr>
              <w:spacing w:line="260" w:lineRule="atLeast"/>
              <w:rPr>
                <w:rFonts w:eastAsia="Calibri"/>
                <w:b/>
                <w:sz w:val="18"/>
                <w:lang w:eastAsia="en-US"/>
              </w:rPr>
            </w:pPr>
            <w:r w:rsidRPr="005C1596">
              <w:rPr>
                <w:rFonts w:eastAsia="Calibri"/>
                <w:b/>
                <w:sz w:val="18"/>
                <w:lang w:eastAsia="en-US"/>
              </w:rPr>
              <w:t>Estimated oral uptake</w:t>
            </w:r>
          </w:p>
        </w:tc>
        <w:tc>
          <w:tcPr>
            <w:tcW w:w="10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8EBAF9A" w14:textId="77777777" w:rsidR="005947C3" w:rsidRPr="005C1596" w:rsidRDefault="005947C3" w:rsidP="009901BB">
            <w:pPr>
              <w:spacing w:line="260" w:lineRule="atLeast"/>
              <w:rPr>
                <w:sz w:val="18"/>
              </w:rPr>
            </w:pPr>
            <w:r w:rsidRPr="005C1596">
              <w:rPr>
                <w:rFonts w:eastAsia="Calibri"/>
                <w:b/>
                <w:sz w:val="18"/>
                <w:lang w:eastAsia="en-US"/>
              </w:rPr>
              <w:t>Estimated total uptake</w:t>
            </w:r>
          </w:p>
        </w:tc>
      </w:tr>
      <w:tr w:rsidR="005947C3" w14:paraId="716B426E" w14:textId="77777777" w:rsidTr="00711675">
        <w:tblPrEx>
          <w:tblCellMar>
            <w:top w:w="57" w:type="dxa"/>
            <w:bottom w:w="57" w:type="dxa"/>
          </w:tblCellMar>
        </w:tblPrEx>
        <w:trPr>
          <w:cantSplit/>
          <w:trHeight w:val="328"/>
          <w:jc w:val="center"/>
        </w:trPr>
        <w:tc>
          <w:tcPr>
            <w:tcW w:w="630" w:type="pct"/>
            <w:tcBorders>
              <w:top w:val="single" w:sz="6" w:space="0" w:color="000000"/>
              <w:left w:val="single" w:sz="6" w:space="0" w:color="000000"/>
              <w:bottom w:val="single" w:sz="4" w:space="0" w:color="auto"/>
            </w:tcBorders>
            <w:shd w:val="clear" w:color="auto" w:fill="auto"/>
            <w:vAlign w:val="center"/>
          </w:tcPr>
          <w:p w14:paraId="1E6BF348" w14:textId="69747451" w:rsidR="005947C3" w:rsidRPr="005C1596" w:rsidRDefault="005947C3" w:rsidP="009901BB">
            <w:pPr>
              <w:spacing w:line="260" w:lineRule="atLeast"/>
              <w:rPr>
                <w:rFonts w:eastAsia="Calibri"/>
                <w:sz w:val="18"/>
                <w:lang w:eastAsia="en-US"/>
              </w:rPr>
            </w:pPr>
            <w:r>
              <w:rPr>
                <w:rFonts w:eastAsia="Calibri"/>
                <w:sz w:val="18"/>
                <w:lang w:eastAsia="en-US"/>
              </w:rPr>
              <w:t>Scenario [3</w:t>
            </w:r>
            <w:r w:rsidRPr="005C1596">
              <w:rPr>
                <w:rFonts w:eastAsia="Calibri"/>
                <w:sz w:val="18"/>
                <w:lang w:eastAsia="en-US"/>
              </w:rPr>
              <w:t>]</w:t>
            </w:r>
          </w:p>
        </w:tc>
        <w:tc>
          <w:tcPr>
            <w:tcW w:w="611" w:type="pct"/>
            <w:tcBorders>
              <w:top w:val="single" w:sz="6" w:space="0" w:color="000000"/>
              <w:left w:val="single" w:sz="6" w:space="0" w:color="000000"/>
              <w:bottom w:val="single" w:sz="4" w:space="0" w:color="auto"/>
            </w:tcBorders>
            <w:shd w:val="clear" w:color="auto" w:fill="auto"/>
            <w:vAlign w:val="center"/>
          </w:tcPr>
          <w:p w14:paraId="2E60C9E1" w14:textId="77777777" w:rsidR="005947C3" w:rsidRPr="005C1596" w:rsidRDefault="005947C3" w:rsidP="009901BB">
            <w:pPr>
              <w:snapToGrid w:val="0"/>
              <w:spacing w:line="260" w:lineRule="atLeast"/>
              <w:rPr>
                <w:rFonts w:eastAsia="Calibri"/>
                <w:sz w:val="18"/>
                <w:lang w:eastAsia="en-US"/>
              </w:rPr>
            </w:pPr>
            <w:r w:rsidRPr="005C1596">
              <w:rPr>
                <w:rFonts w:eastAsia="Calibri"/>
                <w:sz w:val="18"/>
                <w:lang w:eastAsia="en-US"/>
              </w:rPr>
              <w:t>Tier 1/No PPE</w:t>
            </w:r>
          </w:p>
        </w:tc>
        <w:tc>
          <w:tcPr>
            <w:tcW w:w="906" w:type="pct"/>
            <w:tcBorders>
              <w:top w:val="single" w:sz="6" w:space="0" w:color="000000"/>
              <w:left w:val="single" w:sz="6" w:space="0" w:color="000000"/>
              <w:bottom w:val="single" w:sz="4" w:space="0" w:color="auto"/>
            </w:tcBorders>
            <w:shd w:val="clear" w:color="auto" w:fill="auto"/>
            <w:vAlign w:val="center"/>
          </w:tcPr>
          <w:p w14:paraId="522D8378" w14:textId="77777777" w:rsidR="005947C3" w:rsidRPr="005C1596" w:rsidRDefault="005947C3" w:rsidP="009901BB">
            <w:pPr>
              <w:snapToGrid w:val="0"/>
              <w:spacing w:line="260" w:lineRule="atLeast"/>
              <w:rPr>
                <w:rFonts w:eastAsia="Calibri"/>
                <w:sz w:val="18"/>
                <w:lang w:eastAsia="en-US"/>
              </w:rPr>
            </w:pPr>
            <w:r w:rsidRPr="005C1596">
              <w:rPr>
                <w:rFonts w:eastAsia="Calibri"/>
                <w:sz w:val="18"/>
                <w:lang w:eastAsia="en-US"/>
              </w:rPr>
              <w:t>negligible</w:t>
            </w:r>
          </w:p>
        </w:tc>
        <w:tc>
          <w:tcPr>
            <w:tcW w:w="910" w:type="pct"/>
            <w:tcBorders>
              <w:top w:val="single" w:sz="6" w:space="0" w:color="000000"/>
              <w:left w:val="single" w:sz="6" w:space="0" w:color="000000"/>
              <w:bottom w:val="single" w:sz="4" w:space="0" w:color="auto"/>
            </w:tcBorders>
            <w:shd w:val="clear" w:color="auto" w:fill="auto"/>
            <w:vAlign w:val="center"/>
          </w:tcPr>
          <w:p w14:paraId="37197E6B" w14:textId="0D642EBD" w:rsidR="005947C3" w:rsidRPr="005C1596" w:rsidRDefault="005947C3" w:rsidP="009901BB">
            <w:pPr>
              <w:snapToGrid w:val="0"/>
              <w:spacing w:line="260" w:lineRule="atLeast"/>
              <w:rPr>
                <w:rFonts w:eastAsia="Calibri"/>
                <w:sz w:val="18"/>
                <w:lang w:eastAsia="en-US"/>
              </w:rPr>
            </w:pPr>
            <w:r>
              <w:rPr>
                <w:rFonts w:eastAsia="Calibri"/>
                <w:sz w:val="18"/>
                <w:lang w:eastAsia="en-US"/>
              </w:rPr>
              <w:t>7.6x10</w:t>
            </w:r>
            <w:r w:rsidRPr="00711675">
              <w:rPr>
                <w:rFonts w:eastAsia="Calibri"/>
                <w:sz w:val="18"/>
                <w:vertAlign w:val="superscript"/>
                <w:lang w:eastAsia="en-US"/>
              </w:rPr>
              <w:t>-2</w:t>
            </w:r>
          </w:p>
        </w:tc>
        <w:tc>
          <w:tcPr>
            <w:tcW w:w="911" w:type="pct"/>
            <w:tcBorders>
              <w:top w:val="single" w:sz="6" w:space="0" w:color="000000"/>
              <w:left w:val="single" w:sz="6" w:space="0" w:color="000000"/>
              <w:bottom w:val="single" w:sz="4" w:space="0" w:color="auto"/>
            </w:tcBorders>
            <w:shd w:val="clear" w:color="auto" w:fill="auto"/>
            <w:vAlign w:val="center"/>
          </w:tcPr>
          <w:p w14:paraId="681390F5" w14:textId="625E7BD8" w:rsidR="005947C3" w:rsidRPr="005C1596" w:rsidRDefault="00A91DF3" w:rsidP="009901BB">
            <w:pPr>
              <w:snapToGrid w:val="0"/>
              <w:spacing w:line="260" w:lineRule="atLeast"/>
              <w:rPr>
                <w:rFonts w:eastAsia="Calibri"/>
                <w:sz w:val="18"/>
                <w:lang w:eastAsia="en-US"/>
              </w:rPr>
            </w:pPr>
            <w:r>
              <w:rPr>
                <w:rFonts w:eastAsia="Calibri"/>
                <w:sz w:val="18"/>
                <w:lang w:eastAsia="en-US"/>
              </w:rPr>
              <w:t>6.18</w:t>
            </w:r>
            <w:r w:rsidR="005947C3">
              <w:rPr>
                <w:rFonts w:eastAsia="Calibri"/>
                <w:sz w:val="18"/>
                <w:lang w:eastAsia="en-US"/>
              </w:rPr>
              <w:t>x10</w:t>
            </w:r>
            <w:r w:rsidR="005947C3" w:rsidRPr="00711675">
              <w:rPr>
                <w:rFonts w:eastAsia="Calibri"/>
                <w:sz w:val="18"/>
                <w:vertAlign w:val="superscript"/>
                <w:lang w:eastAsia="en-US"/>
              </w:rPr>
              <w:t>-3</w:t>
            </w:r>
          </w:p>
        </w:tc>
        <w:tc>
          <w:tcPr>
            <w:tcW w:w="1032" w:type="pct"/>
            <w:tcBorders>
              <w:top w:val="single" w:sz="6" w:space="0" w:color="000000"/>
              <w:left w:val="single" w:sz="6" w:space="0" w:color="000000"/>
              <w:bottom w:val="single" w:sz="4" w:space="0" w:color="auto"/>
              <w:right w:val="single" w:sz="6" w:space="0" w:color="000000"/>
            </w:tcBorders>
            <w:shd w:val="clear" w:color="auto" w:fill="auto"/>
            <w:vAlign w:val="center"/>
          </w:tcPr>
          <w:p w14:paraId="51ACE8C9" w14:textId="7C9F94F6" w:rsidR="005947C3" w:rsidRPr="005C1596" w:rsidRDefault="005947C3" w:rsidP="009901BB">
            <w:pPr>
              <w:snapToGrid w:val="0"/>
              <w:spacing w:line="260" w:lineRule="atLeast"/>
              <w:rPr>
                <w:rFonts w:eastAsia="Calibri"/>
                <w:sz w:val="18"/>
                <w:lang w:eastAsia="en-US"/>
              </w:rPr>
            </w:pPr>
            <w:r>
              <w:rPr>
                <w:rFonts w:eastAsia="Calibri"/>
                <w:sz w:val="18"/>
                <w:lang w:eastAsia="en-US"/>
              </w:rPr>
              <w:t>8.</w:t>
            </w:r>
            <w:r w:rsidR="00A91DF3">
              <w:rPr>
                <w:rFonts w:eastAsia="Calibri"/>
                <w:sz w:val="18"/>
                <w:lang w:eastAsia="en-US"/>
              </w:rPr>
              <w:t>21</w:t>
            </w:r>
            <w:r>
              <w:rPr>
                <w:rFonts w:eastAsia="Calibri"/>
                <w:sz w:val="18"/>
                <w:lang w:eastAsia="en-US"/>
              </w:rPr>
              <w:t>x10</w:t>
            </w:r>
            <w:r w:rsidRPr="00711675">
              <w:rPr>
                <w:rFonts w:eastAsia="Calibri"/>
                <w:sz w:val="18"/>
                <w:vertAlign w:val="superscript"/>
                <w:lang w:eastAsia="en-US"/>
              </w:rPr>
              <w:t>-2</w:t>
            </w:r>
          </w:p>
        </w:tc>
      </w:tr>
    </w:tbl>
    <w:p w14:paraId="05EB3150" w14:textId="73C62C1D" w:rsidR="005947C3" w:rsidRPr="00711675" w:rsidRDefault="005947C3">
      <w:pPr>
        <w:spacing w:line="260" w:lineRule="atLeast"/>
        <w:rPr>
          <w:rFonts w:eastAsia="Calibri" w:cs="Times New Roman"/>
          <w:iCs/>
          <w:lang w:eastAsia="en-US"/>
        </w:rPr>
      </w:pPr>
    </w:p>
    <w:p w14:paraId="14974D19" w14:textId="5BFD26D4" w:rsidR="005947C3" w:rsidRPr="00711675" w:rsidRDefault="005947C3">
      <w:pPr>
        <w:spacing w:line="260" w:lineRule="atLeast"/>
        <w:rPr>
          <w:rFonts w:eastAsia="Calibri" w:cs="Times New Roman"/>
          <w:iCs/>
          <w:lang w:eastAsia="en-US"/>
        </w:rPr>
      </w:pPr>
    </w:p>
    <w:p w14:paraId="4E80B1CB" w14:textId="2C7A87DE" w:rsidR="009D0C0B" w:rsidRDefault="009D0C0B">
      <w:pPr>
        <w:spacing w:line="260" w:lineRule="atLeast"/>
        <w:rPr>
          <w:rFonts w:ascii="Times New Roman" w:eastAsia="Calibri" w:hAnsi="Times New Roman" w:cs="Times New Roman"/>
          <w:i/>
          <w:iCs/>
          <w:lang w:eastAsia="en-US"/>
        </w:rPr>
      </w:pPr>
    </w:p>
    <w:p w14:paraId="3A3194E9"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Dietary exposure</w:t>
      </w:r>
    </w:p>
    <w:p w14:paraId="51A08210" w14:textId="77777777" w:rsidR="00134ABE" w:rsidRDefault="00134ABE">
      <w:pPr>
        <w:spacing w:line="260" w:lineRule="atLeast"/>
        <w:rPr>
          <w:rFonts w:ascii="Times New Roman" w:eastAsia="Calibri" w:hAnsi="Times New Roman" w:cs="Times New Roman"/>
          <w:i/>
          <w:iCs/>
          <w:lang w:eastAsia="en-US"/>
        </w:rPr>
      </w:pPr>
    </w:p>
    <w:p w14:paraId="4EE37C94" w14:textId="77777777" w:rsidR="00134ABE" w:rsidRPr="00134ABE" w:rsidRDefault="00134ABE" w:rsidP="00711675">
      <w:pPr>
        <w:suppressAutoHyphens w:val="0"/>
        <w:spacing w:after="200" w:line="260" w:lineRule="atLeast"/>
        <w:jc w:val="both"/>
        <w:rPr>
          <w:rFonts w:eastAsia="Calibri" w:cstheme="minorBidi"/>
          <w:iCs/>
          <w:lang w:eastAsia="en-US"/>
        </w:rPr>
      </w:pPr>
      <w:r w:rsidRPr="00134ABE">
        <w:rPr>
          <w:rFonts w:eastAsia="Calibri" w:cstheme="minorBidi"/>
          <w:iCs/>
          <w:lang w:eastAsia="en-US"/>
        </w:rPr>
        <w:t xml:space="preserve">The product GEL ATTRACTIF ANTI-FOURMIS is only applied as gel droplets indoor. It is not intended to be used near food, feed, drinks or livestock, and on surfaces and facilities in the vicinity of or likely to be in contact with food, feed, drinks and livestock. No direct or indirect contact with food, feed, drinks or livestock is expected. Therefore, an investigation of residues in food does not appear to be justified. The following risk mitigation measures is applied: </w:t>
      </w:r>
    </w:p>
    <w:p w14:paraId="082F279D" w14:textId="77777777" w:rsidR="00134ABE" w:rsidRPr="00134ABE" w:rsidRDefault="00134ABE" w:rsidP="00711675">
      <w:pPr>
        <w:suppressAutoHyphens w:val="0"/>
        <w:spacing w:after="200" w:line="276" w:lineRule="auto"/>
        <w:jc w:val="both"/>
        <w:rPr>
          <w:rFonts w:eastAsiaTheme="minorHAnsi" w:cstheme="minorBidi"/>
          <w:lang w:val="en-US" w:eastAsia="fi-FI"/>
        </w:rPr>
      </w:pPr>
      <w:r w:rsidRPr="00134ABE">
        <w:rPr>
          <w:rFonts w:eastAsiaTheme="minorHAnsi" w:cstheme="minorBidi"/>
          <w:lang w:val="en-US" w:eastAsia="fi-FI"/>
        </w:rPr>
        <w:t>- Do not apply directly on or near food, feed or drinks, or on surfaces or utensils likely to be in direct contact with food, feed, drinks and livestock.</w:t>
      </w:r>
    </w:p>
    <w:p w14:paraId="2F59D162" w14:textId="77777777" w:rsidR="00134ABE" w:rsidRPr="00711675" w:rsidRDefault="00134ABE" w:rsidP="00711675">
      <w:pPr>
        <w:suppressAutoHyphens w:val="0"/>
        <w:spacing w:after="200" w:line="276" w:lineRule="auto"/>
        <w:jc w:val="both"/>
        <w:rPr>
          <w:rFonts w:eastAsia="Calibri" w:cstheme="minorBidi"/>
          <w:i/>
          <w:sz w:val="22"/>
          <w:szCs w:val="22"/>
          <w:u w:val="single"/>
          <w:lang w:eastAsia="en-US"/>
        </w:rPr>
      </w:pPr>
      <w:bookmarkStart w:id="75" w:name="_Toc389729079"/>
      <w:r w:rsidRPr="00711675">
        <w:rPr>
          <w:rFonts w:eastAsia="Calibri" w:cstheme="minorBidi"/>
          <w:i/>
          <w:sz w:val="22"/>
          <w:szCs w:val="22"/>
          <w:u w:val="single"/>
          <w:lang w:eastAsia="en-US"/>
        </w:rPr>
        <w:t>Information of non-biocidal use of the active substance</w:t>
      </w:r>
      <w:bookmarkEnd w:id="7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96"/>
        <w:gridCol w:w="1449"/>
        <w:gridCol w:w="3686"/>
        <w:gridCol w:w="3166"/>
      </w:tblGrid>
      <w:tr w:rsidR="00134ABE" w:rsidRPr="00134ABE" w14:paraId="3458B785" w14:textId="77777777" w:rsidTr="00333A57">
        <w:trPr>
          <w:tblHeader/>
        </w:trPr>
        <w:tc>
          <w:tcPr>
            <w:tcW w:w="5000" w:type="pct"/>
            <w:gridSpan w:val="4"/>
            <w:shd w:val="clear" w:color="auto" w:fill="FFFFCC"/>
          </w:tcPr>
          <w:p w14:paraId="72474CC3" w14:textId="77777777" w:rsidR="00134ABE" w:rsidRPr="00711675" w:rsidRDefault="00134ABE" w:rsidP="00134ABE">
            <w:pPr>
              <w:suppressAutoHyphens w:val="0"/>
              <w:spacing w:after="200" w:line="260" w:lineRule="atLeast"/>
              <w:jc w:val="center"/>
              <w:rPr>
                <w:rFonts w:eastAsia="Calibri" w:cstheme="minorBidi"/>
                <w:b/>
                <w:lang w:eastAsia="en-US"/>
              </w:rPr>
            </w:pPr>
            <w:r w:rsidRPr="00711675">
              <w:rPr>
                <w:rFonts w:eastAsia="Calibri" w:cstheme="minorBidi"/>
                <w:b/>
                <w:lang w:eastAsia="en-US"/>
              </w:rPr>
              <w:t>Summary table of other (non-biocidal) uses</w:t>
            </w:r>
          </w:p>
        </w:tc>
      </w:tr>
      <w:tr w:rsidR="00134ABE" w:rsidRPr="00134ABE" w14:paraId="41C8024A" w14:textId="77777777" w:rsidTr="00333A57">
        <w:trPr>
          <w:tblHeader/>
        </w:trPr>
        <w:tc>
          <w:tcPr>
            <w:tcW w:w="487" w:type="pct"/>
            <w:shd w:val="clear" w:color="auto" w:fill="auto"/>
            <w:tcMar>
              <w:top w:w="57" w:type="dxa"/>
              <w:bottom w:w="57" w:type="dxa"/>
            </w:tcMar>
          </w:tcPr>
          <w:p w14:paraId="4A854BB2" w14:textId="77777777" w:rsidR="00134ABE" w:rsidRPr="00711675" w:rsidRDefault="00134ABE" w:rsidP="00134ABE">
            <w:pPr>
              <w:suppressAutoHyphens w:val="0"/>
              <w:spacing w:after="200" w:line="260" w:lineRule="atLeast"/>
              <w:rPr>
                <w:rFonts w:eastAsia="Calibri" w:cstheme="minorBidi"/>
                <w:lang w:eastAsia="en-US"/>
              </w:rPr>
            </w:pPr>
          </w:p>
        </w:tc>
        <w:tc>
          <w:tcPr>
            <w:tcW w:w="788" w:type="pct"/>
            <w:shd w:val="clear" w:color="auto" w:fill="auto"/>
            <w:tcMar>
              <w:top w:w="57" w:type="dxa"/>
              <w:bottom w:w="57" w:type="dxa"/>
            </w:tcMar>
          </w:tcPr>
          <w:p w14:paraId="76B5D875" w14:textId="77777777" w:rsidR="00134ABE" w:rsidRPr="00711675" w:rsidRDefault="00134ABE" w:rsidP="00134ABE">
            <w:pPr>
              <w:suppressAutoHyphens w:val="0"/>
              <w:spacing w:after="200" w:line="260" w:lineRule="atLeast"/>
              <w:rPr>
                <w:rFonts w:eastAsia="Calibri" w:cstheme="minorBidi"/>
                <w:b/>
                <w:lang w:val="fr-FR" w:eastAsia="en-US"/>
              </w:rPr>
            </w:pPr>
            <w:proofErr w:type="spellStart"/>
            <w:r w:rsidRPr="00711675">
              <w:rPr>
                <w:rFonts w:eastAsia="Calibri" w:cstheme="minorBidi"/>
                <w:b/>
                <w:lang w:val="fr-FR" w:eastAsia="en-US"/>
              </w:rPr>
              <w:t>Sector</w:t>
            </w:r>
            <w:proofErr w:type="spellEnd"/>
            <w:r w:rsidRPr="00711675">
              <w:rPr>
                <w:rFonts w:eastAsia="Calibri" w:cstheme="minorBidi"/>
                <w:b/>
                <w:lang w:val="fr-FR" w:eastAsia="en-US"/>
              </w:rPr>
              <w:t xml:space="preserve"> of use</w:t>
            </w:r>
          </w:p>
        </w:tc>
        <w:tc>
          <w:tcPr>
            <w:tcW w:w="2004" w:type="pct"/>
            <w:shd w:val="clear" w:color="auto" w:fill="auto"/>
            <w:tcMar>
              <w:top w:w="57" w:type="dxa"/>
              <w:bottom w:w="57" w:type="dxa"/>
            </w:tcMar>
          </w:tcPr>
          <w:p w14:paraId="393DF6D1" w14:textId="77777777" w:rsidR="00134ABE" w:rsidRPr="00711675" w:rsidRDefault="00134ABE" w:rsidP="00134ABE">
            <w:pPr>
              <w:suppressAutoHyphens w:val="0"/>
              <w:spacing w:after="200" w:line="260" w:lineRule="atLeast"/>
              <w:rPr>
                <w:rFonts w:eastAsia="Calibri" w:cstheme="minorBidi"/>
                <w:b/>
                <w:lang w:val="fr-FR" w:eastAsia="en-US"/>
              </w:rPr>
            </w:pPr>
            <w:proofErr w:type="spellStart"/>
            <w:r w:rsidRPr="00711675">
              <w:rPr>
                <w:rFonts w:eastAsia="Calibri" w:cstheme="minorBidi"/>
                <w:b/>
                <w:lang w:val="fr-FR" w:eastAsia="en-US"/>
              </w:rPr>
              <w:t>Intended</w:t>
            </w:r>
            <w:proofErr w:type="spellEnd"/>
            <w:r w:rsidRPr="00711675">
              <w:rPr>
                <w:rFonts w:eastAsia="Calibri" w:cstheme="minorBidi"/>
                <w:b/>
                <w:lang w:val="fr-FR" w:eastAsia="en-US"/>
              </w:rPr>
              <w:t xml:space="preserve"> use</w:t>
            </w:r>
          </w:p>
        </w:tc>
        <w:tc>
          <w:tcPr>
            <w:tcW w:w="1721" w:type="pct"/>
            <w:shd w:val="clear" w:color="auto" w:fill="auto"/>
            <w:tcMar>
              <w:top w:w="57" w:type="dxa"/>
              <w:bottom w:w="57" w:type="dxa"/>
            </w:tcMar>
          </w:tcPr>
          <w:p w14:paraId="19328293" w14:textId="77777777" w:rsidR="00134ABE" w:rsidRPr="00711675" w:rsidRDefault="00134ABE" w:rsidP="00134ABE">
            <w:pPr>
              <w:suppressAutoHyphens w:val="0"/>
              <w:spacing w:after="200" w:line="260" w:lineRule="atLeast"/>
              <w:rPr>
                <w:rFonts w:eastAsia="Calibri" w:cstheme="minorBidi"/>
                <w:b/>
                <w:lang w:val="fr-FR" w:eastAsia="en-US"/>
              </w:rPr>
            </w:pPr>
            <w:r w:rsidRPr="00711675">
              <w:rPr>
                <w:rFonts w:eastAsia="Calibri" w:cstheme="minorBidi"/>
                <w:b/>
                <w:lang w:val="fr-FR" w:eastAsia="en-US"/>
              </w:rPr>
              <w:t>Reference value(s)</w:t>
            </w:r>
          </w:p>
        </w:tc>
      </w:tr>
      <w:tr w:rsidR="00134ABE" w:rsidRPr="00134ABE" w14:paraId="23B81DDE" w14:textId="77777777" w:rsidTr="00333A57">
        <w:trPr>
          <w:tblHeader/>
        </w:trPr>
        <w:tc>
          <w:tcPr>
            <w:tcW w:w="487" w:type="pct"/>
            <w:tcMar>
              <w:top w:w="57" w:type="dxa"/>
              <w:bottom w:w="57" w:type="dxa"/>
            </w:tcMar>
          </w:tcPr>
          <w:p w14:paraId="310CB643" w14:textId="77777777" w:rsidR="00134ABE" w:rsidRPr="00711675" w:rsidRDefault="00134ABE" w:rsidP="00134ABE">
            <w:pPr>
              <w:suppressAutoHyphens w:val="0"/>
              <w:spacing w:after="200" w:line="260" w:lineRule="atLeast"/>
              <w:rPr>
                <w:rFonts w:eastAsia="Calibri" w:cstheme="minorBidi"/>
                <w:lang w:val="fr-FR" w:eastAsia="en-US"/>
              </w:rPr>
            </w:pPr>
            <w:r w:rsidRPr="00711675">
              <w:rPr>
                <w:rFonts w:eastAsia="Calibri" w:cstheme="minorBidi"/>
                <w:lang w:val="fr-FR" w:eastAsia="en-US"/>
              </w:rPr>
              <w:t>1.</w:t>
            </w:r>
          </w:p>
        </w:tc>
        <w:tc>
          <w:tcPr>
            <w:tcW w:w="788" w:type="pct"/>
            <w:shd w:val="clear" w:color="auto" w:fill="auto"/>
            <w:tcMar>
              <w:top w:w="57" w:type="dxa"/>
              <w:bottom w:w="57" w:type="dxa"/>
            </w:tcMar>
          </w:tcPr>
          <w:p w14:paraId="4FB8F8F6" w14:textId="77777777" w:rsidR="00134ABE" w:rsidRPr="00711675" w:rsidRDefault="00134ABE" w:rsidP="00134ABE">
            <w:pPr>
              <w:suppressAutoHyphens w:val="0"/>
              <w:spacing w:after="200" w:line="260" w:lineRule="atLeast"/>
              <w:rPr>
                <w:rFonts w:eastAsia="Calibri" w:cstheme="minorBidi"/>
                <w:lang w:val="fr-FR" w:eastAsia="en-US"/>
              </w:rPr>
            </w:pPr>
            <w:r w:rsidRPr="00711675">
              <w:rPr>
                <w:rFonts w:eastAsia="Calibri" w:cstheme="minorBidi"/>
                <w:lang w:val="fr-FR" w:eastAsia="en-US"/>
              </w:rPr>
              <w:t xml:space="preserve">Plant protection </w:t>
            </w:r>
            <w:proofErr w:type="spellStart"/>
            <w:r w:rsidRPr="00711675">
              <w:rPr>
                <w:rFonts w:eastAsia="Calibri" w:cstheme="minorBidi"/>
                <w:lang w:val="fr-FR" w:eastAsia="en-US"/>
              </w:rPr>
              <w:t>product</w:t>
            </w:r>
            <w:proofErr w:type="spellEnd"/>
          </w:p>
        </w:tc>
        <w:tc>
          <w:tcPr>
            <w:tcW w:w="2004" w:type="pct"/>
            <w:tcMar>
              <w:top w:w="57" w:type="dxa"/>
              <w:bottom w:w="57" w:type="dxa"/>
            </w:tcMar>
          </w:tcPr>
          <w:p w14:paraId="0633E04B" w14:textId="77777777" w:rsidR="00134ABE" w:rsidRPr="00711675" w:rsidRDefault="00134ABE" w:rsidP="00134ABE">
            <w:pPr>
              <w:suppressAutoHyphens w:val="0"/>
              <w:spacing w:after="200" w:line="260" w:lineRule="atLeast"/>
              <w:rPr>
                <w:rFonts w:eastAsia="Calibri" w:cstheme="minorBidi"/>
                <w:lang w:eastAsia="en-US"/>
              </w:rPr>
            </w:pPr>
            <w:r w:rsidRPr="00711675">
              <w:rPr>
                <w:rFonts w:eastAsia="Calibri" w:cstheme="minorBidi"/>
                <w:lang w:eastAsia="en-US"/>
              </w:rPr>
              <w:t>Insecticide for use on crops</w:t>
            </w:r>
          </w:p>
        </w:tc>
        <w:tc>
          <w:tcPr>
            <w:tcW w:w="1721" w:type="pct"/>
            <w:shd w:val="clear" w:color="auto" w:fill="auto"/>
            <w:tcMar>
              <w:top w:w="57" w:type="dxa"/>
              <w:bottom w:w="57" w:type="dxa"/>
            </w:tcMar>
          </w:tcPr>
          <w:p w14:paraId="0F305871" w14:textId="77777777" w:rsidR="00134ABE" w:rsidRPr="00711675" w:rsidRDefault="00134ABE" w:rsidP="00134ABE">
            <w:pPr>
              <w:suppressAutoHyphens w:val="0"/>
              <w:spacing w:after="200" w:line="260" w:lineRule="atLeast"/>
              <w:rPr>
                <w:rFonts w:eastAsia="Calibri" w:cstheme="minorBidi"/>
                <w:lang w:eastAsia="en-US"/>
              </w:rPr>
            </w:pPr>
            <w:r w:rsidRPr="00711675">
              <w:rPr>
                <w:rFonts w:eastAsia="Calibri" w:cstheme="minorBidi"/>
                <w:b/>
                <w:lang w:eastAsia="en-US"/>
              </w:rPr>
              <w:t>Residue definition:</w:t>
            </w:r>
            <w:r w:rsidRPr="00711675">
              <w:rPr>
                <w:rFonts w:eastAsia="Calibri" w:cstheme="minorBidi"/>
                <w:lang w:eastAsia="en-US"/>
              </w:rPr>
              <w:t xml:space="preserve"> Cypermethrin (cypermethrin including other mixtures of constituent isomers (sum of isomers))</w:t>
            </w:r>
          </w:p>
          <w:p w14:paraId="4CBDAD8F" w14:textId="77777777" w:rsidR="00134ABE" w:rsidRPr="00711675" w:rsidRDefault="00134ABE" w:rsidP="00134ABE">
            <w:pPr>
              <w:suppressAutoHyphens w:val="0"/>
              <w:spacing w:after="200" w:line="260" w:lineRule="atLeast"/>
              <w:rPr>
                <w:rFonts w:eastAsia="Calibri" w:cstheme="minorBidi"/>
                <w:lang w:eastAsia="en-US"/>
              </w:rPr>
            </w:pPr>
            <w:r w:rsidRPr="00711675">
              <w:rPr>
                <w:rFonts w:eastAsia="Calibri" w:cstheme="minorBidi"/>
                <w:b/>
                <w:lang w:eastAsia="en-US"/>
              </w:rPr>
              <w:t xml:space="preserve">MRLs </w:t>
            </w:r>
            <w:r w:rsidRPr="00711675">
              <w:rPr>
                <w:rFonts w:eastAsia="Calibri" w:cstheme="minorBidi"/>
                <w:lang w:eastAsia="en-US"/>
              </w:rPr>
              <w:t>of 0.05 - 3 mg/kg depending upon commodity (Reg. (EU) 2017/626)</w:t>
            </w:r>
          </w:p>
        </w:tc>
      </w:tr>
      <w:tr w:rsidR="00134ABE" w:rsidRPr="00134ABE" w14:paraId="0CAC85D3" w14:textId="77777777" w:rsidTr="001F5556">
        <w:trPr>
          <w:trHeight w:val="3791"/>
          <w:tblHeader/>
        </w:trPr>
        <w:tc>
          <w:tcPr>
            <w:tcW w:w="487" w:type="pct"/>
            <w:tcMar>
              <w:top w:w="57" w:type="dxa"/>
              <w:bottom w:w="57" w:type="dxa"/>
            </w:tcMar>
          </w:tcPr>
          <w:p w14:paraId="695E9C19" w14:textId="77777777" w:rsidR="00134ABE" w:rsidRPr="00711675" w:rsidRDefault="00134ABE" w:rsidP="00134ABE">
            <w:pPr>
              <w:suppressAutoHyphens w:val="0"/>
              <w:spacing w:after="200" w:line="260" w:lineRule="atLeast"/>
              <w:rPr>
                <w:rFonts w:eastAsia="Calibri" w:cstheme="minorBidi"/>
                <w:lang w:val="fr-FR" w:eastAsia="en-US"/>
              </w:rPr>
            </w:pPr>
            <w:r w:rsidRPr="00711675">
              <w:rPr>
                <w:rFonts w:eastAsia="Calibri" w:cstheme="minorBidi"/>
                <w:lang w:val="fr-FR" w:eastAsia="en-US"/>
              </w:rPr>
              <w:t>2.</w:t>
            </w:r>
          </w:p>
        </w:tc>
        <w:tc>
          <w:tcPr>
            <w:tcW w:w="788" w:type="pct"/>
            <w:shd w:val="clear" w:color="auto" w:fill="auto"/>
            <w:tcMar>
              <w:top w:w="57" w:type="dxa"/>
              <w:bottom w:w="57" w:type="dxa"/>
            </w:tcMar>
          </w:tcPr>
          <w:p w14:paraId="6D974BBD" w14:textId="77777777" w:rsidR="00134ABE" w:rsidRPr="00711675" w:rsidRDefault="00134ABE" w:rsidP="00134ABE">
            <w:pPr>
              <w:suppressAutoHyphens w:val="0"/>
              <w:spacing w:after="200" w:line="260" w:lineRule="atLeast"/>
              <w:rPr>
                <w:rFonts w:eastAsia="Calibri" w:cstheme="minorBidi"/>
                <w:lang w:val="fr-FR" w:eastAsia="en-US"/>
              </w:rPr>
            </w:pPr>
            <w:proofErr w:type="spellStart"/>
            <w:r w:rsidRPr="00711675">
              <w:rPr>
                <w:rFonts w:eastAsia="Calibri" w:cstheme="minorBidi"/>
                <w:lang w:val="fr-FR" w:eastAsia="en-US"/>
              </w:rPr>
              <w:t>Veterinary</w:t>
            </w:r>
            <w:proofErr w:type="spellEnd"/>
            <w:r w:rsidRPr="00711675">
              <w:rPr>
                <w:rFonts w:eastAsia="Calibri" w:cstheme="minorBidi"/>
                <w:lang w:val="fr-FR" w:eastAsia="en-US"/>
              </w:rPr>
              <w:t xml:space="preserve"> </w:t>
            </w:r>
            <w:proofErr w:type="spellStart"/>
            <w:r w:rsidRPr="00711675">
              <w:rPr>
                <w:rFonts w:eastAsia="Calibri" w:cstheme="minorBidi"/>
                <w:lang w:val="fr-FR" w:eastAsia="en-US"/>
              </w:rPr>
              <w:t>medicine</w:t>
            </w:r>
            <w:proofErr w:type="spellEnd"/>
          </w:p>
        </w:tc>
        <w:tc>
          <w:tcPr>
            <w:tcW w:w="2004" w:type="pct"/>
            <w:tcMar>
              <w:top w:w="57" w:type="dxa"/>
              <w:bottom w:w="57" w:type="dxa"/>
            </w:tcMar>
          </w:tcPr>
          <w:p w14:paraId="604177A3" w14:textId="77777777" w:rsidR="00134ABE" w:rsidRPr="00711675" w:rsidRDefault="00134ABE" w:rsidP="00134ABE">
            <w:pPr>
              <w:suppressAutoHyphens w:val="0"/>
              <w:spacing w:after="200" w:line="260" w:lineRule="atLeast"/>
              <w:rPr>
                <w:rFonts w:eastAsia="Calibri" w:cstheme="minorBidi"/>
                <w:lang w:eastAsia="en-US"/>
              </w:rPr>
            </w:pPr>
            <w:proofErr w:type="spellStart"/>
            <w:r w:rsidRPr="00711675">
              <w:rPr>
                <w:rFonts w:eastAsia="Calibri" w:cstheme="minorBidi"/>
                <w:lang w:eastAsia="en-US"/>
              </w:rPr>
              <w:t>Antiparasitic</w:t>
            </w:r>
            <w:proofErr w:type="spellEnd"/>
            <w:r w:rsidRPr="00711675">
              <w:rPr>
                <w:rFonts w:eastAsia="Calibri" w:cstheme="minorBidi"/>
                <w:lang w:eastAsia="en-US"/>
              </w:rPr>
              <w:t xml:space="preserve"> agent for use against </w:t>
            </w:r>
            <w:proofErr w:type="spellStart"/>
            <w:r w:rsidRPr="00711675">
              <w:rPr>
                <w:rFonts w:eastAsia="Calibri" w:cstheme="minorBidi"/>
                <w:lang w:eastAsia="en-US"/>
              </w:rPr>
              <w:t>ectoparasites</w:t>
            </w:r>
            <w:proofErr w:type="spellEnd"/>
            <w:r w:rsidRPr="00711675">
              <w:rPr>
                <w:rFonts w:eastAsia="Calibri" w:cstheme="minorBidi"/>
                <w:lang w:eastAsia="en-US"/>
              </w:rPr>
              <w:t xml:space="preserve"> </w:t>
            </w:r>
          </w:p>
        </w:tc>
        <w:tc>
          <w:tcPr>
            <w:tcW w:w="1721" w:type="pct"/>
            <w:shd w:val="clear" w:color="auto" w:fill="auto"/>
            <w:tcMar>
              <w:top w:w="57" w:type="dxa"/>
              <w:bottom w:w="57" w:type="dxa"/>
            </w:tcMar>
          </w:tcPr>
          <w:p w14:paraId="4A978A4C" w14:textId="77777777" w:rsidR="00134ABE" w:rsidRPr="00711675" w:rsidRDefault="00134ABE" w:rsidP="00134ABE">
            <w:pPr>
              <w:suppressAutoHyphens w:val="0"/>
              <w:spacing w:after="200" w:line="260" w:lineRule="atLeast"/>
              <w:rPr>
                <w:rFonts w:eastAsia="Calibri" w:cstheme="minorBidi"/>
                <w:b/>
                <w:lang w:eastAsia="en-US"/>
              </w:rPr>
            </w:pPr>
            <w:r w:rsidRPr="00711675">
              <w:rPr>
                <w:rFonts w:eastAsia="Calibri" w:cstheme="minorBidi"/>
                <w:b/>
                <w:lang w:eastAsia="en-US"/>
              </w:rPr>
              <w:t xml:space="preserve">Residue definition: </w:t>
            </w:r>
          </w:p>
          <w:p w14:paraId="32A15688" w14:textId="77777777" w:rsidR="00134ABE" w:rsidRPr="00711675" w:rsidRDefault="00134ABE" w:rsidP="00134ABE">
            <w:pPr>
              <w:suppressAutoHyphens w:val="0"/>
              <w:spacing w:after="200" w:line="260" w:lineRule="atLeast"/>
              <w:rPr>
                <w:rFonts w:eastAsia="Calibri" w:cstheme="minorBidi"/>
                <w:lang w:eastAsia="en-US"/>
              </w:rPr>
            </w:pPr>
            <w:r w:rsidRPr="00711675">
              <w:rPr>
                <w:rFonts w:eastAsia="Calibri" w:cstheme="minorBidi"/>
                <w:lang w:eastAsia="en-US"/>
              </w:rPr>
              <w:t>Cypermethrin (sum of isomers)</w:t>
            </w:r>
          </w:p>
          <w:p w14:paraId="72817FD6" w14:textId="77777777" w:rsidR="00134ABE" w:rsidRPr="00711675" w:rsidRDefault="00134ABE" w:rsidP="00134ABE">
            <w:pPr>
              <w:suppressAutoHyphens w:val="0"/>
              <w:spacing w:after="200" w:line="260" w:lineRule="atLeast"/>
              <w:rPr>
                <w:rFonts w:eastAsia="Calibri" w:cstheme="minorBidi"/>
                <w:b/>
                <w:lang w:eastAsia="en-US"/>
              </w:rPr>
            </w:pPr>
            <w:r w:rsidRPr="00711675">
              <w:rPr>
                <w:rFonts w:eastAsia="Calibri" w:cstheme="minorBidi"/>
                <w:b/>
                <w:lang w:eastAsia="en-US"/>
              </w:rPr>
              <w:t xml:space="preserve">MRL (all ruminants): </w:t>
            </w:r>
          </w:p>
          <w:p w14:paraId="6D122C2D" w14:textId="77777777" w:rsidR="00134ABE" w:rsidRPr="00711675" w:rsidRDefault="00134ABE" w:rsidP="00134ABE">
            <w:pPr>
              <w:suppressAutoHyphens w:val="0"/>
              <w:spacing w:after="200" w:line="260" w:lineRule="atLeast"/>
              <w:rPr>
                <w:rFonts w:eastAsia="Calibri" w:cstheme="minorBidi"/>
                <w:lang w:eastAsia="en-US"/>
              </w:rPr>
            </w:pPr>
            <w:r w:rsidRPr="00711675">
              <w:rPr>
                <w:rFonts w:eastAsia="Calibri" w:cstheme="minorBidi"/>
                <w:lang w:eastAsia="en-US"/>
              </w:rPr>
              <w:t>20µg/kg – muscle, kidney, milk</w:t>
            </w:r>
          </w:p>
          <w:p w14:paraId="6D35A8DD" w14:textId="77777777" w:rsidR="00134ABE" w:rsidRPr="00711675" w:rsidRDefault="00134ABE" w:rsidP="00134ABE">
            <w:pPr>
              <w:suppressAutoHyphens w:val="0"/>
              <w:spacing w:after="200" w:line="260" w:lineRule="atLeast"/>
              <w:rPr>
                <w:rFonts w:eastAsia="Calibri" w:cstheme="minorBidi"/>
                <w:lang w:eastAsia="en-US"/>
              </w:rPr>
            </w:pPr>
            <w:r w:rsidRPr="00711675">
              <w:rPr>
                <w:rFonts w:eastAsia="Calibri" w:cstheme="minorBidi"/>
                <w:lang w:eastAsia="en-US"/>
              </w:rPr>
              <w:t xml:space="preserve">200µg/kg - fat, </w:t>
            </w:r>
          </w:p>
          <w:p w14:paraId="3E9C237E" w14:textId="77777777" w:rsidR="00134ABE" w:rsidRPr="00711675" w:rsidRDefault="00134ABE" w:rsidP="00134ABE">
            <w:pPr>
              <w:suppressAutoHyphens w:val="0"/>
              <w:spacing w:after="200" w:line="260" w:lineRule="atLeast"/>
              <w:rPr>
                <w:rFonts w:eastAsia="Calibri" w:cstheme="minorBidi"/>
                <w:b/>
                <w:lang w:eastAsia="en-US"/>
              </w:rPr>
            </w:pPr>
            <w:r w:rsidRPr="00711675">
              <w:rPr>
                <w:rFonts w:eastAsia="Calibri" w:cstheme="minorBidi"/>
                <w:b/>
                <w:lang w:eastAsia="en-US"/>
              </w:rPr>
              <w:t>MRL (</w:t>
            </w:r>
            <w:r w:rsidRPr="00711675">
              <w:rPr>
                <w:rFonts w:eastAsia="Calibri" w:cstheme="minorBidi"/>
                <w:b/>
                <w:i/>
                <w:lang w:eastAsia="en-US"/>
              </w:rPr>
              <w:t>Salmonidae</w:t>
            </w:r>
            <w:r w:rsidRPr="00711675">
              <w:rPr>
                <w:rFonts w:eastAsia="Calibri" w:cstheme="minorBidi"/>
                <w:b/>
                <w:lang w:eastAsia="en-US"/>
              </w:rPr>
              <w:t xml:space="preserve">): </w:t>
            </w:r>
          </w:p>
          <w:p w14:paraId="070A6055" w14:textId="77777777" w:rsidR="00134ABE" w:rsidRPr="00711675" w:rsidRDefault="00134ABE" w:rsidP="00134ABE">
            <w:pPr>
              <w:suppressAutoHyphens w:val="0"/>
              <w:spacing w:after="200" w:line="260" w:lineRule="atLeast"/>
              <w:rPr>
                <w:rFonts w:eastAsia="Calibri" w:cstheme="minorBidi"/>
                <w:lang w:eastAsia="en-US"/>
              </w:rPr>
            </w:pPr>
            <w:r w:rsidRPr="00711675">
              <w:rPr>
                <w:rFonts w:eastAsia="Calibri" w:cstheme="minorBidi"/>
                <w:lang w:eastAsia="en-US"/>
              </w:rPr>
              <w:t>50 µg/kg - muscle and skin in natural proportions</w:t>
            </w:r>
          </w:p>
          <w:p w14:paraId="341E6243" w14:textId="77777777" w:rsidR="00134ABE" w:rsidRPr="00711675" w:rsidRDefault="00134ABE" w:rsidP="00134ABE">
            <w:pPr>
              <w:suppressAutoHyphens w:val="0"/>
              <w:spacing w:after="200" w:line="260" w:lineRule="atLeast"/>
              <w:rPr>
                <w:rFonts w:eastAsia="Calibri" w:cstheme="minorBidi"/>
                <w:lang w:eastAsia="en-US"/>
              </w:rPr>
            </w:pPr>
            <w:r w:rsidRPr="00711675">
              <w:rPr>
                <w:rFonts w:eastAsia="Calibri" w:cstheme="minorBidi"/>
                <w:lang w:eastAsia="en-US"/>
              </w:rPr>
              <w:t>(Regulation (EU) 37/2010)</w:t>
            </w:r>
          </w:p>
        </w:tc>
      </w:tr>
    </w:tbl>
    <w:p w14:paraId="643E75F1" w14:textId="77777777" w:rsidR="00711675" w:rsidRPr="00711675" w:rsidRDefault="00711675" w:rsidP="00711675">
      <w:pPr>
        <w:suppressAutoHyphens w:val="0"/>
        <w:spacing w:after="200" w:line="260" w:lineRule="atLeast"/>
        <w:rPr>
          <w:rFonts w:eastAsia="Calibri" w:cstheme="minorBidi"/>
          <w:iCs/>
          <w:szCs w:val="22"/>
          <w:lang w:eastAsia="en-US"/>
        </w:rPr>
      </w:pPr>
      <w:bookmarkStart w:id="76" w:name="_Toc389729080"/>
    </w:p>
    <w:p w14:paraId="1CCBC5D7" w14:textId="1045E3BD" w:rsidR="00134ABE" w:rsidRPr="00711675" w:rsidRDefault="00134ABE" w:rsidP="00711675">
      <w:pPr>
        <w:suppressAutoHyphens w:val="0"/>
        <w:spacing w:after="200" w:line="260" w:lineRule="atLeast"/>
        <w:rPr>
          <w:rFonts w:eastAsia="Calibri" w:cstheme="minorBidi"/>
          <w:i/>
          <w:sz w:val="22"/>
          <w:szCs w:val="22"/>
          <w:u w:val="single"/>
          <w:lang w:eastAsia="en-US"/>
        </w:rPr>
      </w:pPr>
      <w:r w:rsidRPr="00711675">
        <w:rPr>
          <w:rFonts w:eastAsia="Calibri" w:cstheme="minorBidi"/>
          <w:i/>
          <w:sz w:val="22"/>
          <w:szCs w:val="22"/>
          <w:u w:val="single"/>
          <w:lang w:eastAsia="en-US"/>
        </w:rPr>
        <w:t>Estimating Livestock Exposure to Active Substances used in Biocidal Products</w:t>
      </w:r>
      <w:bookmarkEnd w:id="76"/>
    </w:p>
    <w:p w14:paraId="5071972E" w14:textId="77777777" w:rsidR="00134ABE" w:rsidRPr="00134ABE" w:rsidRDefault="00134ABE" w:rsidP="00134ABE">
      <w:pPr>
        <w:suppressAutoHyphens w:val="0"/>
        <w:spacing w:after="200" w:line="260" w:lineRule="atLeast"/>
        <w:rPr>
          <w:rFonts w:eastAsia="Calibri" w:cstheme="minorBidi"/>
          <w:bCs/>
          <w:lang w:eastAsia="en-US"/>
        </w:rPr>
      </w:pPr>
      <w:r w:rsidRPr="00134ABE">
        <w:rPr>
          <w:rFonts w:eastAsia="Calibri" w:cstheme="minorBidi"/>
          <w:bCs/>
          <w:lang w:eastAsia="en-US"/>
        </w:rPr>
        <w:t>Not relevant</w:t>
      </w:r>
    </w:p>
    <w:p w14:paraId="4F5B4A7E" w14:textId="77777777" w:rsidR="00134ABE" w:rsidRPr="00711675" w:rsidRDefault="00134ABE" w:rsidP="00134ABE">
      <w:pPr>
        <w:suppressAutoHyphens w:val="0"/>
        <w:spacing w:after="200" w:line="276" w:lineRule="auto"/>
        <w:rPr>
          <w:rFonts w:eastAsia="Calibri" w:cstheme="minorBidi"/>
          <w:i/>
          <w:sz w:val="22"/>
          <w:szCs w:val="22"/>
          <w:u w:val="single"/>
          <w:lang w:eastAsia="en-US"/>
        </w:rPr>
      </w:pPr>
      <w:bookmarkStart w:id="77" w:name="_Toc389729081"/>
      <w:r w:rsidRPr="00711675">
        <w:rPr>
          <w:rFonts w:eastAsia="Calibri" w:cstheme="minorBidi"/>
          <w:i/>
          <w:sz w:val="22"/>
          <w:szCs w:val="22"/>
          <w:u w:val="single"/>
          <w:lang w:eastAsia="en-US"/>
        </w:rPr>
        <w:t>Estimating transfer of biocidal active substances into foods as a result of professional and/or industrial application(s)</w:t>
      </w:r>
      <w:bookmarkEnd w:id="77"/>
    </w:p>
    <w:p w14:paraId="7C459F55" w14:textId="77777777" w:rsidR="00134ABE" w:rsidRPr="00134ABE" w:rsidRDefault="00134ABE" w:rsidP="00134ABE">
      <w:pPr>
        <w:suppressAutoHyphens w:val="0"/>
        <w:spacing w:after="200" w:line="260" w:lineRule="atLeast"/>
        <w:rPr>
          <w:rFonts w:eastAsia="Calibri" w:cstheme="minorBidi"/>
          <w:bCs/>
          <w:lang w:eastAsia="en-US"/>
        </w:rPr>
      </w:pPr>
      <w:r w:rsidRPr="00134ABE">
        <w:rPr>
          <w:rFonts w:eastAsia="Calibri" w:cstheme="minorBidi"/>
          <w:bCs/>
          <w:lang w:eastAsia="en-US"/>
        </w:rPr>
        <w:t>Not relevant</w:t>
      </w:r>
    </w:p>
    <w:p w14:paraId="5F50B9B4" w14:textId="77777777" w:rsidR="00134ABE" w:rsidRPr="00711675" w:rsidRDefault="00134ABE" w:rsidP="00134ABE">
      <w:pPr>
        <w:suppressAutoHyphens w:val="0"/>
        <w:spacing w:after="200" w:line="276" w:lineRule="auto"/>
        <w:rPr>
          <w:rFonts w:eastAsia="Calibri" w:cstheme="minorBidi"/>
          <w:i/>
          <w:sz w:val="22"/>
          <w:szCs w:val="22"/>
          <w:u w:val="single"/>
          <w:lang w:eastAsia="en-US"/>
        </w:rPr>
      </w:pPr>
      <w:bookmarkStart w:id="78" w:name="_Toc389729082"/>
      <w:r w:rsidRPr="00711675">
        <w:rPr>
          <w:rFonts w:eastAsia="Calibri" w:cstheme="minorBidi"/>
          <w:i/>
          <w:sz w:val="22"/>
          <w:szCs w:val="22"/>
          <w:u w:val="single"/>
          <w:lang w:eastAsia="en-US"/>
        </w:rPr>
        <w:t>Estimating transfer of biocidal active substances into foods as a result of non-professional use</w:t>
      </w:r>
      <w:bookmarkEnd w:id="78"/>
    </w:p>
    <w:p w14:paraId="36F10C34" w14:textId="77777777" w:rsidR="00134ABE" w:rsidRPr="00134ABE" w:rsidRDefault="00134ABE" w:rsidP="00134ABE">
      <w:pPr>
        <w:suppressAutoHyphens w:val="0"/>
        <w:spacing w:after="200" w:line="260" w:lineRule="atLeast"/>
        <w:rPr>
          <w:rFonts w:eastAsia="Calibri" w:cstheme="minorBidi"/>
          <w:bCs/>
          <w:lang w:eastAsia="en-US"/>
        </w:rPr>
      </w:pPr>
      <w:r w:rsidRPr="00134ABE">
        <w:rPr>
          <w:rFonts w:eastAsia="Calibri" w:cstheme="minorBidi"/>
          <w:bCs/>
          <w:lang w:eastAsia="en-US"/>
        </w:rPr>
        <w:t>Not relevant</w:t>
      </w:r>
    </w:p>
    <w:p w14:paraId="33F4AB49" w14:textId="5FBA1997" w:rsidR="00134ABE" w:rsidRPr="00711675" w:rsidRDefault="00134ABE" w:rsidP="00134ABE">
      <w:pPr>
        <w:suppressAutoHyphens w:val="0"/>
        <w:spacing w:after="200" w:line="276" w:lineRule="auto"/>
        <w:rPr>
          <w:rFonts w:eastAsia="Calibri" w:cstheme="minorBidi"/>
          <w:i/>
          <w:sz w:val="22"/>
          <w:szCs w:val="22"/>
          <w:u w:val="single"/>
          <w:lang w:eastAsia="en-US"/>
        </w:rPr>
      </w:pPr>
      <w:r w:rsidRPr="00711675">
        <w:rPr>
          <w:rFonts w:eastAsia="Calibri" w:cstheme="minorBidi"/>
          <w:i/>
          <w:sz w:val="22"/>
          <w:szCs w:val="22"/>
          <w:u w:val="single"/>
          <w:lang w:eastAsia="en-US"/>
        </w:rPr>
        <w:t>Maximum residue limits or equivalent</w:t>
      </w:r>
    </w:p>
    <w:p w14:paraId="4C5BDA73" w14:textId="77777777" w:rsidR="00134ABE" w:rsidRPr="00711675" w:rsidRDefault="00134ABE" w:rsidP="00C53011">
      <w:pPr>
        <w:suppressAutoHyphens w:val="0"/>
        <w:jc w:val="both"/>
        <w:rPr>
          <w:rFonts w:eastAsia="Calibri" w:cstheme="minorBidi"/>
          <w:i/>
          <w:szCs w:val="22"/>
          <w:u w:val="single"/>
          <w:lang w:eastAsia="en-US"/>
        </w:rPr>
      </w:pPr>
      <w:r w:rsidRPr="00711675">
        <w:rPr>
          <w:rFonts w:eastAsia="Calibri" w:cstheme="minorBidi"/>
          <w:szCs w:val="22"/>
          <w:lang w:eastAsia="en-US"/>
        </w:rPr>
        <w:t>No specific biocide MRLs are established for this active substance. Nevertheless, MRLs are established in Regulation (EU) 1107/2009 and Regulation (EU) 37/2010 (See paragraph above “Information of non-biocidal use of the active substance</w:t>
      </w:r>
      <w:r w:rsidRPr="00711675">
        <w:rPr>
          <w:rFonts w:eastAsia="Calibri" w:cstheme="minorBidi"/>
          <w:i/>
          <w:szCs w:val="22"/>
          <w:lang w:eastAsia="en-US"/>
        </w:rPr>
        <w:t xml:space="preserve">”). </w:t>
      </w:r>
    </w:p>
    <w:p w14:paraId="50852798" w14:textId="04D4BB17" w:rsidR="009D0C0B" w:rsidRDefault="00FA480B" w:rsidP="00711675">
      <w:pPr>
        <w:pStyle w:val="Titre4"/>
        <w:ind w:left="862" w:hanging="862"/>
      </w:pPr>
      <w:bookmarkStart w:id="79" w:name="_Toc98427052"/>
      <w:proofErr w:type="spellStart"/>
      <w:r>
        <w:t>Risk</w:t>
      </w:r>
      <w:proofErr w:type="spellEnd"/>
      <w:r>
        <w:t xml:space="preserve"> </w:t>
      </w:r>
      <w:proofErr w:type="spellStart"/>
      <w:r>
        <w:t>characterisation</w:t>
      </w:r>
      <w:proofErr w:type="spellEnd"/>
      <w:r>
        <w:t xml:space="preserve"> </w:t>
      </w:r>
      <w:proofErr w:type="spellStart"/>
      <w:r>
        <w:t>for</w:t>
      </w:r>
      <w:proofErr w:type="spellEnd"/>
      <w:r>
        <w:t xml:space="preserve"> human </w:t>
      </w:r>
      <w:proofErr w:type="spellStart"/>
      <w:r>
        <w:t>health</w:t>
      </w:r>
      <w:bookmarkEnd w:id="79"/>
      <w:proofErr w:type="spellEnd"/>
    </w:p>
    <w:p w14:paraId="7243BC7E" w14:textId="77777777" w:rsidR="00C53011" w:rsidRDefault="00C53011" w:rsidP="00402217">
      <w:pPr>
        <w:spacing w:line="260" w:lineRule="atLeast"/>
      </w:pPr>
    </w:p>
    <w:p w14:paraId="701F7AD4" w14:textId="2CFFF416" w:rsidR="00402217" w:rsidRDefault="00402217" w:rsidP="00402217">
      <w:pPr>
        <w:spacing w:line="260" w:lineRule="atLeast"/>
      </w:pPr>
      <w:r>
        <w:t>Reference values to be used in Risk Characterisation – Cypermethrin</w:t>
      </w:r>
    </w:p>
    <w:p w14:paraId="02B80517" w14:textId="77777777" w:rsidR="00402217" w:rsidRDefault="00402217" w:rsidP="00402217">
      <w:pPr>
        <w:spacing w:line="260" w:lineRule="atLeast"/>
        <w:rPr>
          <w:rFonts w:eastAsia="Calibri"/>
          <w:b/>
          <w:lang w:eastAsia="en-US"/>
        </w:rPr>
      </w:pPr>
    </w:p>
    <w:tbl>
      <w:tblPr>
        <w:tblW w:w="0" w:type="auto"/>
        <w:tblInd w:w="-5" w:type="dxa"/>
        <w:tblLayout w:type="fixed"/>
        <w:tblLook w:val="0000" w:firstRow="0" w:lastRow="0" w:firstColumn="0" w:lastColumn="0" w:noHBand="0" w:noVBand="0"/>
      </w:tblPr>
      <w:tblGrid>
        <w:gridCol w:w="1684"/>
        <w:gridCol w:w="2115"/>
        <w:gridCol w:w="1559"/>
        <w:gridCol w:w="709"/>
        <w:gridCol w:w="1559"/>
        <w:gridCol w:w="1758"/>
      </w:tblGrid>
      <w:tr w:rsidR="00402217" w14:paraId="6F59EC0B" w14:textId="77777777" w:rsidTr="009901BB">
        <w:tc>
          <w:tcPr>
            <w:tcW w:w="1684" w:type="dxa"/>
            <w:tcBorders>
              <w:top w:val="single" w:sz="4" w:space="0" w:color="000000"/>
              <w:left w:val="single" w:sz="4" w:space="0" w:color="000000"/>
              <w:bottom w:val="single" w:sz="4" w:space="0" w:color="000000"/>
            </w:tcBorders>
            <w:shd w:val="clear" w:color="auto" w:fill="FFFFCC"/>
          </w:tcPr>
          <w:p w14:paraId="68A7F063" w14:textId="77777777" w:rsidR="00402217" w:rsidRDefault="00402217" w:rsidP="009901BB">
            <w:pPr>
              <w:spacing w:line="260" w:lineRule="atLeast"/>
              <w:rPr>
                <w:rFonts w:eastAsia="Calibri"/>
                <w:b/>
                <w:lang w:eastAsia="en-US"/>
              </w:rPr>
            </w:pPr>
            <w:r>
              <w:rPr>
                <w:rFonts w:eastAsia="Calibri"/>
                <w:b/>
                <w:lang w:eastAsia="en-US"/>
              </w:rPr>
              <w:t xml:space="preserve">Reference </w:t>
            </w:r>
          </w:p>
        </w:tc>
        <w:tc>
          <w:tcPr>
            <w:tcW w:w="2115" w:type="dxa"/>
            <w:tcBorders>
              <w:top w:val="single" w:sz="4" w:space="0" w:color="000000"/>
              <w:left w:val="single" w:sz="4" w:space="0" w:color="000000"/>
              <w:bottom w:val="single" w:sz="4" w:space="0" w:color="000000"/>
            </w:tcBorders>
            <w:shd w:val="clear" w:color="auto" w:fill="FFFFCC"/>
          </w:tcPr>
          <w:p w14:paraId="0DBDE62E" w14:textId="77777777" w:rsidR="00402217" w:rsidRDefault="00402217" w:rsidP="009901BB">
            <w:pPr>
              <w:spacing w:line="260" w:lineRule="atLeast"/>
              <w:rPr>
                <w:rFonts w:eastAsia="Calibri"/>
                <w:b/>
                <w:lang w:eastAsia="en-US"/>
              </w:rPr>
            </w:pPr>
            <w:r>
              <w:rPr>
                <w:rFonts w:eastAsia="Calibri"/>
                <w:b/>
                <w:lang w:eastAsia="en-US"/>
              </w:rPr>
              <w:t>Study</w:t>
            </w:r>
          </w:p>
        </w:tc>
        <w:tc>
          <w:tcPr>
            <w:tcW w:w="1559" w:type="dxa"/>
            <w:tcBorders>
              <w:top w:val="single" w:sz="4" w:space="0" w:color="000000"/>
              <w:left w:val="single" w:sz="4" w:space="0" w:color="000000"/>
              <w:bottom w:val="single" w:sz="4" w:space="0" w:color="000000"/>
            </w:tcBorders>
            <w:shd w:val="clear" w:color="auto" w:fill="FFFFCC"/>
          </w:tcPr>
          <w:p w14:paraId="49341F85" w14:textId="77777777" w:rsidR="00402217" w:rsidRDefault="00402217" w:rsidP="009901BB">
            <w:pPr>
              <w:spacing w:line="260" w:lineRule="atLeast"/>
              <w:rPr>
                <w:rFonts w:eastAsia="Calibri"/>
                <w:b/>
                <w:lang w:eastAsia="en-US"/>
              </w:rPr>
            </w:pPr>
            <w:r>
              <w:rPr>
                <w:rFonts w:eastAsia="Calibri"/>
                <w:b/>
                <w:lang w:eastAsia="en-US"/>
              </w:rPr>
              <w:t>NOAEL (LOAEL)</w:t>
            </w:r>
          </w:p>
        </w:tc>
        <w:tc>
          <w:tcPr>
            <w:tcW w:w="709" w:type="dxa"/>
            <w:tcBorders>
              <w:top w:val="single" w:sz="4" w:space="0" w:color="000000"/>
              <w:left w:val="single" w:sz="4" w:space="0" w:color="000000"/>
              <w:bottom w:val="single" w:sz="4" w:space="0" w:color="000000"/>
            </w:tcBorders>
            <w:shd w:val="clear" w:color="auto" w:fill="FFFFCC"/>
          </w:tcPr>
          <w:p w14:paraId="6FA9FC9E" w14:textId="77777777" w:rsidR="00402217" w:rsidRDefault="00402217" w:rsidP="009901BB">
            <w:pPr>
              <w:spacing w:line="260" w:lineRule="atLeast"/>
              <w:rPr>
                <w:rFonts w:eastAsia="Calibri"/>
                <w:b/>
                <w:lang w:eastAsia="en-US"/>
              </w:rPr>
            </w:pPr>
            <w:r>
              <w:rPr>
                <w:rFonts w:eastAsia="Calibri"/>
                <w:b/>
                <w:lang w:eastAsia="en-US"/>
              </w:rPr>
              <w:t>AF</w:t>
            </w:r>
          </w:p>
        </w:tc>
        <w:tc>
          <w:tcPr>
            <w:tcW w:w="1559" w:type="dxa"/>
            <w:tcBorders>
              <w:top w:val="single" w:sz="4" w:space="0" w:color="000000"/>
              <w:left w:val="single" w:sz="4" w:space="0" w:color="000000"/>
              <w:bottom w:val="single" w:sz="4" w:space="0" w:color="000000"/>
            </w:tcBorders>
            <w:shd w:val="clear" w:color="auto" w:fill="FFFFCC"/>
          </w:tcPr>
          <w:p w14:paraId="674D284A" w14:textId="77777777" w:rsidR="00402217" w:rsidRDefault="00402217" w:rsidP="009901BB">
            <w:pPr>
              <w:spacing w:line="260" w:lineRule="atLeast"/>
              <w:rPr>
                <w:rFonts w:eastAsia="Calibri"/>
                <w:b/>
                <w:lang w:eastAsia="en-US"/>
              </w:rPr>
            </w:pPr>
            <w:r>
              <w:rPr>
                <w:rFonts w:eastAsia="Calibri"/>
                <w:b/>
                <w:lang w:eastAsia="en-US"/>
              </w:rPr>
              <w:t>Correction for oral absorption</w:t>
            </w:r>
          </w:p>
        </w:tc>
        <w:tc>
          <w:tcPr>
            <w:tcW w:w="1758" w:type="dxa"/>
            <w:tcBorders>
              <w:top w:val="single" w:sz="4" w:space="0" w:color="000000"/>
              <w:left w:val="single" w:sz="4" w:space="0" w:color="000000"/>
              <w:bottom w:val="single" w:sz="4" w:space="0" w:color="000000"/>
              <w:right w:val="single" w:sz="4" w:space="0" w:color="000000"/>
            </w:tcBorders>
            <w:shd w:val="clear" w:color="auto" w:fill="FFFFCC"/>
          </w:tcPr>
          <w:p w14:paraId="160F987F" w14:textId="77777777" w:rsidR="00402217" w:rsidRDefault="00402217" w:rsidP="009901BB">
            <w:pPr>
              <w:spacing w:line="260" w:lineRule="atLeast"/>
            </w:pPr>
            <w:r>
              <w:rPr>
                <w:rFonts w:eastAsia="Calibri"/>
                <w:b/>
                <w:lang w:eastAsia="en-US"/>
              </w:rPr>
              <w:t>Value</w:t>
            </w:r>
          </w:p>
        </w:tc>
      </w:tr>
      <w:tr w:rsidR="00402217" w14:paraId="5D35A5F5" w14:textId="77777777" w:rsidTr="009901BB">
        <w:tc>
          <w:tcPr>
            <w:tcW w:w="1684" w:type="dxa"/>
            <w:tcBorders>
              <w:top w:val="single" w:sz="4" w:space="0" w:color="000000"/>
              <w:left w:val="single" w:sz="4" w:space="0" w:color="000000"/>
              <w:bottom w:val="single" w:sz="4" w:space="0" w:color="000000"/>
            </w:tcBorders>
            <w:shd w:val="clear" w:color="auto" w:fill="auto"/>
          </w:tcPr>
          <w:p w14:paraId="67C14CC4" w14:textId="77777777" w:rsidR="00402217" w:rsidRDefault="00402217" w:rsidP="009901BB">
            <w:pPr>
              <w:spacing w:line="260" w:lineRule="atLeast"/>
              <w:rPr>
                <w:rFonts w:eastAsia="Calibri"/>
                <w:lang w:eastAsia="en-US"/>
              </w:rPr>
            </w:pPr>
            <w:proofErr w:type="spellStart"/>
            <w:r>
              <w:rPr>
                <w:rFonts w:eastAsia="Calibri"/>
                <w:lang w:eastAsia="en-US"/>
              </w:rPr>
              <w:t>AELshort</w:t>
            </w:r>
            <w:proofErr w:type="spellEnd"/>
            <w:r>
              <w:rPr>
                <w:rFonts w:eastAsia="Calibri"/>
                <w:lang w:eastAsia="en-US"/>
              </w:rPr>
              <w:t>-term</w:t>
            </w:r>
          </w:p>
        </w:tc>
        <w:tc>
          <w:tcPr>
            <w:tcW w:w="2115" w:type="dxa"/>
            <w:tcBorders>
              <w:top w:val="single" w:sz="4" w:space="0" w:color="000000"/>
              <w:left w:val="single" w:sz="4" w:space="0" w:color="000000"/>
              <w:bottom w:val="single" w:sz="4" w:space="0" w:color="000000"/>
            </w:tcBorders>
            <w:shd w:val="clear" w:color="auto" w:fill="auto"/>
          </w:tcPr>
          <w:p w14:paraId="7DAAF542" w14:textId="77777777" w:rsidR="00402217" w:rsidRDefault="00402217" w:rsidP="009901BB">
            <w:pPr>
              <w:snapToGrid w:val="0"/>
              <w:spacing w:line="260" w:lineRule="atLeast"/>
              <w:rPr>
                <w:rFonts w:eastAsia="Calibri"/>
                <w:lang w:eastAsia="en-US"/>
              </w:rPr>
            </w:pPr>
            <w:r w:rsidRPr="006477C1">
              <w:rPr>
                <w:lang w:val="en-US"/>
              </w:rPr>
              <w:t xml:space="preserve">Rat, acute delayed neurotoxicity, oral </w:t>
            </w:r>
            <w:proofErr w:type="spellStart"/>
            <w:r w:rsidRPr="006477C1">
              <w:rPr>
                <w:lang w:val="en-US"/>
              </w:rPr>
              <w:t>behavioural</w:t>
            </w:r>
            <w:proofErr w:type="spellEnd"/>
            <w:r w:rsidRPr="006477C1">
              <w:rPr>
                <w:lang w:val="en-US"/>
              </w:rPr>
              <w:t xml:space="preserve"> effects</w:t>
            </w:r>
          </w:p>
        </w:tc>
        <w:tc>
          <w:tcPr>
            <w:tcW w:w="1559" w:type="dxa"/>
            <w:tcBorders>
              <w:top w:val="single" w:sz="4" w:space="0" w:color="000000"/>
              <w:left w:val="single" w:sz="4" w:space="0" w:color="000000"/>
              <w:bottom w:val="single" w:sz="4" w:space="0" w:color="000000"/>
            </w:tcBorders>
            <w:shd w:val="clear" w:color="auto" w:fill="auto"/>
          </w:tcPr>
          <w:p w14:paraId="228FE10F" w14:textId="77777777" w:rsidR="00402217" w:rsidRPr="001115A7" w:rsidRDefault="00402217" w:rsidP="009901BB">
            <w:pPr>
              <w:rPr>
                <w:rFonts w:eastAsia="Calibri"/>
                <w:lang w:eastAsia="en-US"/>
              </w:rPr>
            </w:pPr>
            <w:r w:rsidRPr="006477C1">
              <w:rPr>
                <w:lang w:val="en-US"/>
              </w:rPr>
              <w:t xml:space="preserve">20 </w:t>
            </w:r>
            <w:r w:rsidRPr="006477C1">
              <w:t>mg/kg/d</w:t>
            </w:r>
          </w:p>
        </w:tc>
        <w:tc>
          <w:tcPr>
            <w:tcW w:w="709" w:type="dxa"/>
            <w:tcBorders>
              <w:top w:val="single" w:sz="4" w:space="0" w:color="000000"/>
              <w:left w:val="single" w:sz="4" w:space="0" w:color="000000"/>
              <w:bottom w:val="single" w:sz="4" w:space="0" w:color="000000"/>
            </w:tcBorders>
            <w:shd w:val="clear" w:color="auto" w:fill="auto"/>
          </w:tcPr>
          <w:p w14:paraId="04B9CE80" w14:textId="77777777" w:rsidR="00402217" w:rsidRDefault="00402217" w:rsidP="009901BB">
            <w:pPr>
              <w:snapToGrid w:val="0"/>
              <w:spacing w:line="260" w:lineRule="atLeast"/>
              <w:rPr>
                <w:rFonts w:eastAsia="Calibri"/>
                <w:lang w:eastAsia="en-US"/>
              </w:rPr>
            </w:pPr>
            <w:r>
              <w:rPr>
                <w:rFonts w:eastAsia="Calibri"/>
                <w:lang w:eastAsia="en-US"/>
              </w:rPr>
              <w:t>100</w:t>
            </w:r>
          </w:p>
        </w:tc>
        <w:tc>
          <w:tcPr>
            <w:tcW w:w="1559" w:type="dxa"/>
            <w:tcBorders>
              <w:top w:val="single" w:sz="4" w:space="0" w:color="000000"/>
              <w:left w:val="single" w:sz="4" w:space="0" w:color="000000"/>
              <w:bottom w:val="single" w:sz="4" w:space="0" w:color="000000"/>
            </w:tcBorders>
            <w:shd w:val="clear" w:color="auto" w:fill="auto"/>
          </w:tcPr>
          <w:p w14:paraId="6733B401" w14:textId="77777777" w:rsidR="00402217" w:rsidRDefault="00402217" w:rsidP="009901BB">
            <w:pPr>
              <w:snapToGrid w:val="0"/>
              <w:spacing w:line="260" w:lineRule="atLeast"/>
              <w:rPr>
                <w:rFonts w:eastAsia="Calibri"/>
                <w:lang w:eastAsia="en-US"/>
              </w:rPr>
            </w:pPr>
            <w:r>
              <w:rPr>
                <w:rFonts w:eastAsia="Calibri"/>
                <w:lang w:eastAsia="en-US"/>
              </w:rPr>
              <w:t>44%</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458D6A59" w14:textId="77777777" w:rsidR="00402217" w:rsidRDefault="00402217" w:rsidP="009901BB">
            <w:pPr>
              <w:snapToGrid w:val="0"/>
              <w:spacing w:line="260" w:lineRule="atLeast"/>
              <w:rPr>
                <w:rFonts w:eastAsia="Calibri"/>
                <w:lang w:eastAsia="en-US"/>
              </w:rPr>
            </w:pPr>
            <w:r>
              <w:rPr>
                <w:rFonts w:eastAsia="Calibri"/>
                <w:lang w:eastAsia="en-US"/>
              </w:rPr>
              <w:t>0.088 mg/kg/d</w:t>
            </w:r>
          </w:p>
        </w:tc>
      </w:tr>
      <w:tr w:rsidR="00402217" w14:paraId="5226C711" w14:textId="77777777" w:rsidTr="009901BB">
        <w:tc>
          <w:tcPr>
            <w:tcW w:w="1684" w:type="dxa"/>
            <w:tcBorders>
              <w:top w:val="single" w:sz="4" w:space="0" w:color="000000"/>
              <w:left w:val="single" w:sz="4" w:space="0" w:color="000000"/>
              <w:bottom w:val="single" w:sz="4" w:space="0" w:color="000000"/>
            </w:tcBorders>
            <w:shd w:val="clear" w:color="auto" w:fill="auto"/>
          </w:tcPr>
          <w:p w14:paraId="6E2C88BC" w14:textId="77777777" w:rsidR="00402217" w:rsidRDefault="00402217" w:rsidP="009901BB">
            <w:pPr>
              <w:spacing w:line="260" w:lineRule="atLeast"/>
              <w:rPr>
                <w:rFonts w:eastAsia="Calibri"/>
                <w:lang w:eastAsia="en-US"/>
              </w:rPr>
            </w:pPr>
            <w:proofErr w:type="spellStart"/>
            <w:r>
              <w:rPr>
                <w:rFonts w:eastAsia="Calibri"/>
                <w:lang w:eastAsia="en-US"/>
              </w:rPr>
              <w:t>AELmedium</w:t>
            </w:r>
            <w:proofErr w:type="spellEnd"/>
            <w:r>
              <w:rPr>
                <w:rFonts w:eastAsia="Calibri"/>
                <w:lang w:eastAsia="en-US"/>
              </w:rPr>
              <w:t>-term</w:t>
            </w:r>
          </w:p>
        </w:tc>
        <w:tc>
          <w:tcPr>
            <w:tcW w:w="2115" w:type="dxa"/>
            <w:tcBorders>
              <w:top w:val="single" w:sz="4" w:space="0" w:color="000000"/>
              <w:left w:val="single" w:sz="4" w:space="0" w:color="000000"/>
              <w:bottom w:val="single" w:sz="4" w:space="0" w:color="000000"/>
            </w:tcBorders>
            <w:shd w:val="clear" w:color="auto" w:fill="auto"/>
          </w:tcPr>
          <w:p w14:paraId="3D86813E" w14:textId="77777777" w:rsidR="00402217" w:rsidRDefault="00402217" w:rsidP="009901BB">
            <w:pPr>
              <w:snapToGrid w:val="0"/>
              <w:spacing w:line="260" w:lineRule="atLeast"/>
              <w:rPr>
                <w:rFonts w:eastAsia="Calibri"/>
                <w:lang w:eastAsia="en-US"/>
              </w:rPr>
            </w:pPr>
            <w:r w:rsidRPr="006477C1">
              <w:t>Dog, 90-days, oral</w:t>
            </w:r>
          </w:p>
        </w:tc>
        <w:tc>
          <w:tcPr>
            <w:tcW w:w="1559" w:type="dxa"/>
            <w:tcBorders>
              <w:top w:val="single" w:sz="4" w:space="0" w:color="000000"/>
              <w:left w:val="single" w:sz="4" w:space="0" w:color="000000"/>
              <w:bottom w:val="single" w:sz="4" w:space="0" w:color="000000"/>
            </w:tcBorders>
            <w:shd w:val="clear" w:color="auto" w:fill="auto"/>
          </w:tcPr>
          <w:p w14:paraId="6C19058E" w14:textId="77777777" w:rsidR="00402217" w:rsidRDefault="00402217" w:rsidP="009901BB">
            <w:pPr>
              <w:snapToGrid w:val="0"/>
              <w:spacing w:line="260" w:lineRule="atLeast"/>
              <w:rPr>
                <w:rFonts w:eastAsia="Calibri"/>
                <w:lang w:eastAsia="en-US"/>
              </w:rPr>
            </w:pPr>
            <w:r w:rsidRPr="006477C1">
              <w:t>12.5 mg/kg/d</w:t>
            </w:r>
          </w:p>
        </w:tc>
        <w:tc>
          <w:tcPr>
            <w:tcW w:w="709" w:type="dxa"/>
            <w:tcBorders>
              <w:top w:val="single" w:sz="4" w:space="0" w:color="000000"/>
              <w:left w:val="single" w:sz="4" w:space="0" w:color="000000"/>
              <w:bottom w:val="single" w:sz="4" w:space="0" w:color="000000"/>
            </w:tcBorders>
            <w:shd w:val="clear" w:color="auto" w:fill="auto"/>
          </w:tcPr>
          <w:p w14:paraId="16F71738" w14:textId="77777777" w:rsidR="00402217" w:rsidRDefault="00402217" w:rsidP="009901BB">
            <w:pPr>
              <w:snapToGrid w:val="0"/>
              <w:spacing w:line="260" w:lineRule="atLeast"/>
              <w:rPr>
                <w:rFonts w:eastAsia="Calibri"/>
                <w:lang w:eastAsia="en-US"/>
              </w:rPr>
            </w:pPr>
            <w:r>
              <w:rPr>
                <w:rFonts w:eastAsia="Calibri"/>
                <w:lang w:eastAsia="en-US"/>
              </w:rPr>
              <w:t>100</w:t>
            </w:r>
          </w:p>
        </w:tc>
        <w:tc>
          <w:tcPr>
            <w:tcW w:w="1559" w:type="dxa"/>
            <w:tcBorders>
              <w:top w:val="single" w:sz="4" w:space="0" w:color="000000"/>
              <w:left w:val="single" w:sz="4" w:space="0" w:color="000000"/>
              <w:bottom w:val="single" w:sz="4" w:space="0" w:color="000000"/>
            </w:tcBorders>
            <w:shd w:val="clear" w:color="auto" w:fill="auto"/>
          </w:tcPr>
          <w:p w14:paraId="204271EC" w14:textId="77777777" w:rsidR="00402217" w:rsidRDefault="00402217" w:rsidP="009901BB">
            <w:pPr>
              <w:snapToGrid w:val="0"/>
              <w:spacing w:line="260" w:lineRule="atLeast"/>
              <w:rPr>
                <w:rFonts w:eastAsia="Calibri"/>
                <w:lang w:eastAsia="en-US"/>
              </w:rPr>
            </w:pPr>
            <w:r>
              <w:rPr>
                <w:rFonts w:eastAsia="Calibri"/>
                <w:lang w:eastAsia="en-US"/>
              </w:rPr>
              <w:t>44%</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30193584" w14:textId="77777777" w:rsidR="00402217" w:rsidRDefault="00402217" w:rsidP="009901BB">
            <w:pPr>
              <w:snapToGrid w:val="0"/>
              <w:spacing w:line="260" w:lineRule="atLeast"/>
              <w:rPr>
                <w:rFonts w:eastAsia="Calibri"/>
                <w:lang w:eastAsia="en-US"/>
              </w:rPr>
            </w:pPr>
            <w:r>
              <w:rPr>
                <w:rFonts w:eastAsia="Calibri"/>
                <w:lang w:eastAsia="en-US"/>
              </w:rPr>
              <w:t>0.055 mg/kg/d</w:t>
            </w:r>
          </w:p>
        </w:tc>
      </w:tr>
      <w:tr w:rsidR="00402217" w14:paraId="713BE966" w14:textId="77777777" w:rsidTr="009901BB">
        <w:tc>
          <w:tcPr>
            <w:tcW w:w="1684" w:type="dxa"/>
            <w:tcBorders>
              <w:top w:val="single" w:sz="4" w:space="0" w:color="000000"/>
              <w:left w:val="single" w:sz="4" w:space="0" w:color="000000"/>
              <w:bottom w:val="single" w:sz="4" w:space="0" w:color="auto"/>
            </w:tcBorders>
            <w:shd w:val="clear" w:color="auto" w:fill="auto"/>
          </w:tcPr>
          <w:p w14:paraId="34AFC745" w14:textId="77777777" w:rsidR="00402217" w:rsidRDefault="00402217" w:rsidP="009901BB">
            <w:pPr>
              <w:spacing w:line="260" w:lineRule="atLeast"/>
              <w:rPr>
                <w:rFonts w:eastAsia="Calibri"/>
                <w:lang w:eastAsia="en-US"/>
              </w:rPr>
            </w:pPr>
            <w:proofErr w:type="spellStart"/>
            <w:r>
              <w:rPr>
                <w:rFonts w:eastAsia="Calibri"/>
                <w:lang w:eastAsia="en-US"/>
              </w:rPr>
              <w:t>AELlong</w:t>
            </w:r>
            <w:proofErr w:type="spellEnd"/>
            <w:r>
              <w:rPr>
                <w:rFonts w:eastAsia="Calibri"/>
                <w:lang w:eastAsia="en-US"/>
              </w:rPr>
              <w:t>-term</w:t>
            </w:r>
          </w:p>
        </w:tc>
        <w:tc>
          <w:tcPr>
            <w:tcW w:w="2115" w:type="dxa"/>
            <w:tcBorders>
              <w:top w:val="single" w:sz="4" w:space="0" w:color="000000"/>
              <w:left w:val="single" w:sz="4" w:space="0" w:color="000000"/>
              <w:bottom w:val="single" w:sz="4" w:space="0" w:color="auto"/>
            </w:tcBorders>
            <w:shd w:val="clear" w:color="auto" w:fill="auto"/>
          </w:tcPr>
          <w:p w14:paraId="567C71B7" w14:textId="77777777" w:rsidR="00402217" w:rsidRDefault="00402217" w:rsidP="009901BB">
            <w:pPr>
              <w:snapToGrid w:val="0"/>
              <w:spacing w:line="260" w:lineRule="atLeast"/>
              <w:rPr>
                <w:rFonts w:eastAsia="Calibri"/>
                <w:lang w:eastAsia="en-US"/>
              </w:rPr>
            </w:pPr>
            <w:r w:rsidRPr="006477C1">
              <w:t>Rat, 2-years, oral</w:t>
            </w:r>
          </w:p>
        </w:tc>
        <w:tc>
          <w:tcPr>
            <w:tcW w:w="1559" w:type="dxa"/>
            <w:tcBorders>
              <w:top w:val="single" w:sz="4" w:space="0" w:color="000000"/>
              <w:left w:val="single" w:sz="4" w:space="0" w:color="000000"/>
              <w:bottom w:val="single" w:sz="4" w:space="0" w:color="auto"/>
            </w:tcBorders>
            <w:shd w:val="clear" w:color="auto" w:fill="auto"/>
          </w:tcPr>
          <w:p w14:paraId="7F23568A" w14:textId="77777777" w:rsidR="00402217" w:rsidRDefault="00402217" w:rsidP="009901BB">
            <w:pPr>
              <w:snapToGrid w:val="0"/>
              <w:spacing w:line="260" w:lineRule="atLeast"/>
              <w:rPr>
                <w:rFonts w:eastAsia="Calibri"/>
                <w:lang w:eastAsia="en-US"/>
              </w:rPr>
            </w:pPr>
            <w:r w:rsidRPr="006477C1">
              <w:t>5 mg/kg/d</w:t>
            </w:r>
          </w:p>
        </w:tc>
        <w:tc>
          <w:tcPr>
            <w:tcW w:w="709" w:type="dxa"/>
            <w:tcBorders>
              <w:top w:val="single" w:sz="4" w:space="0" w:color="000000"/>
              <w:left w:val="single" w:sz="4" w:space="0" w:color="000000"/>
              <w:bottom w:val="single" w:sz="4" w:space="0" w:color="auto"/>
            </w:tcBorders>
            <w:shd w:val="clear" w:color="auto" w:fill="auto"/>
          </w:tcPr>
          <w:p w14:paraId="09BBDCE7" w14:textId="77777777" w:rsidR="00402217" w:rsidRDefault="00402217" w:rsidP="009901BB">
            <w:pPr>
              <w:snapToGrid w:val="0"/>
              <w:spacing w:line="260" w:lineRule="atLeast"/>
              <w:rPr>
                <w:rFonts w:eastAsia="Calibri"/>
                <w:lang w:eastAsia="en-US"/>
              </w:rPr>
            </w:pPr>
            <w:r>
              <w:rPr>
                <w:rFonts w:eastAsia="Calibri"/>
                <w:lang w:eastAsia="en-US"/>
              </w:rPr>
              <w:t>100</w:t>
            </w:r>
          </w:p>
        </w:tc>
        <w:tc>
          <w:tcPr>
            <w:tcW w:w="1559" w:type="dxa"/>
            <w:tcBorders>
              <w:top w:val="single" w:sz="4" w:space="0" w:color="000000"/>
              <w:left w:val="single" w:sz="4" w:space="0" w:color="000000"/>
              <w:bottom w:val="single" w:sz="4" w:space="0" w:color="auto"/>
            </w:tcBorders>
            <w:shd w:val="clear" w:color="auto" w:fill="auto"/>
          </w:tcPr>
          <w:p w14:paraId="07164BA2" w14:textId="77777777" w:rsidR="00402217" w:rsidRDefault="00402217" w:rsidP="009901BB">
            <w:pPr>
              <w:snapToGrid w:val="0"/>
              <w:spacing w:line="260" w:lineRule="atLeast"/>
              <w:rPr>
                <w:rFonts w:eastAsia="Calibri"/>
                <w:lang w:eastAsia="en-US"/>
              </w:rPr>
            </w:pPr>
            <w:r>
              <w:rPr>
                <w:rFonts w:eastAsia="Calibri"/>
                <w:lang w:eastAsia="en-US"/>
              </w:rPr>
              <w:t>44%</w:t>
            </w:r>
          </w:p>
        </w:tc>
        <w:tc>
          <w:tcPr>
            <w:tcW w:w="1758" w:type="dxa"/>
            <w:tcBorders>
              <w:top w:val="single" w:sz="4" w:space="0" w:color="000000"/>
              <w:left w:val="single" w:sz="4" w:space="0" w:color="000000"/>
              <w:bottom w:val="single" w:sz="4" w:space="0" w:color="auto"/>
              <w:right w:val="single" w:sz="4" w:space="0" w:color="000000"/>
            </w:tcBorders>
            <w:shd w:val="clear" w:color="auto" w:fill="auto"/>
          </w:tcPr>
          <w:p w14:paraId="7D6044CA" w14:textId="77777777" w:rsidR="00402217" w:rsidRDefault="00402217" w:rsidP="009901BB">
            <w:pPr>
              <w:snapToGrid w:val="0"/>
              <w:spacing w:line="260" w:lineRule="atLeast"/>
              <w:rPr>
                <w:rFonts w:eastAsia="Calibri"/>
                <w:lang w:eastAsia="en-US"/>
              </w:rPr>
            </w:pPr>
            <w:r>
              <w:rPr>
                <w:rFonts w:eastAsia="Calibri"/>
                <w:lang w:eastAsia="en-US"/>
              </w:rPr>
              <w:t>0.022 mg/kg/d</w:t>
            </w:r>
          </w:p>
        </w:tc>
      </w:tr>
      <w:tr w:rsidR="00402217" w14:paraId="65220C74" w14:textId="77777777" w:rsidTr="009901BB">
        <w:tc>
          <w:tcPr>
            <w:tcW w:w="1684" w:type="dxa"/>
            <w:tcBorders>
              <w:top w:val="single" w:sz="4" w:space="0" w:color="auto"/>
              <w:left w:val="single" w:sz="4" w:space="0" w:color="auto"/>
              <w:bottom w:val="single" w:sz="4" w:space="0" w:color="auto"/>
              <w:right w:val="single" w:sz="4" w:space="0" w:color="auto"/>
            </w:tcBorders>
            <w:shd w:val="clear" w:color="auto" w:fill="auto"/>
          </w:tcPr>
          <w:p w14:paraId="2275DD2D" w14:textId="77777777" w:rsidR="00402217" w:rsidRDefault="00402217" w:rsidP="009901BB">
            <w:pPr>
              <w:spacing w:line="260" w:lineRule="atLeast"/>
              <w:rPr>
                <w:rFonts w:eastAsia="Calibri"/>
                <w:lang w:eastAsia="en-US"/>
              </w:rPr>
            </w:pPr>
            <w:proofErr w:type="spellStart"/>
            <w:r>
              <w:rPr>
                <w:rFonts w:eastAsia="Calibri"/>
                <w:lang w:eastAsia="en-US"/>
              </w:rPr>
              <w:t>ARfD</w:t>
            </w:r>
            <w:proofErr w:type="spellEnd"/>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1EB2C936" w14:textId="77777777" w:rsidR="00402217" w:rsidRDefault="00402217" w:rsidP="009901BB">
            <w:pPr>
              <w:snapToGrid w:val="0"/>
              <w:spacing w:line="260" w:lineRule="atLeas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BDDE97E" w14:textId="77777777" w:rsidR="00402217" w:rsidRDefault="00402217" w:rsidP="009901BB">
            <w:pPr>
              <w:snapToGrid w:val="0"/>
              <w:spacing w:line="260" w:lineRule="atLeast"/>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536E8D" w14:textId="77777777" w:rsidR="00402217" w:rsidRDefault="00402217" w:rsidP="009901BB">
            <w:pPr>
              <w:snapToGrid w:val="0"/>
              <w:spacing w:line="260" w:lineRule="atLeas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AC4E0A6" w14:textId="77777777" w:rsidR="00402217" w:rsidRDefault="00402217" w:rsidP="009901BB">
            <w:pPr>
              <w:snapToGrid w:val="0"/>
              <w:spacing w:line="260" w:lineRule="atLeast"/>
              <w:rPr>
                <w:rFonts w:eastAsia="Calibri"/>
                <w:lang w:eastAsia="en-US"/>
              </w:rPr>
            </w:pP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1DEB40CF" w14:textId="77777777" w:rsidR="00402217" w:rsidRDefault="00402217" w:rsidP="009901BB">
            <w:pPr>
              <w:snapToGrid w:val="0"/>
              <w:spacing w:line="260" w:lineRule="atLeast"/>
              <w:rPr>
                <w:rFonts w:eastAsia="Calibri"/>
                <w:lang w:eastAsia="en-US"/>
              </w:rPr>
            </w:pPr>
            <w:r>
              <w:rPr>
                <w:rFonts w:eastAsia="Calibri"/>
              </w:rPr>
              <w:t xml:space="preserve">0.2 mg/kg </w:t>
            </w:r>
            <w:proofErr w:type="spellStart"/>
            <w:r>
              <w:rPr>
                <w:rFonts w:eastAsia="Calibri"/>
              </w:rPr>
              <w:t>bw</w:t>
            </w:r>
            <w:proofErr w:type="spellEnd"/>
          </w:p>
        </w:tc>
      </w:tr>
      <w:tr w:rsidR="00402217" w14:paraId="15214A4D" w14:textId="77777777" w:rsidTr="009901BB">
        <w:tc>
          <w:tcPr>
            <w:tcW w:w="1684" w:type="dxa"/>
            <w:tcBorders>
              <w:top w:val="single" w:sz="4" w:space="0" w:color="auto"/>
              <w:left w:val="single" w:sz="4" w:space="0" w:color="auto"/>
              <w:bottom w:val="single" w:sz="4" w:space="0" w:color="auto"/>
              <w:right w:val="single" w:sz="4" w:space="0" w:color="auto"/>
            </w:tcBorders>
            <w:shd w:val="clear" w:color="auto" w:fill="auto"/>
          </w:tcPr>
          <w:p w14:paraId="6644B460" w14:textId="77777777" w:rsidR="00402217" w:rsidRDefault="00402217" w:rsidP="009901BB">
            <w:pPr>
              <w:spacing w:line="260" w:lineRule="atLeast"/>
              <w:rPr>
                <w:rFonts w:eastAsia="Calibri"/>
                <w:lang w:eastAsia="en-US"/>
              </w:rPr>
            </w:pPr>
            <w:r>
              <w:rPr>
                <w:rFonts w:eastAsia="Calibri"/>
                <w:lang w:eastAsia="en-US"/>
              </w:rPr>
              <w:t>ADI</w:t>
            </w: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74C8B8D7" w14:textId="77777777" w:rsidR="00402217" w:rsidRDefault="00402217" w:rsidP="009901BB">
            <w:pPr>
              <w:snapToGrid w:val="0"/>
              <w:spacing w:line="260" w:lineRule="atLeas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67F482" w14:textId="77777777" w:rsidR="00402217" w:rsidRDefault="00402217" w:rsidP="009901BB">
            <w:pPr>
              <w:snapToGrid w:val="0"/>
              <w:spacing w:line="260" w:lineRule="atLeast"/>
              <w:rPr>
                <w:rFonts w:eastAsia="Calibri"/>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1C085A" w14:textId="77777777" w:rsidR="00402217" w:rsidRDefault="00402217" w:rsidP="009901BB">
            <w:pPr>
              <w:snapToGrid w:val="0"/>
              <w:spacing w:line="260" w:lineRule="atLeas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793878" w14:textId="77777777" w:rsidR="00402217" w:rsidRDefault="00402217" w:rsidP="009901BB">
            <w:pPr>
              <w:snapToGrid w:val="0"/>
              <w:spacing w:line="260" w:lineRule="atLeast"/>
              <w:rPr>
                <w:rFonts w:eastAsia="Calibri"/>
                <w:lang w:eastAsia="en-US"/>
              </w:rPr>
            </w:pP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217809EB" w14:textId="77777777" w:rsidR="00402217" w:rsidRDefault="00402217" w:rsidP="009901BB">
            <w:pPr>
              <w:snapToGrid w:val="0"/>
              <w:spacing w:line="260" w:lineRule="atLeast"/>
              <w:rPr>
                <w:rFonts w:eastAsia="Calibri"/>
                <w:lang w:eastAsia="en-US"/>
              </w:rPr>
            </w:pPr>
            <w:r>
              <w:rPr>
                <w:rFonts w:eastAsia="Calibri"/>
              </w:rPr>
              <w:t xml:space="preserve">0.05 mg/kg </w:t>
            </w:r>
            <w:proofErr w:type="spellStart"/>
            <w:r>
              <w:rPr>
                <w:rFonts w:eastAsia="Calibri"/>
              </w:rPr>
              <w:t>bw</w:t>
            </w:r>
            <w:proofErr w:type="spellEnd"/>
            <w:r>
              <w:rPr>
                <w:rFonts w:eastAsia="Calibri"/>
              </w:rPr>
              <w:t>/d</w:t>
            </w:r>
          </w:p>
        </w:tc>
      </w:tr>
    </w:tbl>
    <w:p w14:paraId="3DA0BCA9" w14:textId="77777777" w:rsidR="009D0C0B" w:rsidRDefault="009D0C0B">
      <w:pPr>
        <w:spacing w:line="260" w:lineRule="atLeast"/>
        <w:rPr>
          <w:rFonts w:ascii="Times New Roman" w:eastAsia="Calibri" w:hAnsi="Times New Roman" w:cs="Times New Roman"/>
          <w:i/>
          <w:iCs/>
          <w:lang w:eastAsia="en-US"/>
        </w:rPr>
      </w:pPr>
    </w:p>
    <w:p w14:paraId="141CBEA7" w14:textId="77777777" w:rsidR="009D0C0B" w:rsidRDefault="009D0C0B">
      <w:pPr>
        <w:spacing w:line="260" w:lineRule="atLeast"/>
        <w:jc w:val="both"/>
        <w:rPr>
          <w:rFonts w:eastAsia="Calibri"/>
          <w:i/>
          <w:lang w:eastAsia="en-US"/>
        </w:rPr>
      </w:pPr>
    </w:p>
    <w:p w14:paraId="2DCAB894" w14:textId="77777777" w:rsidR="009D0C0B" w:rsidRDefault="009D0C0B">
      <w:pPr>
        <w:spacing w:line="260" w:lineRule="atLeast"/>
        <w:jc w:val="both"/>
        <w:rPr>
          <w:rFonts w:eastAsia="Calibri"/>
          <w:lang w:eastAsia="en-US"/>
        </w:rPr>
      </w:pPr>
    </w:p>
    <w:p w14:paraId="5517CA2D" w14:textId="3989CF68" w:rsidR="009D0C0B" w:rsidRDefault="00FA480B">
      <w:pPr>
        <w:rPr>
          <w:rFonts w:eastAsia="Calibri"/>
          <w:b/>
          <w:i/>
          <w:sz w:val="22"/>
          <w:szCs w:val="22"/>
        </w:rPr>
      </w:pPr>
      <w:r>
        <w:rPr>
          <w:rFonts w:eastAsia="Calibri"/>
          <w:b/>
          <w:i/>
          <w:sz w:val="22"/>
          <w:szCs w:val="22"/>
        </w:rPr>
        <w:t>Risk for industrial users</w:t>
      </w:r>
    </w:p>
    <w:p w14:paraId="0CB3F3F9" w14:textId="76E6962E" w:rsidR="009D0C0B" w:rsidRDefault="009D0C0B">
      <w:pPr>
        <w:rPr>
          <w:rFonts w:eastAsia="Calibri"/>
          <w:b/>
          <w:i/>
          <w:sz w:val="22"/>
          <w:szCs w:val="22"/>
        </w:rPr>
      </w:pPr>
    </w:p>
    <w:p w14:paraId="49E972F7" w14:textId="3BEDFE18" w:rsidR="009D0C0B" w:rsidRDefault="00402217">
      <w:pPr>
        <w:spacing w:line="260" w:lineRule="atLeast"/>
        <w:rPr>
          <w:rFonts w:eastAsia="Calibri"/>
          <w:lang w:eastAsia="en-US"/>
        </w:rPr>
      </w:pPr>
      <w:r>
        <w:t>The product is intended to be used by non-professionals only.</w:t>
      </w:r>
    </w:p>
    <w:p w14:paraId="3CC26CB1" w14:textId="77777777" w:rsidR="00C53011" w:rsidRDefault="00C53011">
      <w:pPr>
        <w:rPr>
          <w:rFonts w:eastAsia="Calibri"/>
          <w:b/>
          <w:i/>
          <w:sz w:val="22"/>
          <w:szCs w:val="22"/>
          <w:lang w:eastAsia="en-US"/>
        </w:rPr>
      </w:pPr>
    </w:p>
    <w:p w14:paraId="1BEC41CD" w14:textId="2792909C" w:rsidR="009D0C0B" w:rsidRDefault="00FA480B">
      <w:pPr>
        <w:rPr>
          <w:rFonts w:eastAsia="Calibri"/>
          <w:b/>
          <w:i/>
          <w:sz w:val="22"/>
          <w:szCs w:val="22"/>
          <w:lang w:eastAsia="en-US"/>
        </w:rPr>
      </w:pPr>
      <w:r>
        <w:rPr>
          <w:rFonts w:eastAsia="Calibri"/>
          <w:b/>
          <w:i/>
          <w:sz w:val="22"/>
          <w:szCs w:val="22"/>
          <w:lang w:eastAsia="en-US"/>
        </w:rPr>
        <w:t>Risk for professional users</w:t>
      </w:r>
    </w:p>
    <w:p w14:paraId="51A527AB" w14:textId="0AD3AC29" w:rsidR="009D0C0B" w:rsidRDefault="009D0C0B">
      <w:pPr>
        <w:spacing w:line="260" w:lineRule="atLeast"/>
        <w:rPr>
          <w:rFonts w:eastAsia="Calibri"/>
          <w:b/>
          <w:i/>
          <w:sz w:val="22"/>
          <w:szCs w:val="22"/>
          <w:lang w:eastAsia="en-US"/>
        </w:rPr>
      </w:pPr>
    </w:p>
    <w:p w14:paraId="71E61DF2" w14:textId="54A9A2C1" w:rsidR="009D0C0B" w:rsidRDefault="00402217">
      <w:pPr>
        <w:spacing w:line="260" w:lineRule="atLeast"/>
      </w:pPr>
      <w:r>
        <w:t>The product is intended to be used by non-professionals only.</w:t>
      </w:r>
    </w:p>
    <w:p w14:paraId="0AD59CCF" w14:textId="77777777" w:rsidR="005763E1" w:rsidRDefault="005763E1">
      <w:pPr>
        <w:spacing w:line="260" w:lineRule="atLeast"/>
        <w:rPr>
          <w:rFonts w:eastAsia="Calibri"/>
          <w:lang w:eastAsia="en-US"/>
        </w:rPr>
      </w:pPr>
    </w:p>
    <w:p w14:paraId="2417C3E7" w14:textId="33CA473D" w:rsidR="009D0C0B" w:rsidRDefault="00FA480B">
      <w:pPr>
        <w:rPr>
          <w:rFonts w:eastAsia="Calibri"/>
          <w:b/>
          <w:i/>
          <w:sz w:val="22"/>
          <w:szCs w:val="22"/>
          <w:lang w:eastAsia="en-US"/>
        </w:rPr>
      </w:pPr>
      <w:r>
        <w:rPr>
          <w:rFonts w:eastAsia="Calibri"/>
          <w:b/>
          <w:i/>
          <w:sz w:val="22"/>
          <w:szCs w:val="22"/>
          <w:lang w:eastAsia="en-US"/>
        </w:rPr>
        <w:t xml:space="preserve">Risk for non-professional users </w:t>
      </w:r>
    </w:p>
    <w:p w14:paraId="3EC3397A" w14:textId="721BBA4F" w:rsidR="009D0C0B" w:rsidRDefault="009D0C0B">
      <w:pPr>
        <w:spacing w:line="260" w:lineRule="atLeast"/>
        <w:rPr>
          <w:rFonts w:eastAsia="Calibri"/>
          <w:b/>
          <w:i/>
          <w:sz w:val="22"/>
          <w:szCs w:val="22"/>
          <w:lang w:eastAsia="en-US"/>
        </w:rPr>
      </w:pPr>
    </w:p>
    <w:tbl>
      <w:tblPr>
        <w:tblW w:w="9355" w:type="dxa"/>
        <w:tblInd w:w="-7" w:type="dxa"/>
        <w:tblLayout w:type="fixed"/>
        <w:tblCellMar>
          <w:left w:w="70" w:type="dxa"/>
          <w:right w:w="70" w:type="dxa"/>
        </w:tblCellMar>
        <w:tblLook w:val="0000" w:firstRow="0" w:lastRow="0" w:firstColumn="0" w:lastColumn="0" w:noHBand="0" w:noVBand="0"/>
      </w:tblPr>
      <w:tblGrid>
        <w:gridCol w:w="1637"/>
        <w:gridCol w:w="1417"/>
        <w:gridCol w:w="2757"/>
        <w:gridCol w:w="3544"/>
      </w:tblGrid>
      <w:tr w:rsidR="00402217" w14:paraId="206B32EF" w14:textId="77777777" w:rsidTr="001F5556">
        <w:trPr>
          <w:cantSplit/>
          <w:trHeight w:val="279"/>
          <w:tblHeader/>
        </w:trPr>
        <w:tc>
          <w:tcPr>
            <w:tcW w:w="9355" w:type="dxa"/>
            <w:gridSpan w:val="4"/>
            <w:tcBorders>
              <w:top w:val="single" w:sz="6" w:space="0" w:color="000000"/>
              <w:left w:val="single" w:sz="6" w:space="0" w:color="000000"/>
              <w:bottom w:val="single" w:sz="6" w:space="0" w:color="000000"/>
              <w:right w:val="single" w:sz="6" w:space="0" w:color="000000"/>
            </w:tcBorders>
            <w:shd w:val="clear" w:color="auto" w:fill="FFFFCC"/>
          </w:tcPr>
          <w:p w14:paraId="7B2047B0" w14:textId="77777777" w:rsidR="00402217" w:rsidRDefault="00402217" w:rsidP="009901BB">
            <w:pPr>
              <w:spacing w:line="260" w:lineRule="atLeast"/>
              <w:jc w:val="center"/>
            </w:pPr>
            <w:r>
              <w:rPr>
                <w:rFonts w:eastAsia="Calibri"/>
                <w:b/>
                <w:lang w:eastAsia="en-US"/>
              </w:rPr>
              <w:t>Summary table: systemic exposure from non-professional uses</w:t>
            </w:r>
          </w:p>
        </w:tc>
      </w:tr>
      <w:tr w:rsidR="00402217" w14:paraId="7AE55AF8" w14:textId="77777777" w:rsidTr="001F5556">
        <w:trPr>
          <w:cantSplit/>
          <w:trHeight w:val="711"/>
        </w:trPr>
        <w:tc>
          <w:tcPr>
            <w:tcW w:w="1637" w:type="dxa"/>
            <w:tcBorders>
              <w:top w:val="single" w:sz="6" w:space="0" w:color="000000"/>
              <w:left w:val="single" w:sz="6" w:space="0" w:color="000000"/>
              <w:bottom w:val="single" w:sz="6" w:space="0" w:color="000000"/>
            </w:tcBorders>
            <w:shd w:val="clear" w:color="auto" w:fill="auto"/>
          </w:tcPr>
          <w:p w14:paraId="4B8DC860" w14:textId="77777777" w:rsidR="00402217" w:rsidRDefault="00402217" w:rsidP="009901BB">
            <w:pPr>
              <w:spacing w:line="260" w:lineRule="atLeast"/>
              <w:rPr>
                <w:rFonts w:eastAsia="Calibri"/>
                <w:b/>
                <w:lang w:eastAsia="en-US"/>
              </w:rPr>
            </w:pPr>
            <w:r>
              <w:rPr>
                <w:rFonts w:eastAsia="Calibri"/>
                <w:b/>
                <w:lang w:eastAsia="en-US"/>
              </w:rPr>
              <w:t>Exposure scenario</w:t>
            </w:r>
          </w:p>
        </w:tc>
        <w:tc>
          <w:tcPr>
            <w:tcW w:w="1417" w:type="dxa"/>
            <w:tcBorders>
              <w:top w:val="single" w:sz="6" w:space="0" w:color="000000"/>
              <w:left w:val="single" w:sz="6" w:space="0" w:color="000000"/>
              <w:bottom w:val="single" w:sz="6" w:space="0" w:color="000000"/>
            </w:tcBorders>
            <w:shd w:val="clear" w:color="auto" w:fill="auto"/>
          </w:tcPr>
          <w:p w14:paraId="194CE4A4" w14:textId="77777777" w:rsidR="00402217" w:rsidRDefault="00402217" w:rsidP="009901BB">
            <w:pPr>
              <w:spacing w:line="260" w:lineRule="atLeast"/>
              <w:rPr>
                <w:rFonts w:eastAsia="Calibri"/>
                <w:b/>
                <w:lang w:eastAsia="en-US"/>
              </w:rPr>
            </w:pPr>
            <w:r>
              <w:rPr>
                <w:rFonts w:eastAsia="Calibri"/>
                <w:b/>
                <w:lang w:eastAsia="en-US"/>
              </w:rPr>
              <w:t>Tier/PPE</w:t>
            </w:r>
          </w:p>
        </w:tc>
        <w:tc>
          <w:tcPr>
            <w:tcW w:w="2757" w:type="dxa"/>
            <w:tcBorders>
              <w:top w:val="single" w:sz="6" w:space="0" w:color="000000"/>
              <w:left w:val="single" w:sz="6" w:space="0" w:color="000000"/>
              <w:bottom w:val="single" w:sz="6" w:space="0" w:color="000000"/>
            </w:tcBorders>
            <w:shd w:val="clear" w:color="auto" w:fill="auto"/>
          </w:tcPr>
          <w:p w14:paraId="35EC3248" w14:textId="77777777" w:rsidR="00402217" w:rsidRDefault="00402217" w:rsidP="009901BB">
            <w:pPr>
              <w:spacing w:line="260" w:lineRule="atLeast"/>
              <w:rPr>
                <w:rFonts w:eastAsia="Calibri"/>
                <w:b/>
                <w:lang w:eastAsia="en-US"/>
              </w:rPr>
            </w:pPr>
            <w:r>
              <w:rPr>
                <w:rFonts w:eastAsia="Calibri"/>
                <w:b/>
                <w:lang w:eastAsia="en-US"/>
              </w:rPr>
              <w:t>Acceptable external exposure (g product)</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14:paraId="4151D1AB" w14:textId="77777777" w:rsidR="00402217" w:rsidRPr="00FD7143" w:rsidRDefault="00402217" w:rsidP="009901BB">
            <w:pPr>
              <w:spacing w:line="260" w:lineRule="atLeast"/>
              <w:rPr>
                <w:rFonts w:eastAsia="Calibri"/>
                <w:b/>
                <w:lang w:eastAsia="en-US"/>
              </w:rPr>
            </w:pPr>
            <w:r>
              <w:rPr>
                <w:rFonts w:eastAsia="Calibri"/>
                <w:b/>
                <w:lang w:eastAsia="en-US"/>
              </w:rPr>
              <w:t xml:space="preserve">Number of drops of product to touch to reach the </w:t>
            </w:r>
            <w:proofErr w:type="spellStart"/>
            <w:r>
              <w:rPr>
                <w:rFonts w:eastAsia="Calibri"/>
                <w:b/>
                <w:lang w:eastAsia="en-US"/>
              </w:rPr>
              <w:t>AEL</w:t>
            </w:r>
            <w:r>
              <w:rPr>
                <w:rFonts w:eastAsia="Calibri"/>
                <w:b/>
                <w:vertAlign w:val="subscript"/>
                <w:lang w:eastAsia="en-US"/>
              </w:rPr>
              <w:t>medium</w:t>
            </w:r>
            <w:proofErr w:type="spellEnd"/>
            <w:r w:rsidRPr="00DF2546">
              <w:rPr>
                <w:rFonts w:eastAsia="Calibri"/>
                <w:b/>
                <w:vertAlign w:val="subscript"/>
                <w:lang w:eastAsia="en-US"/>
              </w:rPr>
              <w:t>-term</w:t>
            </w:r>
          </w:p>
        </w:tc>
      </w:tr>
      <w:tr w:rsidR="00402217" w14:paraId="533BBE1F" w14:textId="77777777" w:rsidTr="001F5556">
        <w:trPr>
          <w:cantSplit/>
          <w:trHeight w:val="559"/>
        </w:trPr>
        <w:tc>
          <w:tcPr>
            <w:tcW w:w="1637" w:type="dxa"/>
            <w:tcBorders>
              <w:top w:val="single" w:sz="6" w:space="0" w:color="000000"/>
              <w:left w:val="single" w:sz="6" w:space="0" w:color="000000"/>
              <w:bottom w:val="single" w:sz="6" w:space="0" w:color="000000"/>
            </w:tcBorders>
            <w:shd w:val="clear" w:color="auto" w:fill="auto"/>
          </w:tcPr>
          <w:p w14:paraId="4BDFD1BB" w14:textId="77777777" w:rsidR="00402217" w:rsidRDefault="00402217" w:rsidP="009901BB">
            <w:pPr>
              <w:spacing w:line="260" w:lineRule="atLeast"/>
              <w:rPr>
                <w:rFonts w:eastAsia="Calibri"/>
                <w:lang w:eastAsia="en-US"/>
              </w:rPr>
            </w:pPr>
            <w:r>
              <w:rPr>
                <w:rFonts w:eastAsia="Calibri"/>
                <w:lang w:eastAsia="en-US"/>
              </w:rPr>
              <w:t>Scenario [1]</w:t>
            </w:r>
          </w:p>
        </w:tc>
        <w:tc>
          <w:tcPr>
            <w:tcW w:w="1417" w:type="dxa"/>
            <w:tcBorders>
              <w:top w:val="single" w:sz="6" w:space="0" w:color="000000"/>
              <w:left w:val="single" w:sz="6" w:space="0" w:color="000000"/>
              <w:bottom w:val="single" w:sz="6" w:space="0" w:color="000000"/>
            </w:tcBorders>
            <w:shd w:val="clear" w:color="auto" w:fill="auto"/>
          </w:tcPr>
          <w:p w14:paraId="647DD3AA" w14:textId="77777777" w:rsidR="00402217" w:rsidRDefault="00402217" w:rsidP="009901BB">
            <w:pPr>
              <w:snapToGrid w:val="0"/>
              <w:spacing w:line="260" w:lineRule="atLeast"/>
              <w:rPr>
                <w:rFonts w:eastAsia="Calibri"/>
                <w:lang w:eastAsia="en-US"/>
              </w:rPr>
            </w:pPr>
            <w:r>
              <w:rPr>
                <w:rFonts w:eastAsia="Calibri"/>
                <w:lang w:eastAsia="en-US"/>
              </w:rPr>
              <w:t>1/ No PPE</w:t>
            </w:r>
          </w:p>
        </w:tc>
        <w:tc>
          <w:tcPr>
            <w:tcW w:w="2757" w:type="dxa"/>
            <w:tcBorders>
              <w:top w:val="single" w:sz="6" w:space="0" w:color="000000"/>
              <w:left w:val="single" w:sz="6" w:space="0" w:color="000000"/>
              <w:bottom w:val="single" w:sz="6" w:space="0" w:color="000000"/>
            </w:tcBorders>
            <w:shd w:val="clear" w:color="auto" w:fill="auto"/>
          </w:tcPr>
          <w:p w14:paraId="4A2E0DB4" w14:textId="77777777" w:rsidR="00402217" w:rsidRDefault="00402217" w:rsidP="009901BB">
            <w:pPr>
              <w:snapToGrid w:val="0"/>
              <w:spacing w:line="260" w:lineRule="atLeast"/>
              <w:jc w:val="center"/>
              <w:rPr>
                <w:rFonts w:eastAsia="Calibri"/>
                <w:lang w:eastAsia="en-US"/>
              </w:rPr>
            </w:pPr>
            <w:r>
              <w:rPr>
                <w:rFonts w:eastAsia="Calibri"/>
                <w:lang w:eastAsia="en-US"/>
              </w:rPr>
              <w:t>2.17</w:t>
            </w: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14:paraId="63D09046" w14:textId="77777777" w:rsidR="00402217" w:rsidRDefault="00402217" w:rsidP="009901BB">
            <w:pPr>
              <w:snapToGrid w:val="0"/>
              <w:spacing w:line="260" w:lineRule="atLeast"/>
              <w:jc w:val="center"/>
              <w:rPr>
                <w:rFonts w:eastAsia="Calibri"/>
                <w:lang w:eastAsia="en-US"/>
              </w:rPr>
            </w:pPr>
            <w:r>
              <w:rPr>
                <w:rFonts w:eastAsia="Calibri"/>
                <w:lang w:eastAsia="en-US"/>
              </w:rPr>
              <w:t>21</w:t>
            </w:r>
          </w:p>
        </w:tc>
      </w:tr>
    </w:tbl>
    <w:p w14:paraId="35F98C4B" w14:textId="77777777" w:rsidR="00402217" w:rsidRDefault="00402217" w:rsidP="00402217">
      <w:pPr>
        <w:spacing w:line="260" w:lineRule="atLeast"/>
        <w:rPr>
          <w:rFonts w:eastAsia="Calibri"/>
          <w:lang w:eastAsia="en-US"/>
        </w:rPr>
      </w:pPr>
    </w:p>
    <w:p w14:paraId="6457564C" w14:textId="26C03B5E" w:rsidR="009D0C0B" w:rsidRDefault="00402217">
      <w:pPr>
        <w:spacing w:line="260" w:lineRule="atLeast"/>
        <w:rPr>
          <w:rFonts w:eastAsia="Calibri"/>
          <w:lang w:eastAsia="en-US"/>
        </w:rPr>
      </w:pPr>
      <w:r>
        <w:rPr>
          <w:rFonts w:eastAsia="Calibri" w:cs="Times New Roman"/>
          <w:iCs/>
          <w:lang w:eastAsia="en-US"/>
        </w:rPr>
        <w:t>To reach the medium-term AEL, a dermal contact with 21 droplets is necessary.</w:t>
      </w:r>
    </w:p>
    <w:p w14:paraId="093868BD" w14:textId="77777777" w:rsidR="00C53011" w:rsidRDefault="00C53011">
      <w:pPr>
        <w:spacing w:line="260" w:lineRule="atLeast"/>
        <w:rPr>
          <w:rFonts w:eastAsia="Calibri"/>
          <w:b/>
          <w:bCs/>
          <w:lang w:eastAsia="en-US"/>
        </w:rPr>
      </w:pPr>
    </w:p>
    <w:p w14:paraId="05969082" w14:textId="4E0DF9E3" w:rsidR="009D0C0B" w:rsidRDefault="00FA480B">
      <w:pPr>
        <w:spacing w:line="260" w:lineRule="atLeast"/>
        <w:rPr>
          <w:rFonts w:ascii="Times New Roman" w:eastAsia="Calibri" w:hAnsi="Times New Roman" w:cs="Times New Roman"/>
          <w:i/>
          <w:iCs/>
          <w:lang w:eastAsia="en-US"/>
        </w:rPr>
      </w:pPr>
      <w:r>
        <w:rPr>
          <w:rFonts w:eastAsia="Calibri"/>
          <w:b/>
          <w:bCs/>
          <w:lang w:eastAsia="en-US"/>
        </w:rPr>
        <w:t xml:space="preserve">Local effects </w:t>
      </w:r>
    </w:p>
    <w:p w14:paraId="451C85F9" w14:textId="22A8AFC5" w:rsidR="009D0C0B" w:rsidRDefault="009D0C0B">
      <w:pPr>
        <w:spacing w:line="260" w:lineRule="atLeast"/>
        <w:rPr>
          <w:rFonts w:eastAsia="Calibri"/>
          <w:lang w:eastAsia="en-US"/>
        </w:rPr>
      </w:pPr>
    </w:p>
    <w:p w14:paraId="660BFDD9" w14:textId="491453E9" w:rsidR="00402217" w:rsidRDefault="00402217">
      <w:pPr>
        <w:spacing w:line="260" w:lineRule="atLeast"/>
        <w:rPr>
          <w:rFonts w:eastAsia="Calibri"/>
          <w:lang w:eastAsia="en-US"/>
        </w:rPr>
      </w:pPr>
      <w:r>
        <w:rPr>
          <w:rFonts w:eastAsia="Calibri"/>
          <w:lang w:eastAsia="en-US"/>
        </w:rPr>
        <w:t>Not applicable. The product is not classified.</w:t>
      </w:r>
    </w:p>
    <w:p w14:paraId="0BA72A41" w14:textId="77777777" w:rsidR="00402217" w:rsidRDefault="00402217">
      <w:pPr>
        <w:spacing w:line="260" w:lineRule="atLeast"/>
        <w:rPr>
          <w:rFonts w:eastAsia="Calibri"/>
          <w:lang w:eastAsia="en-US"/>
        </w:rPr>
      </w:pPr>
    </w:p>
    <w:p w14:paraId="724C8303" w14:textId="1168122D" w:rsidR="009D0C0B" w:rsidRDefault="00FA480B">
      <w:pPr>
        <w:spacing w:line="260" w:lineRule="atLeast"/>
        <w:rPr>
          <w:rFonts w:ascii="Times New Roman" w:eastAsia="Calibri" w:hAnsi="Times New Roman" w:cs="Times New Roman"/>
          <w:i/>
          <w:iCs/>
          <w:lang w:eastAsia="en-US"/>
        </w:rPr>
      </w:pPr>
      <w:r>
        <w:rPr>
          <w:rFonts w:eastAsia="Calibri"/>
          <w:b/>
          <w:bCs/>
          <w:lang w:eastAsia="en-US"/>
        </w:rPr>
        <w:t>Conclusion</w:t>
      </w:r>
    </w:p>
    <w:p w14:paraId="068D2297" w14:textId="77777777" w:rsidR="00402217" w:rsidRDefault="00402217" w:rsidP="00402217">
      <w:pPr>
        <w:spacing w:line="260" w:lineRule="atLeast"/>
        <w:jc w:val="both"/>
        <w:rPr>
          <w:rFonts w:eastAsia="Calibri"/>
          <w:lang w:eastAsia="en-US"/>
        </w:rPr>
      </w:pPr>
      <w:r>
        <w:rPr>
          <w:rFonts w:eastAsia="Calibri"/>
          <w:lang w:eastAsia="en-US"/>
        </w:rPr>
        <w:t xml:space="preserve">According to the reverse scenario calculations, a maximum of 21 droplets of gel can be touched by the non-professional user to reach the </w:t>
      </w:r>
      <w:proofErr w:type="spellStart"/>
      <w:r>
        <w:rPr>
          <w:rFonts w:eastAsia="Calibri"/>
          <w:lang w:eastAsia="en-US"/>
        </w:rPr>
        <w:t>AEL</w:t>
      </w:r>
      <w:r>
        <w:rPr>
          <w:rFonts w:eastAsia="Calibri"/>
          <w:vertAlign w:val="subscript"/>
          <w:lang w:eastAsia="en-US"/>
        </w:rPr>
        <w:t>short</w:t>
      </w:r>
      <w:proofErr w:type="spellEnd"/>
      <w:r>
        <w:rPr>
          <w:rFonts w:eastAsia="Calibri"/>
          <w:vertAlign w:val="subscript"/>
          <w:lang w:eastAsia="en-US"/>
        </w:rPr>
        <w:t>-medium</w:t>
      </w:r>
      <w:r>
        <w:rPr>
          <w:rFonts w:eastAsia="Calibri"/>
          <w:lang w:eastAsia="en-US"/>
        </w:rPr>
        <w:t>. Considering that the application rate claimed by the applicant is 5 drops of gel per m² to be applied on ants path, a dermal contact with 21 drops of gel during application is considered an unrealistic worst-case and the risk is deemed acceptable.</w:t>
      </w:r>
    </w:p>
    <w:p w14:paraId="0CDDDB48" w14:textId="77777777" w:rsidR="00C53011" w:rsidRDefault="00C53011" w:rsidP="00C53011">
      <w:pPr>
        <w:rPr>
          <w:rFonts w:eastAsia="Calibri"/>
          <w:b/>
          <w:i/>
          <w:sz w:val="22"/>
          <w:szCs w:val="22"/>
          <w:lang w:eastAsia="en-US"/>
        </w:rPr>
      </w:pPr>
    </w:p>
    <w:p w14:paraId="555A28EA" w14:textId="45EF6AB7" w:rsidR="009D0C0B" w:rsidRDefault="00FA480B" w:rsidP="00C53011">
      <w:pPr>
        <w:rPr>
          <w:rFonts w:eastAsia="Calibri"/>
          <w:b/>
          <w:i/>
          <w:sz w:val="22"/>
          <w:szCs w:val="22"/>
          <w:lang w:eastAsia="en-US"/>
        </w:rPr>
      </w:pPr>
      <w:r>
        <w:rPr>
          <w:rFonts w:eastAsia="Calibri"/>
          <w:b/>
          <w:i/>
          <w:sz w:val="22"/>
          <w:szCs w:val="22"/>
          <w:lang w:eastAsia="en-US"/>
        </w:rPr>
        <w:t xml:space="preserve">Risk for the general public </w:t>
      </w:r>
    </w:p>
    <w:p w14:paraId="7EE07C82" w14:textId="4C1B4264" w:rsidR="009D0C0B" w:rsidRDefault="009D0C0B">
      <w:pPr>
        <w:spacing w:line="260" w:lineRule="atLeast"/>
        <w:rPr>
          <w:rFonts w:eastAsia="Calibri"/>
          <w:b/>
          <w:i/>
          <w:sz w:val="22"/>
          <w:szCs w:val="22"/>
          <w:lang w:eastAsia="en-US"/>
        </w:rPr>
      </w:pPr>
    </w:p>
    <w:tbl>
      <w:tblPr>
        <w:tblW w:w="9248" w:type="dxa"/>
        <w:tblInd w:w="-39" w:type="dxa"/>
        <w:tblLayout w:type="fixed"/>
        <w:tblLook w:val="0000" w:firstRow="0" w:lastRow="0" w:firstColumn="0" w:lastColumn="0" w:noHBand="0" w:noVBand="0"/>
      </w:tblPr>
      <w:tblGrid>
        <w:gridCol w:w="2329"/>
        <w:gridCol w:w="1628"/>
        <w:gridCol w:w="1645"/>
        <w:gridCol w:w="1803"/>
        <w:gridCol w:w="1843"/>
      </w:tblGrid>
      <w:tr w:rsidR="00402217" w14:paraId="62F4C97F" w14:textId="77777777" w:rsidTr="001F5556">
        <w:trPr>
          <w:trHeight w:val="849"/>
        </w:trPr>
        <w:tc>
          <w:tcPr>
            <w:tcW w:w="2329" w:type="dxa"/>
            <w:tcBorders>
              <w:top w:val="single" w:sz="4" w:space="0" w:color="000000"/>
              <w:left w:val="single" w:sz="4" w:space="0" w:color="000000"/>
              <w:bottom w:val="single" w:sz="4" w:space="0" w:color="000000"/>
            </w:tcBorders>
            <w:shd w:val="clear" w:color="auto" w:fill="FFFFCC"/>
          </w:tcPr>
          <w:p w14:paraId="6E131963" w14:textId="77777777" w:rsidR="00402217" w:rsidRDefault="00402217" w:rsidP="009901BB">
            <w:pPr>
              <w:spacing w:line="260" w:lineRule="atLeast"/>
              <w:rPr>
                <w:rFonts w:eastAsia="Calibri"/>
                <w:b/>
                <w:lang w:eastAsia="en-US"/>
              </w:rPr>
            </w:pPr>
            <w:r>
              <w:rPr>
                <w:rFonts w:eastAsia="Calibri"/>
                <w:b/>
                <w:lang w:eastAsia="en-US"/>
              </w:rPr>
              <w:t>Task/</w:t>
            </w:r>
          </w:p>
          <w:p w14:paraId="6DC1D13D" w14:textId="77777777" w:rsidR="00402217" w:rsidRDefault="00402217" w:rsidP="009901BB">
            <w:pPr>
              <w:spacing w:line="260" w:lineRule="atLeast"/>
              <w:rPr>
                <w:rFonts w:eastAsia="Calibri"/>
                <w:b/>
                <w:lang w:eastAsia="en-US"/>
              </w:rPr>
            </w:pPr>
            <w:r>
              <w:rPr>
                <w:rFonts w:eastAsia="Calibri"/>
                <w:b/>
                <w:lang w:eastAsia="en-US"/>
              </w:rPr>
              <w:t>Scenario</w:t>
            </w:r>
          </w:p>
        </w:tc>
        <w:tc>
          <w:tcPr>
            <w:tcW w:w="1628" w:type="dxa"/>
            <w:tcBorders>
              <w:top w:val="single" w:sz="4" w:space="0" w:color="000000"/>
              <w:left w:val="single" w:sz="4" w:space="0" w:color="000000"/>
              <w:bottom w:val="single" w:sz="4" w:space="0" w:color="000000"/>
            </w:tcBorders>
            <w:shd w:val="clear" w:color="auto" w:fill="FFFFCC"/>
          </w:tcPr>
          <w:p w14:paraId="3F850F1D" w14:textId="77777777" w:rsidR="00402217" w:rsidRDefault="00402217" w:rsidP="009901BB">
            <w:pPr>
              <w:spacing w:line="260" w:lineRule="atLeast"/>
              <w:rPr>
                <w:rFonts w:eastAsia="Calibri"/>
                <w:b/>
                <w:lang w:eastAsia="en-US"/>
              </w:rPr>
            </w:pPr>
            <w:r>
              <w:rPr>
                <w:rFonts w:eastAsia="Calibri"/>
                <w:b/>
                <w:lang w:eastAsia="en-US"/>
              </w:rPr>
              <w:t>Tier</w:t>
            </w:r>
          </w:p>
        </w:tc>
        <w:tc>
          <w:tcPr>
            <w:tcW w:w="1645" w:type="dxa"/>
            <w:tcBorders>
              <w:top w:val="single" w:sz="4" w:space="0" w:color="000000"/>
              <w:left w:val="single" w:sz="4" w:space="0" w:color="000000"/>
              <w:bottom w:val="single" w:sz="4" w:space="0" w:color="000000"/>
            </w:tcBorders>
            <w:shd w:val="clear" w:color="auto" w:fill="FFFFCC"/>
          </w:tcPr>
          <w:p w14:paraId="6EA1B269" w14:textId="77777777" w:rsidR="00402217" w:rsidRDefault="00402217" w:rsidP="009901BB">
            <w:pPr>
              <w:spacing w:line="260" w:lineRule="atLeast"/>
              <w:rPr>
                <w:rFonts w:eastAsia="Calibri"/>
                <w:b/>
                <w:lang w:val="es-ES" w:eastAsia="en-US"/>
              </w:rPr>
            </w:pPr>
            <w:r>
              <w:rPr>
                <w:rFonts w:eastAsia="Calibri"/>
                <w:b/>
                <w:lang w:val="es-ES" w:eastAsia="en-US"/>
              </w:rPr>
              <w:t>AEL</w:t>
            </w:r>
          </w:p>
          <w:p w14:paraId="4C464F0B" w14:textId="77777777" w:rsidR="00402217" w:rsidRPr="008B115C" w:rsidRDefault="00402217" w:rsidP="009901BB">
            <w:pPr>
              <w:spacing w:line="260" w:lineRule="atLeast"/>
              <w:rPr>
                <w:rFonts w:eastAsia="Calibri"/>
                <w:b/>
                <w:lang w:val="de-DE" w:eastAsia="en-US"/>
              </w:rPr>
            </w:pPr>
            <w:r>
              <w:rPr>
                <w:rFonts w:eastAsia="Calibri"/>
                <w:b/>
                <w:lang w:val="es-ES" w:eastAsia="en-US"/>
              </w:rPr>
              <w:t xml:space="preserve">mg/kg </w:t>
            </w:r>
            <w:proofErr w:type="spellStart"/>
            <w:r>
              <w:rPr>
                <w:rFonts w:eastAsia="Calibri"/>
                <w:b/>
                <w:lang w:val="es-ES" w:eastAsia="en-US"/>
              </w:rPr>
              <w:t>bw</w:t>
            </w:r>
            <w:proofErr w:type="spellEnd"/>
            <w:r>
              <w:rPr>
                <w:rFonts w:eastAsia="Calibri"/>
                <w:b/>
                <w:lang w:val="es-ES" w:eastAsia="en-US"/>
              </w:rPr>
              <w:t>/d</w:t>
            </w:r>
          </w:p>
        </w:tc>
        <w:tc>
          <w:tcPr>
            <w:tcW w:w="1803" w:type="dxa"/>
            <w:tcBorders>
              <w:top w:val="single" w:sz="4" w:space="0" w:color="000000"/>
              <w:left w:val="single" w:sz="4" w:space="0" w:color="000000"/>
              <w:bottom w:val="single" w:sz="4" w:space="0" w:color="000000"/>
            </w:tcBorders>
            <w:shd w:val="clear" w:color="auto" w:fill="FFFFCC"/>
          </w:tcPr>
          <w:p w14:paraId="40533E39" w14:textId="77777777" w:rsidR="00402217" w:rsidRDefault="00402217" w:rsidP="009901BB">
            <w:pPr>
              <w:spacing w:line="260" w:lineRule="atLeast"/>
              <w:rPr>
                <w:rFonts w:eastAsia="Calibri"/>
                <w:b/>
                <w:lang w:eastAsia="en-US"/>
              </w:rPr>
            </w:pPr>
            <w:r>
              <w:rPr>
                <w:rFonts w:eastAsia="Calibri"/>
                <w:b/>
                <w:lang w:eastAsia="en-US"/>
              </w:rPr>
              <w:t>Estimated uptake</w:t>
            </w:r>
          </w:p>
          <w:p w14:paraId="5486F9C1" w14:textId="77777777" w:rsidR="00402217" w:rsidRDefault="00402217" w:rsidP="009901BB">
            <w:pPr>
              <w:spacing w:line="260" w:lineRule="atLeast"/>
              <w:rPr>
                <w:rFonts w:eastAsia="Calibri"/>
                <w:b/>
                <w:lang w:eastAsia="en-US"/>
              </w:rPr>
            </w:pPr>
            <w:r>
              <w:rPr>
                <w:rFonts w:eastAsia="Calibri"/>
                <w:b/>
                <w:lang w:eastAsia="en-US"/>
              </w:rPr>
              <w:t xml:space="preserve">mg/kg </w:t>
            </w:r>
            <w:proofErr w:type="spellStart"/>
            <w:r>
              <w:rPr>
                <w:rFonts w:eastAsia="Calibri"/>
                <w:b/>
                <w:lang w:eastAsia="en-US"/>
              </w:rPr>
              <w:t>bw</w:t>
            </w:r>
            <w:proofErr w:type="spellEnd"/>
            <w:r>
              <w:rPr>
                <w:rFonts w:eastAsia="Calibri"/>
                <w:b/>
                <w:lang w:eastAsia="en-US"/>
              </w:rPr>
              <w:t>/d</w:t>
            </w:r>
          </w:p>
        </w:tc>
        <w:tc>
          <w:tcPr>
            <w:tcW w:w="1843" w:type="dxa"/>
            <w:tcBorders>
              <w:top w:val="single" w:sz="4" w:space="0" w:color="000000"/>
              <w:left w:val="single" w:sz="4" w:space="0" w:color="000000"/>
              <w:bottom w:val="single" w:sz="4" w:space="0" w:color="000000"/>
              <w:right w:val="single" w:sz="4" w:space="0" w:color="auto"/>
            </w:tcBorders>
            <w:shd w:val="clear" w:color="auto" w:fill="FFFFCC"/>
          </w:tcPr>
          <w:p w14:paraId="59285447" w14:textId="77777777" w:rsidR="00402217" w:rsidRDefault="00402217" w:rsidP="009901BB">
            <w:pPr>
              <w:spacing w:line="260" w:lineRule="atLeast"/>
              <w:rPr>
                <w:rFonts w:eastAsia="Calibri"/>
                <w:b/>
                <w:lang w:eastAsia="en-US"/>
              </w:rPr>
            </w:pPr>
            <w:r>
              <w:rPr>
                <w:rFonts w:eastAsia="Calibri"/>
                <w:b/>
                <w:lang w:eastAsia="en-US"/>
              </w:rPr>
              <w:t xml:space="preserve">Estimated uptake/ AEL </w:t>
            </w:r>
          </w:p>
          <w:p w14:paraId="7B360899" w14:textId="77777777" w:rsidR="00402217" w:rsidRDefault="00402217" w:rsidP="009901BB">
            <w:pPr>
              <w:spacing w:line="260" w:lineRule="atLeast"/>
              <w:rPr>
                <w:rFonts w:eastAsia="Calibri"/>
                <w:b/>
                <w:lang w:eastAsia="en-US"/>
              </w:rPr>
            </w:pPr>
            <w:r>
              <w:rPr>
                <w:rFonts w:eastAsia="Calibri"/>
                <w:b/>
                <w:lang w:eastAsia="en-US"/>
              </w:rPr>
              <w:t>(%)</w:t>
            </w:r>
          </w:p>
        </w:tc>
      </w:tr>
      <w:tr w:rsidR="00402217" w14:paraId="6FF76273" w14:textId="77777777" w:rsidTr="001F5556">
        <w:trPr>
          <w:trHeight w:val="208"/>
        </w:trPr>
        <w:tc>
          <w:tcPr>
            <w:tcW w:w="2329" w:type="dxa"/>
            <w:tcBorders>
              <w:top w:val="single" w:sz="4" w:space="0" w:color="000000"/>
              <w:left w:val="single" w:sz="4" w:space="0" w:color="000000"/>
              <w:bottom w:val="single" w:sz="4" w:space="0" w:color="auto"/>
            </w:tcBorders>
            <w:shd w:val="clear" w:color="auto" w:fill="auto"/>
          </w:tcPr>
          <w:p w14:paraId="63E2E6F9" w14:textId="77777777" w:rsidR="00402217" w:rsidRDefault="00402217" w:rsidP="009901BB">
            <w:pPr>
              <w:snapToGrid w:val="0"/>
              <w:spacing w:line="260" w:lineRule="atLeast"/>
              <w:rPr>
                <w:rFonts w:eastAsia="Calibri"/>
                <w:b/>
                <w:lang w:eastAsia="en-US"/>
              </w:rPr>
            </w:pPr>
            <w:r>
              <w:rPr>
                <w:rFonts w:eastAsia="Calibri"/>
                <w:b/>
                <w:lang w:eastAsia="en-US"/>
              </w:rPr>
              <w:t>Scenario [3]</w:t>
            </w:r>
          </w:p>
        </w:tc>
        <w:tc>
          <w:tcPr>
            <w:tcW w:w="1628" w:type="dxa"/>
            <w:tcBorders>
              <w:top w:val="single" w:sz="4" w:space="0" w:color="000000"/>
              <w:left w:val="single" w:sz="4" w:space="0" w:color="000000"/>
              <w:bottom w:val="single" w:sz="4" w:space="0" w:color="auto"/>
            </w:tcBorders>
            <w:shd w:val="clear" w:color="auto" w:fill="auto"/>
          </w:tcPr>
          <w:p w14:paraId="12C3D67F" w14:textId="77777777" w:rsidR="00402217" w:rsidRDefault="00402217" w:rsidP="009901BB">
            <w:pPr>
              <w:snapToGrid w:val="0"/>
              <w:spacing w:line="260" w:lineRule="atLeast"/>
              <w:jc w:val="center"/>
              <w:rPr>
                <w:rFonts w:eastAsia="Calibri"/>
                <w:lang w:eastAsia="en-US"/>
              </w:rPr>
            </w:pPr>
            <w:r>
              <w:rPr>
                <w:rFonts w:eastAsia="Calibri"/>
                <w:lang w:eastAsia="en-US"/>
              </w:rPr>
              <w:t>1/no PPE</w:t>
            </w:r>
          </w:p>
        </w:tc>
        <w:tc>
          <w:tcPr>
            <w:tcW w:w="1645" w:type="dxa"/>
            <w:tcBorders>
              <w:top w:val="single" w:sz="4" w:space="0" w:color="000000"/>
              <w:left w:val="single" w:sz="4" w:space="0" w:color="000000"/>
              <w:bottom w:val="single" w:sz="4" w:space="0" w:color="auto"/>
            </w:tcBorders>
            <w:shd w:val="clear" w:color="auto" w:fill="auto"/>
          </w:tcPr>
          <w:p w14:paraId="7E087929" w14:textId="77777777" w:rsidR="00402217" w:rsidRDefault="00402217" w:rsidP="009901BB">
            <w:pPr>
              <w:snapToGrid w:val="0"/>
              <w:spacing w:line="260" w:lineRule="atLeast"/>
              <w:jc w:val="center"/>
              <w:rPr>
                <w:rFonts w:eastAsia="Calibri"/>
                <w:lang w:eastAsia="en-US"/>
              </w:rPr>
            </w:pPr>
            <w:r>
              <w:rPr>
                <w:rFonts w:eastAsia="Calibri"/>
                <w:lang w:eastAsia="en-US"/>
              </w:rPr>
              <w:t>0.088</w:t>
            </w:r>
          </w:p>
        </w:tc>
        <w:tc>
          <w:tcPr>
            <w:tcW w:w="1803" w:type="dxa"/>
            <w:tcBorders>
              <w:top w:val="single" w:sz="4" w:space="0" w:color="000000"/>
              <w:left w:val="single" w:sz="4" w:space="0" w:color="000000"/>
              <w:bottom w:val="single" w:sz="4" w:space="0" w:color="auto"/>
            </w:tcBorders>
            <w:shd w:val="clear" w:color="auto" w:fill="auto"/>
          </w:tcPr>
          <w:p w14:paraId="261D0E7C" w14:textId="4906DC2D" w:rsidR="00402217" w:rsidRDefault="00402217" w:rsidP="009901BB">
            <w:pPr>
              <w:snapToGrid w:val="0"/>
              <w:spacing w:line="260" w:lineRule="atLeast"/>
              <w:jc w:val="center"/>
              <w:rPr>
                <w:rFonts w:eastAsia="Calibri"/>
                <w:lang w:eastAsia="en-US"/>
              </w:rPr>
            </w:pPr>
            <w:r>
              <w:rPr>
                <w:rFonts w:eastAsia="Calibri"/>
                <w:sz w:val="18"/>
                <w:lang w:eastAsia="en-US"/>
              </w:rPr>
              <w:t>8.</w:t>
            </w:r>
            <w:r w:rsidR="00A91DF3">
              <w:rPr>
                <w:rFonts w:eastAsia="Calibri"/>
                <w:sz w:val="18"/>
                <w:lang w:eastAsia="en-US"/>
              </w:rPr>
              <w:t>21</w:t>
            </w:r>
            <w:r>
              <w:rPr>
                <w:rFonts w:eastAsia="Calibri"/>
                <w:sz w:val="18"/>
                <w:lang w:eastAsia="en-US"/>
              </w:rPr>
              <w:t>x10</w:t>
            </w:r>
            <w:r w:rsidRPr="00FD7143">
              <w:rPr>
                <w:rFonts w:eastAsia="Calibri"/>
                <w:sz w:val="18"/>
                <w:vertAlign w:val="superscript"/>
                <w:lang w:eastAsia="en-US"/>
              </w:rPr>
              <w:t>-2</w:t>
            </w:r>
          </w:p>
        </w:tc>
        <w:tc>
          <w:tcPr>
            <w:tcW w:w="1843" w:type="dxa"/>
            <w:tcBorders>
              <w:top w:val="single" w:sz="4" w:space="0" w:color="000000"/>
              <w:left w:val="single" w:sz="4" w:space="0" w:color="000000"/>
              <w:bottom w:val="single" w:sz="4" w:space="0" w:color="auto"/>
              <w:right w:val="single" w:sz="4" w:space="0" w:color="auto"/>
            </w:tcBorders>
            <w:shd w:val="clear" w:color="auto" w:fill="auto"/>
          </w:tcPr>
          <w:p w14:paraId="43C176CD" w14:textId="6D713CD6" w:rsidR="00402217" w:rsidRDefault="00402217" w:rsidP="009901BB">
            <w:pPr>
              <w:snapToGrid w:val="0"/>
              <w:spacing w:line="260" w:lineRule="atLeast"/>
              <w:jc w:val="center"/>
              <w:rPr>
                <w:rFonts w:eastAsia="Calibri"/>
                <w:lang w:eastAsia="en-US"/>
              </w:rPr>
            </w:pPr>
            <w:r>
              <w:rPr>
                <w:rFonts w:eastAsia="Calibri"/>
                <w:lang w:eastAsia="en-US"/>
              </w:rPr>
              <w:t>9</w:t>
            </w:r>
            <w:r w:rsidR="00A91DF3">
              <w:rPr>
                <w:rFonts w:eastAsia="Calibri"/>
                <w:lang w:eastAsia="en-US"/>
              </w:rPr>
              <w:t>3</w:t>
            </w:r>
          </w:p>
        </w:tc>
      </w:tr>
    </w:tbl>
    <w:p w14:paraId="48EE0892" w14:textId="3F20906D" w:rsidR="00402217" w:rsidRDefault="00402217">
      <w:pPr>
        <w:spacing w:line="260" w:lineRule="atLeast"/>
        <w:rPr>
          <w:rFonts w:ascii="Times New Roman" w:eastAsia="Calibri" w:hAnsi="Times New Roman" w:cs="Times New Roman"/>
          <w:i/>
          <w:iCs/>
          <w:lang w:eastAsia="en-US"/>
        </w:rPr>
      </w:pPr>
    </w:p>
    <w:p w14:paraId="670D6395" w14:textId="77777777" w:rsidR="00402217" w:rsidRDefault="00402217">
      <w:pPr>
        <w:spacing w:line="260" w:lineRule="atLeast"/>
        <w:rPr>
          <w:rFonts w:ascii="Times New Roman" w:eastAsia="Calibri" w:hAnsi="Times New Roman" w:cs="Times New Roman"/>
          <w:i/>
          <w:iCs/>
          <w:lang w:eastAsia="en-US"/>
        </w:rPr>
      </w:pPr>
    </w:p>
    <w:p w14:paraId="06418C70" w14:textId="2DD80DED" w:rsidR="009D0C0B" w:rsidRDefault="00FA480B">
      <w:pPr>
        <w:spacing w:line="260" w:lineRule="atLeast"/>
        <w:rPr>
          <w:rFonts w:ascii="Times New Roman" w:eastAsia="Calibri" w:hAnsi="Times New Roman" w:cs="Times New Roman"/>
          <w:i/>
          <w:iCs/>
          <w:lang w:eastAsia="en-US"/>
        </w:rPr>
      </w:pPr>
      <w:r>
        <w:rPr>
          <w:rFonts w:eastAsia="Calibri"/>
          <w:b/>
          <w:bCs/>
          <w:lang w:eastAsia="en-US"/>
        </w:rPr>
        <w:t xml:space="preserve">Local effects </w:t>
      </w:r>
    </w:p>
    <w:p w14:paraId="16FE5531" w14:textId="0C7BA39D" w:rsidR="009D0C0B" w:rsidRPr="00C53011" w:rsidRDefault="00402217">
      <w:pPr>
        <w:spacing w:line="260" w:lineRule="atLeast"/>
        <w:rPr>
          <w:rFonts w:eastAsia="Calibri"/>
          <w:iCs/>
          <w:lang w:eastAsia="en-US"/>
        </w:rPr>
      </w:pPr>
      <w:r w:rsidRPr="00C53011">
        <w:rPr>
          <w:rFonts w:eastAsia="Calibri"/>
          <w:iCs/>
          <w:lang w:eastAsia="en-US"/>
        </w:rPr>
        <w:t>Not applicable. The product is not classified.</w:t>
      </w:r>
    </w:p>
    <w:p w14:paraId="3616F412" w14:textId="7B08FBE2" w:rsidR="009D0C0B" w:rsidRPr="00C53011" w:rsidRDefault="009D0C0B">
      <w:pPr>
        <w:spacing w:line="260" w:lineRule="atLeast"/>
        <w:rPr>
          <w:rFonts w:eastAsia="Calibri"/>
          <w:lang w:eastAsia="en-US"/>
        </w:rPr>
      </w:pPr>
    </w:p>
    <w:p w14:paraId="299E2404" w14:textId="6DF6D788" w:rsidR="009D0C0B" w:rsidRDefault="00FA480B">
      <w:pPr>
        <w:spacing w:line="260" w:lineRule="atLeast"/>
        <w:rPr>
          <w:rFonts w:ascii="Times New Roman" w:eastAsia="Calibri" w:hAnsi="Times New Roman" w:cs="Times New Roman"/>
          <w:i/>
          <w:iCs/>
          <w:lang w:eastAsia="en-US"/>
        </w:rPr>
      </w:pPr>
      <w:r>
        <w:rPr>
          <w:rFonts w:eastAsia="Calibri"/>
          <w:b/>
          <w:bCs/>
          <w:lang w:eastAsia="en-US"/>
        </w:rPr>
        <w:t>Conclusion</w:t>
      </w:r>
    </w:p>
    <w:p w14:paraId="07D3440B" w14:textId="54AAB472" w:rsidR="009D0C0B" w:rsidRDefault="009D0C0B">
      <w:pPr>
        <w:spacing w:line="260" w:lineRule="atLeast"/>
        <w:rPr>
          <w:rFonts w:ascii="Times New Roman" w:eastAsia="Calibri" w:hAnsi="Times New Roman" w:cs="Times New Roman"/>
          <w:i/>
          <w:iCs/>
          <w:lang w:eastAsia="en-US"/>
        </w:rPr>
      </w:pPr>
    </w:p>
    <w:p w14:paraId="249F386A" w14:textId="01FBDFAE" w:rsidR="00402217" w:rsidRDefault="00402217" w:rsidP="009901BB">
      <w:pPr>
        <w:spacing w:line="260" w:lineRule="atLeast"/>
        <w:jc w:val="both"/>
        <w:rPr>
          <w:rFonts w:eastAsia="Calibri"/>
          <w:lang w:eastAsia="en-US"/>
        </w:rPr>
      </w:pPr>
      <w:r>
        <w:rPr>
          <w:rFonts w:eastAsia="Calibri"/>
          <w:lang w:eastAsia="en-US"/>
        </w:rPr>
        <w:t>The risk is considered acceptable</w:t>
      </w:r>
      <w:r w:rsidR="009901BB">
        <w:rPr>
          <w:rFonts w:eastAsia="Calibri"/>
          <w:lang w:eastAsia="en-US"/>
        </w:rPr>
        <w:t xml:space="preserve"> (%AEL &lt;100) t</w:t>
      </w:r>
      <w:r>
        <w:rPr>
          <w:rFonts w:eastAsia="Calibri"/>
          <w:lang w:eastAsia="en-US"/>
        </w:rPr>
        <w:t>aking into account that the product contains a bittering agent</w:t>
      </w:r>
      <w:r w:rsidR="009901BB">
        <w:rPr>
          <w:rFonts w:eastAsia="Calibri"/>
          <w:lang w:eastAsia="en-US"/>
        </w:rPr>
        <w:t>. Moreover, in order to minimize the potential secondary exposure the following</w:t>
      </w:r>
      <w:r>
        <w:rPr>
          <w:rFonts w:eastAsia="Calibri"/>
          <w:lang w:eastAsia="en-US"/>
        </w:rPr>
        <w:t xml:space="preserve"> risk mitigation measure (RMM) </w:t>
      </w:r>
      <w:r w:rsidR="009901BB">
        <w:rPr>
          <w:rFonts w:eastAsia="Calibri"/>
          <w:lang w:eastAsia="en-US"/>
        </w:rPr>
        <w:t>is proposed</w:t>
      </w:r>
      <w:r>
        <w:rPr>
          <w:rFonts w:eastAsia="Calibri"/>
          <w:lang w:eastAsia="en-US"/>
        </w:rPr>
        <w:t>:</w:t>
      </w:r>
    </w:p>
    <w:p w14:paraId="4BCDC306" w14:textId="77777777" w:rsidR="00402217" w:rsidRPr="00586AE3" w:rsidRDefault="00402217" w:rsidP="00402217">
      <w:pPr>
        <w:pStyle w:val="Paragraphedeliste"/>
        <w:numPr>
          <w:ilvl w:val="0"/>
          <w:numId w:val="5"/>
        </w:numPr>
        <w:spacing w:line="260" w:lineRule="atLeast"/>
        <w:jc w:val="both"/>
        <w:rPr>
          <w:rFonts w:eastAsia="Calibri"/>
          <w:lang w:eastAsia="en-US"/>
        </w:rPr>
      </w:pPr>
      <w:r>
        <w:rPr>
          <w:rFonts w:eastAsia="Calibri"/>
          <w:lang w:eastAsia="en-US"/>
        </w:rPr>
        <w:t>Apply only in areas inaccessible to children and pets.</w:t>
      </w:r>
    </w:p>
    <w:p w14:paraId="2FBF9B37" w14:textId="77777777" w:rsidR="00402217" w:rsidRDefault="00402217" w:rsidP="00402217">
      <w:pPr>
        <w:spacing w:line="260" w:lineRule="atLeast"/>
        <w:rPr>
          <w:rFonts w:eastAsia="Calibri"/>
          <w:lang w:eastAsia="en-US"/>
        </w:rPr>
      </w:pPr>
    </w:p>
    <w:p w14:paraId="3B325F67" w14:textId="77777777" w:rsidR="00402217" w:rsidRPr="00402217" w:rsidRDefault="00402217">
      <w:pPr>
        <w:spacing w:line="260" w:lineRule="atLeast"/>
        <w:rPr>
          <w:rFonts w:eastAsia="Calibri"/>
          <w:lang w:eastAsia="en-US"/>
        </w:rPr>
      </w:pPr>
    </w:p>
    <w:p w14:paraId="41C7A0EC" w14:textId="77777777" w:rsidR="00C53011" w:rsidRPr="00134ABE" w:rsidRDefault="00C53011" w:rsidP="00C53011">
      <w:pPr>
        <w:suppressAutoHyphens w:val="0"/>
        <w:spacing w:after="200" w:line="276" w:lineRule="auto"/>
        <w:rPr>
          <w:rFonts w:eastAsia="Calibri" w:cstheme="minorBidi"/>
          <w:b/>
          <w:i/>
          <w:sz w:val="22"/>
          <w:szCs w:val="22"/>
          <w:u w:val="single"/>
          <w:lang w:val="en-US" w:eastAsia="en-US"/>
        </w:rPr>
      </w:pPr>
      <w:r w:rsidRPr="00134ABE">
        <w:rPr>
          <w:rFonts w:eastAsia="Calibri" w:cstheme="minorBidi"/>
          <w:b/>
          <w:i/>
          <w:sz w:val="22"/>
          <w:szCs w:val="22"/>
          <w:u w:val="single"/>
          <w:lang w:val="en-US" w:eastAsia="en-US"/>
        </w:rPr>
        <w:t>Risk for consumers via residues in food</w:t>
      </w:r>
    </w:p>
    <w:p w14:paraId="22755793" w14:textId="77777777" w:rsidR="00C53011" w:rsidRPr="00711675" w:rsidRDefault="00C53011" w:rsidP="00C53011">
      <w:pPr>
        <w:suppressAutoHyphens w:val="0"/>
        <w:spacing w:after="200" w:line="260" w:lineRule="atLeast"/>
        <w:rPr>
          <w:rFonts w:eastAsia="Calibri" w:cstheme="minorBidi"/>
          <w:i/>
          <w:sz w:val="22"/>
          <w:szCs w:val="22"/>
          <w:u w:val="single"/>
          <w:lang w:val="en-US" w:eastAsia="en-US"/>
        </w:rPr>
      </w:pPr>
      <w:r w:rsidRPr="00711675">
        <w:rPr>
          <w:rFonts w:eastAsia="Calibri" w:cstheme="minorBidi"/>
          <w:bCs/>
          <w:lang w:eastAsia="en-US"/>
        </w:rPr>
        <w:t xml:space="preserve">Not relevant. See details in </w:t>
      </w:r>
      <w:r>
        <w:rPr>
          <w:rFonts w:eastAsia="Calibri" w:cstheme="minorBidi"/>
          <w:bCs/>
          <w:lang w:eastAsia="en-US"/>
        </w:rPr>
        <w:t>paragraph above.</w:t>
      </w:r>
    </w:p>
    <w:p w14:paraId="6D3DA00C" w14:textId="177CF7BE" w:rsidR="009D0C0B" w:rsidRDefault="009D0C0B">
      <w:pPr>
        <w:spacing w:line="260" w:lineRule="atLeast"/>
        <w:rPr>
          <w:rFonts w:ascii="Times New Roman" w:eastAsia="Calibri" w:hAnsi="Times New Roman" w:cs="Times New Roman"/>
          <w:i/>
          <w:lang w:eastAsia="en-US"/>
        </w:rPr>
      </w:pPr>
    </w:p>
    <w:p w14:paraId="7031ECC9" w14:textId="3AB3C89C" w:rsidR="009D0C0B" w:rsidRDefault="00FA480B" w:rsidP="001F5556">
      <w:pPr>
        <w:jc w:val="both"/>
        <w:rPr>
          <w:rFonts w:eastAsia="Verdana"/>
          <w:lang w:eastAsia="en-US"/>
        </w:rPr>
      </w:pPr>
      <w:r>
        <w:rPr>
          <w:rFonts w:eastAsia="Calibri"/>
          <w:b/>
          <w:i/>
          <w:sz w:val="22"/>
          <w:szCs w:val="22"/>
          <w:lang w:eastAsia="en-US"/>
        </w:rPr>
        <w:t xml:space="preserve">Risk characterisation from combined exposure to several active substances or substances of concern within a biocidal product </w:t>
      </w:r>
    </w:p>
    <w:p w14:paraId="62F6976C" w14:textId="32E12F11" w:rsidR="009D0C0B" w:rsidRPr="001F5556" w:rsidRDefault="00C53011">
      <w:pPr>
        <w:spacing w:line="260" w:lineRule="atLeast"/>
        <w:rPr>
          <w:rFonts w:eastAsia="Calibri" w:cs="Times New Roman"/>
          <w:iCs/>
          <w:lang w:eastAsia="en-US"/>
        </w:rPr>
      </w:pPr>
      <w:r w:rsidRPr="001F5556">
        <w:rPr>
          <w:rFonts w:eastAsia="Calibri" w:cs="Times New Roman"/>
          <w:iCs/>
          <w:lang w:eastAsia="en-US"/>
        </w:rPr>
        <w:t>Not relevant.</w:t>
      </w:r>
    </w:p>
    <w:p w14:paraId="291BFEAD" w14:textId="6231C87C" w:rsidR="009D0C0B" w:rsidRDefault="009D0C0B">
      <w:pPr>
        <w:spacing w:line="260" w:lineRule="atLeast"/>
        <w:rPr>
          <w:rFonts w:ascii="Times New Roman" w:eastAsia="Calibri" w:hAnsi="Times New Roman" w:cs="Times New Roman"/>
          <w:i/>
          <w:iCs/>
          <w:lang w:eastAsia="en-US"/>
        </w:rPr>
      </w:pPr>
    </w:p>
    <w:p w14:paraId="3205F0AA" w14:textId="77777777" w:rsidR="009D0C0B" w:rsidRDefault="00FA480B">
      <w:pPr>
        <w:pStyle w:val="Titre3"/>
        <w:rPr>
          <w:rFonts w:ascii="Times New Roman" w:eastAsia="Calibri" w:hAnsi="Times New Roman" w:cs="Times New Roman"/>
          <w:i/>
          <w:iCs/>
          <w:lang w:eastAsia="en-US"/>
        </w:rPr>
      </w:pPr>
      <w:bookmarkStart w:id="80" w:name="_Toc98427053"/>
      <w:proofErr w:type="spellStart"/>
      <w:r>
        <w:t>Risk</w:t>
      </w:r>
      <w:proofErr w:type="spellEnd"/>
      <w:r>
        <w:t xml:space="preserve"> assessment </w:t>
      </w:r>
      <w:proofErr w:type="spellStart"/>
      <w:r>
        <w:t>for</w:t>
      </w:r>
      <w:proofErr w:type="spellEnd"/>
      <w:r>
        <w:t xml:space="preserve"> </w:t>
      </w:r>
      <w:proofErr w:type="spellStart"/>
      <w:r>
        <w:t>animal</w:t>
      </w:r>
      <w:proofErr w:type="spellEnd"/>
      <w:r>
        <w:t xml:space="preserve"> </w:t>
      </w:r>
      <w:proofErr w:type="spellStart"/>
      <w:r>
        <w:t>health</w:t>
      </w:r>
      <w:bookmarkEnd w:id="80"/>
      <w:proofErr w:type="spellEnd"/>
    </w:p>
    <w:p w14:paraId="245D5D58" w14:textId="77777777" w:rsidR="00583C33" w:rsidRDefault="00583C33">
      <w:pPr>
        <w:spacing w:line="260" w:lineRule="atLeast"/>
        <w:jc w:val="both"/>
      </w:pPr>
      <w:r w:rsidRPr="00C53011">
        <w:t xml:space="preserve">In the </w:t>
      </w:r>
      <w:r>
        <w:t xml:space="preserve">risk assessment for human health, the risk is considered acceptable for toddlers exposed to drops of products applied on the floor, with the application of RMM. </w:t>
      </w:r>
    </w:p>
    <w:p w14:paraId="167061B8" w14:textId="05BB7086" w:rsidR="00583C33" w:rsidRDefault="00583C33">
      <w:pPr>
        <w:spacing w:line="260" w:lineRule="atLeast"/>
        <w:jc w:val="both"/>
      </w:pPr>
      <w:r>
        <w:t xml:space="preserve">Therefore, the risk for animal health is covered by the risk for human health and the same RMM </w:t>
      </w:r>
      <w:r w:rsidR="009901BB">
        <w:t>is</w:t>
      </w:r>
      <w:r>
        <w:t xml:space="preserve"> required to </w:t>
      </w:r>
      <w:r w:rsidR="009901BB">
        <w:t>minimize</w:t>
      </w:r>
      <w:r>
        <w:t xml:space="preserve"> animal exposure:</w:t>
      </w:r>
    </w:p>
    <w:p w14:paraId="39AB6E76" w14:textId="5CB95EBA" w:rsidR="00583C33" w:rsidRDefault="00583C33" w:rsidP="00583C33">
      <w:pPr>
        <w:spacing w:line="260" w:lineRule="atLeast"/>
        <w:jc w:val="both"/>
        <w:rPr>
          <w:rFonts w:eastAsia="Calibri"/>
          <w:lang w:eastAsia="en-US"/>
        </w:rPr>
      </w:pPr>
    </w:p>
    <w:p w14:paraId="64089C69" w14:textId="77777777" w:rsidR="00583C33" w:rsidRPr="002324E8" w:rsidRDefault="00583C33" w:rsidP="00583C33">
      <w:pPr>
        <w:pStyle w:val="Paragraphedeliste"/>
        <w:numPr>
          <w:ilvl w:val="0"/>
          <w:numId w:val="5"/>
        </w:numPr>
        <w:spacing w:line="260" w:lineRule="atLeast"/>
        <w:jc w:val="both"/>
        <w:rPr>
          <w:rFonts w:eastAsia="Calibri"/>
          <w:lang w:eastAsia="en-US"/>
        </w:rPr>
      </w:pPr>
      <w:r>
        <w:rPr>
          <w:rFonts w:eastAsia="Calibri"/>
          <w:lang w:eastAsia="en-US"/>
        </w:rPr>
        <w:t>Apply only in areas inaccessible to children and pets.</w:t>
      </w:r>
    </w:p>
    <w:p w14:paraId="318D4B9F" w14:textId="77777777" w:rsidR="00583C33" w:rsidRPr="00C53011" w:rsidRDefault="00583C33">
      <w:pPr>
        <w:spacing w:line="260" w:lineRule="atLeast"/>
        <w:jc w:val="both"/>
      </w:pPr>
    </w:p>
    <w:p w14:paraId="6063BFF4" w14:textId="56AB2A69" w:rsidR="009D0C0B" w:rsidRDefault="009D0C0B">
      <w:pPr>
        <w:spacing w:line="260" w:lineRule="atLeast"/>
        <w:ind w:left="360"/>
        <w:contextualSpacing/>
        <w:rPr>
          <w:rFonts w:ascii="Times New Roman" w:eastAsia="Calibri" w:hAnsi="Times New Roman" w:cs="Times New Roman"/>
          <w:i/>
          <w:iCs/>
          <w:lang w:eastAsia="en-US"/>
        </w:rPr>
      </w:pPr>
    </w:p>
    <w:p w14:paraId="6DC7CF33" w14:textId="77777777" w:rsidR="009D0C0B" w:rsidRDefault="009D0C0B">
      <w:pPr>
        <w:spacing w:line="260" w:lineRule="atLeast"/>
        <w:rPr>
          <w:rFonts w:ascii="Times New Roman" w:eastAsia="Calibri" w:hAnsi="Times New Roman" w:cs="Times New Roman"/>
          <w:i/>
          <w:iCs/>
          <w:lang w:eastAsia="en-US"/>
        </w:rPr>
      </w:pPr>
    </w:p>
    <w:p w14:paraId="2564D662" w14:textId="77777777" w:rsidR="009D0C0B" w:rsidRDefault="00FA480B">
      <w:pPr>
        <w:pStyle w:val="Titre3"/>
        <w:rPr>
          <w:rFonts w:ascii="Times New Roman" w:eastAsia="Calibri" w:hAnsi="Times New Roman" w:cs="Times New Roman"/>
          <w:i/>
          <w:iCs/>
          <w:lang w:eastAsia="en-US"/>
        </w:rPr>
      </w:pPr>
      <w:bookmarkStart w:id="81" w:name="_Toc98427054"/>
      <w:proofErr w:type="spellStart"/>
      <w:r>
        <w:t>Risk</w:t>
      </w:r>
      <w:proofErr w:type="spellEnd"/>
      <w:r>
        <w:t xml:space="preserve"> assessment </w:t>
      </w:r>
      <w:proofErr w:type="spellStart"/>
      <w:r>
        <w:t>for</w:t>
      </w:r>
      <w:proofErr w:type="spellEnd"/>
      <w:r>
        <w:t xml:space="preserve"> </w:t>
      </w:r>
      <w:proofErr w:type="spellStart"/>
      <w:r>
        <w:t>the</w:t>
      </w:r>
      <w:proofErr w:type="spellEnd"/>
      <w:r>
        <w:t xml:space="preserve"> </w:t>
      </w:r>
      <w:proofErr w:type="spellStart"/>
      <w:r>
        <w:t>environment</w:t>
      </w:r>
      <w:bookmarkEnd w:id="81"/>
      <w:proofErr w:type="spellEnd"/>
    </w:p>
    <w:p w14:paraId="69523386" w14:textId="446472D3" w:rsidR="009D0C0B" w:rsidRDefault="00284CEE" w:rsidP="00284CEE">
      <w:pPr>
        <w:spacing w:line="260" w:lineRule="atLeast"/>
        <w:jc w:val="both"/>
      </w:pPr>
      <w:r>
        <w:t>The product GEL ATTRACTIF ANTI-FOURMIS is a ready-to use gel containing 0.217% w/w cypermethrin (CAS No. 52315-07-8</w:t>
      </w:r>
      <w:r w:rsidR="00567F23" w:rsidDel="002D3830">
        <w:t xml:space="preserve">) </w:t>
      </w:r>
      <w:r w:rsidR="007E5C24">
        <w:t xml:space="preserve">as active substance </w:t>
      </w:r>
      <w:r w:rsidR="0042792C">
        <w:t xml:space="preserve">and </w:t>
      </w:r>
      <w:r w:rsidR="00FF09BE" w:rsidRPr="00FF09BE">
        <w:t>58.282</w:t>
      </w:r>
      <w:r w:rsidR="00FF09BE">
        <w:t xml:space="preserve"> </w:t>
      </w:r>
      <w:r w:rsidR="0042792C">
        <w:t xml:space="preserve">% w/w </w:t>
      </w:r>
      <w:r w:rsidR="005763E1">
        <w:t>D-</w:t>
      </w:r>
      <w:r w:rsidR="0042792C">
        <w:t xml:space="preserve">fructose- </w:t>
      </w:r>
      <w:r w:rsidR="00C31740">
        <w:t xml:space="preserve">(CAS No. 57-48-7) </w:t>
      </w:r>
      <w:r w:rsidR="007E5C24" w:rsidRPr="0080344F">
        <w:rPr>
          <w:rFonts w:eastAsia="Calibri"/>
          <w:lang w:eastAsia="en-US"/>
        </w:rPr>
        <w:t xml:space="preserve">as </w:t>
      </w:r>
      <w:r w:rsidR="007E5C24">
        <w:rPr>
          <w:rFonts w:eastAsia="Calibri"/>
          <w:lang w:eastAsia="en-US"/>
        </w:rPr>
        <w:t>a</w:t>
      </w:r>
      <w:r w:rsidR="007E5C24" w:rsidRPr="0080344F">
        <w:rPr>
          <w:rFonts w:eastAsia="Calibri"/>
          <w:lang w:eastAsia="en-US"/>
        </w:rPr>
        <w:t>nnex I active substance</w:t>
      </w:r>
      <w:r w:rsidR="007E5C24">
        <w:rPr>
          <w:rFonts w:eastAsia="Calibri"/>
          <w:lang w:eastAsia="en-US"/>
        </w:rPr>
        <w:t>,</w:t>
      </w:r>
      <w:r w:rsidR="007E5C24" w:rsidRPr="0080344F">
        <w:rPr>
          <w:rFonts w:eastAsia="Calibri"/>
          <w:lang w:eastAsia="en-US"/>
        </w:rPr>
        <w:t xml:space="preserve"> </w:t>
      </w:r>
      <w:r>
        <w:t xml:space="preserve">intended to be applied indoor </w:t>
      </w:r>
      <w:r w:rsidR="001B400E">
        <w:t xml:space="preserve">against ants </w:t>
      </w:r>
      <w:r>
        <w:t xml:space="preserve">by non-professionals </w:t>
      </w:r>
      <w:r w:rsidR="009F50AB">
        <w:t xml:space="preserve">in private houses </w:t>
      </w:r>
      <w:r>
        <w:t xml:space="preserve">as gel droplets </w:t>
      </w:r>
      <w:r w:rsidR="00483DA3">
        <w:rPr>
          <w:rFonts w:eastAsia="Calibri"/>
          <w:lang w:eastAsia="en-US"/>
        </w:rPr>
        <w:t>where ants pass and near the entries of the nest</w:t>
      </w:r>
      <w:r>
        <w:t>.</w:t>
      </w:r>
    </w:p>
    <w:p w14:paraId="3903EB39" w14:textId="657C0447" w:rsidR="00791B44" w:rsidRDefault="00791B44" w:rsidP="00284CEE">
      <w:pPr>
        <w:spacing w:line="260" w:lineRule="atLeast"/>
        <w:jc w:val="both"/>
      </w:pPr>
    </w:p>
    <w:p w14:paraId="10A43311" w14:textId="5D403B5D" w:rsidR="00567F23" w:rsidRDefault="00791B44" w:rsidP="00284CEE">
      <w:pPr>
        <w:spacing w:line="260" w:lineRule="atLeast"/>
        <w:jc w:val="both"/>
      </w:pPr>
      <w:r>
        <w:t>The product does</w:t>
      </w:r>
      <w:r w:rsidR="001B400E">
        <w:t xml:space="preserve"> not</w:t>
      </w:r>
      <w:r>
        <w:t xml:space="preserve"> contain any substance of concern. </w:t>
      </w:r>
      <w:r w:rsidR="0042792C">
        <w:t xml:space="preserve">The </w:t>
      </w:r>
      <w:r w:rsidR="005763E1">
        <w:t>D-</w:t>
      </w:r>
      <w:r w:rsidR="0042792C" w:rsidRPr="0042792C">
        <w:t>fructose is</w:t>
      </w:r>
      <w:r w:rsidR="0042792C">
        <w:t xml:space="preserve"> included in Annex I, therefore</w:t>
      </w:r>
      <w:r w:rsidR="0042792C" w:rsidRPr="0042792C">
        <w:t xml:space="preserve"> the risk assessment is provided on the active substance cypermethrin on</w:t>
      </w:r>
      <w:r w:rsidR="0042792C">
        <w:t>ly</w:t>
      </w:r>
      <w:r>
        <w:t xml:space="preserve">. </w:t>
      </w:r>
      <w:r w:rsidRPr="00E00730">
        <w:t xml:space="preserve">The data on active substance are provided by the </w:t>
      </w:r>
      <w:r w:rsidR="001B400E">
        <w:t>competent authority</w:t>
      </w:r>
      <w:r w:rsidR="001B400E" w:rsidRPr="00E00730">
        <w:t xml:space="preserve"> </w:t>
      </w:r>
      <w:r w:rsidRPr="00E00730">
        <w:t xml:space="preserve">report </w:t>
      </w:r>
      <w:r w:rsidR="001B400E">
        <w:t xml:space="preserve">(CAR) </w:t>
      </w:r>
      <w:r w:rsidRPr="00E00730">
        <w:t xml:space="preserve">of </w:t>
      </w:r>
      <w:r>
        <w:t>cypermethrin for PT18.</w:t>
      </w:r>
      <w:r w:rsidRPr="00791B44">
        <w:t xml:space="preserve"> </w:t>
      </w:r>
      <w:r w:rsidRPr="00F50901">
        <w:t xml:space="preserve">The available </w:t>
      </w:r>
      <w:proofErr w:type="spellStart"/>
      <w:r w:rsidRPr="00F50901">
        <w:t>ecotoxicological</w:t>
      </w:r>
      <w:proofErr w:type="spellEnd"/>
      <w:r w:rsidRPr="00F50901">
        <w:t xml:space="preserve"> information</w:t>
      </w:r>
      <w:r w:rsidR="001B400E">
        <w:t xml:space="preserve"> from the CAR</w:t>
      </w:r>
      <w:r w:rsidRPr="00F50901">
        <w:t xml:space="preserve"> are used for </w:t>
      </w:r>
      <w:r>
        <w:t xml:space="preserve">the environmental </w:t>
      </w:r>
      <w:r w:rsidRPr="00F50901">
        <w:t>risk assessment.</w:t>
      </w:r>
    </w:p>
    <w:p w14:paraId="67E3AAA3" w14:textId="0D8E6FCA" w:rsidR="00284CEE" w:rsidRDefault="00284CEE" w:rsidP="00284CEE">
      <w:pPr>
        <w:spacing w:line="260" w:lineRule="atLeast"/>
        <w:jc w:val="both"/>
      </w:pPr>
    </w:p>
    <w:p w14:paraId="2C634D82" w14:textId="15FBD023" w:rsidR="00284CEE" w:rsidRDefault="00284CEE" w:rsidP="00284CEE">
      <w:pPr>
        <w:spacing w:line="260" w:lineRule="atLeast"/>
        <w:jc w:val="both"/>
        <w:rPr>
          <w:rFonts w:eastAsia="Calibri"/>
          <w:lang w:eastAsia="en-US"/>
        </w:rPr>
      </w:pPr>
    </w:p>
    <w:p w14:paraId="118F7C7D" w14:textId="77777777" w:rsidR="009D0C0B" w:rsidRPr="00E75AAE" w:rsidRDefault="00FA480B">
      <w:pPr>
        <w:pStyle w:val="Titre4"/>
        <w:rPr>
          <w:rFonts w:ascii="Times New Roman" w:hAnsi="Times New Roman" w:cs="Times New Roman"/>
          <w:b/>
          <w:i/>
          <w:iCs/>
          <w:lang w:eastAsia="en-US"/>
        </w:rPr>
      </w:pPr>
      <w:bookmarkStart w:id="82" w:name="_Toc98427055"/>
      <w:proofErr w:type="spellStart"/>
      <w:r w:rsidRPr="00E75AAE">
        <w:rPr>
          <w:b/>
        </w:rPr>
        <w:t>Effects</w:t>
      </w:r>
      <w:proofErr w:type="spellEnd"/>
      <w:r w:rsidRPr="00E75AAE">
        <w:rPr>
          <w:b/>
        </w:rPr>
        <w:t xml:space="preserve"> assessment on </w:t>
      </w:r>
      <w:proofErr w:type="spellStart"/>
      <w:r w:rsidRPr="00E75AAE">
        <w:rPr>
          <w:b/>
        </w:rPr>
        <w:t>the</w:t>
      </w:r>
      <w:proofErr w:type="spellEnd"/>
      <w:r w:rsidRPr="00E75AAE">
        <w:rPr>
          <w:b/>
        </w:rPr>
        <w:t xml:space="preserve"> </w:t>
      </w:r>
      <w:proofErr w:type="spellStart"/>
      <w:r w:rsidRPr="00E75AAE">
        <w:rPr>
          <w:b/>
        </w:rPr>
        <w:t>environment</w:t>
      </w:r>
      <w:bookmarkEnd w:id="82"/>
      <w:proofErr w:type="spellEnd"/>
    </w:p>
    <w:p w14:paraId="0D22920F" w14:textId="77777777" w:rsidR="009D0C0B" w:rsidRDefault="009D0C0B">
      <w:pPr>
        <w:spacing w:line="260" w:lineRule="atLeast"/>
        <w:contextualSpacing/>
        <w:jc w:val="both"/>
        <w:rPr>
          <w:rFonts w:ascii="Times New Roman" w:eastAsia="Calibri" w:hAnsi="Times New Roman" w:cs="Times New Roman"/>
          <w:i/>
          <w:iCs/>
          <w:lang w:eastAsia="en-US"/>
        </w:rPr>
      </w:pPr>
    </w:p>
    <w:p w14:paraId="024A009A" w14:textId="77777777" w:rsidR="009D0C0B" w:rsidRDefault="00FA480B" w:rsidP="00C305CD">
      <w:pPr>
        <w:jc w:val="both"/>
        <w:rPr>
          <w:rFonts w:eastAsia="Calibri"/>
          <w:b/>
          <w:i/>
          <w:sz w:val="22"/>
          <w:szCs w:val="22"/>
          <w:lang w:eastAsia="en-US"/>
        </w:rPr>
      </w:pPr>
      <w:r>
        <w:rPr>
          <w:rFonts w:eastAsia="Calibri"/>
          <w:b/>
          <w:i/>
          <w:sz w:val="22"/>
          <w:szCs w:val="22"/>
          <w:lang w:eastAsia="en-US"/>
        </w:rPr>
        <w:t>Information relating to the ecotoxicity of the biocidal product which is sufficient to enable a decision to be made concerning the classification of the product is required</w:t>
      </w:r>
    </w:p>
    <w:p w14:paraId="6C05BB6E" w14:textId="77777777" w:rsidR="009D0C0B" w:rsidRDefault="009D0C0B">
      <w:pPr>
        <w:rPr>
          <w:rFonts w:eastAsia="Calibri"/>
          <w:b/>
          <w:i/>
          <w:sz w:val="22"/>
          <w:szCs w:val="22"/>
          <w:lang w:eastAsia="en-US"/>
        </w:rPr>
      </w:pPr>
    </w:p>
    <w:p w14:paraId="5CDD1325" w14:textId="3A9BCB71" w:rsidR="00791B44" w:rsidRDefault="00791B44" w:rsidP="00791B44">
      <w:pPr>
        <w:spacing w:line="260" w:lineRule="atLeast"/>
        <w:jc w:val="both"/>
        <w:rPr>
          <w:rFonts w:eastAsia="Calibri"/>
          <w:lang w:eastAsia="en-US"/>
        </w:rPr>
      </w:pPr>
      <w:r w:rsidRPr="000661FD">
        <w:rPr>
          <w:rFonts w:eastAsia="Calibri"/>
          <w:lang w:eastAsia="en-US"/>
        </w:rPr>
        <w:t xml:space="preserve">The </w:t>
      </w:r>
      <w:r w:rsidR="00604BE7">
        <w:rPr>
          <w:rFonts w:eastAsia="Calibri"/>
          <w:lang w:eastAsia="en-US"/>
        </w:rPr>
        <w:t xml:space="preserve">biocidal </w:t>
      </w:r>
      <w:r w:rsidRPr="000661FD">
        <w:rPr>
          <w:rFonts w:eastAsia="Calibri"/>
          <w:lang w:eastAsia="en-US"/>
        </w:rPr>
        <w:t>product does not contain any co-</w:t>
      </w:r>
      <w:proofErr w:type="spellStart"/>
      <w:r w:rsidRPr="000661FD">
        <w:rPr>
          <w:rFonts w:eastAsia="Calibri"/>
          <w:lang w:eastAsia="en-US"/>
        </w:rPr>
        <w:t>formulants</w:t>
      </w:r>
      <w:proofErr w:type="spellEnd"/>
      <w:r w:rsidRPr="000661FD">
        <w:rPr>
          <w:rFonts w:eastAsia="Calibri"/>
          <w:lang w:eastAsia="en-US"/>
        </w:rPr>
        <w:t xml:space="preserve"> that are classified </w:t>
      </w:r>
      <w:r w:rsidR="001B400E">
        <w:rPr>
          <w:rFonts w:eastAsia="Calibri"/>
          <w:lang w:eastAsia="en-US"/>
        </w:rPr>
        <w:t>for the</w:t>
      </w:r>
      <w:r w:rsidRPr="000661FD">
        <w:rPr>
          <w:rFonts w:eastAsia="Calibri"/>
          <w:lang w:eastAsia="en-US"/>
        </w:rPr>
        <w:t xml:space="preserve"> environmen</w:t>
      </w:r>
      <w:r w:rsidR="001B400E">
        <w:rPr>
          <w:rFonts w:eastAsia="Calibri"/>
          <w:lang w:eastAsia="en-US"/>
        </w:rPr>
        <w:t>t</w:t>
      </w:r>
      <w:r w:rsidRPr="000661FD">
        <w:rPr>
          <w:rFonts w:eastAsia="Calibri"/>
          <w:lang w:eastAsia="en-US"/>
        </w:rPr>
        <w:t xml:space="preserve">. </w:t>
      </w:r>
      <w:r w:rsidR="0042792C">
        <w:rPr>
          <w:rFonts w:eastAsia="Calibri"/>
          <w:lang w:eastAsia="en-US"/>
        </w:rPr>
        <w:t xml:space="preserve">The fructose is not classified for the environment. </w:t>
      </w:r>
      <w:r w:rsidR="00604BE7">
        <w:rPr>
          <w:rFonts w:eastAsia="Calibri"/>
          <w:lang w:eastAsia="en-US"/>
        </w:rPr>
        <w:t>Therefore, p</w:t>
      </w:r>
      <w:r w:rsidRPr="000661FD">
        <w:rPr>
          <w:rFonts w:eastAsia="Calibri"/>
          <w:lang w:eastAsia="en-US"/>
        </w:rPr>
        <w:t xml:space="preserve">roduct classification is driven </w:t>
      </w:r>
      <w:r w:rsidR="002F523C">
        <w:rPr>
          <w:rFonts w:eastAsia="Calibri"/>
          <w:lang w:eastAsia="en-US"/>
        </w:rPr>
        <w:t xml:space="preserve">only </w:t>
      </w:r>
      <w:r w:rsidRPr="000661FD">
        <w:rPr>
          <w:rFonts w:eastAsia="Calibri"/>
          <w:lang w:eastAsia="en-US"/>
        </w:rPr>
        <w:t>by the active substance</w:t>
      </w:r>
      <w:r>
        <w:rPr>
          <w:rFonts w:eastAsia="Calibri"/>
          <w:lang w:eastAsia="en-US"/>
        </w:rPr>
        <w:t xml:space="preserve"> cypermethrin</w:t>
      </w:r>
      <w:r w:rsidRPr="000661FD">
        <w:rPr>
          <w:rFonts w:eastAsia="Calibri"/>
          <w:lang w:eastAsia="en-US"/>
        </w:rPr>
        <w:t xml:space="preserve">. </w:t>
      </w:r>
      <w:r>
        <w:rPr>
          <w:rFonts w:eastAsia="Calibri"/>
          <w:lang w:eastAsia="en-US"/>
        </w:rPr>
        <w:t xml:space="preserve">According to the </w:t>
      </w:r>
      <w:r w:rsidR="00E75AAE">
        <w:rPr>
          <w:rFonts w:eastAsia="Calibri"/>
          <w:lang w:eastAsia="en-US"/>
        </w:rPr>
        <w:t xml:space="preserve">ATP 17 </w:t>
      </w:r>
      <w:r w:rsidR="001B400E">
        <w:rPr>
          <w:rFonts w:eastAsia="Calibri"/>
          <w:lang w:eastAsia="en-US"/>
        </w:rPr>
        <w:t xml:space="preserve">of the CLP </w:t>
      </w:r>
      <w:r w:rsidR="00E75AAE">
        <w:rPr>
          <w:rFonts w:eastAsia="Calibri"/>
          <w:lang w:eastAsia="en-US"/>
        </w:rPr>
        <w:t>Regulation</w:t>
      </w:r>
      <w:r>
        <w:rPr>
          <w:rFonts w:eastAsia="Calibri"/>
          <w:lang w:eastAsia="en-US"/>
        </w:rPr>
        <w:t xml:space="preserve">, </w:t>
      </w:r>
      <w:r w:rsidR="00E75AAE">
        <w:rPr>
          <w:rFonts w:eastAsia="Calibri"/>
          <w:lang w:eastAsia="en-US"/>
        </w:rPr>
        <w:t>cypermethrin</w:t>
      </w:r>
      <w:r>
        <w:rPr>
          <w:rFonts w:eastAsia="Calibri"/>
          <w:lang w:eastAsia="en-US"/>
        </w:rPr>
        <w:t xml:space="preserve"> is classified </w:t>
      </w:r>
      <w:r w:rsidR="0007399A">
        <w:rPr>
          <w:rFonts w:eastAsia="Calibri"/>
          <w:lang w:eastAsia="en-US"/>
        </w:rPr>
        <w:t xml:space="preserve">as </w:t>
      </w:r>
      <w:r w:rsidR="0007399A" w:rsidRPr="000661FD">
        <w:rPr>
          <w:rFonts w:eastAsia="Calibri"/>
          <w:lang w:eastAsia="en-US"/>
        </w:rPr>
        <w:t>Aquatic Acute 1, H400 (with an M-factor of 10</w:t>
      </w:r>
      <w:r w:rsidR="0007399A">
        <w:rPr>
          <w:rFonts w:eastAsia="Calibri"/>
          <w:lang w:eastAsia="en-US"/>
        </w:rPr>
        <w:t>0</w:t>
      </w:r>
      <w:r w:rsidR="00E75AAE">
        <w:rPr>
          <w:rFonts w:eastAsia="Calibri"/>
          <w:lang w:eastAsia="en-US"/>
        </w:rPr>
        <w:t xml:space="preserve"> </w:t>
      </w:r>
      <w:r w:rsidR="0007399A">
        <w:rPr>
          <w:rFonts w:eastAsia="Calibri"/>
          <w:lang w:eastAsia="en-US"/>
        </w:rPr>
        <w:t>000</w:t>
      </w:r>
      <w:r w:rsidR="0007399A" w:rsidRPr="000661FD">
        <w:rPr>
          <w:rFonts w:eastAsia="Calibri"/>
          <w:lang w:eastAsia="en-US"/>
        </w:rPr>
        <w:t>) and Aquatic Chronic 1</w:t>
      </w:r>
      <w:r w:rsidR="0007399A">
        <w:rPr>
          <w:rFonts w:eastAsia="Calibri"/>
          <w:lang w:eastAsia="en-US"/>
        </w:rPr>
        <w:t>, H410 (with an M-factor of 100</w:t>
      </w:r>
      <w:r w:rsidR="00E75AAE">
        <w:rPr>
          <w:rFonts w:eastAsia="Calibri"/>
          <w:lang w:eastAsia="en-US"/>
        </w:rPr>
        <w:t xml:space="preserve"> </w:t>
      </w:r>
      <w:r w:rsidR="0007399A">
        <w:rPr>
          <w:rFonts w:eastAsia="Calibri"/>
          <w:lang w:eastAsia="en-US"/>
        </w:rPr>
        <w:t>000</w:t>
      </w:r>
      <w:r w:rsidR="0007399A" w:rsidRPr="000661FD">
        <w:rPr>
          <w:rFonts w:eastAsia="Calibri"/>
          <w:lang w:eastAsia="en-US"/>
        </w:rPr>
        <w:t>)</w:t>
      </w:r>
      <w:r w:rsidR="0007399A">
        <w:rPr>
          <w:rFonts w:eastAsia="Calibri"/>
          <w:lang w:eastAsia="en-US"/>
        </w:rPr>
        <w:t>.</w:t>
      </w:r>
    </w:p>
    <w:p w14:paraId="283464A3" w14:textId="77777777" w:rsidR="00791B44" w:rsidRPr="000661FD" w:rsidRDefault="00791B44" w:rsidP="00791B44">
      <w:pPr>
        <w:spacing w:line="260" w:lineRule="atLeast"/>
        <w:jc w:val="both"/>
        <w:rPr>
          <w:rFonts w:eastAsia="Calibri"/>
          <w:lang w:eastAsia="en-US"/>
        </w:rPr>
      </w:pPr>
      <w:r w:rsidRPr="000661FD">
        <w:rPr>
          <w:rFonts w:eastAsia="Calibri"/>
          <w:lang w:eastAsia="en-US"/>
        </w:rPr>
        <w:t xml:space="preserve"> </w:t>
      </w:r>
    </w:p>
    <w:p w14:paraId="1A913E6E" w14:textId="23A8B37D" w:rsidR="00791B44" w:rsidRDefault="00791B44" w:rsidP="00C56732">
      <w:pPr>
        <w:spacing w:line="260" w:lineRule="atLeast"/>
        <w:jc w:val="both"/>
        <w:rPr>
          <w:rFonts w:eastAsia="Calibri"/>
          <w:lang w:eastAsia="en-US"/>
        </w:rPr>
      </w:pPr>
      <w:r w:rsidRPr="000661FD">
        <w:rPr>
          <w:rFonts w:eastAsia="Calibri"/>
          <w:lang w:eastAsia="en-US"/>
        </w:rPr>
        <w:t>The product c</w:t>
      </w:r>
      <w:r>
        <w:rPr>
          <w:rFonts w:eastAsia="Calibri"/>
          <w:lang w:eastAsia="en-US"/>
        </w:rPr>
        <w:t>ontains 0.217</w:t>
      </w:r>
      <w:r w:rsidR="00B67B70">
        <w:rPr>
          <w:rFonts w:eastAsia="Calibri"/>
          <w:lang w:eastAsia="en-US"/>
        </w:rPr>
        <w:t>% w/w cypermethrin. T</w:t>
      </w:r>
      <w:r w:rsidRPr="000661FD">
        <w:rPr>
          <w:rFonts w:eastAsia="Calibri"/>
          <w:lang w:eastAsia="en-US"/>
        </w:rPr>
        <w:t xml:space="preserve">herefore </w:t>
      </w:r>
      <w:r w:rsidR="00B67B70">
        <w:rPr>
          <w:rFonts w:eastAsia="Calibri"/>
          <w:lang w:eastAsia="en-US"/>
        </w:rPr>
        <w:t xml:space="preserve">it is </w:t>
      </w:r>
      <w:r w:rsidRPr="000661FD">
        <w:rPr>
          <w:rFonts w:eastAsia="Calibri"/>
          <w:lang w:eastAsia="en-US"/>
        </w:rPr>
        <w:t xml:space="preserve">classified as Aquatic Acute 1 (H400) and Aquatic Chronic 1 (H410) under the CLP Regulation </w:t>
      </w:r>
      <w:r w:rsidR="00C56732" w:rsidRPr="000661FD">
        <w:rPr>
          <w:rFonts w:eastAsia="Calibri"/>
          <w:lang w:eastAsia="en-US"/>
        </w:rPr>
        <w:t>(EC) No 1272/2008.</w:t>
      </w:r>
    </w:p>
    <w:p w14:paraId="642AC53E" w14:textId="54819A75" w:rsidR="009D0C0B" w:rsidRDefault="009D0C0B">
      <w:pPr>
        <w:spacing w:line="260" w:lineRule="atLeast"/>
        <w:rPr>
          <w:rFonts w:eastAsia="Calibri"/>
          <w:lang w:eastAsia="en-US"/>
        </w:rPr>
      </w:pPr>
    </w:p>
    <w:p w14:paraId="0B0F4C41" w14:textId="62DCD42E" w:rsidR="0042792C" w:rsidRDefault="0042792C">
      <w:pPr>
        <w:spacing w:line="260" w:lineRule="atLeast"/>
        <w:rPr>
          <w:rFonts w:eastAsia="Calibri"/>
          <w:lang w:eastAsia="en-US"/>
        </w:rPr>
      </w:pPr>
    </w:p>
    <w:p w14:paraId="57DDB86F" w14:textId="77777777" w:rsidR="009D0C0B" w:rsidRDefault="00FA480B">
      <w:pPr>
        <w:rPr>
          <w:rFonts w:ascii="Times New Roman" w:eastAsia="Calibri" w:hAnsi="Times New Roman" w:cs="Times New Roman"/>
          <w:b/>
          <w:i/>
          <w:iCs/>
          <w:sz w:val="22"/>
          <w:szCs w:val="22"/>
          <w:lang w:eastAsia="en-US"/>
        </w:rPr>
      </w:pPr>
      <w:r>
        <w:rPr>
          <w:rFonts w:eastAsia="Calibri"/>
          <w:b/>
          <w:i/>
          <w:sz w:val="22"/>
          <w:szCs w:val="22"/>
          <w:lang w:eastAsia="en-US"/>
        </w:rPr>
        <w:t xml:space="preserve">Further </w:t>
      </w:r>
      <w:proofErr w:type="spellStart"/>
      <w:r>
        <w:rPr>
          <w:rFonts w:eastAsia="Calibri"/>
          <w:b/>
          <w:i/>
          <w:sz w:val="22"/>
          <w:szCs w:val="22"/>
          <w:lang w:eastAsia="en-US"/>
        </w:rPr>
        <w:t>Ecotoxicological</w:t>
      </w:r>
      <w:proofErr w:type="spellEnd"/>
      <w:r>
        <w:rPr>
          <w:rFonts w:eastAsia="Calibri"/>
          <w:b/>
          <w:i/>
          <w:sz w:val="22"/>
          <w:szCs w:val="22"/>
          <w:lang w:eastAsia="en-US"/>
        </w:rPr>
        <w:t xml:space="preserve"> studies</w:t>
      </w:r>
    </w:p>
    <w:p w14:paraId="6FF95D27" w14:textId="77777777" w:rsidR="009D0C0B" w:rsidRDefault="009D0C0B">
      <w:pPr>
        <w:spacing w:line="260" w:lineRule="atLeast"/>
        <w:rPr>
          <w:rFonts w:ascii="Times New Roman" w:eastAsia="Calibri" w:hAnsi="Times New Roman" w:cs="Times New Roman"/>
          <w:b/>
          <w:i/>
          <w:iCs/>
          <w:sz w:val="22"/>
          <w:szCs w:val="22"/>
          <w:lang w:eastAsia="en-US"/>
        </w:rPr>
      </w:pPr>
    </w:p>
    <w:p w14:paraId="773A9E97" w14:textId="77777777" w:rsidR="00E56294" w:rsidRPr="00E00730" w:rsidRDefault="00E56294" w:rsidP="00E56294">
      <w:pPr>
        <w:jc w:val="both"/>
        <w:rPr>
          <w:rFonts w:ascii="Times New Roman" w:hAnsi="Times New Roman"/>
        </w:rPr>
      </w:pPr>
      <w:r w:rsidRPr="00E00730">
        <w:t>No new data is available.</w:t>
      </w:r>
    </w:p>
    <w:p w14:paraId="05501DA5" w14:textId="77777777" w:rsidR="009D0C0B" w:rsidRDefault="009D0C0B">
      <w:pPr>
        <w:spacing w:line="260" w:lineRule="atLeast"/>
        <w:rPr>
          <w:rFonts w:ascii="Times New Roman" w:eastAsia="Calibri" w:hAnsi="Times New Roman" w:cs="Times New Roman"/>
          <w:i/>
          <w:iCs/>
          <w:lang w:eastAsia="en-US"/>
        </w:rPr>
      </w:pPr>
    </w:p>
    <w:p w14:paraId="6D8E0626" w14:textId="77777777" w:rsidR="009D0C0B" w:rsidRDefault="00FA480B">
      <w:pPr>
        <w:rPr>
          <w:rFonts w:ascii="Times New Roman" w:eastAsia="Calibri" w:hAnsi="Times New Roman" w:cs="Times New Roman"/>
          <w:b/>
          <w:i/>
          <w:iCs/>
          <w:sz w:val="22"/>
          <w:szCs w:val="22"/>
          <w:lang w:eastAsia="en-US"/>
        </w:rPr>
      </w:pPr>
      <w:r>
        <w:rPr>
          <w:rFonts w:eastAsia="Calibri"/>
          <w:b/>
          <w:i/>
          <w:sz w:val="22"/>
          <w:szCs w:val="22"/>
          <w:lang w:eastAsia="en-US"/>
        </w:rPr>
        <w:t>Effects on any other specific, non-target organisms (flora and fauna) believed to be at risk (ADS)</w:t>
      </w:r>
    </w:p>
    <w:p w14:paraId="7C8EDD62" w14:textId="77777777" w:rsidR="009D0C0B" w:rsidRDefault="009D0C0B">
      <w:pPr>
        <w:spacing w:line="260" w:lineRule="atLeast"/>
        <w:rPr>
          <w:rFonts w:ascii="Times New Roman" w:eastAsia="Calibri" w:hAnsi="Times New Roman" w:cs="Times New Roman"/>
          <w:b/>
          <w:i/>
          <w:iCs/>
          <w:sz w:val="22"/>
          <w:szCs w:val="22"/>
          <w:lang w:eastAsia="en-US"/>
        </w:rPr>
      </w:pPr>
    </w:p>
    <w:tbl>
      <w:tblPr>
        <w:tblW w:w="0" w:type="auto"/>
        <w:tblInd w:w="250" w:type="dxa"/>
        <w:tblLayout w:type="fixed"/>
        <w:tblLook w:val="0000" w:firstRow="0" w:lastRow="0" w:firstColumn="0" w:lastColumn="0" w:noHBand="0" w:noVBand="0"/>
      </w:tblPr>
      <w:tblGrid>
        <w:gridCol w:w="1979"/>
        <w:gridCol w:w="7103"/>
      </w:tblGrid>
      <w:tr w:rsidR="009D0C0B" w14:paraId="4FE245C3" w14:textId="77777777" w:rsidTr="00CA79BF">
        <w:tc>
          <w:tcPr>
            <w:tcW w:w="9082" w:type="dxa"/>
            <w:gridSpan w:val="2"/>
            <w:tcBorders>
              <w:top w:val="single" w:sz="4" w:space="0" w:color="000000"/>
              <w:left w:val="single" w:sz="4" w:space="0" w:color="000000"/>
              <w:bottom w:val="single" w:sz="4" w:space="0" w:color="000000"/>
              <w:right w:val="single" w:sz="6" w:space="0" w:color="000000"/>
            </w:tcBorders>
            <w:shd w:val="clear" w:color="auto" w:fill="F2F2F2"/>
          </w:tcPr>
          <w:p w14:paraId="3F022215" w14:textId="77777777" w:rsidR="009D0C0B" w:rsidRDefault="00FA480B">
            <w:pPr>
              <w:spacing w:line="260" w:lineRule="atLeast"/>
            </w:pPr>
            <w:r>
              <w:rPr>
                <w:rFonts w:eastAsia="Calibri"/>
                <w:b/>
                <w:lang w:eastAsia="en-US"/>
              </w:rPr>
              <w:t>Data waiving</w:t>
            </w:r>
          </w:p>
        </w:tc>
      </w:tr>
      <w:tr w:rsidR="009D0C0B" w14:paraId="3600559E" w14:textId="77777777" w:rsidTr="00CA79BF">
        <w:tc>
          <w:tcPr>
            <w:tcW w:w="1979" w:type="dxa"/>
            <w:tcBorders>
              <w:top w:val="single" w:sz="4" w:space="0" w:color="000000"/>
              <w:left w:val="single" w:sz="4" w:space="0" w:color="000000"/>
              <w:bottom w:val="single" w:sz="4" w:space="0" w:color="000000"/>
            </w:tcBorders>
            <w:shd w:val="clear" w:color="auto" w:fill="auto"/>
          </w:tcPr>
          <w:p w14:paraId="369B2447" w14:textId="77777777" w:rsidR="009D0C0B" w:rsidRDefault="00FA480B">
            <w:pPr>
              <w:spacing w:line="260" w:lineRule="atLeast"/>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78CB9AD8" w14:textId="7B5E6E7D" w:rsidR="009D0C0B" w:rsidRDefault="0090439A">
            <w:pPr>
              <w:snapToGrid w:val="0"/>
              <w:spacing w:line="260" w:lineRule="atLeast"/>
              <w:rPr>
                <w:rFonts w:eastAsia="Calibri"/>
                <w:lang w:eastAsia="en-US"/>
              </w:rPr>
            </w:pPr>
            <w:r>
              <w:rPr>
                <w:rFonts w:eastAsia="Calibri"/>
                <w:lang w:eastAsia="en-US"/>
              </w:rPr>
              <w:t>Not relevant.</w:t>
            </w:r>
          </w:p>
        </w:tc>
      </w:tr>
      <w:tr w:rsidR="009D0C0B" w14:paraId="78EC463B" w14:textId="77777777" w:rsidTr="00CA79BF">
        <w:trPr>
          <w:trHeight w:val="1408"/>
        </w:trPr>
        <w:tc>
          <w:tcPr>
            <w:tcW w:w="1979" w:type="dxa"/>
            <w:tcBorders>
              <w:top w:val="single" w:sz="4" w:space="0" w:color="000000"/>
              <w:left w:val="single" w:sz="4" w:space="0" w:color="000000"/>
              <w:bottom w:val="single" w:sz="4" w:space="0" w:color="000000"/>
            </w:tcBorders>
            <w:shd w:val="clear" w:color="auto" w:fill="auto"/>
          </w:tcPr>
          <w:p w14:paraId="45E15FB2" w14:textId="77777777" w:rsidR="009D0C0B" w:rsidRDefault="00FA480B">
            <w:pPr>
              <w:spacing w:line="260" w:lineRule="atLeast"/>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115506A1" w14:textId="77777777" w:rsidR="0090439A" w:rsidRPr="0090439A" w:rsidRDefault="0090439A" w:rsidP="0090439A">
            <w:pPr>
              <w:snapToGrid w:val="0"/>
              <w:spacing w:line="260" w:lineRule="atLeast"/>
              <w:rPr>
                <w:rFonts w:eastAsia="Calibri"/>
                <w:lang w:eastAsia="en-US"/>
              </w:rPr>
            </w:pPr>
            <w:r w:rsidRPr="0090439A">
              <w:rPr>
                <w:rFonts w:eastAsia="Calibri"/>
                <w:lang w:eastAsia="en-US"/>
              </w:rPr>
              <w:t>Available ecotoxicity data on cypermethrin are considered sufficient to assess the ecotoxicity of the product as there is no substance of concern for the environment in the product.</w:t>
            </w:r>
          </w:p>
          <w:p w14:paraId="72210C93" w14:textId="05EC07D0" w:rsidR="009D0C0B" w:rsidRDefault="0090439A" w:rsidP="0090439A">
            <w:pPr>
              <w:snapToGrid w:val="0"/>
              <w:spacing w:line="260" w:lineRule="atLeast"/>
              <w:rPr>
                <w:rFonts w:eastAsia="Calibri"/>
                <w:lang w:eastAsia="en-US"/>
              </w:rPr>
            </w:pPr>
            <w:r w:rsidRPr="0090439A">
              <w:rPr>
                <w:rFonts w:eastAsia="Calibri"/>
                <w:lang w:eastAsia="en-US"/>
              </w:rPr>
              <w:t xml:space="preserve">Therefore, no additional </w:t>
            </w:r>
            <w:proofErr w:type="spellStart"/>
            <w:r w:rsidRPr="0090439A">
              <w:rPr>
                <w:rFonts w:eastAsia="Calibri"/>
                <w:lang w:eastAsia="en-US"/>
              </w:rPr>
              <w:t>ecotoxicological</w:t>
            </w:r>
            <w:proofErr w:type="spellEnd"/>
            <w:r w:rsidRPr="0090439A">
              <w:rPr>
                <w:rFonts w:eastAsia="Calibri"/>
                <w:lang w:eastAsia="en-US"/>
              </w:rPr>
              <w:t xml:space="preserve"> study with the product GEL ATTRACTIF ANTI-FOURMIS was conducted to address this point.</w:t>
            </w:r>
          </w:p>
        </w:tc>
      </w:tr>
    </w:tbl>
    <w:p w14:paraId="098DEEB1" w14:textId="77777777" w:rsidR="009D0C0B" w:rsidRDefault="009D0C0B">
      <w:pPr>
        <w:spacing w:line="260" w:lineRule="atLeast"/>
        <w:rPr>
          <w:rFonts w:ascii="Times New Roman" w:eastAsia="Calibri" w:hAnsi="Times New Roman" w:cs="Times New Roman"/>
          <w:i/>
          <w:iCs/>
          <w:lang w:eastAsia="en-US"/>
        </w:rPr>
      </w:pPr>
    </w:p>
    <w:p w14:paraId="250AB3C0" w14:textId="77777777" w:rsidR="009D0C0B" w:rsidRDefault="00FA480B">
      <w:pPr>
        <w:jc w:val="both"/>
        <w:rPr>
          <w:rFonts w:ascii="Times New Roman" w:eastAsia="Calibri" w:hAnsi="Times New Roman" w:cs="Times New Roman"/>
          <w:b/>
          <w:i/>
          <w:iCs/>
          <w:sz w:val="22"/>
          <w:szCs w:val="22"/>
          <w:lang w:eastAsia="en-US"/>
        </w:rPr>
      </w:pPr>
      <w:r>
        <w:rPr>
          <w:rFonts w:eastAsia="Calibri"/>
          <w:b/>
          <w:i/>
          <w:sz w:val="22"/>
          <w:szCs w:val="22"/>
          <w:lang w:eastAsia="en-US"/>
        </w:rPr>
        <w:t>Supervised trials to assess risks to non-target organisms under field conditions</w:t>
      </w:r>
    </w:p>
    <w:p w14:paraId="269E901D" w14:textId="637A286F" w:rsidR="009D0C0B" w:rsidRDefault="009D0C0B">
      <w:pPr>
        <w:spacing w:line="260" w:lineRule="atLeast"/>
        <w:rPr>
          <w:rFonts w:ascii="Times New Roman" w:eastAsia="Calibri" w:hAnsi="Times New Roman" w:cs="Times New Roman"/>
          <w:b/>
          <w:i/>
          <w:iCs/>
          <w:sz w:val="22"/>
          <w:szCs w:val="22"/>
          <w:lang w:eastAsia="en-US"/>
        </w:rPr>
      </w:pPr>
    </w:p>
    <w:tbl>
      <w:tblPr>
        <w:tblW w:w="0" w:type="auto"/>
        <w:tblInd w:w="250" w:type="dxa"/>
        <w:tblLayout w:type="fixed"/>
        <w:tblLook w:val="0000" w:firstRow="0" w:lastRow="0" w:firstColumn="0" w:lastColumn="0" w:noHBand="0" w:noVBand="0"/>
      </w:tblPr>
      <w:tblGrid>
        <w:gridCol w:w="1979"/>
        <w:gridCol w:w="7103"/>
      </w:tblGrid>
      <w:tr w:rsidR="009D0C0B" w14:paraId="6AC08B0D" w14:textId="77777777" w:rsidTr="00CA79BF">
        <w:tc>
          <w:tcPr>
            <w:tcW w:w="9082" w:type="dxa"/>
            <w:gridSpan w:val="2"/>
            <w:tcBorders>
              <w:top w:val="single" w:sz="4" w:space="0" w:color="000000"/>
              <w:left w:val="single" w:sz="4" w:space="0" w:color="000000"/>
              <w:bottom w:val="single" w:sz="4" w:space="0" w:color="000000"/>
              <w:right w:val="single" w:sz="6" w:space="0" w:color="000000"/>
            </w:tcBorders>
            <w:shd w:val="clear" w:color="auto" w:fill="F2F2F2"/>
          </w:tcPr>
          <w:p w14:paraId="4825BC95" w14:textId="77777777" w:rsidR="009D0C0B" w:rsidRDefault="00FA480B">
            <w:pPr>
              <w:spacing w:line="260" w:lineRule="atLeast"/>
            </w:pPr>
            <w:r>
              <w:rPr>
                <w:rFonts w:eastAsia="Calibri"/>
                <w:b/>
                <w:lang w:eastAsia="en-US"/>
              </w:rPr>
              <w:t>Data waiving</w:t>
            </w:r>
          </w:p>
        </w:tc>
      </w:tr>
      <w:tr w:rsidR="009D0C0B" w14:paraId="6298CBBF" w14:textId="77777777" w:rsidTr="00CA79BF">
        <w:tc>
          <w:tcPr>
            <w:tcW w:w="1979" w:type="dxa"/>
            <w:tcBorders>
              <w:top w:val="single" w:sz="4" w:space="0" w:color="000000"/>
              <w:left w:val="single" w:sz="4" w:space="0" w:color="000000"/>
              <w:bottom w:val="single" w:sz="4" w:space="0" w:color="000000"/>
            </w:tcBorders>
            <w:shd w:val="clear" w:color="auto" w:fill="auto"/>
          </w:tcPr>
          <w:p w14:paraId="77A35347" w14:textId="77777777" w:rsidR="009D0C0B" w:rsidRDefault="00FA480B">
            <w:pPr>
              <w:spacing w:line="260" w:lineRule="atLeast"/>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4FBEB7AA" w14:textId="32B8E6D6" w:rsidR="009D0C0B" w:rsidRDefault="0090439A">
            <w:pPr>
              <w:snapToGrid w:val="0"/>
              <w:spacing w:line="260" w:lineRule="atLeast"/>
              <w:rPr>
                <w:rFonts w:eastAsia="Calibri"/>
                <w:lang w:eastAsia="en-US"/>
              </w:rPr>
            </w:pPr>
            <w:r>
              <w:rPr>
                <w:rFonts w:eastAsia="Calibri"/>
                <w:lang w:eastAsia="en-US"/>
              </w:rPr>
              <w:t>Not relevant.</w:t>
            </w:r>
          </w:p>
        </w:tc>
      </w:tr>
      <w:tr w:rsidR="009D0C0B" w14:paraId="1B57E4E3" w14:textId="77777777" w:rsidTr="00CA79BF">
        <w:trPr>
          <w:trHeight w:val="1505"/>
        </w:trPr>
        <w:tc>
          <w:tcPr>
            <w:tcW w:w="1979" w:type="dxa"/>
            <w:tcBorders>
              <w:top w:val="single" w:sz="4" w:space="0" w:color="000000"/>
              <w:left w:val="single" w:sz="4" w:space="0" w:color="000000"/>
              <w:bottom w:val="single" w:sz="4" w:space="0" w:color="000000"/>
            </w:tcBorders>
            <w:shd w:val="clear" w:color="auto" w:fill="auto"/>
          </w:tcPr>
          <w:p w14:paraId="1ACD5A2C" w14:textId="77777777" w:rsidR="009D0C0B" w:rsidRDefault="00FA480B">
            <w:pPr>
              <w:spacing w:line="260" w:lineRule="atLeast"/>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2D8DA371" w14:textId="77777777" w:rsidR="0090439A" w:rsidRPr="0090439A" w:rsidRDefault="0090439A" w:rsidP="0090439A">
            <w:pPr>
              <w:snapToGrid w:val="0"/>
              <w:spacing w:line="260" w:lineRule="atLeast"/>
              <w:rPr>
                <w:rFonts w:eastAsia="Calibri"/>
                <w:lang w:eastAsia="en-US"/>
              </w:rPr>
            </w:pPr>
            <w:r w:rsidRPr="0090439A">
              <w:rPr>
                <w:rFonts w:eastAsia="Calibri"/>
                <w:lang w:eastAsia="en-US"/>
              </w:rPr>
              <w:t>Available ecotoxicity data on cypermethrin are considered sufficient to assess the ecotoxicity of the product as there is no substance of concern for the environment in the product.</w:t>
            </w:r>
          </w:p>
          <w:p w14:paraId="53090028" w14:textId="2DC40224" w:rsidR="009D0C0B" w:rsidRDefault="0090439A" w:rsidP="0090439A">
            <w:pPr>
              <w:snapToGrid w:val="0"/>
              <w:spacing w:line="260" w:lineRule="atLeast"/>
              <w:rPr>
                <w:rFonts w:eastAsia="Calibri"/>
                <w:lang w:eastAsia="en-US"/>
              </w:rPr>
            </w:pPr>
            <w:r w:rsidRPr="0090439A">
              <w:rPr>
                <w:rFonts w:eastAsia="Calibri"/>
                <w:lang w:eastAsia="en-US"/>
              </w:rPr>
              <w:t xml:space="preserve">Therefore, no additional </w:t>
            </w:r>
            <w:proofErr w:type="spellStart"/>
            <w:r w:rsidRPr="0090439A">
              <w:rPr>
                <w:rFonts w:eastAsia="Calibri"/>
                <w:lang w:eastAsia="en-US"/>
              </w:rPr>
              <w:t>ecotoxicological</w:t>
            </w:r>
            <w:proofErr w:type="spellEnd"/>
            <w:r w:rsidRPr="0090439A">
              <w:rPr>
                <w:rFonts w:eastAsia="Calibri"/>
                <w:lang w:eastAsia="en-US"/>
              </w:rPr>
              <w:t xml:space="preserve"> study with the product GEL ATTRACTIF ANTI-FOURMIS was conducted to address this point.</w:t>
            </w:r>
          </w:p>
        </w:tc>
      </w:tr>
    </w:tbl>
    <w:p w14:paraId="4166ABE1" w14:textId="77777777" w:rsidR="009D0C0B" w:rsidRDefault="009D0C0B">
      <w:pPr>
        <w:spacing w:line="260" w:lineRule="atLeast"/>
        <w:rPr>
          <w:rFonts w:ascii="Times New Roman" w:eastAsia="Calibri" w:hAnsi="Times New Roman" w:cs="Times New Roman"/>
          <w:i/>
          <w:iCs/>
          <w:lang w:eastAsia="en-US"/>
        </w:rPr>
      </w:pPr>
    </w:p>
    <w:p w14:paraId="1ADCAE7B" w14:textId="77777777" w:rsidR="009D0C0B" w:rsidRDefault="00FA480B">
      <w:pPr>
        <w:jc w:val="both"/>
        <w:rPr>
          <w:rFonts w:eastAsia="Calibri"/>
          <w:b/>
          <w:i/>
          <w:sz w:val="22"/>
          <w:szCs w:val="22"/>
          <w:lang w:eastAsia="en-US"/>
        </w:rPr>
      </w:pPr>
      <w:r>
        <w:rPr>
          <w:rFonts w:eastAsia="Calibri"/>
          <w:b/>
          <w:i/>
          <w:sz w:val="22"/>
          <w:szCs w:val="22"/>
          <w:lang w:eastAsia="en-US"/>
        </w:rPr>
        <w:t>Studies on acceptance by ingestion of the biocidal product by any non-target organisms thought to be at risk</w:t>
      </w:r>
    </w:p>
    <w:p w14:paraId="1F1E7310" w14:textId="77777777" w:rsidR="009D0C0B" w:rsidRDefault="009D0C0B">
      <w:pPr>
        <w:rPr>
          <w:rFonts w:eastAsia="Calibri"/>
          <w:b/>
          <w:i/>
          <w:sz w:val="22"/>
          <w:szCs w:val="22"/>
          <w:lang w:eastAsia="en-US"/>
        </w:rPr>
      </w:pPr>
    </w:p>
    <w:tbl>
      <w:tblPr>
        <w:tblW w:w="0" w:type="auto"/>
        <w:tblInd w:w="250" w:type="dxa"/>
        <w:tblLayout w:type="fixed"/>
        <w:tblLook w:val="0000" w:firstRow="0" w:lastRow="0" w:firstColumn="0" w:lastColumn="0" w:noHBand="0" w:noVBand="0"/>
      </w:tblPr>
      <w:tblGrid>
        <w:gridCol w:w="1979"/>
        <w:gridCol w:w="7103"/>
      </w:tblGrid>
      <w:tr w:rsidR="009D0C0B" w14:paraId="3E1C429D" w14:textId="77777777" w:rsidTr="00CA79BF">
        <w:tc>
          <w:tcPr>
            <w:tcW w:w="9082" w:type="dxa"/>
            <w:gridSpan w:val="2"/>
            <w:tcBorders>
              <w:top w:val="single" w:sz="4" w:space="0" w:color="000000"/>
              <w:left w:val="single" w:sz="4" w:space="0" w:color="000000"/>
              <w:bottom w:val="single" w:sz="4" w:space="0" w:color="000000"/>
              <w:right w:val="single" w:sz="6" w:space="0" w:color="000000"/>
            </w:tcBorders>
            <w:shd w:val="clear" w:color="auto" w:fill="F2F2F2"/>
          </w:tcPr>
          <w:p w14:paraId="46797F7A" w14:textId="77777777" w:rsidR="009D0C0B" w:rsidRDefault="00FA480B">
            <w:pPr>
              <w:spacing w:line="260" w:lineRule="atLeast"/>
            </w:pPr>
            <w:r>
              <w:rPr>
                <w:rFonts w:eastAsia="Calibri"/>
                <w:b/>
                <w:lang w:eastAsia="en-US"/>
              </w:rPr>
              <w:t>Data waiving</w:t>
            </w:r>
          </w:p>
        </w:tc>
      </w:tr>
      <w:tr w:rsidR="009D0C0B" w14:paraId="1F6AF682" w14:textId="77777777" w:rsidTr="00CA79BF">
        <w:tc>
          <w:tcPr>
            <w:tcW w:w="1979" w:type="dxa"/>
            <w:tcBorders>
              <w:top w:val="single" w:sz="4" w:space="0" w:color="000000"/>
              <w:left w:val="single" w:sz="4" w:space="0" w:color="000000"/>
              <w:bottom w:val="single" w:sz="4" w:space="0" w:color="000000"/>
            </w:tcBorders>
            <w:shd w:val="clear" w:color="auto" w:fill="auto"/>
          </w:tcPr>
          <w:p w14:paraId="5D344BF6" w14:textId="77777777" w:rsidR="009D0C0B" w:rsidRDefault="00FA480B">
            <w:pPr>
              <w:spacing w:line="260" w:lineRule="atLeast"/>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3A530EC9" w14:textId="02575BD2" w:rsidR="009D0C0B" w:rsidRDefault="0090439A">
            <w:pPr>
              <w:snapToGrid w:val="0"/>
              <w:spacing w:line="260" w:lineRule="atLeast"/>
              <w:rPr>
                <w:rFonts w:eastAsia="Calibri"/>
                <w:lang w:eastAsia="en-US"/>
              </w:rPr>
            </w:pPr>
            <w:r>
              <w:rPr>
                <w:rFonts w:eastAsia="Calibri"/>
                <w:lang w:eastAsia="en-US"/>
              </w:rPr>
              <w:t>Not relevant.</w:t>
            </w:r>
          </w:p>
        </w:tc>
      </w:tr>
      <w:tr w:rsidR="009D0C0B" w14:paraId="765293FF" w14:textId="77777777" w:rsidTr="00CA79BF">
        <w:trPr>
          <w:trHeight w:val="2517"/>
        </w:trPr>
        <w:tc>
          <w:tcPr>
            <w:tcW w:w="1979" w:type="dxa"/>
            <w:tcBorders>
              <w:top w:val="single" w:sz="4" w:space="0" w:color="000000"/>
              <w:left w:val="single" w:sz="4" w:space="0" w:color="000000"/>
              <w:bottom w:val="single" w:sz="4" w:space="0" w:color="000000"/>
            </w:tcBorders>
            <w:shd w:val="clear" w:color="auto" w:fill="auto"/>
          </w:tcPr>
          <w:p w14:paraId="657FA99F" w14:textId="77777777" w:rsidR="009D0C0B" w:rsidRDefault="00FA480B">
            <w:pPr>
              <w:spacing w:line="260" w:lineRule="atLeast"/>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7BC46922" w14:textId="77777777" w:rsidR="0090439A" w:rsidRPr="0090439A" w:rsidRDefault="0090439A" w:rsidP="0090439A">
            <w:pPr>
              <w:snapToGrid w:val="0"/>
              <w:spacing w:line="260" w:lineRule="atLeast"/>
              <w:rPr>
                <w:rFonts w:eastAsia="Calibri"/>
                <w:lang w:eastAsia="en-US"/>
              </w:rPr>
            </w:pPr>
            <w:r w:rsidRPr="0090439A">
              <w:rPr>
                <w:rFonts w:eastAsia="Calibri"/>
                <w:lang w:eastAsia="en-US"/>
              </w:rPr>
              <w:t>This endpoint is relevant only for products in the form of bait or granules. The product GEL ATTRACTIF ANTI-FOURMIS is a gel used indoor only, where poisoning of non-target organisms is negligible.</w:t>
            </w:r>
          </w:p>
          <w:p w14:paraId="39023935" w14:textId="77777777" w:rsidR="0090439A" w:rsidRPr="0090439A" w:rsidRDefault="0090439A" w:rsidP="0090439A">
            <w:pPr>
              <w:snapToGrid w:val="0"/>
              <w:spacing w:line="260" w:lineRule="atLeast"/>
              <w:rPr>
                <w:rFonts w:eastAsia="Calibri"/>
                <w:lang w:eastAsia="en-US"/>
              </w:rPr>
            </w:pPr>
            <w:r w:rsidRPr="0090439A">
              <w:rPr>
                <w:rFonts w:eastAsia="Calibri"/>
                <w:lang w:eastAsia="en-US"/>
              </w:rPr>
              <w:t>Moreover, available ecotoxicity data on cypermethrin are considered sufficient to assess the ecotoxicity of the product as there is no substance of concern for the environment in the product.</w:t>
            </w:r>
          </w:p>
          <w:p w14:paraId="6D9B3524" w14:textId="255989D6" w:rsidR="009D0C0B" w:rsidRDefault="0090439A" w:rsidP="0090439A">
            <w:pPr>
              <w:snapToGrid w:val="0"/>
              <w:spacing w:line="260" w:lineRule="atLeast"/>
              <w:rPr>
                <w:rFonts w:eastAsia="Calibri"/>
                <w:lang w:eastAsia="en-US"/>
              </w:rPr>
            </w:pPr>
            <w:r w:rsidRPr="0090439A">
              <w:rPr>
                <w:rFonts w:eastAsia="Calibri"/>
                <w:lang w:eastAsia="en-US"/>
              </w:rPr>
              <w:t>No further data on the product GEL ATTRACTIF ANTI-FOURMIS is deemed necessary.</w:t>
            </w:r>
          </w:p>
        </w:tc>
      </w:tr>
    </w:tbl>
    <w:p w14:paraId="19AFF844" w14:textId="77777777" w:rsidR="0042792C" w:rsidRDefault="0042792C">
      <w:pPr>
        <w:spacing w:line="260" w:lineRule="atLeast"/>
        <w:rPr>
          <w:rFonts w:ascii="Times New Roman" w:eastAsia="Calibri" w:hAnsi="Times New Roman" w:cs="Times New Roman"/>
          <w:i/>
          <w:iCs/>
          <w:lang w:eastAsia="en-US"/>
        </w:rPr>
      </w:pPr>
    </w:p>
    <w:p w14:paraId="23AA99BD" w14:textId="77777777" w:rsidR="009D0C0B" w:rsidRDefault="00FA480B">
      <w:pPr>
        <w:jc w:val="both"/>
        <w:rPr>
          <w:rFonts w:eastAsia="Calibri"/>
          <w:b/>
          <w:i/>
          <w:sz w:val="22"/>
          <w:szCs w:val="22"/>
          <w:lang w:eastAsia="en-US"/>
        </w:rPr>
      </w:pPr>
      <w:r>
        <w:rPr>
          <w:rFonts w:eastAsia="Calibri"/>
          <w:b/>
          <w:i/>
          <w:sz w:val="22"/>
          <w:szCs w:val="22"/>
          <w:lang w:eastAsia="en-US"/>
        </w:rPr>
        <w:t>Secondary ecological effect e.g. when a large proportion of a specific habitat type is treated (ADS)</w:t>
      </w:r>
    </w:p>
    <w:p w14:paraId="62D8A506" w14:textId="77777777" w:rsidR="009D0C0B" w:rsidRDefault="009D0C0B">
      <w:pPr>
        <w:spacing w:line="260" w:lineRule="atLeast"/>
        <w:rPr>
          <w:rFonts w:eastAsia="Calibri"/>
          <w:b/>
          <w:i/>
          <w:sz w:val="22"/>
          <w:szCs w:val="22"/>
          <w:lang w:eastAsia="en-US"/>
        </w:rPr>
      </w:pPr>
    </w:p>
    <w:tbl>
      <w:tblPr>
        <w:tblW w:w="0" w:type="auto"/>
        <w:tblInd w:w="250" w:type="dxa"/>
        <w:tblLayout w:type="fixed"/>
        <w:tblLook w:val="0000" w:firstRow="0" w:lastRow="0" w:firstColumn="0" w:lastColumn="0" w:noHBand="0" w:noVBand="0"/>
      </w:tblPr>
      <w:tblGrid>
        <w:gridCol w:w="1979"/>
        <w:gridCol w:w="7103"/>
      </w:tblGrid>
      <w:tr w:rsidR="00C16F97" w14:paraId="2B1DD948" w14:textId="77777777" w:rsidTr="00CA79BF">
        <w:tc>
          <w:tcPr>
            <w:tcW w:w="9082" w:type="dxa"/>
            <w:gridSpan w:val="2"/>
            <w:tcBorders>
              <w:top w:val="single" w:sz="4" w:space="0" w:color="000000"/>
              <w:left w:val="single" w:sz="4" w:space="0" w:color="000000"/>
              <w:bottom w:val="single" w:sz="4" w:space="0" w:color="000000"/>
              <w:right w:val="single" w:sz="6" w:space="0" w:color="000000"/>
            </w:tcBorders>
            <w:shd w:val="clear" w:color="auto" w:fill="F2F2F2"/>
          </w:tcPr>
          <w:p w14:paraId="4F91E57D" w14:textId="77777777" w:rsidR="00C16F97" w:rsidRDefault="00C16F97" w:rsidP="00CA79BF">
            <w:pPr>
              <w:spacing w:line="260" w:lineRule="atLeast"/>
            </w:pPr>
            <w:r>
              <w:rPr>
                <w:rFonts w:eastAsia="Calibri"/>
                <w:b/>
                <w:lang w:eastAsia="en-US"/>
              </w:rPr>
              <w:t>Data waiving</w:t>
            </w:r>
          </w:p>
        </w:tc>
      </w:tr>
      <w:tr w:rsidR="00C16F97" w14:paraId="1D1BAE5B" w14:textId="77777777" w:rsidTr="00CA79BF">
        <w:tc>
          <w:tcPr>
            <w:tcW w:w="1979" w:type="dxa"/>
            <w:tcBorders>
              <w:top w:val="single" w:sz="4" w:space="0" w:color="000000"/>
              <w:left w:val="single" w:sz="4" w:space="0" w:color="000000"/>
              <w:bottom w:val="single" w:sz="4" w:space="0" w:color="000000"/>
            </w:tcBorders>
            <w:shd w:val="clear" w:color="auto" w:fill="auto"/>
          </w:tcPr>
          <w:p w14:paraId="33257613" w14:textId="77777777" w:rsidR="00C16F97" w:rsidRDefault="00C16F97" w:rsidP="00CA79BF">
            <w:pPr>
              <w:spacing w:line="260" w:lineRule="atLeast"/>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3F2F855A" w14:textId="77777777" w:rsidR="00C16F97" w:rsidRDefault="00C16F97" w:rsidP="00CA79BF">
            <w:pPr>
              <w:snapToGrid w:val="0"/>
              <w:spacing w:line="260" w:lineRule="atLeast"/>
              <w:rPr>
                <w:rFonts w:eastAsia="Calibri"/>
                <w:lang w:eastAsia="en-US"/>
              </w:rPr>
            </w:pPr>
            <w:r>
              <w:rPr>
                <w:rFonts w:eastAsia="Calibri"/>
                <w:lang w:eastAsia="en-US"/>
              </w:rPr>
              <w:t>Not relevant.</w:t>
            </w:r>
          </w:p>
        </w:tc>
      </w:tr>
      <w:tr w:rsidR="00C16F97" w14:paraId="03795333" w14:textId="77777777" w:rsidTr="00CA79BF">
        <w:trPr>
          <w:trHeight w:val="2258"/>
        </w:trPr>
        <w:tc>
          <w:tcPr>
            <w:tcW w:w="1979" w:type="dxa"/>
            <w:tcBorders>
              <w:top w:val="single" w:sz="4" w:space="0" w:color="000000"/>
              <w:left w:val="single" w:sz="4" w:space="0" w:color="000000"/>
              <w:bottom w:val="single" w:sz="4" w:space="0" w:color="000000"/>
            </w:tcBorders>
            <w:shd w:val="clear" w:color="auto" w:fill="auto"/>
          </w:tcPr>
          <w:p w14:paraId="49FC98AC" w14:textId="77777777" w:rsidR="00C16F97" w:rsidRDefault="00C16F97" w:rsidP="00CA79BF">
            <w:pPr>
              <w:spacing w:line="260" w:lineRule="atLeast"/>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2A7AB908" w14:textId="77777777" w:rsidR="00C16F97" w:rsidRPr="00C16F97" w:rsidRDefault="00C16F97" w:rsidP="00C16F97">
            <w:pPr>
              <w:spacing w:line="260" w:lineRule="atLeast"/>
              <w:rPr>
                <w:rFonts w:eastAsia="Calibri"/>
                <w:lang w:eastAsia="en-US"/>
              </w:rPr>
            </w:pPr>
            <w:r w:rsidRPr="00C16F97">
              <w:rPr>
                <w:rFonts w:eastAsia="Calibri"/>
                <w:lang w:eastAsia="en-US"/>
              </w:rPr>
              <w:t>The product GEL ATTRACTIF ANTI-FOURMIS is a gel used indoor only. The product is therefore not intended to be applied directly in a specific habitat such as water body, wetland, forest or field.</w:t>
            </w:r>
          </w:p>
          <w:p w14:paraId="41193BAD" w14:textId="77777777" w:rsidR="00C16F97" w:rsidRPr="00C16F97" w:rsidRDefault="00C16F97" w:rsidP="00C16F97">
            <w:pPr>
              <w:spacing w:line="260" w:lineRule="atLeast"/>
              <w:rPr>
                <w:rFonts w:eastAsia="Calibri"/>
                <w:lang w:eastAsia="en-US"/>
              </w:rPr>
            </w:pPr>
            <w:r w:rsidRPr="00C16F97">
              <w:rPr>
                <w:rFonts w:eastAsia="Calibri"/>
                <w:lang w:eastAsia="en-US"/>
              </w:rPr>
              <w:t>Therefore, no secondary ecological effect is expected when using the product GEL ATTRACTIF ANTI-FOURMIS according to the label recommendations.</w:t>
            </w:r>
          </w:p>
          <w:p w14:paraId="6D1CC332" w14:textId="0013388A" w:rsidR="00C16F97" w:rsidRDefault="00C16F97" w:rsidP="00C16F97">
            <w:pPr>
              <w:snapToGrid w:val="0"/>
              <w:spacing w:line="260" w:lineRule="atLeast"/>
              <w:rPr>
                <w:rFonts w:eastAsia="Calibri"/>
                <w:lang w:eastAsia="en-US"/>
              </w:rPr>
            </w:pPr>
            <w:r w:rsidRPr="00C16F97">
              <w:rPr>
                <w:rFonts w:eastAsia="Calibri"/>
                <w:lang w:eastAsia="en-US"/>
              </w:rPr>
              <w:t>No further data on the product GEL ATTRACTIF ANTI-FOURMIS is deemed necessary.</w:t>
            </w:r>
          </w:p>
        </w:tc>
      </w:tr>
    </w:tbl>
    <w:p w14:paraId="26DACBEC" w14:textId="77777777" w:rsidR="009D0C0B" w:rsidRDefault="009D0C0B">
      <w:pPr>
        <w:spacing w:line="260" w:lineRule="atLeast"/>
        <w:rPr>
          <w:rFonts w:ascii="Times New Roman" w:eastAsia="Calibri" w:hAnsi="Times New Roman" w:cs="Times New Roman"/>
          <w:i/>
          <w:iCs/>
          <w:lang w:eastAsia="en-US"/>
        </w:rPr>
      </w:pPr>
    </w:p>
    <w:p w14:paraId="226517FB" w14:textId="77777777" w:rsidR="009D0C0B" w:rsidRDefault="00FA480B">
      <w:pPr>
        <w:jc w:val="both"/>
        <w:rPr>
          <w:rFonts w:ascii="Times New Roman" w:eastAsia="Calibri" w:hAnsi="Times New Roman" w:cs="Times New Roman"/>
          <w:b/>
          <w:i/>
          <w:iCs/>
          <w:sz w:val="22"/>
          <w:szCs w:val="22"/>
          <w:lang w:eastAsia="en-US"/>
        </w:rPr>
      </w:pPr>
      <w:r>
        <w:rPr>
          <w:rFonts w:eastAsia="Calibri"/>
          <w:b/>
          <w:i/>
          <w:sz w:val="22"/>
          <w:szCs w:val="22"/>
          <w:lang w:eastAsia="en-US"/>
        </w:rPr>
        <w:t>Foreseeable routes of entry into the environment on the basis of the use envisaged</w:t>
      </w:r>
    </w:p>
    <w:p w14:paraId="1B55C80F" w14:textId="77777777" w:rsidR="009D0C0B" w:rsidRDefault="009D0C0B">
      <w:pPr>
        <w:spacing w:line="260" w:lineRule="atLeast"/>
        <w:rPr>
          <w:rFonts w:ascii="Times New Roman" w:eastAsia="Calibri" w:hAnsi="Times New Roman" w:cs="Times New Roman"/>
          <w:b/>
          <w:i/>
          <w:iCs/>
          <w:sz w:val="22"/>
          <w:szCs w:val="22"/>
          <w:lang w:eastAsia="en-US"/>
        </w:rPr>
      </w:pPr>
    </w:p>
    <w:p w14:paraId="168DE387" w14:textId="0427B9C0" w:rsidR="00C16F97" w:rsidRDefault="00C16F97" w:rsidP="00BF2D33">
      <w:pPr>
        <w:spacing w:line="260" w:lineRule="atLeast"/>
        <w:jc w:val="both"/>
        <w:rPr>
          <w:rFonts w:eastAsia="Calibri"/>
          <w:lang w:eastAsia="en-US"/>
        </w:rPr>
      </w:pPr>
      <w:r w:rsidRPr="00C16F97">
        <w:rPr>
          <w:rFonts w:eastAsia="Calibri"/>
          <w:lang w:eastAsia="en-US"/>
        </w:rPr>
        <w:t>The product GEL ATTRACTIF ANTI-FOURMIS is a ready-to</w:t>
      </w:r>
      <w:r>
        <w:rPr>
          <w:rFonts w:eastAsia="Calibri"/>
          <w:lang w:eastAsia="en-US"/>
        </w:rPr>
        <w:t xml:space="preserve"> use gel containing 0.217% w/w cypermethrin </w:t>
      </w:r>
      <w:r w:rsidRPr="00C16F97">
        <w:rPr>
          <w:rFonts w:eastAsia="Calibri"/>
          <w:lang w:eastAsia="en-US"/>
        </w:rPr>
        <w:t>as active substance</w:t>
      </w:r>
      <w:r w:rsidR="005763E1">
        <w:rPr>
          <w:rFonts w:eastAsia="Calibri"/>
          <w:lang w:eastAsia="en-US"/>
        </w:rPr>
        <w:t xml:space="preserve"> </w:t>
      </w:r>
      <w:r w:rsidR="005763E1">
        <w:t xml:space="preserve">and </w:t>
      </w:r>
      <w:r w:rsidR="00FF09BE" w:rsidRPr="00FF09BE">
        <w:t>58.282</w:t>
      </w:r>
      <w:r w:rsidR="00FF09BE">
        <w:t xml:space="preserve"> % w/w D-fructose</w:t>
      </w:r>
      <w:r w:rsidR="007E5C24">
        <w:t xml:space="preserve">, </w:t>
      </w:r>
      <w:r w:rsidR="007E5C24" w:rsidRPr="0080344F">
        <w:rPr>
          <w:rFonts w:eastAsia="Calibri"/>
          <w:lang w:eastAsia="en-US"/>
        </w:rPr>
        <w:t>as Annex I active substance</w:t>
      </w:r>
      <w:r w:rsidR="00FA5645">
        <w:rPr>
          <w:rFonts w:eastAsia="Calibri"/>
          <w:lang w:eastAsia="en-US"/>
        </w:rPr>
        <w:t>,</w:t>
      </w:r>
      <w:r w:rsidRPr="00C16F97">
        <w:rPr>
          <w:rFonts w:eastAsia="Calibri"/>
          <w:lang w:eastAsia="en-US"/>
        </w:rPr>
        <w:t xml:space="preserve"> intended to be applied indoor by non-professionals</w:t>
      </w:r>
      <w:r w:rsidR="009F50AB">
        <w:rPr>
          <w:rFonts w:eastAsia="Calibri"/>
          <w:lang w:eastAsia="en-US"/>
        </w:rPr>
        <w:t xml:space="preserve"> in private houses</w:t>
      </w:r>
      <w:r w:rsidRPr="00C16F97">
        <w:rPr>
          <w:rFonts w:eastAsia="Calibri"/>
          <w:lang w:eastAsia="en-US"/>
        </w:rPr>
        <w:t xml:space="preserve"> as gel droplets </w:t>
      </w:r>
      <w:r w:rsidR="00FA5645">
        <w:rPr>
          <w:rFonts w:eastAsia="Calibri"/>
          <w:lang w:eastAsia="en-US"/>
        </w:rPr>
        <w:t xml:space="preserve">where ants pass and near the entries of the nest. </w:t>
      </w:r>
    </w:p>
    <w:p w14:paraId="188CCFCE" w14:textId="77777777" w:rsidR="00C16F97" w:rsidRPr="00C16F97" w:rsidRDefault="00C16F97" w:rsidP="00BF2D33">
      <w:pPr>
        <w:spacing w:line="260" w:lineRule="atLeast"/>
        <w:jc w:val="both"/>
        <w:rPr>
          <w:rFonts w:eastAsia="Calibri"/>
          <w:lang w:eastAsia="en-US"/>
        </w:rPr>
      </w:pPr>
    </w:p>
    <w:p w14:paraId="2CD0EC56" w14:textId="3F654FEB" w:rsidR="00C16F97" w:rsidRPr="00C16F97" w:rsidRDefault="00C16F97" w:rsidP="00BF2D33">
      <w:pPr>
        <w:spacing w:line="260" w:lineRule="atLeast"/>
        <w:jc w:val="both"/>
        <w:rPr>
          <w:rFonts w:eastAsia="Calibri"/>
          <w:lang w:eastAsia="en-US"/>
        </w:rPr>
      </w:pPr>
      <w:r w:rsidRPr="00C16F97">
        <w:rPr>
          <w:rFonts w:eastAsia="Calibri"/>
          <w:lang w:eastAsia="en-US"/>
        </w:rPr>
        <w:t>According to the intended uses, the following releases may occur:</w:t>
      </w:r>
    </w:p>
    <w:p w14:paraId="6607575D" w14:textId="6B57350A" w:rsidR="00C16F97" w:rsidRPr="00C16F97" w:rsidRDefault="00C16F97" w:rsidP="00BF2D33">
      <w:pPr>
        <w:pStyle w:val="Paragraphedeliste"/>
        <w:numPr>
          <w:ilvl w:val="0"/>
          <w:numId w:val="6"/>
        </w:numPr>
        <w:spacing w:line="260" w:lineRule="atLeast"/>
        <w:jc w:val="both"/>
        <w:rPr>
          <w:rFonts w:eastAsia="Calibri"/>
          <w:lang w:eastAsia="en-US"/>
        </w:rPr>
      </w:pPr>
      <w:r w:rsidRPr="00C16F97">
        <w:rPr>
          <w:rFonts w:eastAsia="Calibri"/>
          <w:lang w:eastAsia="en-US"/>
        </w:rPr>
        <w:t>After gel drops indoor application and wet cleaning of treated or contaminated area, the Sewage Treatment Plant (STP) is considered as the main receiving compartment. Then, the final environmental compartment will be surface water, including sediment (through STP effluent), the soil and the groundwater (from sludge appl</w:t>
      </w:r>
      <w:r>
        <w:rPr>
          <w:rFonts w:eastAsia="Calibri"/>
          <w:lang w:eastAsia="en-US"/>
        </w:rPr>
        <w:t>ication)</w:t>
      </w:r>
      <w:r w:rsidRPr="00C16F97">
        <w:rPr>
          <w:rFonts w:eastAsia="Calibri"/>
          <w:lang w:eastAsia="en-US"/>
        </w:rPr>
        <w:t>.</w:t>
      </w:r>
    </w:p>
    <w:p w14:paraId="4618843E" w14:textId="77777777" w:rsidR="00C16F97" w:rsidRDefault="00C16F97" w:rsidP="00BF2D33">
      <w:pPr>
        <w:spacing w:line="260" w:lineRule="atLeast"/>
        <w:jc w:val="both"/>
        <w:rPr>
          <w:rFonts w:eastAsia="Calibri"/>
          <w:lang w:eastAsia="en-US"/>
        </w:rPr>
      </w:pPr>
    </w:p>
    <w:p w14:paraId="44E8B30D" w14:textId="5AE7B629" w:rsidR="009D0C0B" w:rsidRPr="00C16F97" w:rsidRDefault="00C16F97" w:rsidP="00BF2D33">
      <w:pPr>
        <w:spacing w:line="260" w:lineRule="atLeast"/>
        <w:jc w:val="both"/>
        <w:rPr>
          <w:rFonts w:eastAsia="Calibri"/>
          <w:lang w:eastAsia="en-US"/>
        </w:rPr>
      </w:pPr>
      <w:r>
        <w:rPr>
          <w:rFonts w:eastAsia="Calibri"/>
          <w:lang w:eastAsia="en-US"/>
        </w:rPr>
        <w:t>Therefore, there is in</w:t>
      </w:r>
      <w:r w:rsidRPr="00C16F97">
        <w:rPr>
          <w:rFonts w:eastAsia="Calibri"/>
          <w:lang w:eastAsia="en-US"/>
        </w:rPr>
        <w:t>direct emission into the environment following the use of the product GEL ATTRACTIF ANTI-FOURMIS.</w:t>
      </w:r>
    </w:p>
    <w:p w14:paraId="2E29DE21" w14:textId="77777777" w:rsidR="009D0C0B" w:rsidRDefault="009D0C0B" w:rsidP="00BF2D33">
      <w:pPr>
        <w:spacing w:before="60" w:line="276" w:lineRule="auto"/>
        <w:ind w:left="142"/>
        <w:jc w:val="both"/>
        <w:rPr>
          <w:rFonts w:ascii="Times New Roman" w:eastAsia="Calibri" w:hAnsi="Times New Roman" w:cs="Times New Roman"/>
          <w:i/>
          <w:iCs/>
          <w:lang w:eastAsia="en-US"/>
        </w:rPr>
      </w:pPr>
    </w:p>
    <w:p w14:paraId="173B5AC1" w14:textId="77777777" w:rsidR="009D0C0B" w:rsidRDefault="00FA480B">
      <w:pPr>
        <w:rPr>
          <w:rFonts w:eastAsia="Calibri"/>
          <w:b/>
          <w:i/>
          <w:sz w:val="22"/>
          <w:szCs w:val="22"/>
          <w:lang w:eastAsia="en-US"/>
        </w:rPr>
      </w:pPr>
      <w:r>
        <w:rPr>
          <w:rFonts w:eastAsia="Calibri"/>
          <w:b/>
          <w:i/>
          <w:sz w:val="22"/>
          <w:szCs w:val="22"/>
          <w:lang w:eastAsia="en-US"/>
        </w:rPr>
        <w:t>Further studies on fate and behaviour in the environment (ADS)</w:t>
      </w:r>
    </w:p>
    <w:p w14:paraId="5B154B85" w14:textId="77777777" w:rsidR="009D0C0B" w:rsidRDefault="009D0C0B">
      <w:pPr>
        <w:spacing w:line="260" w:lineRule="atLeast"/>
        <w:rPr>
          <w:rFonts w:eastAsia="Calibri"/>
          <w:b/>
          <w:i/>
          <w:sz w:val="22"/>
          <w:szCs w:val="22"/>
          <w:lang w:eastAsia="en-US"/>
        </w:rPr>
      </w:pPr>
    </w:p>
    <w:tbl>
      <w:tblPr>
        <w:tblW w:w="0" w:type="auto"/>
        <w:tblInd w:w="250" w:type="dxa"/>
        <w:tblLayout w:type="fixed"/>
        <w:tblLook w:val="0000" w:firstRow="0" w:lastRow="0" w:firstColumn="0" w:lastColumn="0" w:noHBand="0" w:noVBand="0"/>
      </w:tblPr>
      <w:tblGrid>
        <w:gridCol w:w="1979"/>
        <w:gridCol w:w="7103"/>
      </w:tblGrid>
      <w:tr w:rsidR="009D0C0B" w14:paraId="5C72F8E3" w14:textId="77777777" w:rsidTr="00CA79BF">
        <w:tc>
          <w:tcPr>
            <w:tcW w:w="9082" w:type="dxa"/>
            <w:gridSpan w:val="2"/>
            <w:tcBorders>
              <w:top w:val="single" w:sz="4" w:space="0" w:color="000000"/>
              <w:left w:val="single" w:sz="4" w:space="0" w:color="000000"/>
              <w:bottom w:val="single" w:sz="6" w:space="0" w:color="000000"/>
              <w:right w:val="single" w:sz="6" w:space="0" w:color="000000"/>
            </w:tcBorders>
            <w:shd w:val="clear" w:color="auto" w:fill="F2F2F2"/>
          </w:tcPr>
          <w:p w14:paraId="333A3E40" w14:textId="77777777" w:rsidR="009D0C0B" w:rsidRDefault="00FA480B">
            <w:pPr>
              <w:spacing w:line="260" w:lineRule="atLeast"/>
            </w:pPr>
            <w:r>
              <w:rPr>
                <w:rFonts w:eastAsia="Calibri"/>
                <w:b/>
                <w:bCs/>
                <w:lang w:eastAsia="en-US"/>
              </w:rPr>
              <w:t>Data waiving</w:t>
            </w:r>
          </w:p>
        </w:tc>
      </w:tr>
      <w:tr w:rsidR="009D0C0B" w14:paraId="00928BEC" w14:textId="77777777" w:rsidTr="00CA79BF">
        <w:tc>
          <w:tcPr>
            <w:tcW w:w="1979" w:type="dxa"/>
            <w:tcBorders>
              <w:top w:val="single" w:sz="6" w:space="0" w:color="000000"/>
              <w:left w:val="single" w:sz="4" w:space="0" w:color="000000"/>
              <w:bottom w:val="single" w:sz="6" w:space="0" w:color="000000"/>
            </w:tcBorders>
            <w:shd w:val="clear" w:color="auto" w:fill="auto"/>
          </w:tcPr>
          <w:p w14:paraId="41C2FBEC" w14:textId="77777777" w:rsidR="009D0C0B" w:rsidRDefault="00FA480B">
            <w:pPr>
              <w:spacing w:line="260" w:lineRule="atLeast"/>
              <w:rPr>
                <w:rFonts w:eastAsia="Calibri"/>
                <w:bCs/>
                <w:lang w:eastAsia="en-US"/>
              </w:rPr>
            </w:pPr>
            <w:r>
              <w:rPr>
                <w:rFonts w:eastAsia="Calibri"/>
                <w:bCs/>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7047764E" w14:textId="4EEEB9DE" w:rsidR="009D0C0B" w:rsidRDefault="00C16F97">
            <w:pPr>
              <w:snapToGrid w:val="0"/>
              <w:spacing w:line="260" w:lineRule="atLeast"/>
              <w:rPr>
                <w:rFonts w:eastAsia="Calibri"/>
                <w:bCs/>
                <w:lang w:eastAsia="en-US"/>
              </w:rPr>
            </w:pPr>
            <w:r>
              <w:rPr>
                <w:rFonts w:eastAsia="Calibri"/>
                <w:bCs/>
                <w:lang w:eastAsia="en-US"/>
              </w:rPr>
              <w:t>Not relevant.</w:t>
            </w:r>
          </w:p>
        </w:tc>
      </w:tr>
      <w:tr w:rsidR="009D0C0B" w14:paraId="58B4E8B3" w14:textId="77777777" w:rsidTr="00CA79BF">
        <w:tc>
          <w:tcPr>
            <w:tcW w:w="1979" w:type="dxa"/>
            <w:tcBorders>
              <w:top w:val="single" w:sz="6" w:space="0" w:color="000000"/>
              <w:left w:val="single" w:sz="4" w:space="0" w:color="000000"/>
              <w:bottom w:val="single" w:sz="6" w:space="0" w:color="000000"/>
            </w:tcBorders>
            <w:shd w:val="clear" w:color="auto" w:fill="auto"/>
          </w:tcPr>
          <w:p w14:paraId="110E7A56" w14:textId="77777777" w:rsidR="009D0C0B" w:rsidRDefault="00FA480B">
            <w:pPr>
              <w:spacing w:line="260" w:lineRule="atLeast"/>
              <w:rPr>
                <w:rFonts w:eastAsia="Calibri"/>
                <w:bCs/>
                <w:lang w:eastAsia="en-US"/>
              </w:rPr>
            </w:pPr>
            <w:r>
              <w:rPr>
                <w:rFonts w:eastAsia="Calibri"/>
                <w:bCs/>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7377DF0D" w14:textId="0430D59F" w:rsidR="009D0C0B" w:rsidRDefault="00C16F97" w:rsidP="00FF09BE">
            <w:pPr>
              <w:snapToGrid w:val="0"/>
              <w:spacing w:line="260" w:lineRule="atLeast"/>
              <w:jc w:val="both"/>
              <w:rPr>
                <w:rFonts w:eastAsia="Calibri"/>
                <w:bCs/>
                <w:lang w:eastAsia="en-US"/>
              </w:rPr>
            </w:pPr>
            <w:r>
              <w:rPr>
                <w:rFonts w:eastAsia="Calibri"/>
                <w:bCs/>
                <w:lang w:eastAsia="en-US"/>
              </w:rPr>
              <w:t xml:space="preserve">The product is intended to use </w:t>
            </w:r>
            <w:r w:rsidRPr="00F244E1">
              <w:rPr>
                <w:rFonts w:eastAsia="Calibri"/>
                <w:bCs/>
                <w:lang w:eastAsia="en-US"/>
              </w:rPr>
              <w:t xml:space="preserve">indoor only as </w:t>
            </w:r>
            <w:r w:rsidRPr="00C16F97">
              <w:rPr>
                <w:rFonts w:eastAsia="Calibri"/>
                <w:lang w:eastAsia="en-US"/>
              </w:rPr>
              <w:t>gel droplets on spots</w:t>
            </w:r>
            <w:r>
              <w:rPr>
                <w:rFonts w:eastAsia="Calibri"/>
                <w:lang w:eastAsia="en-US"/>
              </w:rPr>
              <w:t xml:space="preserve"> against ants</w:t>
            </w:r>
            <w:r>
              <w:rPr>
                <w:rFonts w:eastAsia="Calibri"/>
                <w:bCs/>
                <w:lang w:eastAsia="en-US"/>
              </w:rPr>
              <w:t xml:space="preserve"> and </w:t>
            </w:r>
            <w:r w:rsidRPr="00C16F97">
              <w:rPr>
                <w:rFonts w:eastAsia="Calibri"/>
                <w:lang w:eastAsia="en-US"/>
              </w:rPr>
              <w:t>is a ready-to</w:t>
            </w:r>
            <w:r>
              <w:rPr>
                <w:rFonts w:eastAsia="Calibri"/>
                <w:lang w:eastAsia="en-US"/>
              </w:rPr>
              <w:t xml:space="preserve"> use gel containing 0.217% w/w cypermethrin</w:t>
            </w:r>
            <w:r w:rsidR="007E5C24">
              <w:rPr>
                <w:rFonts w:eastAsia="Calibri"/>
                <w:lang w:eastAsia="en-US"/>
              </w:rPr>
              <w:t xml:space="preserve"> </w:t>
            </w:r>
            <w:r w:rsidR="007E5C24">
              <w:t xml:space="preserve">and </w:t>
            </w:r>
            <w:r w:rsidR="00FF09BE" w:rsidRPr="00FF09BE">
              <w:t>58.282</w:t>
            </w:r>
            <w:r w:rsidR="00FF09BE">
              <w:t xml:space="preserve"> % w/w D-fructose</w:t>
            </w:r>
            <w:r w:rsidRPr="00F244E1">
              <w:rPr>
                <w:rFonts w:eastAsia="Calibri"/>
                <w:bCs/>
                <w:lang w:eastAsia="en-US"/>
              </w:rPr>
              <w:t xml:space="preserve">. The product contains a </w:t>
            </w:r>
            <w:r w:rsidR="007E5C24">
              <w:rPr>
                <w:rFonts w:eastAsia="Calibri"/>
                <w:bCs/>
                <w:lang w:eastAsia="en-US"/>
              </w:rPr>
              <w:t xml:space="preserve">two </w:t>
            </w:r>
            <w:r w:rsidRPr="00F244E1">
              <w:rPr>
                <w:rFonts w:eastAsia="Calibri"/>
                <w:bCs/>
                <w:lang w:eastAsia="en-US"/>
              </w:rPr>
              <w:t>active substance</w:t>
            </w:r>
            <w:r w:rsidR="007E5C24">
              <w:rPr>
                <w:rFonts w:eastAsia="Calibri"/>
                <w:bCs/>
                <w:lang w:eastAsia="en-US"/>
              </w:rPr>
              <w:t>s</w:t>
            </w:r>
            <w:r w:rsidRPr="00F244E1">
              <w:rPr>
                <w:rFonts w:eastAsia="Calibri"/>
                <w:bCs/>
                <w:lang w:eastAsia="en-US"/>
              </w:rPr>
              <w:t xml:space="preserve"> and does not contain any environmentally relevant substances of concern or co-</w:t>
            </w:r>
            <w:proofErr w:type="spellStart"/>
            <w:r w:rsidRPr="00F244E1">
              <w:rPr>
                <w:rFonts w:eastAsia="Calibri"/>
                <w:bCs/>
                <w:lang w:eastAsia="en-US"/>
              </w:rPr>
              <w:t>formulants</w:t>
            </w:r>
            <w:proofErr w:type="spellEnd"/>
            <w:r w:rsidRPr="00F244E1">
              <w:rPr>
                <w:rFonts w:eastAsia="Calibri"/>
                <w:bCs/>
                <w:lang w:eastAsia="en-US"/>
              </w:rPr>
              <w:t xml:space="preserve"> which are likely to alter the environmental fate and behaviour (degradation or mobility) of the active substance, cypermethrin. The environmental fate and behaviour of the products may therefore be extrapolated from information available on the active substance.</w:t>
            </w:r>
          </w:p>
        </w:tc>
      </w:tr>
    </w:tbl>
    <w:p w14:paraId="5503CF7B" w14:textId="77777777" w:rsidR="009D0C0B" w:rsidRDefault="009D0C0B">
      <w:pPr>
        <w:spacing w:line="260" w:lineRule="atLeast"/>
        <w:rPr>
          <w:rFonts w:ascii="Times New Roman" w:eastAsia="Calibri" w:hAnsi="Times New Roman" w:cs="Times New Roman"/>
          <w:i/>
          <w:iCs/>
          <w:lang w:eastAsia="en-US"/>
        </w:rPr>
      </w:pPr>
    </w:p>
    <w:p w14:paraId="6C8FE46E" w14:textId="6CADACEA" w:rsidR="009D0C0B" w:rsidRDefault="00FA480B" w:rsidP="00C16F97">
      <w:pPr>
        <w:rPr>
          <w:rFonts w:ascii="Times New Roman" w:eastAsia="Calibri" w:hAnsi="Times New Roman" w:cs="Times New Roman"/>
          <w:i/>
          <w:iCs/>
          <w:lang w:eastAsia="en-US"/>
        </w:rPr>
      </w:pPr>
      <w:r>
        <w:rPr>
          <w:rFonts w:eastAsia="Calibri"/>
          <w:b/>
          <w:i/>
          <w:sz w:val="22"/>
          <w:szCs w:val="22"/>
          <w:lang w:eastAsia="en-US"/>
        </w:rPr>
        <w:t>Leaching behaviour (ADS)</w:t>
      </w:r>
    </w:p>
    <w:p w14:paraId="5DCF7648" w14:textId="512AF68F" w:rsidR="00C16F97" w:rsidRDefault="00C16F97" w:rsidP="00C16F97">
      <w:pPr>
        <w:rPr>
          <w:rFonts w:ascii="Times New Roman" w:eastAsia="Calibri" w:hAnsi="Times New Roman" w:cs="Times New Roman"/>
          <w:i/>
          <w:iCs/>
          <w:lang w:eastAsia="en-US"/>
        </w:rPr>
      </w:pPr>
    </w:p>
    <w:p w14:paraId="4FBF8793" w14:textId="77777777" w:rsidR="00C16F97" w:rsidRDefault="00C16F97" w:rsidP="00C16F97">
      <w:pPr>
        <w:snapToGrid w:val="0"/>
        <w:spacing w:line="260" w:lineRule="atLeast"/>
        <w:rPr>
          <w:rFonts w:eastAsia="Calibri"/>
          <w:bCs/>
          <w:lang w:eastAsia="en-US"/>
        </w:rPr>
      </w:pPr>
      <w:r>
        <w:rPr>
          <w:rFonts w:eastAsia="Calibri"/>
          <w:bCs/>
          <w:lang w:eastAsia="en-US"/>
        </w:rPr>
        <w:t>Not relevant.</w:t>
      </w:r>
    </w:p>
    <w:p w14:paraId="673B5063" w14:textId="77777777" w:rsidR="009D0C0B" w:rsidRDefault="009D0C0B">
      <w:pPr>
        <w:spacing w:line="260" w:lineRule="atLeast"/>
        <w:rPr>
          <w:rFonts w:ascii="Times New Roman" w:eastAsia="Calibri" w:hAnsi="Times New Roman" w:cs="Times New Roman"/>
          <w:i/>
          <w:lang w:eastAsia="en-US"/>
        </w:rPr>
      </w:pPr>
    </w:p>
    <w:p w14:paraId="6987CCB0" w14:textId="77777777" w:rsidR="009D0C0B" w:rsidRDefault="00FA480B">
      <w:pPr>
        <w:rPr>
          <w:rFonts w:eastAsia="Calibri"/>
          <w:b/>
          <w:i/>
          <w:sz w:val="22"/>
          <w:szCs w:val="22"/>
          <w:lang w:eastAsia="en-US"/>
        </w:rPr>
      </w:pPr>
      <w:r>
        <w:rPr>
          <w:rFonts w:eastAsia="Calibri"/>
          <w:b/>
          <w:i/>
          <w:sz w:val="22"/>
          <w:szCs w:val="22"/>
          <w:lang w:eastAsia="en-US"/>
        </w:rPr>
        <w:t>Testing for distribution and dissipation in soil (ADS)</w:t>
      </w:r>
    </w:p>
    <w:p w14:paraId="19C47D44" w14:textId="77777777" w:rsidR="009D0C0B" w:rsidRDefault="009D0C0B">
      <w:pPr>
        <w:rPr>
          <w:rFonts w:eastAsia="Calibri"/>
          <w:b/>
          <w:i/>
          <w:sz w:val="22"/>
          <w:szCs w:val="22"/>
          <w:lang w:eastAsia="en-US"/>
        </w:rPr>
      </w:pPr>
    </w:p>
    <w:p w14:paraId="0368D289" w14:textId="77777777" w:rsidR="00C16F97" w:rsidRDefault="00C16F97" w:rsidP="00C16F97">
      <w:pPr>
        <w:snapToGrid w:val="0"/>
        <w:spacing w:line="260" w:lineRule="atLeast"/>
        <w:rPr>
          <w:rFonts w:eastAsia="Calibri"/>
          <w:bCs/>
          <w:lang w:eastAsia="en-US"/>
        </w:rPr>
      </w:pPr>
      <w:r>
        <w:rPr>
          <w:rFonts w:eastAsia="Calibri"/>
          <w:bCs/>
          <w:lang w:eastAsia="en-US"/>
        </w:rPr>
        <w:t>Not relevant.</w:t>
      </w:r>
    </w:p>
    <w:p w14:paraId="52EEB764" w14:textId="77777777" w:rsidR="009D0C0B" w:rsidRDefault="009D0C0B">
      <w:pPr>
        <w:spacing w:line="260" w:lineRule="atLeast"/>
        <w:rPr>
          <w:rFonts w:ascii="Times New Roman" w:eastAsia="Calibri" w:hAnsi="Times New Roman" w:cs="Times New Roman"/>
          <w:i/>
          <w:iCs/>
          <w:lang w:eastAsia="en-US"/>
        </w:rPr>
      </w:pPr>
    </w:p>
    <w:p w14:paraId="2AFE54D7" w14:textId="77777777" w:rsidR="009D0C0B" w:rsidRDefault="00FA480B" w:rsidP="00C305CD">
      <w:pPr>
        <w:rPr>
          <w:rFonts w:eastAsia="Calibri"/>
          <w:b/>
          <w:i/>
          <w:sz w:val="22"/>
          <w:szCs w:val="22"/>
          <w:lang w:eastAsia="en-US"/>
        </w:rPr>
      </w:pPr>
      <w:r>
        <w:rPr>
          <w:rFonts w:eastAsia="Calibri"/>
          <w:b/>
          <w:i/>
          <w:sz w:val="22"/>
          <w:szCs w:val="22"/>
          <w:lang w:eastAsia="en-US"/>
        </w:rPr>
        <w:t>Testing for distribution and dissipation in water and sediment (ADS)</w:t>
      </w:r>
    </w:p>
    <w:p w14:paraId="7A0989F4" w14:textId="77777777" w:rsidR="009D0C0B" w:rsidRDefault="009D0C0B">
      <w:pPr>
        <w:spacing w:line="260" w:lineRule="atLeast"/>
        <w:ind w:left="360"/>
        <w:contextualSpacing/>
        <w:rPr>
          <w:rFonts w:eastAsia="Calibri"/>
          <w:b/>
          <w:i/>
          <w:sz w:val="22"/>
          <w:szCs w:val="22"/>
          <w:lang w:eastAsia="en-US"/>
        </w:rPr>
      </w:pPr>
    </w:p>
    <w:p w14:paraId="6AB0DEDC" w14:textId="4E8C5555" w:rsidR="009D0C0B" w:rsidRDefault="00556F30">
      <w:pPr>
        <w:rPr>
          <w:rFonts w:eastAsia="Calibri"/>
          <w:bCs/>
          <w:lang w:eastAsia="en-US"/>
        </w:rPr>
      </w:pPr>
      <w:r>
        <w:rPr>
          <w:rFonts w:eastAsia="Calibri"/>
          <w:bCs/>
          <w:lang w:eastAsia="en-US"/>
        </w:rPr>
        <w:t>Not relevant.</w:t>
      </w:r>
    </w:p>
    <w:p w14:paraId="78B2711F" w14:textId="77777777" w:rsidR="00556F30" w:rsidRDefault="00556F30">
      <w:pPr>
        <w:rPr>
          <w:rFonts w:ascii="Times New Roman" w:eastAsia="Calibri" w:hAnsi="Times New Roman" w:cs="Times New Roman"/>
          <w:i/>
          <w:iCs/>
          <w:lang w:eastAsia="en-US"/>
        </w:rPr>
      </w:pPr>
    </w:p>
    <w:p w14:paraId="1E62A133"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Testing for distribution and dissipation in air (ADS)</w:t>
      </w:r>
    </w:p>
    <w:p w14:paraId="3A77163A" w14:textId="77777777" w:rsidR="00556F30" w:rsidRDefault="00556F30">
      <w:pPr>
        <w:spacing w:line="260" w:lineRule="atLeast"/>
        <w:rPr>
          <w:rFonts w:ascii="Times New Roman" w:eastAsia="Calibri" w:hAnsi="Times New Roman" w:cs="Times New Roman"/>
          <w:i/>
          <w:iCs/>
          <w:lang w:eastAsia="en-US"/>
        </w:rPr>
      </w:pPr>
    </w:p>
    <w:p w14:paraId="0C61730E" w14:textId="06B4B3CB" w:rsidR="009D0C0B" w:rsidRDefault="00556F30" w:rsidP="00556F30">
      <w:pPr>
        <w:spacing w:line="260" w:lineRule="atLeast"/>
        <w:contextualSpacing/>
        <w:rPr>
          <w:rFonts w:eastAsia="Calibri"/>
          <w:bCs/>
          <w:lang w:eastAsia="en-US"/>
        </w:rPr>
      </w:pPr>
      <w:r>
        <w:rPr>
          <w:rFonts w:eastAsia="Calibri"/>
          <w:bCs/>
          <w:lang w:eastAsia="en-US"/>
        </w:rPr>
        <w:t>Not relevant.</w:t>
      </w:r>
    </w:p>
    <w:p w14:paraId="5D6215A9" w14:textId="77777777" w:rsidR="00FA5645" w:rsidRDefault="00FA5645" w:rsidP="00556F30">
      <w:pPr>
        <w:spacing w:line="260" w:lineRule="atLeast"/>
        <w:contextualSpacing/>
        <w:rPr>
          <w:rFonts w:ascii="Times New Roman" w:eastAsia="Calibri" w:hAnsi="Times New Roman" w:cs="Times New Roman"/>
          <w:b/>
          <w:i/>
          <w:sz w:val="24"/>
          <w:shd w:val="clear" w:color="auto" w:fill="FF00FF"/>
          <w:lang w:eastAsia="en-US"/>
        </w:rPr>
      </w:pPr>
    </w:p>
    <w:p w14:paraId="11878926" w14:textId="77777777" w:rsidR="009D0C0B" w:rsidRDefault="00FA480B" w:rsidP="00C305CD">
      <w:pPr>
        <w:jc w:val="both"/>
        <w:rPr>
          <w:rFonts w:eastAsia="Calibri"/>
          <w:b/>
          <w:i/>
          <w:sz w:val="22"/>
          <w:szCs w:val="22"/>
          <w:lang w:eastAsia="en-US"/>
        </w:rPr>
      </w:pPr>
      <w:r>
        <w:rPr>
          <w:rFonts w:eastAsia="Calibri"/>
          <w:b/>
          <w:i/>
          <w:sz w:val="22"/>
          <w:szCs w:val="22"/>
          <w:lang w:eastAsia="en-US"/>
        </w:rPr>
        <w:t>If the biocidal product is to be sprayed near to surface waters then an overspray study may be required to assess risks to aquatic organisms or plants under field conditions (ADS)</w:t>
      </w:r>
    </w:p>
    <w:p w14:paraId="17A53EF7" w14:textId="77777777" w:rsidR="009D0C0B" w:rsidRDefault="009D0C0B">
      <w:pPr>
        <w:spacing w:line="260" w:lineRule="atLeast"/>
        <w:rPr>
          <w:rFonts w:eastAsia="Calibri"/>
          <w:b/>
          <w:i/>
          <w:sz w:val="22"/>
          <w:szCs w:val="22"/>
          <w:lang w:eastAsia="en-US"/>
        </w:rPr>
      </w:pPr>
    </w:p>
    <w:p w14:paraId="304081B8" w14:textId="3FE192F1" w:rsidR="009D0C0B" w:rsidRDefault="00556F30" w:rsidP="00556F30">
      <w:pPr>
        <w:spacing w:line="276" w:lineRule="auto"/>
        <w:rPr>
          <w:rFonts w:ascii="Times New Roman" w:eastAsia="Calibri" w:hAnsi="Times New Roman" w:cs="Times New Roman"/>
          <w:i/>
          <w:iCs/>
          <w:lang w:eastAsia="en-US"/>
        </w:rPr>
      </w:pPr>
      <w:r>
        <w:rPr>
          <w:rFonts w:eastAsia="Calibri"/>
          <w:bCs/>
          <w:lang w:eastAsia="en-US"/>
        </w:rPr>
        <w:t>Not relevant.</w:t>
      </w:r>
    </w:p>
    <w:p w14:paraId="35BD34A1" w14:textId="77777777" w:rsidR="009D0C0B" w:rsidRDefault="009D0C0B">
      <w:pPr>
        <w:spacing w:line="260" w:lineRule="atLeast"/>
        <w:rPr>
          <w:rFonts w:ascii="Times New Roman" w:eastAsia="Calibri" w:hAnsi="Times New Roman" w:cs="Times New Roman"/>
          <w:i/>
          <w:iCs/>
          <w:lang w:eastAsia="en-US"/>
        </w:rPr>
      </w:pPr>
    </w:p>
    <w:p w14:paraId="3698D496" w14:textId="77777777" w:rsidR="009D0C0B" w:rsidRDefault="00FA480B">
      <w:pPr>
        <w:jc w:val="both"/>
        <w:rPr>
          <w:rFonts w:ascii="Times New Roman" w:eastAsia="Calibri" w:hAnsi="Times New Roman" w:cs="Times New Roman"/>
          <w:i/>
          <w:iCs/>
          <w:lang w:eastAsia="en-US"/>
        </w:rPr>
      </w:pPr>
      <w:r>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p>
    <w:p w14:paraId="20205F01" w14:textId="0435B33A" w:rsidR="009D0C0B" w:rsidRDefault="009D0C0B">
      <w:pPr>
        <w:spacing w:line="260" w:lineRule="atLeast"/>
        <w:rPr>
          <w:rFonts w:ascii="Times New Roman" w:eastAsia="Calibri" w:hAnsi="Times New Roman" w:cs="Times New Roman"/>
          <w:i/>
          <w:iCs/>
          <w:lang w:eastAsia="en-US"/>
        </w:rPr>
      </w:pPr>
    </w:p>
    <w:p w14:paraId="1B29676D" w14:textId="51A2B812" w:rsidR="00556F30" w:rsidRDefault="00556F30">
      <w:pPr>
        <w:spacing w:line="260" w:lineRule="atLeast"/>
        <w:rPr>
          <w:rFonts w:eastAsia="Calibri"/>
          <w:bCs/>
          <w:lang w:eastAsia="en-US"/>
        </w:rPr>
      </w:pPr>
      <w:r>
        <w:rPr>
          <w:rFonts w:eastAsia="Calibri"/>
          <w:bCs/>
          <w:lang w:eastAsia="en-US"/>
        </w:rPr>
        <w:t>Not relevant.</w:t>
      </w:r>
    </w:p>
    <w:p w14:paraId="6A7C62CD" w14:textId="3A0058D8" w:rsidR="008521BB" w:rsidRDefault="008521BB">
      <w:pPr>
        <w:spacing w:line="260" w:lineRule="atLeast"/>
        <w:rPr>
          <w:rFonts w:ascii="Times New Roman" w:eastAsia="Calibri" w:hAnsi="Times New Roman" w:cs="Times New Roman"/>
          <w:i/>
          <w:iCs/>
          <w:lang w:eastAsia="en-US"/>
        </w:rPr>
      </w:pPr>
    </w:p>
    <w:p w14:paraId="017C188F" w14:textId="77777777" w:rsidR="008521BB" w:rsidRDefault="008521BB" w:rsidP="008521BB">
      <w:pPr>
        <w:rPr>
          <w:b/>
          <w:bCs/>
          <w:sz w:val="22"/>
          <w:szCs w:val="22"/>
          <w:lang w:eastAsia="en-GB"/>
        </w:rPr>
      </w:pPr>
      <w:r w:rsidRPr="00EB2225">
        <w:rPr>
          <w:b/>
          <w:bCs/>
          <w:sz w:val="22"/>
          <w:szCs w:val="22"/>
          <w:lang w:eastAsia="en-GB"/>
        </w:rPr>
        <w:t>PNEC values summary table</w:t>
      </w:r>
    </w:p>
    <w:p w14:paraId="3F42B2C8" w14:textId="77777777" w:rsidR="00C76D8D" w:rsidRDefault="00C76D8D" w:rsidP="00C76D8D">
      <w:pPr>
        <w:jc w:val="both"/>
      </w:pPr>
    </w:p>
    <w:p w14:paraId="693E4202" w14:textId="40672D3D" w:rsidR="00C76D8D" w:rsidRPr="00E00730" w:rsidRDefault="00C76D8D" w:rsidP="00C76D8D">
      <w:pPr>
        <w:jc w:val="both"/>
      </w:pPr>
      <w:r w:rsidRPr="00E00730">
        <w:t xml:space="preserve">Based on the </w:t>
      </w:r>
      <w:r>
        <w:t>cypermethrin</w:t>
      </w:r>
      <w:r w:rsidRPr="00E00730">
        <w:t xml:space="preserve"> assessment report, the relevant PNECs for the environmental risk characterisation are reported below.</w:t>
      </w:r>
    </w:p>
    <w:p w14:paraId="3A5D1AA7" w14:textId="0D208EBB" w:rsidR="008521BB" w:rsidRDefault="008521BB">
      <w:pPr>
        <w:spacing w:line="260" w:lineRule="atLeast"/>
        <w:rPr>
          <w:rFonts w:ascii="Times New Roman" w:eastAsia="Calibri" w:hAnsi="Times New Roman" w:cs="Times New Roman"/>
          <w:i/>
          <w:iCs/>
          <w:lang w:eastAsia="en-US"/>
        </w:rPr>
      </w:pPr>
    </w:p>
    <w:tbl>
      <w:tblPr>
        <w:tblW w:w="4767" w:type="pct"/>
        <w:tblInd w:w="15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638"/>
        <w:gridCol w:w="1931"/>
        <w:gridCol w:w="5199"/>
      </w:tblGrid>
      <w:tr w:rsidR="00C76D8D" w:rsidRPr="00EB2225" w14:paraId="1E923909" w14:textId="77777777" w:rsidTr="00E75AAE">
        <w:trPr>
          <w:trHeight w:val="581"/>
        </w:trPr>
        <w:tc>
          <w:tcPr>
            <w:tcW w:w="2035" w:type="pct"/>
            <w:gridSpan w:val="2"/>
            <w:tcBorders>
              <w:top w:val="single" w:sz="6" w:space="0" w:color="auto"/>
              <w:left w:val="single" w:sz="6" w:space="0" w:color="auto"/>
              <w:bottom w:val="single" w:sz="4" w:space="0" w:color="auto"/>
              <w:right w:val="single" w:sz="6" w:space="0" w:color="auto"/>
            </w:tcBorders>
            <w:shd w:val="clear" w:color="auto" w:fill="FFFFCC"/>
            <w:vAlign w:val="center"/>
            <w:hideMark/>
          </w:tcPr>
          <w:p w14:paraId="715D59DC" w14:textId="77777777" w:rsidR="00C76D8D" w:rsidRPr="00EB2225" w:rsidRDefault="00C76D8D" w:rsidP="00CA79BF">
            <w:pPr>
              <w:spacing w:before="100" w:beforeAutospacing="1" w:after="100" w:afterAutospacing="1"/>
              <w:jc w:val="center"/>
              <w:textAlignment w:val="baseline"/>
              <w:rPr>
                <w:lang w:eastAsia="en-GB"/>
              </w:rPr>
            </w:pPr>
            <w:r w:rsidRPr="00EB2225">
              <w:rPr>
                <w:b/>
                <w:bCs/>
                <w:lang w:eastAsia="en-GB"/>
              </w:rPr>
              <w:t>PNEC</w:t>
            </w:r>
            <w:r w:rsidRPr="00EB2225">
              <w:rPr>
                <w:lang w:eastAsia="en-GB"/>
              </w:rPr>
              <w:t> </w:t>
            </w:r>
          </w:p>
        </w:tc>
        <w:tc>
          <w:tcPr>
            <w:tcW w:w="2965" w:type="pct"/>
            <w:tcBorders>
              <w:top w:val="single" w:sz="6" w:space="0" w:color="auto"/>
              <w:left w:val="nil"/>
              <w:bottom w:val="single" w:sz="4" w:space="0" w:color="auto"/>
              <w:right w:val="single" w:sz="6" w:space="0" w:color="auto"/>
            </w:tcBorders>
            <w:shd w:val="clear" w:color="auto" w:fill="FFFFCC"/>
            <w:vAlign w:val="center"/>
            <w:hideMark/>
          </w:tcPr>
          <w:p w14:paraId="254D390C" w14:textId="77777777" w:rsidR="00C76D8D" w:rsidRPr="00EB2225" w:rsidRDefault="00C76D8D" w:rsidP="00CA79BF">
            <w:pPr>
              <w:spacing w:before="100" w:beforeAutospacing="1" w:after="100" w:afterAutospacing="1"/>
              <w:jc w:val="center"/>
              <w:textAlignment w:val="baseline"/>
              <w:rPr>
                <w:lang w:eastAsia="en-GB"/>
              </w:rPr>
            </w:pPr>
            <w:r w:rsidRPr="00EB2225">
              <w:rPr>
                <w:b/>
                <w:bCs/>
                <w:lang w:eastAsia="en-GB"/>
              </w:rPr>
              <w:t>Justification</w:t>
            </w:r>
            <w:r w:rsidRPr="00EB2225">
              <w:rPr>
                <w:lang w:eastAsia="en-GB"/>
              </w:rPr>
              <w:t> </w:t>
            </w:r>
          </w:p>
        </w:tc>
      </w:tr>
      <w:tr w:rsidR="00C76D8D" w:rsidRPr="00EB2225" w14:paraId="71E2A812" w14:textId="77777777" w:rsidTr="00E75AAE">
        <w:trPr>
          <w:trHeight w:val="938"/>
        </w:trPr>
        <w:tc>
          <w:tcPr>
            <w:tcW w:w="9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2C02B" w14:textId="77777777" w:rsidR="00C76D8D" w:rsidRPr="00EB2225" w:rsidRDefault="00C76D8D" w:rsidP="00CA79BF">
            <w:pPr>
              <w:ind w:left="142"/>
              <w:textAlignment w:val="baseline"/>
              <w:rPr>
                <w:lang w:eastAsia="en-GB"/>
              </w:rPr>
            </w:pPr>
            <w:r w:rsidRPr="00EB2225">
              <w:rPr>
                <w:lang w:eastAsia="en-GB"/>
              </w:rPr>
              <w:t>PNEC</w:t>
            </w:r>
            <w:r w:rsidRPr="00EB2225">
              <w:rPr>
                <w:vertAlign w:val="subscript"/>
                <w:lang w:eastAsia="en-GB"/>
              </w:rPr>
              <w:t>STP</w:t>
            </w:r>
            <w:r w:rsidRPr="00EB2225">
              <w:rPr>
                <w:lang w:eastAsia="en-GB"/>
              </w:rPr>
              <w:t> </w:t>
            </w:r>
          </w:p>
        </w:tc>
        <w:tc>
          <w:tcPr>
            <w:tcW w:w="11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330C7" w14:textId="18E0831D" w:rsidR="00C76D8D" w:rsidRPr="00EB2225" w:rsidRDefault="00C76D8D" w:rsidP="00CA79BF">
            <w:pPr>
              <w:jc w:val="center"/>
              <w:textAlignment w:val="baseline"/>
              <w:rPr>
                <w:lang w:eastAsia="en-GB"/>
              </w:rPr>
            </w:pPr>
            <w:r>
              <w:rPr>
                <w:lang w:eastAsia="en-GB"/>
              </w:rPr>
              <w:t xml:space="preserve">1.63 </w:t>
            </w:r>
            <w:r w:rsidRPr="00EB2225">
              <w:rPr>
                <w:lang w:eastAsia="en-GB"/>
              </w:rPr>
              <w:t>mg/L </w:t>
            </w:r>
          </w:p>
        </w:tc>
        <w:tc>
          <w:tcPr>
            <w:tcW w:w="29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2FF22" w14:textId="57568BDA" w:rsidR="00C76D8D" w:rsidRPr="00D87237" w:rsidRDefault="00C76D8D" w:rsidP="00C76D8D">
            <w:pPr>
              <w:ind w:left="123"/>
              <w:textAlignment w:val="baseline"/>
              <w:rPr>
                <w:lang w:eastAsia="en-GB"/>
              </w:rPr>
            </w:pPr>
            <w:r w:rsidRPr="00D87237">
              <w:rPr>
                <w:lang w:eastAsia="en-GB"/>
              </w:rPr>
              <w:t xml:space="preserve">An </w:t>
            </w:r>
            <w:r>
              <w:rPr>
                <w:lang w:eastAsia="en-GB"/>
              </w:rPr>
              <w:t>EC</w:t>
            </w:r>
            <w:r w:rsidRPr="00BF2D33">
              <w:rPr>
                <w:vertAlign w:val="subscript"/>
                <w:lang w:eastAsia="en-GB"/>
              </w:rPr>
              <w:t>50</w:t>
            </w:r>
            <w:r w:rsidRPr="00D87237">
              <w:rPr>
                <w:lang w:eastAsia="en-GB"/>
              </w:rPr>
              <w:t xml:space="preserve"> of </w:t>
            </w:r>
            <w:r>
              <w:rPr>
                <w:lang w:eastAsia="en-GB"/>
              </w:rPr>
              <w:t>163 mg</w:t>
            </w:r>
            <w:r w:rsidRPr="00D87237">
              <w:rPr>
                <w:lang w:eastAsia="en-GB"/>
              </w:rPr>
              <w:t xml:space="preserve">/L from </w:t>
            </w:r>
            <w:r w:rsidR="00E75AAE">
              <w:rPr>
                <w:lang w:eastAsia="en-GB"/>
              </w:rPr>
              <w:t>a</w:t>
            </w:r>
            <w:r w:rsidRPr="00D87237">
              <w:rPr>
                <w:lang w:eastAsia="en-GB"/>
              </w:rPr>
              <w:t xml:space="preserve"> </w:t>
            </w:r>
            <w:r w:rsidRPr="00E75AAE">
              <w:rPr>
                <w:lang w:eastAsia="en-GB"/>
              </w:rPr>
              <w:t xml:space="preserve">microbial activity inhibition test </w:t>
            </w:r>
            <w:r w:rsidRPr="00D87237">
              <w:rPr>
                <w:lang w:eastAsia="en-GB"/>
              </w:rPr>
              <w:t xml:space="preserve">is reported in the </w:t>
            </w:r>
            <w:r w:rsidR="00BA26ED">
              <w:rPr>
                <w:lang w:eastAsia="en-GB"/>
              </w:rPr>
              <w:t>C</w:t>
            </w:r>
            <w:r>
              <w:rPr>
                <w:lang w:eastAsia="en-GB"/>
              </w:rPr>
              <w:t>AR (2019</w:t>
            </w:r>
            <w:r w:rsidRPr="00D87237">
              <w:rPr>
                <w:lang w:eastAsia="en-GB"/>
              </w:rPr>
              <w:t>). An assessment factor (AF) of 10</w:t>
            </w:r>
            <w:r>
              <w:rPr>
                <w:lang w:eastAsia="en-GB"/>
              </w:rPr>
              <w:t>0</w:t>
            </w:r>
            <w:r w:rsidRPr="00D87237">
              <w:rPr>
                <w:lang w:eastAsia="en-GB"/>
              </w:rPr>
              <w:t xml:space="preserve"> was applied to the </w:t>
            </w:r>
            <w:r>
              <w:rPr>
                <w:lang w:eastAsia="en-GB"/>
              </w:rPr>
              <w:t>EC</w:t>
            </w:r>
            <w:r w:rsidRPr="002D3830">
              <w:rPr>
                <w:vertAlign w:val="subscript"/>
                <w:lang w:eastAsia="en-GB"/>
              </w:rPr>
              <w:t>50</w:t>
            </w:r>
            <w:r w:rsidR="00E75AAE">
              <w:rPr>
                <w:lang w:eastAsia="en-GB"/>
              </w:rPr>
              <w:t xml:space="preserve"> to derive the PNEC.</w:t>
            </w:r>
          </w:p>
        </w:tc>
      </w:tr>
      <w:tr w:rsidR="00C76D8D" w:rsidRPr="00EB2225" w14:paraId="0EC5CD03" w14:textId="77777777" w:rsidTr="00E75AAE">
        <w:trPr>
          <w:trHeight w:val="630"/>
        </w:trPr>
        <w:tc>
          <w:tcPr>
            <w:tcW w:w="9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6B580" w14:textId="77777777" w:rsidR="00C76D8D" w:rsidRPr="00EB2225" w:rsidRDefault="00C76D8D" w:rsidP="00CA79BF">
            <w:pPr>
              <w:ind w:left="142"/>
              <w:textAlignment w:val="baseline"/>
              <w:rPr>
                <w:lang w:eastAsia="en-GB"/>
              </w:rPr>
            </w:pPr>
            <w:proofErr w:type="spellStart"/>
            <w:r w:rsidRPr="00EB2225">
              <w:rPr>
                <w:lang w:eastAsia="en-GB"/>
              </w:rPr>
              <w:t>PNEC</w:t>
            </w:r>
            <w:r w:rsidRPr="00EB2225">
              <w:rPr>
                <w:vertAlign w:val="subscript"/>
                <w:lang w:eastAsia="en-GB"/>
              </w:rPr>
              <w:t>water</w:t>
            </w:r>
            <w:proofErr w:type="spellEnd"/>
            <w:r w:rsidRPr="00EB2225">
              <w:rPr>
                <w:lang w:eastAsia="en-GB"/>
              </w:rPr>
              <w:t> </w:t>
            </w:r>
          </w:p>
        </w:tc>
        <w:tc>
          <w:tcPr>
            <w:tcW w:w="11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DA5D2" w14:textId="622CE867" w:rsidR="00C76D8D" w:rsidRPr="00EB2225" w:rsidRDefault="00C76D8D" w:rsidP="00CA79BF">
            <w:pPr>
              <w:jc w:val="center"/>
              <w:textAlignment w:val="baseline"/>
              <w:rPr>
                <w:lang w:eastAsia="en-GB"/>
              </w:rPr>
            </w:pPr>
            <w:r>
              <w:rPr>
                <w:lang w:eastAsia="en-GB"/>
              </w:rPr>
              <w:t>4.00E-06</w:t>
            </w:r>
            <w:r w:rsidRPr="00EB2225">
              <w:rPr>
                <w:lang w:eastAsia="en-GB"/>
              </w:rPr>
              <w:t xml:space="preserve"> </w:t>
            </w:r>
            <w:r w:rsidR="00BA26ED">
              <w:rPr>
                <w:rFonts w:cs="Calibri"/>
                <w:lang w:eastAsia="en-GB"/>
              </w:rPr>
              <w:t>m</w:t>
            </w:r>
            <w:r w:rsidRPr="00EB2225">
              <w:rPr>
                <w:rFonts w:cs="Calibri"/>
                <w:lang w:eastAsia="en-GB"/>
              </w:rPr>
              <w:t>g</w:t>
            </w:r>
            <w:r w:rsidRPr="00EB2225">
              <w:rPr>
                <w:lang w:eastAsia="en-GB"/>
              </w:rPr>
              <w:t>/L </w:t>
            </w:r>
          </w:p>
        </w:tc>
        <w:tc>
          <w:tcPr>
            <w:tcW w:w="29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F5D94" w14:textId="6613C026" w:rsidR="00C76D8D" w:rsidRPr="00EB2225" w:rsidRDefault="00C76D8D" w:rsidP="00C76D8D">
            <w:pPr>
              <w:ind w:left="123"/>
              <w:textAlignment w:val="baseline"/>
              <w:rPr>
                <w:lang w:eastAsia="en-GB"/>
              </w:rPr>
            </w:pPr>
            <w:r w:rsidRPr="00EB2225">
              <w:rPr>
                <w:lang w:eastAsia="en-GB"/>
              </w:rPr>
              <w:t xml:space="preserve">The </w:t>
            </w:r>
            <w:proofErr w:type="spellStart"/>
            <w:r w:rsidRPr="00EB2225">
              <w:rPr>
                <w:lang w:eastAsia="en-GB"/>
              </w:rPr>
              <w:t>PNEC</w:t>
            </w:r>
            <w:r w:rsidRPr="00EB2225">
              <w:rPr>
                <w:vertAlign w:val="subscript"/>
                <w:lang w:eastAsia="en-GB"/>
              </w:rPr>
              <w:t>water</w:t>
            </w:r>
            <w:proofErr w:type="spellEnd"/>
            <w:r w:rsidRPr="00EB2225">
              <w:rPr>
                <w:lang w:eastAsia="en-GB"/>
              </w:rPr>
              <w:t xml:space="preserve"> presented in the </w:t>
            </w:r>
            <w:r w:rsidR="00BA26ED">
              <w:rPr>
                <w:lang w:eastAsia="en-GB"/>
              </w:rPr>
              <w:t>C</w:t>
            </w:r>
            <w:r>
              <w:rPr>
                <w:lang w:eastAsia="en-GB"/>
              </w:rPr>
              <w:t>AR (2019</w:t>
            </w:r>
            <w:r w:rsidRPr="00D87237">
              <w:rPr>
                <w:lang w:eastAsia="en-GB"/>
              </w:rPr>
              <w:t xml:space="preserve">) </w:t>
            </w:r>
            <w:r w:rsidRPr="00EB2225">
              <w:rPr>
                <w:lang w:eastAsia="en-GB"/>
              </w:rPr>
              <w:t xml:space="preserve">was derived from the </w:t>
            </w:r>
            <w:r>
              <w:rPr>
                <w:lang w:eastAsia="en-GB"/>
              </w:rPr>
              <w:t>NOEC</w:t>
            </w:r>
            <w:r w:rsidRPr="00EB2225">
              <w:rPr>
                <w:lang w:eastAsia="en-GB"/>
              </w:rPr>
              <w:t xml:space="preserve"> of </w:t>
            </w:r>
            <w:r>
              <w:rPr>
                <w:lang w:eastAsia="en-GB"/>
              </w:rPr>
              <w:t>0.04 µ</w:t>
            </w:r>
            <w:r w:rsidRPr="00EB2225">
              <w:rPr>
                <w:lang w:eastAsia="en-GB"/>
              </w:rPr>
              <w:t xml:space="preserve">g/L for </w:t>
            </w:r>
            <w:r>
              <w:rPr>
                <w:lang w:eastAsia="en-GB"/>
              </w:rPr>
              <w:t>daphnia</w:t>
            </w:r>
            <w:r w:rsidRPr="00EB2225">
              <w:rPr>
                <w:lang w:eastAsia="en-GB"/>
              </w:rPr>
              <w:t xml:space="preserve"> and an AF of 10. </w:t>
            </w:r>
          </w:p>
        </w:tc>
      </w:tr>
      <w:tr w:rsidR="00C76D8D" w:rsidRPr="00EB2225" w14:paraId="71799887" w14:textId="77777777" w:rsidTr="00E75AAE">
        <w:trPr>
          <w:trHeight w:val="621"/>
        </w:trPr>
        <w:tc>
          <w:tcPr>
            <w:tcW w:w="9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6A230" w14:textId="5987F743" w:rsidR="00C76D8D" w:rsidRPr="00EB2225" w:rsidRDefault="00C76D8D" w:rsidP="00CA79BF">
            <w:pPr>
              <w:ind w:left="142"/>
              <w:textAlignment w:val="baseline"/>
              <w:rPr>
                <w:lang w:eastAsia="en-GB"/>
              </w:rPr>
            </w:pPr>
            <w:proofErr w:type="spellStart"/>
            <w:r w:rsidRPr="00EB2225">
              <w:rPr>
                <w:lang w:eastAsia="en-GB"/>
              </w:rPr>
              <w:t>PNEC</w:t>
            </w:r>
            <w:r>
              <w:rPr>
                <w:vertAlign w:val="subscript"/>
                <w:lang w:eastAsia="en-GB"/>
              </w:rPr>
              <w:t>sediment,EPM</w:t>
            </w:r>
            <w:proofErr w:type="spellEnd"/>
          </w:p>
        </w:tc>
        <w:tc>
          <w:tcPr>
            <w:tcW w:w="11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8EAD1" w14:textId="77DC8D05" w:rsidR="00C76D8D" w:rsidRPr="00EB2225" w:rsidRDefault="00C76D8D" w:rsidP="00CA79BF">
            <w:pPr>
              <w:jc w:val="center"/>
              <w:textAlignment w:val="baseline"/>
              <w:rPr>
                <w:lang w:eastAsia="en-GB"/>
              </w:rPr>
            </w:pPr>
            <w:r>
              <w:rPr>
                <w:lang w:eastAsia="en-GB"/>
              </w:rPr>
              <w:t xml:space="preserve">0.005 mg/kg </w:t>
            </w:r>
            <w:proofErr w:type="spellStart"/>
            <w:r>
              <w:rPr>
                <w:lang w:eastAsia="en-GB"/>
              </w:rPr>
              <w:t>wwt</w:t>
            </w:r>
            <w:proofErr w:type="spellEnd"/>
          </w:p>
        </w:tc>
        <w:tc>
          <w:tcPr>
            <w:tcW w:w="29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55CE5" w14:textId="75811455" w:rsidR="00C76D8D" w:rsidRPr="00EB2225" w:rsidRDefault="00C76D8D" w:rsidP="00CA79BF">
            <w:pPr>
              <w:ind w:left="123"/>
              <w:textAlignment w:val="baseline"/>
              <w:rPr>
                <w:lang w:eastAsia="en-GB"/>
              </w:rPr>
            </w:pPr>
            <w:r w:rsidRPr="00EB2225">
              <w:rPr>
                <w:lang w:eastAsia="en-GB"/>
              </w:rPr>
              <w:t>Equilibrium partitioning method</w:t>
            </w:r>
            <w:r w:rsidR="00E75AAE">
              <w:rPr>
                <w:lang w:eastAsia="en-GB"/>
              </w:rPr>
              <w:t>.</w:t>
            </w:r>
            <w:r>
              <w:rPr>
                <w:lang w:eastAsia="en-GB"/>
              </w:rPr>
              <w:t xml:space="preserve"> </w:t>
            </w:r>
            <w:r w:rsidR="00BA26ED" w:rsidRPr="00BF2D33">
              <w:rPr>
                <w:lang w:eastAsia="en-GB"/>
              </w:rPr>
              <w:t xml:space="preserve">This value already considers the additional factor of 10 needed in case of high </w:t>
            </w:r>
            <w:proofErr w:type="spellStart"/>
            <w:r w:rsidR="00BA26ED" w:rsidRPr="00BF2D33">
              <w:rPr>
                <w:lang w:eastAsia="en-GB"/>
              </w:rPr>
              <w:t>Koc</w:t>
            </w:r>
            <w:proofErr w:type="spellEnd"/>
            <w:r w:rsidR="00BA26ED" w:rsidRPr="00BF2D33">
              <w:rPr>
                <w:lang w:eastAsia="en-GB"/>
              </w:rPr>
              <w:t xml:space="preserve"> value</w:t>
            </w:r>
          </w:p>
        </w:tc>
      </w:tr>
      <w:tr w:rsidR="00C76D8D" w:rsidRPr="00EB2225" w14:paraId="367A7B64" w14:textId="77777777" w:rsidTr="00E75AAE">
        <w:trPr>
          <w:trHeight w:val="594"/>
        </w:trPr>
        <w:tc>
          <w:tcPr>
            <w:tcW w:w="9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D5CFD" w14:textId="269879F2" w:rsidR="00C76D8D" w:rsidRPr="00EB2225" w:rsidRDefault="00C76D8D" w:rsidP="00CA79BF">
            <w:pPr>
              <w:ind w:left="142"/>
              <w:textAlignment w:val="baseline"/>
              <w:rPr>
                <w:lang w:eastAsia="en-GB"/>
              </w:rPr>
            </w:pPr>
            <w:proofErr w:type="spellStart"/>
            <w:r w:rsidRPr="00EB2225">
              <w:rPr>
                <w:lang w:eastAsia="en-GB"/>
              </w:rPr>
              <w:t>PNEC</w:t>
            </w:r>
            <w:r w:rsidRPr="00EB2225">
              <w:rPr>
                <w:vertAlign w:val="subscript"/>
                <w:lang w:eastAsia="en-GB"/>
              </w:rPr>
              <w:t>soil</w:t>
            </w:r>
            <w:proofErr w:type="spellEnd"/>
          </w:p>
        </w:tc>
        <w:tc>
          <w:tcPr>
            <w:tcW w:w="11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5501F" w14:textId="2DBAF9BE" w:rsidR="00C76D8D" w:rsidRPr="00EB2225" w:rsidRDefault="00C76D8D" w:rsidP="00CA79BF">
            <w:pPr>
              <w:jc w:val="center"/>
              <w:textAlignment w:val="baseline"/>
              <w:rPr>
                <w:lang w:eastAsia="en-GB"/>
              </w:rPr>
            </w:pPr>
            <w:r>
              <w:rPr>
                <w:lang w:eastAsia="en-GB"/>
              </w:rPr>
              <w:t>0.07</w:t>
            </w:r>
            <w:r w:rsidRPr="00EB2225">
              <w:rPr>
                <w:lang w:eastAsia="en-GB"/>
              </w:rPr>
              <w:t xml:space="preserve"> mg/kg </w:t>
            </w:r>
            <w:proofErr w:type="spellStart"/>
            <w:r w:rsidRPr="00EB2225">
              <w:rPr>
                <w:lang w:eastAsia="en-GB"/>
              </w:rPr>
              <w:t>ww</w:t>
            </w:r>
            <w:r>
              <w:rPr>
                <w:lang w:eastAsia="en-GB"/>
              </w:rPr>
              <w:t>t</w:t>
            </w:r>
            <w:proofErr w:type="spellEnd"/>
            <w:r w:rsidRPr="00EB2225">
              <w:rPr>
                <w:lang w:eastAsia="en-GB"/>
              </w:rPr>
              <w:t> </w:t>
            </w:r>
          </w:p>
        </w:tc>
        <w:tc>
          <w:tcPr>
            <w:tcW w:w="29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F728E" w14:textId="6CA7847B" w:rsidR="00C76D8D" w:rsidRPr="00EB2225" w:rsidRDefault="00C76D8D" w:rsidP="00522A59">
            <w:pPr>
              <w:ind w:left="123"/>
              <w:textAlignment w:val="baseline"/>
              <w:rPr>
                <w:lang w:eastAsia="en-GB"/>
              </w:rPr>
            </w:pPr>
            <w:r w:rsidRPr="00EB2225">
              <w:rPr>
                <w:lang w:eastAsia="en-GB"/>
              </w:rPr>
              <w:t xml:space="preserve">The </w:t>
            </w:r>
            <w:proofErr w:type="spellStart"/>
            <w:r w:rsidRPr="00EB2225">
              <w:rPr>
                <w:lang w:eastAsia="en-GB"/>
              </w:rPr>
              <w:t>PNEC</w:t>
            </w:r>
            <w:r w:rsidR="00BA26ED">
              <w:rPr>
                <w:vertAlign w:val="subscript"/>
                <w:lang w:eastAsia="en-GB"/>
              </w:rPr>
              <w:t>soil</w:t>
            </w:r>
            <w:proofErr w:type="spellEnd"/>
            <w:r w:rsidRPr="00EB2225">
              <w:rPr>
                <w:lang w:eastAsia="en-GB"/>
              </w:rPr>
              <w:t xml:space="preserve"> presented in the </w:t>
            </w:r>
            <w:r w:rsidR="00BA26ED">
              <w:rPr>
                <w:lang w:eastAsia="en-GB"/>
              </w:rPr>
              <w:t>C</w:t>
            </w:r>
            <w:r>
              <w:rPr>
                <w:lang w:eastAsia="en-GB"/>
              </w:rPr>
              <w:t>AR (2019</w:t>
            </w:r>
            <w:r w:rsidRPr="00D87237">
              <w:rPr>
                <w:lang w:eastAsia="en-GB"/>
              </w:rPr>
              <w:t xml:space="preserve">) </w:t>
            </w:r>
            <w:r w:rsidRPr="00EB2225">
              <w:rPr>
                <w:lang w:eastAsia="en-GB"/>
              </w:rPr>
              <w:t xml:space="preserve">was derived from the </w:t>
            </w:r>
            <w:r>
              <w:rPr>
                <w:lang w:eastAsia="en-GB"/>
              </w:rPr>
              <w:t>chronic earthworm NOEC</w:t>
            </w:r>
            <w:r w:rsidRPr="00EB2225">
              <w:rPr>
                <w:lang w:eastAsia="en-GB"/>
              </w:rPr>
              <w:t xml:space="preserve"> </w:t>
            </w:r>
            <w:r>
              <w:rPr>
                <w:lang w:eastAsia="en-GB"/>
              </w:rPr>
              <w:t xml:space="preserve">reproduction </w:t>
            </w:r>
            <w:r w:rsidR="000D4894">
              <w:rPr>
                <w:lang w:eastAsia="en-GB"/>
              </w:rPr>
              <w:t>(4 mg/kg dwt)</w:t>
            </w:r>
            <w:r w:rsidR="00BA26ED">
              <w:rPr>
                <w:lang w:eastAsia="en-GB"/>
              </w:rPr>
              <w:t xml:space="preserve"> with </w:t>
            </w:r>
            <w:r>
              <w:rPr>
                <w:lang w:eastAsia="en-GB"/>
              </w:rPr>
              <w:t>an AF of 5</w:t>
            </w:r>
            <w:r w:rsidRPr="00EB2225">
              <w:rPr>
                <w:lang w:eastAsia="en-GB"/>
              </w:rPr>
              <w:t>0. </w:t>
            </w:r>
          </w:p>
        </w:tc>
      </w:tr>
      <w:tr w:rsidR="000E242A" w:rsidRPr="00EB2225" w14:paraId="7E0FE6A8" w14:textId="77777777" w:rsidTr="00E75AAE">
        <w:trPr>
          <w:trHeight w:val="594"/>
        </w:trPr>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6DE7F9CE" w14:textId="190E7A6A" w:rsidR="000E242A" w:rsidRDefault="000E242A" w:rsidP="00CA79BF">
            <w:pPr>
              <w:ind w:left="142"/>
              <w:textAlignment w:val="baseline"/>
              <w:rPr>
                <w:lang w:eastAsia="en-GB"/>
              </w:rPr>
            </w:pPr>
            <w:proofErr w:type="spellStart"/>
            <w:r>
              <w:rPr>
                <w:lang w:eastAsia="en-GB"/>
              </w:rPr>
              <w:t>PNEC</w:t>
            </w:r>
            <w:r w:rsidRPr="00A373C8">
              <w:rPr>
                <w:vertAlign w:val="subscript"/>
                <w:lang w:eastAsia="en-GB"/>
              </w:rPr>
              <w:t>oral</w:t>
            </w:r>
            <w:proofErr w:type="spellEnd"/>
            <w:r w:rsidRPr="00A373C8">
              <w:rPr>
                <w:vertAlign w:val="subscript"/>
                <w:lang w:eastAsia="en-GB"/>
              </w:rPr>
              <w:t xml:space="preserve"> bird</w:t>
            </w:r>
          </w:p>
        </w:tc>
        <w:tc>
          <w:tcPr>
            <w:tcW w:w="1101" w:type="pct"/>
            <w:tcBorders>
              <w:top w:val="single" w:sz="4" w:space="0" w:color="auto"/>
              <w:left w:val="single" w:sz="4" w:space="0" w:color="auto"/>
              <w:bottom w:val="single" w:sz="4" w:space="0" w:color="auto"/>
              <w:right w:val="single" w:sz="4" w:space="0" w:color="auto"/>
            </w:tcBorders>
            <w:shd w:val="clear" w:color="auto" w:fill="auto"/>
            <w:vAlign w:val="center"/>
          </w:tcPr>
          <w:p w14:paraId="776740DB" w14:textId="234BDC74" w:rsidR="000E242A" w:rsidRDefault="000E242A" w:rsidP="00CA79BF">
            <w:pPr>
              <w:jc w:val="center"/>
              <w:textAlignment w:val="baseline"/>
              <w:rPr>
                <w:lang w:eastAsia="en-GB"/>
              </w:rPr>
            </w:pPr>
            <w:r>
              <w:rPr>
                <w:lang w:eastAsia="en-GB"/>
              </w:rPr>
              <w:t xml:space="preserve">33.3 mg/kg </w:t>
            </w:r>
            <w:r w:rsidR="00B14F48">
              <w:rPr>
                <w:lang w:eastAsia="en-GB"/>
              </w:rPr>
              <w:t>food</w:t>
            </w:r>
          </w:p>
        </w:tc>
        <w:tc>
          <w:tcPr>
            <w:tcW w:w="2965" w:type="pct"/>
            <w:tcBorders>
              <w:top w:val="single" w:sz="4" w:space="0" w:color="auto"/>
              <w:left w:val="single" w:sz="4" w:space="0" w:color="auto"/>
              <w:bottom w:val="single" w:sz="4" w:space="0" w:color="auto"/>
              <w:right w:val="single" w:sz="4" w:space="0" w:color="auto"/>
            </w:tcBorders>
            <w:shd w:val="clear" w:color="auto" w:fill="auto"/>
            <w:vAlign w:val="center"/>
          </w:tcPr>
          <w:p w14:paraId="4F2FF67D" w14:textId="42B1CAA5" w:rsidR="000E242A" w:rsidRDefault="00B14F48" w:rsidP="00522A59">
            <w:pPr>
              <w:ind w:left="123"/>
              <w:textAlignment w:val="baseline"/>
              <w:rPr>
                <w:lang w:eastAsia="en-GB"/>
              </w:rPr>
            </w:pPr>
            <w:r>
              <w:rPr>
                <w:lang w:eastAsia="en-GB"/>
              </w:rPr>
              <w:t>-</w:t>
            </w:r>
          </w:p>
        </w:tc>
      </w:tr>
      <w:tr w:rsidR="000E242A" w:rsidRPr="00EB2225" w14:paraId="22CD2F75" w14:textId="77777777" w:rsidTr="00E75AAE">
        <w:trPr>
          <w:trHeight w:val="594"/>
        </w:trPr>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737CB184" w14:textId="4547BBBE" w:rsidR="000E242A" w:rsidRPr="00EB2225" w:rsidRDefault="000E242A" w:rsidP="00CA79BF">
            <w:pPr>
              <w:ind w:left="142"/>
              <w:textAlignment w:val="baseline"/>
              <w:rPr>
                <w:lang w:eastAsia="en-GB"/>
              </w:rPr>
            </w:pPr>
            <w:proofErr w:type="spellStart"/>
            <w:r>
              <w:rPr>
                <w:lang w:eastAsia="en-GB"/>
              </w:rPr>
              <w:t>PNEC</w:t>
            </w:r>
            <w:r w:rsidRPr="00A373C8">
              <w:rPr>
                <w:vertAlign w:val="subscript"/>
                <w:lang w:eastAsia="en-GB"/>
              </w:rPr>
              <w:t>oral</w:t>
            </w:r>
            <w:proofErr w:type="spellEnd"/>
            <w:r w:rsidRPr="00A373C8">
              <w:rPr>
                <w:vertAlign w:val="subscript"/>
                <w:lang w:eastAsia="en-GB"/>
              </w:rPr>
              <w:t xml:space="preserve"> mammal</w:t>
            </w:r>
          </w:p>
        </w:tc>
        <w:tc>
          <w:tcPr>
            <w:tcW w:w="1101" w:type="pct"/>
            <w:tcBorders>
              <w:top w:val="single" w:sz="4" w:space="0" w:color="auto"/>
              <w:left w:val="single" w:sz="4" w:space="0" w:color="auto"/>
              <w:bottom w:val="single" w:sz="4" w:space="0" w:color="auto"/>
              <w:right w:val="single" w:sz="4" w:space="0" w:color="auto"/>
            </w:tcBorders>
            <w:shd w:val="clear" w:color="auto" w:fill="auto"/>
            <w:vAlign w:val="center"/>
          </w:tcPr>
          <w:p w14:paraId="11B305E0" w14:textId="3B8991F9" w:rsidR="000E242A" w:rsidRDefault="00B14F48" w:rsidP="00CA79BF">
            <w:pPr>
              <w:jc w:val="center"/>
              <w:textAlignment w:val="baseline"/>
              <w:rPr>
                <w:lang w:eastAsia="en-GB"/>
              </w:rPr>
            </w:pPr>
            <w:r>
              <w:rPr>
                <w:lang w:eastAsia="en-GB"/>
              </w:rPr>
              <w:t>3.3 mg/kg food</w:t>
            </w:r>
          </w:p>
        </w:tc>
        <w:tc>
          <w:tcPr>
            <w:tcW w:w="2965" w:type="pct"/>
            <w:tcBorders>
              <w:top w:val="single" w:sz="4" w:space="0" w:color="auto"/>
              <w:left w:val="single" w:sz="4" w:space="0" w:color="auto"/>
              <w:bottom w:val="single" w:sz="4" w:space="0" w:color="auto"/>
              <w:right w:val="single" w:sz="4" w:space="0" w:color="auto"/>
            </w:tcBorders>
            <w:shd w:val="clear" w:color="auto" w:fill="auto"/>
            <w:vAlign w:val="center"/>
          </w:tcPr>
          <w:p w14:paraId="1BF50BAA" w14:textId="29D36B9F" w:rsidR="000E242A" w:rsidRPr="00EB2225" w:rsidRDefault="00B14F48" w:rsidP="00522A59">
            <w:pPr>
              <w:ind w:left="123"/>
              <w:textAlignment w:val="baseline"/>
              <w:rPr>
                <w:lang w:eastAsia="en-GB"/>
              </w:rPr>
            </w:pPr>
            <w:r>
              <w:rPr>
                <w:lang w:eastAsia="en-GB"/>
              </w:rPr>
              <w:t>-</w:t>
            </w:r>
          </w:p>
        </w:tc>
      </w:tr>
    </w:tbl>
    <w:p w14:paraId="35105C00" w14:textId="77777777" w:rsidR="00C76D8D" w:rsidRDefault="00C76D8D">
      <w:pPr>
        <w:spacing w:line="260" w:lineRule="atLeast"/>
        <w:rPr>
          <w:rFonts w:ascii="Times New Roman" w:eastAsia="Calibri" w:hAnsi="Times New Roman" w:cs="Times New Roman"/>
          <w:i/>
          <w:iCs/>
          <w:lang w:eastAsia="en-US"/>
        </w:rPr>
      </w:pPr>
    </w:p>
    <w:p w14:paraId="14E95B0B" w14:textId="2870B6A1" w:rsidR="00556F30" w:rsidRDefault="00556F30">
      <w:pPr>
        <w:suppressAutoHyphens w:val="0"/>
        <w:rPr>
          <w:rFonts w:ascii="Times New Roman" w:eastAsia="Calibri" w:hAnsi="Times New Roman" w:cs="Times New Roman"/>
          <w:i/>
          <w:iCs/>
          <w:lang w:eastAsia="en-US"/>
        </w:rPr>
      </w:pPr>
      <w:r>
        <w:rPr>
          <w:rFonts w:ascii="Times New Roman" w:eastAsia="Calibri" w:hAnsi="Times New Roman" w:cs="Times New Roman"/>
          <w:i/>
          <w:iCs/>
          <w:lang w:eastAsia="en-US"/>
        </w:rPr>
        <w:br w:type="page"/>
      </w:r>
    </w:p>
    <w:p w14:paraId="575678E1" w14:textId="77777777" w:rsidR="009D0C0B" w:rsidRPr="00E75AAE" w:rsidRDefault="00FA480B">
      <w:pPr>
        <w:pStyle w:val="Titre4"/>
        <w:rPr>
          <w:rFonts w:ascii="Times New Roman" w:hAnsi="Times New Roman" w:cs="Times New Roman"/>
          <w:b/>
          <w:lang w:eastAsia="en-US"/>
        </w:rPr>
      </w:pPr>
      <w:bookmarkStart w:id="83" w:name="_Toc98427056"/>
      <w:proofErr w:type="spellStart"/>
      <w:r w:rsidRPr="00E75AAE">
        <w:rPr>
          <w:b/>
        </w:rPr>
        <w:t>Exposure</w:t>
      </w:r>
      <w:proofErr w:type="spellEnd"/>
      <w:r w:rsidRPr="00E75AAE">
        <w:rPr>
          <w:b/>
        </w:rPr>
        <w:t xml:space="preserve"> assessment</w:t>
      </w:r>
      <w:bookmarkEnd w:id="83"/>
    </w:p>
    <w:p w14:paraId="2B683F4F" w14:textId="77777777" w:rsidR="009D0C0B" w:rsidRDefault="009D0C0B">
      <w:pPr>
        <w:spacing w:line="276" w:lineRule="auto"/>
        <w:rPr>
          <w:rFonts w:ascii="Times New Roman" w:eastAsia="Calibri" w:hAnsi="Times New Roman" w:cs="Times New Roman"/>
          <w:lang w:eastAsia="en-US"/>
        </w:rPr>
      </w:pPr>
    </w:p>
    <w:p w14:paraId="5F68B476" w14:textId="24EEE56F" w:rsidR="009D3685" w:rsidRDefault="009D3685" w:rsidP="00A373C8">
      <w:pPr>
        <w:spacing w:line="276" w:lineRule="auto"/>
        <w:jc w:val="both"/>
        <w:rPr>
          <w:rFonts w:eastAsia="Calibri"/>
          <w:lang w:eastAsia="en-US"/>
        </w:rPr>
      </w:pPr>
      <w:r w:rsidRPr="00C16F97">
        <w:rPr>
          <w:rFonts w:eastAsia="Calibri"/>
          <w:lang w:eastAsia="en-US"/>
        </w:rPr>
        <w:t xml:space="preserve">The </w:t>
      </w:r>
      <w:r>
        <w:rPr>
          <w:rFonts w:eastAsia="Calibri"/>
          <w:lang w:eastAsia="en-US"/>
        </w:rPr>
        <w:t xml:space="preserve">biocidal </w:t>
      </w:r>
      <w:r w:rsidRPr="00C16F97">
        <w:rPr>
          <w:rFonts w:eastAsia="Calibri"/>
          <w:lang w:eastAsia="en-US"/>
        </w:rPr>
        <w:t xml:space="preserve">product GEL ATTRACTIF ANTI-FOURMIS is a </w:t>
      </w:r>
      <w:r>
        <w:rPr>
          <w:rFonts w:eastAsia="Calibri"/>
          <w:lang w:eastAsia="en-US"/>
        </w:rPr>
        <w:t xml:space="preserve">product type 18 as a </w:t>
      </w:r>
      <w:r w:rsidRPr="00C16F97">
        <w:rPr>
          <w:rFonts w:eastAsia="Calibri"/>
          <w:lang w:eastAsia="en-US"/>
        </w:rPr>
        <w:t>ready-to</w:t>
      </w:r>
      <w:r>
        <w:rPr>
          <w:rFonts w:eastAsia="Calibri"/>
          <w:lang w:eastAsia="en-US"/>
        </w:rPr>
        <w:t xml:space="preserve"> use gel. It is </w:t>
      </w:r>
      <w:r w:rsidRPr="00C16F97">
        <w:rPr>
          <w:rFonts w:eastAsia="Calibri"/>
          <w:lang w:eastAsia="en-US"/>
        </w:rPr>
        <w:t xml:space="preserve">intended to be applied indoor </w:t>
      </w:r>
      <w:r w:rsidR="00522A59" w:rsidRPr="00C16F97">
        <w:rPr>
          <w:rFonts w:eastAsia="Calibri"/>
          <w:lang w:eastAsia="en-US"/>
        </w:rPr>
        <w:t xml:space="preserve">against ants </w:t>
      </w:r>
      <w:r w:rsidRPr="00C16F97">
        <w:rPr>
          <w:rFonts w:eastAsia="Calibri"/>
          <w:lang w:eastAsia="en-US"/>
        </w:rPr>
        <w:t xml:space="preserve">by non-professionals </w:t>
      </w:r>
      <w:r w:rsidR="009F50AB">
        <w:rPr>
          <w:rFonts w:eastAsia="Calibri"/>
          <w:lang w:eastAsia="en-US"/>
        </w:rPr>
        <w:t xml:space="preserve">in private houses </w:t>
      </w:r>
      <w:r w:rsidRPr="00C16F97">
        <w:rPr>
          <w:rFonts w:eastAsia="Calibri"/>
          <w:lang w:eastAsia="en-US"/>
        </w:rPr>
        <w:t xml:space="preserve">as gel droplets </w:t>
      </w:r>
      <w:r>
        <w:rPr>
          <w:rFonts w:eastAsia="Calibri"/>
          <w:lang w:eastAsia="en-US"/>
        </w:rPr>
        <w:t>where ants pass and near the entries of the nest</w:t>
      </w:r>
      <w:r w:rsidRPr="00C16F97">
        <w:rPr>
          <w:rFonts w:eastAsia="Calibri"/>
          <w:lang w:eastAsia="en-US"/>
        </w:rPr>
        <w:t>.</w:t>
      </w:r>
    </w:p>
    <w:p w14:paraId="4EDFFDB7" w14:textId="77777777" w:rsidR="009D3685" w:rsidRPr="00C16F97" w:rsidRDefault="009D3685" w:rsidP="00A373C8">
      <w:pPr>
        <w:spacing w:line="260" w:lineRule="atLeast"/>
        <w:jc w:val="both"/>
        <w:rPr>
          <w:rFonts w:eastAsia="Calibri"/>
          <w:lang w:eastAsia="en-US"/>
        </w:rPr>
      </w:pPr>
    </w:p>
    <w:p w14:paraId="01E1ED2C" w14:textId="4E636DCD" w:rsidR="009D3685" w:rsidRPr="00C16F97" w:rsidRDefault="009D3685" w:rsidP="00A373C8">
      <w:pPr>
        <w:spacing w:line="260" w:lineRule="atLeast"/>
        <w:jc w:val="both"/>
        <w:rPr>
          <w:rFonts w:eastAsia="Calibri"/>
          <w:lang w:eastAsia="en-US"/>
        </w:rPr>
      </w:pPr>
      <w:r>
        <w:rPr>
          <w:rFonts w:eastAsia="Calibri"/>
          <w:lang w:eastAsia="en-US"/>
        </w:rPr>
        <w:t xml:space="preserve">After the biocidal product indoor application, a wet cleaning can be considered </w:t>
      </w:r>
      <w:r w:rsidRPr="003B383B">
        <w:rPr>
          <w:rFonts w:eastAsia="Calibri"/>
          <w:bCs/>
          <w:lang w:eastAsia="en-US"/>
        </w:rPr>
        <w:t>leading to the exposure of the STP as a primary receiving environmental compartment.</w:t>
      </w:r>
      <w:r>
        <w:rPr>
          <w:rFonts w:eastAsia="Calibri"/>
          <w:lang w:eastAsia="en-US"/>
        </w:rPr>
        <w:t xml:space="preserve"> </w:t>
      </w:r>
      <w:r w:rsidRPr="00C16F97">
        <w:rPr>
          <w:rFonts w:eastAsia="Calibri"/>
          <w:lang w:eastAsia="en-US"/>
        </w:rPr>
        <w:t>Then, the final environmental compartment will be surface water, including sediment (through STP effluent), the soil and the groundwater (from sludge appl</w:t>
      </w:r>
      <w:r>
        <w:rPr>
          <w:rFonts w:eastAsia="Calibri"/>
          <w:lang w:eastAsia="en-US"/>
        </w:rPr>
        <w:t>ication)</w:t>
      </w:r>
      <w:r w:rsidRPr="00C16F97">
        <w:rPr>
          <w:rFonts w:eastAsia="Calibri"/>
          <w:lang w:eastAsia="en-US"/>
        </w:rPr>
        <w:t xml:space="preserve">. </w:t>
      </w:r>
    </w:p>
    <w:p w14:paraId="28270FC3" w14:textId="5BFD22C2" w:rsidR="009D3685" w:rsidRDefault="009D3685" w:rsidP="00A373C8">
      <w:pPr>
        <w:spacing w:line="276" w:lineRule="auto"/>
        <w:jc w:val="both"/>
        <w:rPr>
          <w:rFonts w:eastAsia="Calibri"/>
          <w:bCs/>
          <w:lang w:eastAsia="en-US"/>
        </w:rPr>
      </w:pPr>
    </w:p>
    <w:p w14:paraId="192B4AAA" w14:textId="2B1905E4" w:rsidR="009D3685" w:rsidRPr="003B383B" w:rsidRDefault="009D3685" w:rsidP="00A373C8">
      <w:pPr>
        <w:spacing w:line="276" w:lineRule="auto"/>
        <w:jc w:val="both"/>
        <w:rPr>
          <w:rFonts w:eastAsia="Calibri"/>
          <w:bCs/>
          <w:lang w:eastAsia="en-US"/>
        </w:rPr>
      </w:pPr>
      <w:r>
        <w:rPr>
          <w:rFonts w:eastAsia="Calibri"/>
          <w:bCs/>
          <w:lang w:eastAsia="en-US"/>
        </w:rPr>
        <w:t xml:space="preserve">One emission scenario was assessed in order to cover the intended use. </w:t>
      </w:r>
      <w:r w:rsidR="00947ACA">
        <w:rPr>
          <w:rFonts w:eastAsia="Calibri"/>
          <w:bCs/>
          <w:lang w:eastAsia="en-US"/>
        </w:rPr>
        <w:t>This represents a medium scale application on a surface of 20 m</w:t>
      </w:r>
      <w:r w:rsidR="00947ACA" w:rsidRPr="002D3830">
        <w:rPr>
          <w:rFonts w:eastAsia="Calibri"/>
          <w:bCs/>
          <w:vertAlign w:val="superscript"/>
          <w:lang w:eastAsia="en-US"/>
        </w:rPr>
        <w:t>2</w:t>
      </w:r>
      <w:r w:rsidR="00947ACA">
        <w:rPr>
          <w:rFonts w:eastAsia="Calibri"/>
          <w:bCs/>
          <w:lang w:eastAsia="en-US"/>
        </w:rPr>
        <w:t>.</w:t>
      </w:r>
      <w:r w:rsidR="00C9532E" w:rsidRPr="00C9532E">
        <w:t xml:space="preserve"> </w:t>
      </w:r>
    </w:p>
    <w:p w14:paraId="7493043A" w14:textId="77777777" w:rsidR="003B383B" w:rsidRDefault="003B383B" w:rsidP="003B383B">
      <w:pPr>
        <w:spacing w:line="276" w:lineRule="auto"/>
        <w:rPr>
          <w:rFonts w:ascii="Times New Roman" w:eastAsia="Calibri" w:hAnsi="Times New Roman" w:cs="Times New Roman"/>
          <w:i/>
          <w:lang w:eastAsia="en-US"/>
        </w:rPr>
      </w:pPr>
    </w:p>
    <w:p w14:paraId="65C2EDE3" w14:textId="77777777" w:rsidR="009D0C0B" w:rsidRDefault="00FA480B">
      <w:pPr>
        <w:spacing w:line="276" w:lineRule="auto"/>
        <w:rPr>
          <w:rFonts w:eastAsia="Calibri"/>
          <w:lang w:eastAsia="en-US"/>
        </w:rPr>
      </w:pPr>
      <w:r>
        <w:t>General information</w:t>
      </w:r>
    </w:p>
    <w:tbl>
      <w:tblPr>
        <w:tblW w:w="9101" w:type="dxa"/>
        <w:tblInd w:w="108" w:type="dxa"/>
        <w:tblLayout w:type="fixed"/>
        <w:tblLook w:val="0000" w:firstRow="0" w:lastRow="0" w:firstColumn="0" w:lastColumn="0" w:noHBand="0" w:noVBand="0"/>
      </w:tblPr>
      <w:tblGrid>
        <w:gridCol w:w="2952"/>
        <w:gridCol w:w="6149"/>
      </w:tblGrid>
      <w:tr w:rsidR="009D0C0B" w14:paraId="7F676525" w14:textId="77777777" w:rsidTr="001F5556">
        <w:trPr>
          <w:trHeight w:val="399"/>
        </w:trPr>
        <w:tc>
          <w:tcPr>
            <w:tcW w:w="2952" w:type="dxa"/>
            <w:tcBorders>
              <w:top w:val="single" w:sz="4" w:space="0" w:color="000000"/>
              <w:left w:val="single" w:sz="4" w:space="0" w:color="000000"/>
              <w:bottom w:val="single" w:sz="4" w:space="0" w:color="000000"/>
            </w:tcBorders>
            <w:shd w:val="clear" w:color="auto" w:fill="FFFFCC"/>
            <w:vAlign w:val="center"/>
          </w:tcPr>
          <w:p w14:paraId="022D0FF6" w14:textId="77777777" w:rsidR="009D0C0B" w:rsidRDefault="00FA480B">
            <w:pPr>
              <w:spacing w:line="276" w:lineRule="auto"/>
              <w:rPr>
                <w:rFonts w:ascii="Times New Roman" w:eastAsia="Calibri" w:hAnsi="Times New Roman" w:cs="Times New Roman"/>
                <w:i/>
                <w:color w:val="FF0000"/>
                <w:lang w:eastAsia="en-US"/>
              </w:rPr>
            </w:pPr>
            <w:r>
              <w:rPr>
                <w:rFonts w:eastAsia="Calibri"/>
                <w:lang w:eastAsia="en-US"/>
              </w:rPr>
              <w:t>Assessed PT</w:t>
            </w:r>
          </w:p>
        </w:tc>
        <w:tc>
          <w:tcPr>
            <w:tcW w:w="6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9F276" w14:textId="6AF24A0A" w:rsidR="009D0C0B" w:rsidRPr="00556F30" w:rsidRDefault="00556F30">
            <w:pPr>
              <w:spacing w:line="276" w:lineRule="auto"/>
              <w:rPr>
                <w:rFonts w:eastAsia="Calibri"/>
                <w:bCs/>
                <w:lang w:eastAsia="en-US"/>
              </w:rPr>
            </w:pPr>
            <w:r>
              <w:rPr>
                <w:rFonts w:eastAsia="Calibri"/>
                <w:bCs/>
                <w:lang w:eastAsia="en-US"/>
              </w:rPr>
              <w:t>PT 18</w:t>
            </w:r>
          </w:p>
        </w:tc>
      </w:tr>
      <w:tr w:rsidR="009D0C0B" w14:paraId="30DBAFEE" w14:textId="77777777" w:rsidTr="001F5556">
        <w:trPr>
          <w:trHeight w:val="421"/>
        </w:trPr>
        <w:tc>
          <w:tcPr>
            <w:tcW w:w="2952" w:type="dxa"/>
            <w:tcBorders>
              <w:top w:val="single" w:sz="4" w:space="0" w:color="000000"/>
              <w:left w:val="single" w:sz="4" w:space="0" w:color="000000"/>
              <w:bottom w:val="single" w:sz="4" w:space="0" w:color="000000"/>
            </w:tcBorders>
            <w:shd w:val="clear" w:color="auto" w:fill="FFFFCC"/>
            <w:vAlign w:val="center"/>
          </w:tcPr>
          <w:p w14:paraId="3CA029D6" w14:textId="77777777" w:rsidR="009D0C0B" w:rsidRDefault="00FA480B">
            <w:pPr>
              <w:spacing w:line="276" w:lineRule="auto"/>
              <w:rPr>
                <w:rFonts w:ascii="Times New Roman" w:eastAsia="Calibri" w:hAnsi="Times New Roman" w:cs="Times New Roman"/>
                <w:i/>
                <w:color w:val="FF0000"/>
                <w:lang w:eastAsia="en-US"/>
              </w:rPr>
            </w:pPr>
            <w:r>
              <w:rPr>
                <w:rFonts w:eastAsia="Calibri"/>
                <w:lang w:eastAsia="en-US"/>
              </w:rPr>
              <w:t>Assessed scenarios</w:t>
            </w:r>
          </w:p>
        </w:tc>
        <w:tc>
          <w:tcPr>
            <w:tcW w:w="6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B28DF" w14:textId="5722E74D" w:rsidR="009D0C0B" w:rsidRPr="00556F30" w:rsidRDefault="00FA480B" w:rsidP="00556F30">
            <w:pPr>
              <w:spacing w:line="276" w:lineRule="auto"/>
              <w:rPr>
                <w:rFonts w:eastAsia="Calibri"/>
                <w:bCs/>
                <w:lang w:eastAsia="en-US"/>
              </w:rPr>
            </w:pPr>
            <w:r w:rsidRPr="00556F30">
              <w:rPr>
                <w:rFonts w:eastAsia="Calibri"/>
                <w:bCs/>
                <w:lang w:eastAsia="en-US"/>
              </w:rPr>
              <w:t xml:space="preserve">Scenario 1: </w:t>
            </w:r>
            <w:r w:rsidR="00556F30">
              <w:rPr>
                <w:rFonts w:eastAsia="Calibri"/>
                <w:bCs/>
                <w:lang w:eastAsia="en-US"/>
              </w:rPr>
              <w:t>Indoor gel application (including cleaning)</w:t>
            </w:r>
            <w:r w:rsidR="00947ACA">
              <w:rPr>
                <w:rFonts w:eastAsia="Calibri"/>
                <w:bCs/>
                <w:lang w:eastAsia="en-US"/>
              </w:rPr>
              <w:t xml:space="preserve"> on surface</w:t>
            </w:r>
          </w:p>
        </w:tc>
      </w:tr>
      <w:tr w:rsidR="009D0C0B" w14:paraId="191F9DAB" w14:textId="77777777" w:rsidTr="001F5556">
        <w:trPr>
          <w:trHeight w:val="820"/>
        </w:trPr>
        <w:tc>
          <w:tcPr>
            <w:tcW w:w="2952" w:type="dxa"/>
            <w:tcBorders>
              <w:top w:val="single" w:sz="4" w:space="0" w:color="000000"/>
              <w:left w:val="single" w:sz="4" w:space="0" w:color="000000"/>
              <w:bottom w:val="single" w:sz="4" w:space="0" w:color="000000"/>
            </w:tcBorders>
            <w:shd w:val="clear" w:color="auto" w:fill="FFFFCC"/>
            <w:vAlign w:val="center"/>
          </w:tcPr>
          <w:p w14:paraId="76F90AC9" w14:textId="77777777" w:rsidR="009D0C0B" w:rsidRDefault="00FA480B">
            <w:pPr>
              <w:spacing w:line="276" w:lineRule="auto"/>
              <w:rPr>
                <w:rFonts w:ascii="Times New Roman" w:eastAsia="Calibri" w:hAnsi="Times New Roman" w:cs="Times New Roman"/>
                <w:i/>
                <w:color w:val="FF0000"/>
                <w:lang w:eastAsia="en-US"/>
              </w:rPr>
            </w:pPr>
            <w:r>
              <w:rPr>
                <w:rFonts w:eastAsia="Calibri"/>
                <w:lang w:eastAsia="en-US"/>
              </w:rPr>
              <w:t>ESD(s) used</w:t>
            </w:r>
          </w:p>
        </w:tc>
        <w:tc>
          <w:tcPr>
            <w:tcW w:w="6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F7C27" w14:textId="77777777" w:rsidR="00556F30" w:rsidRPr="00556F30" w:rsidRDefault="00556F30" w:rsidP="00556F30">
            <w:pPr>
              <w:spacing w:line="276" w:lineRule="auto"/>
              <w:rPr>
                <w:rFonts w:eastAsia="Calibri"/>
                <w:bCs/>
                <w:lang w:eastAsia="en-US"/>
              </w:rPr>
            </w:pPr>
            <w:r w:rsidRPr="00556F30">
              <w:rPr>
                <w:rFonts w:eastAsia="Calibri"/>
                <w:bCs/>
                <w:lang w:eastAsia="en-US"/>
              </w:rPr>
              <w:t>ESD PT18 for household and professional uses (2008).</w:t>
            </w:r>
          </w:p>
          <w:p w14:paraId="4B1FAC3E" w14:textId="48A53F81" w:rsidR="009D0C0B" w:rsidRPr="00556F30" w:rsidRDefault="00556F30" w:rsidP="00556F30">
            <w:pPr>
              <w:spacing w:line="276" w:lineRule="auto"/>
              <w:rPr>
                <w:rFonts w:eastAsia="Calibri"/>
                <w:bCs/>
                <w:lang w:eastAsia="en-US"/>
              </w:rPr>
            </w:pPr>
            <w:r w:rsidRPr="00556F30">
              <w:rPr>
                <w:rFonts w:eastAsia="Calibri"/>
                <w:bCs/>
                <w:lang w:eastAsia="en-US"/>
              </w:rPr>
              <w:t>Technical Agreement on Biocides (TAB), December 2019</w:t>
            </w:r>
          </w:p>
        </w:tc>
      </w:tr>
      <w:tr w:rsidR="009D0C0B" w14:paraId="3582B85D" w14:textId="77777777" w:rsidTr="001F5556">
        <w:trPr>
          <w:trHeight w:val="399"/>
        </w:trPr>
        <w:tc>
          <w:tcPr>
            <w:tcW w:w="2952" w:type="dxa"/>
            <w:tcBorders>
              <w:top w:val="single" w:sz="4" w:space="0" w:color="000000"/>
              <w:left w:val="single" w:sz="4" w:space="0" w:color="000000"/>
              <w:bottom w:val="single" w:sz="4" w:space="0" w:color="000000"/>
            </w:tcBorders>
            <w:shd w:val="clear" w:color="auto" w:fill="FFFFCC"/>
            <w:vAlign w:val="center"/>
          </w:tcPr>
          <w:p w14:paraId="6CF0661C" w14:textId="77777777" w:rsidR="009D0C0B" w:rsidRDefault="00FA480B">
            <w:pPr>
              <w:spacing w:line="276" w:lineRule="auto"/>
              <w:rPr>
                <w:rFonts w:ascii="Times New Roman" w:eastAsia="Calibri" w:hAnsi="Times New Roman" w:cs="Times New Roman"/>
                <w:i/>
                <w:lang w:eastAsia="en-US"/>
              </w:rPr>
            </w:pPr>
            <w:r>
              <w:rPr>
                <w:rFonts w:eastAsia="Calibri"/>
                <w:lang w:eastAsia="en-US"/>
              </w:rPr>
              <w:t>Approach</w:t>
            </w:r>
          </w:p>
        </w:tc>
        <w:tc>
          <w:tcPr>
            <w:tcW w:w="6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03C35" w14:textId="3614C8C3" w:rsidR="009D0C0B" w:rsidRPr="00556F30" w:rsidRDefault="00FA480B">
            <w:pPr>
              <w:spacing w:line="276" w:lineRule="auto"/>
              <w:rPr>
                <w:rFonts w:eastAsia="Calibri"/>
                <w:bCs/>
                <w:lang w:eastAsia="en-US"/>
              </w:rPr>
            </w:pPr>
            <w:r w:rsidRPr="00556F30">
              <w:rPr>
                <w:rFonts w:eastAsia="Calibri"/>
                <w:bCs/>
                <w:lang w:eastAsia="en-US"/>
              </w:rPr>
              <w:t>Scenario 1: Average consumption</w:t>
            </w:r>
          </w:p>
        </w:tc>
      </w:tr>
      <w:tr w:rsidR="009D0C0B" w14:paraId="48E8092C" w14:textId="77777777" w:rsidTr="001F5556">
        <w:trPr>
          <w:trHeight w:val="820"/>
        </w:trPr>
        <w:tc>
          <w:tcPr>
            <w:tcW w:w="2952" w:type="dxa"/>
            <w:tcBorders>
              <w:top w:val="single" w:sz="4" w:space="0" w:color="000000"/>
              <w:left w:val="single" w:sz="4" w:space="0" w:color="000000"/>
              <w:bottom w:val="single" w:sz="4" w:space="0" w:color="000000"/>
            </w:tcBorders>
            <w:shd w:val="clear" w:color="auto" w:fill="FFFFCC"/>
            <w:vAlign w:val="center"/>
          </w:tcPr>
          <w:p w14:paraId="72E78BF8" w14:textId="77777777" w:rsidR="009D0C0B" w:rsidRDefault="00FA480B">
            <w:pPr>
              <w:spacing w:line="276" w:lineRule="auto"/>
              <w:rPr>
                <w:rFonts w:ascii="Times New Roman" w:eastAsia="Calibri" w:hAnsi="Times New Roman" w:cs="Times New Roman"/>
                <w:i/>
                <w:color w:val="FF0000"/>
                <w:lang w:eastAsia="en-US"/>
              </w:rPr>
            </w:pPr>
            <w:r>
              <w:rPr>
                <w:rFonts w:eastAsia="Calibri"/>
                <w:lang w:eastAsia="en-US"/>
              </w:rPr>
              <w:t>Distribution in the environment</w:t>
            </w:r>
          </w:p>
        </w:tc>
        <w:tc>
          <w:tcPr>
            <w:tcW w:w="6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18E2C" w14:textId="67CEBE63" w:rsidR="009D0C0B" w:rsidRPr="00556F30" w:rsidRDefault="00556F30" w:rsidP="003B383B">
            <w:pPr>
              <w:spacing w:line="276" w:lineRule="auto"/>
              <w:rPr>
                <w:rFonts w:eastAsia="Calibri"/>
                <w:bCs/>
                <w:lang w:eastAsia="en-US"/>
              </w:rPr>
            </w:pPr>
            <w:r w:rsidRPr="00556F30">
              <w:rPr>
                <w:rFonts w:eastAsia="Calibri"/>
                <w:bCs/>
                <w:lang w:eastAsia="en-US"/>
              </w:rPr>
              <w:t>Calculated based on ECHA Gu</w:t>
            </w:r>
            <w:r>
              <w:rPr>
                <w:rFonts w:eastAsia="Calibri"/>
                <w:bCs/>
                <w:lang w:eastAsia="en-US"/>
              </w:rPr>
              <w:t>idance on the BPR Vol IV Part B</w:t>
            </w:r>
            <w:r w:rsidR="003B383B">
              <w:rPr>
                <w:rFonts w:eastAsia="Calibri"/>
                <w:bCs/>
                <w:lang w:eastAsia="en-US"/>
              </w:rPr>
              <w:t>; 2017</w:t>
            </w:r>
          </w:p>
        </w:tc>
      </w:tr>
      <w:tr w:rsidR="009D0C0B" w14:paraId="1B18DE60" w14:textId="77777777" w:rsidTr="001F5556">
        <w:trPr>
          <w:trHeight w:val="399"/>
        </w:trPr>
        <w:tc>
          <w:tcPr>
            <w:tcW w:w="2952" w:type="dxa"/>
            <w:tcBorders>
              <w:top w:val="single" w:sz="4" w:space="0" w:color="000000"/>
              <w:left w:val="single" w:sz="4" w:space="0" w:color="000000"/>
              <w:bottom w:val="single" w:sz="4" w:space="0" w:color="000000"/>
            </w:tcBorders>
            <w:shd w:val="clear" w:color="auto" w:fill="FFFFCC"/>
            <w:vAlign w:val="center"/>
          </w:tcPr>
          <w:p w14:paraId="08B4B900" w14:textId="77777777" w:rsidR="009D0C0B" w:rsidRDefault="00FA480B">
            <w:pPr>
              <w:spacing w:line="276" w:lineRule="auto"/>
              <w:rPr>
                <w:rFonts w:ascii="Times New Roman" w:eastAsia="Calibri" w:hAnsi="Times New Roman" w:cs="Times New Roman"/>
                <w:i/>
                <w:lang w:eastAsia="en-US"/>
              </w:rPr>
            </w:pPr>
            <w:r>
              <w:rPr>
                <w:rFonts w:eastAsia="Calibri"/>
                <w:lang w:eastAsia="en-US"/>
              </w:rPr>
              <w:t>Groundwater simulation</w:t>
            </w:r>
          </w:p>
        </w:tc>
        <w:tc>
          <w:tcPr>
            <w:tcW w:w="6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9EA94" w14:textId="25D5AB15" w:rsidR="009D0C0B" w:rsidRPr="00556F30" w:rsidRDefault="00556F30">
            <w:pPr>
              <w:spacing w:line="276" w:lineRule="auto"/>
              <w:rPr>
                <w:rFonts w:eastAsia="Calibri"/>
                <w:bCs/>
                <w:lang w:eastAsia="en-US"/>
              </w:rPr>
            </w:pPr>
            <w:r>
              <w:rPr>
                <w:rFonts w:eastAsia="Calibri"/>
                <w:bCs/>
                <w:lang w:eastAsia="en-US"/>
              </w:rPr>
              <w:t>No</w:t>
            </w:r>
          </w:p>
        </w:tc>
      </w:tr>
      <w:tr w:rsidR="009D0C0B" w14:paraId="2CEBBEA2" w14:textId="77777777" w:rsidTr="001F5556">
        <w:trPr>
          <w:trHeight w:val="399"/>
        </w:trPr>
        <w:tc>
          <w:tcPr>
            <w:tcW w:w="2952" w:type="dxa"/>
            <w:tcBorders>
              <w:top w:val="single" w:sz="4" w:space="0" w:color="000000"/>
              <w:left w:val="single" w:sz="4" w:space="0" w:color="000000"/>
              <w:bottom w:val="single" w:sz="4" w:space="0" w:color="000000"/>
            </w:tcBorders>
            <w:shd w:val="clear" w:color="auto" w:fill="FFFFCC"/>
            <w:vAlign w:val="center"/>
          </w:tcPr>
          <w:p w14:paraId="2417BB9A" w14:textId="77777777" w:rsidR="009D0C0B" w:rsidRDefault="00FA480B">
            <w:pPr>
              <w:spacing w:line="276" w:lineRule="auto"/>
              <w:rPr>
                <w:rFonts w:ascii="Times New Roman" w:eastAsia="Calibri" w:hAnsi="Times New Roman" w:cs="Times New Roman"/>
                <w:i/>
                <w:color w:val="FF0000"/>
                <w:lang w:eastAsia="en-US"/>
              </w:rPr>
            </w:pPr>
            <w:r>
              <w:rPr>
                <w:rFonts w:eastAsia="Calibri"/>
                <w:lang w:eastAsia="en-US"/>
              </w:rPr>
              <w:t>Confidential Annexes</w:t>
            </w:r>
          </w:p>
        </w:tc>
        <w:tc>
          <w:tcPr>
            <w:tcW w:w="6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4DBA9" w14:textId="5CB6AD2C" w:rsidR="009D0C0B" w:rsidRPr="00556F30" w:rsidRDefault="00556F30">
            <w:pPr>
              <w:spacing w:line="276" w:lineRule="auto"/>
              <w:rPr>
                <w:rFonts w:eastAsia="Calibri"/>
                <w:bCs/>
                <w:lang w:eastAsia="en-US"/>
              </w:rPr>
            </w:pPr>
            <w:r>
              <w:rPr>
                <w:rFonts w:eastAsia="Calibri"/>
                <w:bCs/>
                <w:lang w:eastAsia="en-US"/>
              </w:rPr>
              <w:t>No</w:t>
            </w:r>
          </w:p>
        </w:tc>
      </w:tr>
      <w:tr w:rsidR="009D0C0B" w14:paraId="6AF3973C" w14:textId="77777777" w:rsidTr="001F5556">
        <w:trPr>
          <w:trHeight w:val="1266"/>
        </w:trPr>
        <w:tc>
          <w:tcPr>
            <w:tcW w:w="2952" w:type="dxa"/>
            <w:tcBorders>
              <w:top w:val="single" w:sz="4" w:space="0" w:color="000000"/>
              <w:left w:val="single" w:sz="4" w:space="0" w:color="000000"/>
              <w:bottom w:val="single" w:sz="4" w:space="0" w:color="000000"/>
            </w:tcBorders>
            <w:shd w:val="clear" w:color="auto" w:fill="FFFFCC"/>
            <w:vAlign w:val="center"/>
          </w:tcPr>
          <w:p w14:paraId="6AFD1754" w14:textId="77777777" w:rsidR="009D0C0B" w:rsidRDefault="00FA480B">
            <w:pPr>
              <w:spacing w:line="276" w:lineRule="auto"/>
              <w:rPr>
                <w:rFonts w:ascii="Times New Roman" w:eastAsia="Calibri" w:hAnsi="Times New Roman" w:cs="Times New Roman"/>
                <w:i/>
                <w:color w:val="000000"/>
                <w:sz w:val="18"/>
                <w:szCs w:val="18"/>
                <w:lang w:eastAsia="en-US"/>
              </w:rPr>
            </w:pPr>
            <w:r>
              <w:rPr>
                <w:rFonts w:eastAsia="Calibri"/>
                <w:lang w:eastAsia="en-US"/>
              </w:rPr>
              <w:t>Life cycle steps assessed</w:t>
            </w:r>
          </w:p>
        </w:tc>
        <w:tc>
          <w:tcPr>
            <w:tcW w:w="6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4CF56" w14:textId="22DAE86D" w:rsidR="009D0C0B" w:rsidRPr="00556F30" w:rsidRDefault="00556F30">
            <w:pPr>
              <w:spacing w:before="60" w:after="60" w:line="276" w:lineRule="auto"/>
              <w:rPr>
                <w:rFonts w:eastAsia="Calibri"/>
                <w:bCs/>
                <w:lang w:eastAsia="en-US"/>
              </w:rPr>
            </w:pPr>
            <w:r>
              <w:rPr>
                <w:rFonts w:eastAsia="Calibri"/>
                <w:bCs/>
                <w:lang w:eastAsia="en-US"/>
              </w:rPr>
              <w:t xml:space="preserve">Production: </w:t>
            </w:r>
            <w:r w:rsidR="00FA480B" w:rsidRPr="00556F30">
              <w:rPr>
                <w:rFonts w:eastAsia="Calibri"/>
                <w:bCs/>
                <w:lang w:eastAsia="en-US"/>
              </w:rPr>
              <w:t>No</w:t>
            </w:r>
          </w:p>
          <w:p w14:paraId="3F22EB5C" w14:textId="21BD4EFD" w:rsidR="009D0C0B" w:rsidRPr="00556F30" w:rsidRDefault="00556F30">
            <w:pPr>
              <w:spacing w:before="60" w:after="60" w:line="276" w:lineRule="auto"/>
              <w:rPr>
                <w:rFonts w:eastAsia="Calibri"/>
                <w:bCs/>
                <w:lang w:eastAsia="en-US"/>
              </w:rPr>
            </w:pPr>
            <w:r>
              <w:rPr>
                <w:rFonts w:eastAsia="Calibri"/>
                <w:bCs/>
                <w:lang w:eastAsia="en-US"/>
              </w:rPr>
              <w:t xml:space="preserve">Formulation </w:t>
            </w:r>
            <w:r w:rsidR="00FA480B" w:rsidRPr="00556F30">
              <w:rPr>
                <w:rFonts w:eastAsia="Calibri"/>
                <w:bCs/>
                <w:lang w:eastAsia="en-US"/>
              </w:rPr>
              <w:t>No</w:t>
            </w:r>
          </w:p>
          <w:p w14:paraId="39AC0F73" w14:textId="62ED9C29" w:rsidR="009D0C0B" w:rsidRPr="00556F30" w:rsidRDefault="00556F30">
            <w:pPr>
              <w:spacing w:before="60" w:after="60" w:line="276" w:lineRule="auto"/>
              <w:rPr>
                <w:rFonts w:eastAsia="Calibri"/>
                <w:bCs/>
                <w:lang w:eastAsia="en-US"/>
              </w:rPr>
            </w:pPr>
            <w:r>
              <w:rPr>
                <w:rFonts w:eastAsia="Calibri"/>
                <w:bCs/>
                <w:lang w:eastAsia="en-US"/>
              </w:rPr>
              <w:t>Use: Yes</w:t>
            </w:r>
          </w:p>
          <w:p w14:paraId="18D97F41" w14:textId="1EA1138A" w:rsidR="009D0C0B" w:rsidRPr="00556F30" w:rsidRDefault="00556F30">
            <w:pPr>
              <w:spacing w:line="276" w:lineRule="auto"/>
              <w:rPr>
                <w:rFonts w:eastAsia="Calibri"/>
                <w:bCs/>
                <w:lang w:eastAsia="en-US"/>
              </w:rPr>
            </w:pPr>
            <w:r>
              <w:rPr>
                <w:rFonts w:eastAsia="Calibri"/>
                <w:bCs/>
                <w:lang w:eastAsia="en-US"/>
              </w:rPr>
              <w:t xml:space="preserve">Service life: </w:t>
            </w:r>
            <w:r w:rsidR="00FA480B" w:rsidRPr="00556F30">
              <w:rPr>
                <w:rFonts w:eastAsia="Calibri"/>
                <w:bCs/>
                <w:lang w:eastAsia="en-US"/>
              </w:rPr>
              <w:t>No</w:t>
            </w:r>
          </w:p>
        </w:tc>
      </w:tr>
      <w:tr w:rsidR="009D0C0B" w14:paraId="2105EC5F" w14:textId="77777777" w:rsidTr="001F5556">
        <w:trPr>
          <w:trHeight w:val="60"/>
        </w:trPr>
        <w:tc>
          <w:tcPr>
            <w:tcW w:w="2952" w:type="dxa"/>
            <w:tcBorders>
              <w:top w:val="single" w:sz="4" w:space="0" w:color="000000"/>
              <w:left w:val="single" w:sz="4" w:space="0" w:color="000000"/>
              <w:bottom w:val="single" w:sz="4" w:space="0" w:color="000000"/>
            </w:tcBorders>
            <w:shd w:val="clear" w:color="auto" w:fill="FFFFCC"/>
            <w:vAlign w:val="center"/>
          </w:tcPr>
          <w:p w14:paraId="1DFDC299" w14:textId="77777777" w:rsidR="009D0C0B" w:rsidRDefault="00FA480B">
            <w:pPr>
              <w:spacing w:line="276" w:lineRule="auto"/>
              <w:rPr>
                <w:rFonts w:eastAsia="Calibri"/>
                <w:i/>
                <w:color w:val="000000"/>
                <w:lang w:eastAsia="en-US"/>
              </w:rPr>
            </w:pPr>
            <w:r>
              <w:rPr>
                <w:rFonts w:eastAsia="Calibri"/>
                <w:lang w:eastAsia="en-US"/>
              </w:rPr>
              <w:t>Remarks</w:t>
            </w:r>
          </w:p>
        </w:tc>
        <w:tc>
          <w:tcPr>
            <w:tcW w:w="6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8CBF9" w14:textId="72A1FF90" w:rsidR="009D0C0B" w:rsidRPr="00556F30" w:rsidRDefault="00556F30" w:rsidP="003B383B">
            <w:pPr>
              <w:snapToGrid w:val="0"/>
              <w:spacing w:line="276" w:lineRule="auto"/>
              <w:rPr>
                <w:rFonts w:eastAsia="Calibri"/>
                <w:bCs/>
                <w:lang w:eastAsia="en-US"/>
              </w:rPr>
            </w:pPr>
            <w:r>
              <w:rPr>
                <w:rFonts w:eastAsia="Calibri"/>
                <w:bCs/>
                <w:lang w:eastAsia="en-US"/>
              </w:rPr>
              <w:t>-</w:t>
            </w:r>
          </w:p>
        </w:tc>
      </w:tr>
    </w:tbl>
    <w:p w14:paraId="7A6B028B" w14:textId="77777777" w:rsidR="009D0C0B" w:rsidRDefault="00FA480B">
      <w:pPr>
        <w:pageBreakBefore/>
        <w:rPr>
          <w:rFonts w:eastAsia="Calibri"/>
          <w:b/>
          <w:bCs/>
          <w:i/>
          <w:sz w:val="22"/>
          <w:szCs w:val="22"/>
          <w:lang w:eastAsia="en-US"/>
        </w:rPr>
      </w:pPr>
      <w:r>
        <w:rPr>
          <w:rFonts w:eastAsia="Calibri"/>
          <w:b/>
          <w:i/>
          <w:sz w:val="22"/>
          <w:szCs w:val="22"/>
          <w:lang w:eastAsia="en-US"/>
        </w:rPr>
        <w:t>Emission estimation</w:t>
      </w:r>
    </w:p>
    <w:p w14:paraId="764D979D" w14:textId="77777777" w:rsidR="009D0C0B" w:rsidRDefault="009D0C0B">
      <w:pPr>
        <w:spacing w:line="260" w:lineRule="atLeast"/>
        <w:rPr>
          <w:rFonts w:eastAsia="Calibri"/>
          <w:b/>
          <w:bCs/>
          <w:i/>
          <w:sz w:val="22"/>
          <w:szCs w:val="22"/>
          <w:lang w:eastAsia="en-US"/>
        </w:rPr>
      </w:pPr>
    </w:p>
    <w:p w14:paraId="19BE4B76" w14:textId="44541044" w:rsidR="009D0C0B" w:rsidRDefault="009D3685">
      <w:pPr>
        <w:spacing w:line="260" w:lineRule="atLeast"/>
        <w:rPr>
          <w:rFonts w:ascii="Times New Roman" w:eastAsia="Calibri" w:hAnsi="Times New Roman" w:cs="Times New Roman"/>
          <w:b/>
          <w:bCs/>
          <w:i/>
          <w:lang w:eastAsia="en-US"/>
        </w:rPr>
      </w:pPr>
      <w:r>
        <w:rPr>
          <w:rFonts w:eastAsia="Calibri"/>
          <w:b/>
          <w:bCs/>
          <w:lang w:eastAsia="en-US"/>
        </w:rPr>
        <w:t xml:space="preserve">Scenario </w:t>
      </w:r>
      <w:r w:rsidR="00556F30">
        <w:rPr>
          <w:rFonts w:eastAsia="Calibri"/>
          <w:b/>
          <w:bCs/>
          <w:lang w:eastAsia="en-US"/>
        </w:rPr>
        <w:t>1</w:t>
      </w:r>
      <w:r>
        <w:rPr>
          <w:rFonts w:eastAsia="Calibri"/>
          <w:b/>
          <w:bCs/>
          <w:lang w:eastAsia="en-US"/>
        </w:rPr>
        <w:t>: Indoor gel application (including cleaning)</w:t>
      </w:r>
    </w:p>
    <w:p w14:paraId="3461B739" w14:textId="77777777" w:rsidR="009D0C0B" w:rsidRDefault="009D0C0B">
      <w:pPr>
        <w:spacing w:line="276" w:lineRule="auto"/>
        <w:ind w:left="142"/>
        <w:rPr>
          <w:rFonts w:ascii="Times New Roman" w:eastAsia="Calibri" w:hAnsi="Times New Roman" w:cs="Times New Roman"/>
          <w:b/>
          <w:bCs/>
          <w:i/>
          <w:lang w:eastAsia="en-US"/>
        </w:rPr>
      </w:pPr>
    </w:p>
    <w:p w14:paraId="00B59D88" w14:textId="1AC2E15D" w:rsidR="009D0C0B" w:rsidRDefault="009D3685" w:rsidP="00947ACA">
      <w:pPr>
        <w:jc w:val="both"/>
        <w:rPr>
          <w:rFonts w:eastAsia="Calibri"/>
          <w:bCs/>
          <w:lang w:eastAsia="en-US"/>
        </w:rPr>
      </w:pPr>
      <w:r w:rsidRPr="009D3685">
        <w:rPr>
          <w:rFonts w:eastAsia="Calibri"/>
          <w:bCs/>
          <w:lang w:eastAsia="en-US"/>
        </w:rPr>
        <w:t xml:space="preserve">Local emission </w:t>
      </w:r>
      <w:r>
        <w:rPr>
          <w:rFonts w:eastAsia="Calibri"/>
          <w:bCs/>
          <w:lang w:eastAsia="en-US"/>
        </w:rPr>
        <w:t xml:space="preserve">due to </w:t>
      </w:r>
      <w:r w:rsidR="00C9532E">
        <w:rPr>
          <w:rFonts w:eastAsia="Calibri"/>
          <w:bCs/>
          <w:lang w:eastAsia="en-US"/>
        </w:rPr>
        <w:t xml:space="preserve">the gel droplets application was calculated using ESD for PT18 </w:t>
      </w:r>
      <w:r w:rsidR="00C9532E" w:rsidRPr="00C9532E">
        <w:rPr>
          <w:rFonts w:eastAsia="Calibri"/>
          <w:bCs/>
          <w:lang w:eastAsia="en-US"/>
        </w:rPr>
        <w:t xml:space="preserve">Insecticides, </w:t>
      </w:r>
      <w:proofErr w:type="spellStart"/>
      <w:r w:rsidR="00C9532E" w:rsidRPr="00C9532E">
        <w:rPr>
          <w:rFonts w:eastAsia="Calibri"/>
          <w:bCs/>
          <w:lang w:eastAsia="en-US"/>
        </w:rPr>
        <w:t>Acaricides</w:t>
      </w:r>
      <w:proofErr w:type="spellEnd"/>
      <w:r w:rsidR="00C9532E" w:rsidRPr="00C9532E">
        <w:rPr>
          <w:rFonts w:eastAsia="Calibri"/>
          <w:bCs/>
          <w:lang w:eastAsia="en-US"/>
        </w:rPr>
        <w:t xml:space="preserve"> and products to control other arthropods for household and professional uses</w:t>
      </w:r>
      <w:r w:rsidR="00C9532E">
        <w:rPr>
          <w:rFonts w:eastAsia="Calibri"/>
          <w:bCs/>
          <w:lang w:eastAsia="en-US"/>
        </w:rPr>
        <w:t xml:space="preserve"> (2008). </w:t>
      </w:r>
    </w:p>
    <w:p w14:paraId="414C6894" w14:textId="72187C8A" w:rsidR="00C9532E" w:rsidRDefault="00C9532E" w:rsidP="00947ACA">
      <w:pPr>
        <w:jc w:val="both"/>
        <w:rPr>
          <w:rFonts w:eastAsia="Calibri"/>
          <w:bCs/>
          <w:lang w:eastAsia="en-US"/>
        </w:rPr>
      </w:pPr>
    </w:p>
    <w:p w14:paraId="49080D57" w14:textId="2C75690F" w:rsidR="00FD5A2A" w:rsidRDefault="00C9532E" w:rsidP="00947ACA">
      <w:pPr>
        <w:jc w:val="both"/>
        <w:rPr>
          <w:rFonts w:eastAsia="Calibri"/>
          <w:bCs/>
          <w:lang w:eastAsia="en-US"/>
        </w:rPr>
      </w:pPr>
      <w:r>
        <w:rPr>
          <w:rFonts w:eastAsia="Calibri"/>
          <w:bCs/>
          <w:lang w:eastAsia="en-US"/>
        </w:rPr>
        <w:t xml:space="preserve">A </w:t>
      </w:r>
      <w:r w:rsidR="00947ACA">
        <w:rPr>
          <w:rFonts w:eastAsia="Calibri"/>
          <w:bCs/>
          <w:lang w:eastAsia="en-US"/>
        </w:rPr>
        <w:t xml:space="preserve">medium scale </w:t>
      </w:r>
      <w:r>
        <w:rPr>
          <w:rFonts w:eastAsia="Calibri"/>
          <w:bCs/>
          <w:lang w:eastAsia="en-US"/>
        </w:rPr>
        <w:t xml:space="preserve">area treated with the product </w:t>
      </w:r>
      <w:r w:rsidR="00947ACA">
        <w:rPr>
          <w:rFonts w:eastAsia="Calibri"/>
          <w:bCs/>
          <w:lang w:eastAsia="en-US"/>
        </w:rPr>
        <w:t>of 20 m</w:t>
      </w:r>
      <w:r w:rsidR="00947ACA" w:rsidRPr="002D3830">
        <w:rPr>
          <w:rFonts w:eastAsia="Calibri"/>
          <w:bCs/>
          <w:vertAlign w:val="superscript"/>
          <w:lang w:eastAsia="en-US"/>
        </w:rPr>
        <w:t>2</w:t>
      </w:r>
      <w:r w:rsidR="00947ACA">
        <w:rPr>
          <w:rFonts w:eastAsia="Calibri"/>
          <w:bCs/>
          <w:lang w:eastAsia="en-US"/>
        </w:rPr>
        <w:t xml:space="preserve"> (corresponding to a wet cleaned area</w:t>
      </w:r>
      <w:r>
        <w:rPr>
          <w:rFonts w:eastAsia="Calibri"/>
          <w:bCs/>
          <w:lang w:eastAsia="en-US"/>
        </w:rPr>
        <w:t xml:space="preserve"> of 5.9 m²</w:t>
      </w:r>
      <w:r w:rsidR="00947ACA">
        <w:rPr>
          <w:rFonts w:eastAsia="Calibri"/>
          <w:bCs/>
          <w:lang w:eastAsia="en-US"/>
        </w:rPr>
        <w:t>)</w:t>
      </w:r>
      <w:r>
        <w:rPr>
          <w:rFonts w:eastAsia="Calibri"/>
          <w:bCs/>
          <w:lang w:eastAsia="en-US"/>
        </w:rPr>
        <w:t xml:space="preserve"> was used for a standard house </w:t>
      </w:r>
      <w:r w:rsidR="00E75AAE">
        <w:rPr>
          <w:rFonts w:eastAsia="Calibri"/>
          <w:bCs/>
          <w:lang w:eastAsia="en-US"/>
        </w:rPr>
        <w:t>(default value according the entry 142 of the Technical Agreements for Biocides – ENV – 09 November 2021)</w:t>
      </w:r>
      <w:r>
        <w:rPr>
          <w:rFonts w:eastAsia="Calibri"/>
          <w:bCs/>
          <w:lang w:eastAsia="en-US"/>
        </w:rPr>
        <w:t xml:space="preserve">. </w:t>
      </w:r>
      <w:r w:rsidR="00641B47">
        <w:rPr>
          <w:rFonts w:eastAsia="Calibri"/>
          <w:bCs/>
          <w:lang w:eastAsia="en-US"/>
        </w:rPr>
        <w:t xml:space="preserve">The calculations are based on the application of the product on surfaces. </w:t>
      </w:r>
      <w:r>
        <w:rPr>
          <w:rFonts w:eastAsia="Calibri"/>
          <w:bCs/>
          <w:lang w:eastAsia="en-US"/>
        </w:rPr>
        <w:t>Th</w:t>
      </w:r>
      <w:r w:rsidR="00641B47">
        <w:rPr>
          <w:rFonts w:eastAsia="Calibri"/>
          <w:bCs/>
          <w:lang w:eastAsia="en-US"/>
        </w:rPr>
        <w:t>ese</w:t>
      </w:r>
      <w:r>
        <w:rPr>
          <w:rFonts w:eastAsia="Calibri"/>
          <w:bCs/>
          <w:lang w:eastAsia="en-US"/>
        </w:rPr>
        <w:t xml:space="preserve"> value</w:t>
      </w:r>
      <w:r w:rsidR="00641B47">
        <w:rPr>
          <w:rFonts w:eastAsia="Calibri"/>
          <w:bCs/>
          <w:lang w:eastAsia="en-US"/>
        </w:rPr>
        <w:t>s</w:t>
      </w:r>
      <w:r>
        <w:rPr>
          <w:rFonts w:eastAsia="Calibri"/>
          <w:bCs/>
          <w:lang w:eastAsia="en-US"/>
        </w:rPr>
        <w:t xml:space="preserve"> </w:t>
      </w:r>
      <w:r w:rsidR="00641B47">
        <w:rPr>
          <w:rFonts w:eastAsia="Calibri"/>
          <w:bCs/>
          <w:lang w:eastAsia="en-US"/>
        </w:rPr>
        <w:t xml:space="preserve">are </w:t>
      </w:r>
      <w:r>
        <w:rPr>
          <w:rFonts w:eastAsia="Calibri"/>
          <w:bCs/>
          <w:lang w:eastAsia="en-US"/>
        </w:rPr>
        <w:t xml:space="preserve">considered as a worst case </w:t>
      </w:r>
      <w:r w:rsidRPr="00C9532E">
        <w:rPr>
          <w:rFonts w:eastAsia="Calibri"/>
          <w:bCs/>
          <w:lang w:eastAsia="en-US"/>
        </w:rPr>
        <w:t>largely covering the intended use</w:t>
      </w:r>
      <w:r>
        <w:rPr>
          <w:rFonts w:eastAsia="Calibri"/>
          <w:bCs/>
          <w:lang w:eastAsia="en-US"/>
        </w:rPr>
        <w:t xml:space="preserve">. </w:t>
      </w:r>
      <w:r w:rsidR="00FD5A2A" w:rsidRPr="00C9532E">
        <w:rPr>
          <w:rFonts w:eastAsia="Calibri"/>
          <w:bCs/>
          <w:lang w:eastAsia="en-US"/>
        </w:rPr>
        <w:t xml:space="preserve">The </w:t>
      </w:r>
      <w:r w:rsidR="00FD5A2A">
        <w:rPr>
          <w:rFonts w:eastAsia="Calibri"/>
          <w:bCs/>
          <w:lang w:eastAsia="en-US"/>
        </w:rPr>
        <w:t xml:space="preserve">biocidal </w:t>
      </w:r>
      <w:r w:rsidR="00FD5A2A" w:rsidRPr="00C9532E">
        <w:rPr>
          <w:rFonts w:eastAsia="Calibri"/>
          <w:bCs/>
          <w:lang w:eastAsia="en-US"/>
        </w:rPr>
        <w:t>product contain</w:t>
      </w:r>
      <w:r w:rsidR="00FD5A2A">
        <w:rPr>
          <w:rFonts w:eastAsia="Calibri"/>
          <w:bCs/>
          <w:lang w:eastAsia="en-US"/>
        </w:rPr>
        <w:t xml:space="preserve">s </w:t>
      </w:r>
      <w:r w:rsidR="00FD5A2A" w:rsidRPr="00C9532E">
        <w:rPr>
          <w:rFonts w:eastAsia="Calibri"/>
          <w:bCs/>
          <w:lang w:eastAsia="en-US"/>
        </w:rPr>
        <w:t>0.217% w/w cypermethrin</w:t>
      </w:r>
      <w:r w:rsidR="00FD5A2A">
        <w:rPr>
          <w:rFonts w:eastAsia="Calibri"/>
          <w:bCs/>
          <w:lang w:eastAsia="en-US"/>
        </w:rPr>
        <w:t>. The application rate claimed is</w:t>
      </w:r>
      <w:r w:rsidR="00E75AAE">
        <w:rPr>
          <w:rFonts w:eastAsia="Calibri"/>
          <w:bCs/>
          <w:lang w:eastAsia="en-US"/>
        </w:rPr>
        <w:t xml:space="preserve"> 0.5 g/m² (i.e. 5 drops of 0.1 g</w:t>
      </w:r>
      <w:r w:rsidR="00FD5A2A">
        <w:rPr>
          <w:rFonts w:eastAsia="Calibri"/>
          <w:bCs/>
          <w:lang w:eastAsia="en-US"/>
        </w:rPr>
        <w:t>).</w:t>
      </w:r>
    </w:p>
    <w:p w14:paraId="4580A3F4" w14:textId="74269AA3" w:rsidR="00947ACA" w:rsidRDefault="00947ACA" w:rsidP="00947ACA">
      <w:pPr>
        <w:jc w:val="both"/>
        <w:rPr>
          <w:rFonts w:eastAsia="Calibri"/>
          <w:bCs/>
          <w:lang w:eastAsia="en-US"/>
        </w:rPr>
      </w:pPr>
    </w:p>
    <w:p w14:paraId="080754A2" w14:textId="5355A002" w:rsidR="00947ACA" w:rsidRDefault="00947ACA" w:rsidP="00947ACA">
      <w:pPr>
        <w:jc w:val="both"/>
        <w:rPr>
          <w:rFonts w:eastAsia="Calibri"/>
          <w:bCs/>
          <w:lang w:eastAsia="en-US"/>
        </w:rPr>
      </w:pPr>
      <w:r>
        <w:rPr>
          <w:rFonts w:eastAsia="Calibri"/>
          <w:bCs/>
          <w:lang w:eastAsia="en-US"/>
        </w:rPr>
        <w:t>The product is ready to use; no emission during the preparation phase is foreseen.</w:t>
      </w:r>
    </w:p>
    <w:p w14:paraId="01EBAE03" w14:textId="4B31F7C7" w:rsidR="00FD5A2A" w:rsidRDefault="00FD5A2A" w:rsidP="00947ACA">
      <w:pPr>
        <w:jc w:val="both"/>
        <w:rPr>
          <w:rFonts w:eastAsia="Calibri"/>
          <w:bCs/>
          <w:lang w:eastAsia="en-US"/>
        </w:rPr>
      </w:pPr>
    </w:p>
    <w:p w14:paraId="56FB6602" w14:textId="65B4E47B" w:rsidR="00FD5A2A" w:rsidRPr="009D3685" w:rsidRDefault="00FD5A2A" w:rsidP="00947ACA">
      <w:pPr>
        <w:jc w:val="both"/>
        <w:rPr>
          <w:rFonts w:eastAsia="Calibri"/>
          <w:bCs/>
          <w:lang w:eastAsia="en-US"/>
        </w:rPr>
      </w:pPr>
      <w:r>
        <w:t>All parameters used for emission calculation are summarised in the following tables:</w:t>
      </w:r>
    </w:p>
    <w:p w14:paraId="5269174A" w14:textId="77777777" w:rsidR="009D0C0B" w:rsidRDefault="009D0C0B">
      <w:pPr>
        <w:spacing w:after="120" w:line="276" w:lineRule="auto"/>
        <w:ind w:left="142"/>
        <w:rPr>
          <w:rFonts w:ascii="Times New Roman" w:eastAsia="Calibri" w:hAnsi="Times New Roman" w:cs="Times New Roman"/>
          <w:i/>
          <w:lang w:val="en-US" w:eastAsia="en-US"/>
        </w:rPr>
      </w:pPr>
    </w:p>
    <w:tbl>
      <w:tblPr>
        <w:tblW w:w="9214" w:type="dxa"/>
        <w:tblInd w:w="-5" w:type="dxa"/>
        <w:tblLayout w:type="fixed"/>
        <w:tblLook w:val="0000" w:firstRow="0" w:lastRow="0" w:firstColumn="0" w:lastColumn="0" w:noHBand="0" w:noVBand="0"/>
      </w:tblPr>
      <w:tblGrid>
        <w:gridCol w:w="2851"/>
        <w:gridCol w:w="1827"/>
        <w:gridCol w:w="1701"/>
        <w:gridCol w:w="1418"/>
        <w:gridCol w:w="1417"/>
      </w:tblGrid>
      <w:tr w:rsidR="00FD5A2A" w:rsidRPr="00E963E3" w14:paraId="72D68267" w14:textId="5392F450" w:rsidTr="001F5556">
        <w:trPr>
          <w:trHeight w:val="327"/>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47B3780E" w14:textId="563305A4" w:rsidR="00FD5A2A" w:rsidRPr="00E963E3" w:rsidRDefault="00FD5A2A" w:rsidP="001D55D9">
            <w:pPr>
              <w:spacing w:before="60" w:after="60" w:line="260" w:lineRule="atLeast"/>
              <w:rPr>
                <w:rFonts w:eastAsia="Calibri"/>
                <w:b/>
                <w:lang w:eastAsia="en-US"/>
              </w:rPr>
            </w:pPr>
            <w:r w:rsidRPr="00E963E3">
              <w:rPr>
                <w:rFonts w:eastAsia="Calibri"/>
                <w:b/>
                <w:lang w:eastAsia="en-US"/>
              </w:rPr>
              <w:t>Input parameters for calculating the local emission</w:t>
            </w:r>
          </w:p>
        </w:tc>
      </w:tr>
      <w:tr w:rsidR="00FD5A2A" w:rsidRPr="00E963E3" w14:paraId="2ACF3A9A" w14:textId="17C43269" w:rsidTr="001F5556">
        <w:trPr>
          <w:trHeight w:val="70"/>
        </w:trPr>
        <w:tc>
          <w:tcPr>
            <w:tcW w:w="2851" w:type="dxa"/>
            <w:tcBorders>
              <w:top w:val="single" w:sz="4" w:space="0" w:color="000000"/>
              <w:left w:val="single" w:sz="4" w:space="0" w:color="000000"/>
              <w:bottom w:val="single" w:sz="4" w:space="0" w:color="000000"/>
            </w:tcBorders>
            <w:shd w:val="clear" w:color="auto" w:fill="auto"/>
            <w:vAlign w:val="center"/>
          </w:tcPr>
          <w:p w14:paraId="2A559B63" w14:textId="77777777" w:rsidR="00FD5A2A" w:rsidRPr="00E963E3" w:rsidRDefault="00FD5A2A" w:rsidP="00FD5A2A">
            <w:pPr>
              <w:spacing w:before="60" w:after="60" w:line="260" w:lineRule="atLeast"/>
              <w:rPr>
                <w:rFonts w:eastAsia="Calibri" w:cs="Arial"/>
                <w:b/>
                <w:bCs/>
                <w:color w:val="000000"/>
                <w:lang w:eastAsia="en-GB"/>
              </w:rPr>
            </w:pPr>
            <w:r w:rsidRPr="00E963E3">
              <w:rPr>
                <w:rFonts w:eastAsia="Calibri" w:cs="Arial"/>
                <w:b/>
                <w:bCs/>
                <w:color w:val="000000"/>
                <w:lang w:eastAsia="en-GB"/>
              </w:rPr>
              <w:t xml:space="preserve">Input </w:t>
            </w:r>
          </w:p>
        </w:tc>
        <w:tc>
          <w:tcPr>
            <w:tcW w:w="1827" w:type="dxa"/>
            <w:tcBorders>
              <w:top w:val="single" w:sz="4" w:space="0" w:color="000000"/>
              <w:left w:val="single" w:sz="4" w:space="0" w:color="000000"/>
              <w:bottom w:val="single" w:sz="4" w:space="0" w:color="000000"/>
            </w:tcBorders>
            <w:shd w:val="clear" w:color="auto" w:fill="auto"/>
            <w:vAlign w:val="center"/>
          </w:tcPr>
          <w:p w14:paraId="3136E315" w14:textId="26FDC41C" w:rsidR="00FD5A2A" w:rsidRPr="00E963E3" w:rsidRDefault="00FD5A2A" w:rsidP="00FD5A2A">
            <w:pPr>
              <w:spacing w:before="60" w:after="60" w:line="260" w:lineRule="atLeast"/>
              <w:rPr>
                <w:rFonts w:eastAsia="Calibri" w:cs="Arial"/>
                <w:b/>
                <w:bCs/>
                <w:color w:val="000000"/>
                <w:lang w:eastAsia="en-GB"/>
              </w:rPr>
            </w:pPr>
            <w:r w:rsidRPr="00E963E3">
              <w:rPr>
                <w:rFonts w:eastAsia="Calibri" w:cs="Arial"/>
                <w:b/>
                <w:bCs/>
                <w:color w:val="000000"/>
                <w:lang w:eastAsia="en-GB"/>
              </w:rPr>
              <w:t>Symbol</w:t>
            </w:r>
          </w:p>
        </w:tc>
        <w:tc>
          <w:tcPr>
            <w:tcW w:w="1701" w:type="dxa"/>
            <w:tcBorders>
              <w:top w:val="single" w:sz="4" w:space="0" w:color="000000"/>
              <w:left w:val="single" w:sz="4" w:space="0" w:color="000000"/>
              <w:bottom w:val="single" w:sz="4" w:space="0" w:color="000000"/>
            </w:tcBorders>
            <w:shd w:val="clear" w:color="auto" w:fill="auto"/>
            <w:vAlign w:val="center"/>
          </w:tcPr>
          <w:p w14:paraId="21B2665C" w14:textId="592B5D58" w:rsidR="00FD5A2A" w:rsidRPr="00E963E3" w:rsidRDefault="00FD5A2A" w:rsidP="00FD5A2A">
            <w:pPr>
              <w:spacing w:before="60" w:after="60" w:line="260" w:lineRule="atLeast"/>
              <w:rPr>
                <w:rFonts w:eastAsia="Calibri" w:cs="Arial"/>
                <w:b/>
                <w:bCs/>
                <w:color w:val="000000"/>
                <w:lang w:eastAsia="en-GB"/>
              </w:rPr>
            </w:pPr>
            <w:r w:rsidRPr="00E963E3">
              <w:rPr>
                <w:rFonts w:eastAsia="Calibri" w:cs="Arial"/>
                <w:b/>
                <w:bCs/>
                <w:color w:val="000000"/>
                <w:lang w:eastAsia="en-GB"/>
              </w:rPr>
              <w:t xml:space="preserve">Value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DA712" w14:textId="3D891FE5" w:rsidR="00FD5A2A" w:rsidRPr="00E963E3" w:rsidRDefault="00FD5A2A" w:rsidP="00FD5A2A">
            <w:pPr>
              <w:spacing w:before="60" w:after="60" w:line="260" w:lineRule="atLeast"/>
            </w:pPr>
            <w:r w:rsidRPr="00E963E3">
              <w:rPr>
                <w:rFonts w:eastAsia="Calibri" w:cs="Arial"/>
                <w:b/>
                <w:bCs/>
                <w:color w:val="000000"/>
                <w:lang w:eastAsia="en-GB"/>
              </w:rPr>
              <w:t>Unit</w:t>
            </w:r>
          </w:p>
        </w:tc>
        <w:tc>
          <w:tcPr>
            <w:tcW w:w="1417" w:type="dxa"/>
            <w:tcBorders>
              <w:top w:val="single" w:sz="4" w:space="0" w:color="000000"/>
              <w:left w:val="single" w:sz="4" w:space="0" w:color="000000"/>
              <w:bottom w:val="single" w:sz="4" w:space="0" w:color="000000"/>
              <w:right w:val="single" w:sz="4" w:space="0" w:color="000000"/>
            </w:tcBorders>
            <w:vAlign w:val="center"/>
          </w:tcPr>
          <w:p w14:paraId="5CCE9E6A" w14:textId="26CED539" w:rsidR="00FD5A2A" w:rsidRPr="00E963E3" w:rsidRDefault="00FD5A2A" w:rsidP="00FD5A2A">
            <w:pPr>
              <w:spacing w:before="60" w:after="60" w:line="260" w:lineRule="atLeast"/>
              <w:rPr>
                <w:rFonts w:eastAsia="Calibri" w:cs="Arial"/>
                <w:b/>
                <w:bCs/>
                <w:color w:val="000000"/>
                <w:lang w:eastAsia="en-GB"/>
              </w:rPr>
            </w:pPr>
            <w:r w:rsidRPr="00E963E3">
              <w:rPr>
                <w:rFonts w:eastAsia="Calibri" w:cs="Arial"/>
                <w:b/>
                <w:bCs/>
                <w:color w:val="000000"/>
                <w:lang w:eastAsia="en-GB"/>
              </w:rPr>
              <w:t>Remarks</w:t>
            </w:r>
          </w:p>
        </w:tc>
      </w:tr>
      <w:tr w:rsidR="00FD5A2A" w:rsidRPr="00E963E3" w14:paraId="2A9C6E56" w14:textId="735B80C1" w:rsidTr="001F5556">
        <w:trPr>
          <w:trHeight w:val="459"/>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86769FF" w14:textId="7AEF9CA7" w:rsidR="00FD5A2A" w:rsidRPr="00E963E3" w:rsidRDefault="00FD5A2A" w:rsidP="00FD5A2A">
            <w:pPr>
              <w:spacing w:before="60" w:after="60" w:line="260" w:lineRule="atLeast"/>
              <w:rPr>
                <w:rFonts w:eastAsia="Calibri"/>
                <w:b/>
                <w:color w:val="000000"/>
                <w:lang w:eastAsia="en-GB"/>
              </w:rPr>
            </w:pPr>
            <w:r w:rsidRPr="00E963E3">
              <w:rPr>
                <w:rFonts w:eastAsia="Calibri"/>
                <w:b/>
                <w:color w:val="000000"/>
                <w:lang w:eastAsia="en-GB"/>
              </w:rPr>
              <w:t>Scenario 1: Indoor gel application (including cleaning)</w:t>
            </w:r>
          </w:p>
        </w:tc>
      </w:tr>
      <w:tr w:rsidR="00FD5A2A" w:rsidRPr="00E963E3" w14:paraId="2428B30F" w14:textId="4956EAE5" w:rsidTr="001F5556">
        <w:trPr>
          <w:trHeight w:val="70"/>
        </w:trPr>
        <w:tc>
          <w:tcPr>
            <w:tcW w:w="2851" w:type="dxa"/>
            <w:tcBorders>
              <w:top w:val="single" w:sz="4" w:space="0" w:color="000000"/>
              <w:left w:val="single" w:sz="4" w:space="0" w:color="000000"/>
              <w:bottom w:val="single" w:sz="4" w:space="0" w:color="000000"/>
            </w:tcBorders>
            <w:shd w:val="clear" w:color="auto" w:fill="auto"/>
            <w:vAlign w:val="center"/>
          </w:tcPr>
          <w:p w14:paraId="4E419137" w14:textId="16866F49" w:rsidR="00FD5A2A" w:rsidRPr="00E963E3" w:rsidRDefault="00FD5A2A">
            <w:pPr>
              <w:spacing w:before="60" w:after="60" w:line="260" w:lineRule="atLeast"/>
              <w:rPr>
                <w:rFonts w:eastAsia="Calibri"/>
                <w:color w:val="000000"/>
                <w:lang w:eastAsia="en-GB"/>
              </w:rPr>
            </w:pPr>
            <w:r w:rsidRPr="00E963E3">
              <w:rPr>
                <w:rFonts w:eastAsia="Calibri"/>
                <w:color w:val="000000"/>
                <w:lang w:eastAsia="en-GB"/>
              </w:rPr>
              <w:t>Number of private houses connected to the same STP</w:t>
            </w:r>
          </w:p>
        </w:tc>
        <w:tc>
          <w:tcPr>
            <w:tcW w:w="1827" w:type="dxa"/>
            <w:tcBorders>
              <w:top w:val="single" w:sz="4" w:space="0" w:color="000000"/>
              <w:left w:val="single" w:sz="4" w:space="0" w:color="000000"/>
              <w:bottom w:val="single" w:sz="4" w:space="0" w:color="000000"/>
            </w:tcBorders>
            <w:shd w:val="clear" w:color="auto" w:fill="auto"/>
            <w:vAlign w:val="center"/>
          </w:tcPr>
          <w:p w14:paraId="446CB8C2" w14:textId="543167DC" w:rsidR="00FD5A2A" w:rsidRPr="00E963E3" w:rsidRDefault="00FD5A2A" w:rsidP="00FD5A2A">
            <w:pPr>
              <w:snapToGrid w:val="0"/>
              <w:spacing w:before="60" w:after="60" w:line="260" w:lineRule="atLeast"/>
              <w:rPr>
                <w:rFonts w:eastAsia="Calibri"/>
                <w:color w:val="000000"/>
                <w:lang w:eastAsia="en-GB"/>
              </w:rPr>
            </w:pPr>
            <w:proofErr w:type="spellStart"/>
            <w:r w:rsidRPr="00E963E3">
              <w:rPr>
                <w:rFonts w:eastAsia="Calibri"/>
                <w:color w:val="000000"/>
                <w:lang w:eastAsia="en-GB"/>
              </w:rPr>
              <w:t>N</w:t>
            </w:r>
            <w:r w:rsidRPr="00E963E3">
              <w:rPr>
                <w:rFonts w:eastAsia="Calibri"/>
                <w:color w:val="000000"/>
                <w:vertAlign w:val="subscript"/>
                <w:lang w:eastAsia="en-GB"/>
              </w:rPr>
              <w:t>house</w:t>
            </w:r>
            <w:proofErr w:type="spellEnd"/>
          </w:p>
        </w:tc>
        <w:tc>
          <w:tcPr>
            <w:tcW w:w="1701" w:type="dxa"/>
            <w:tcBorders>
              <w:top w:val="single" w:sz="4" w:space="0" w:color="000000"/>
              <w:left w:val="single" w:sz="4" w:space="0" w:color="000000"/>
              <w:bottom w:val="single" w:sz="4" w:space="0" w:color="000000"/>
            </w:tcBorders>
            <w:shd w:val="clear" w:color="auto" w:fill="auto"/>
            <w:vAlign w:val="center"/>
          </w:tcPr>
          <w:p w14:paraId="19F8B2C9" w14:textId="09A33F93" w:rsidR="00FD5A2A" w:rsidRPr="00E963E3" w:rsidRDefault="00FD5A2A" w:rsidP="00FD5A2A">
            <w:pPr>
              <w:spacing w:before="60" w:after="60" w:line="260" w:lineRule="atLeast"/>
              <w:rPr>
                <w:rFonts w:eastAsia="Calibri"/>
                <w:color w:val="000000"/>
                <w:lang w:eastAsia="en-GB"/>
              </w:rPr>
            </w:pPr>
            <w:r w:rsidRPr="00E963E3">
              <w:rPr>
                <w:rFonts w:eastAsia="Calibri"/>
                <w:color w:val="000000"/>
                <w:lang w:eastAsia="en-GB"/>
              </w:rPr>
              <w:t>4000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F875B" w14:textId="16CD0ACD" w:rsidR="00FD5A2A" w:rsidRPr="00E963E3" w:rsidRDefault="00FD5A2A" w:rsidP="00FD5A2A">
            <w:pPr>
              <w:snapToGrid w:val="0"/>
              <w:spacing w:before="60" w:after="60" w:line="260" w:lineRule="atLeast"/>
              <w:rPr>
                <w:rFonts w:eastAsia="Calibri"/>
                <w:color w:val="000000"/>
                <w:lang w:eastAsia="en-GB"/>
              </w:rPr>
            </w:pPr>
            <w:r w:rsidRPr="00E963E3">
              <w:rPr>
                <w:rFonts w:eastAsia="Calibri"/>
                <w:color w:val="000000"/>
                <w:lang w:eastAsia="en-GB"/>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267E3F64" w14:textId="6668BA2E" w:rsidR="00FD5A2A" w:rsidRPr="00E963E3" w:rsidRDefault="00FD5A2A" w:rsidP="00FD5A2A">
            <w:pPr>
              <w:snapToGrid w:val="0"/>
              <w:spacing w:before="60" w:after="60" w:line="260" w:lineRule="atLeast"/>
              <w:rPr>
                <w:rFonts w:eastAsia="Calibri"/>
                <w:color w:val="000000"/>
                <w:lang w:eastAsia="en-GB"/>
              </w:rPr>
            </w:pPr>
            <w:r w:rsidRPr="00E963E3">
              <w:rPr>
                <w:rFonts w:eastAsia="Calibri"/>
                <w:color w:val="000000"/>
                <w:lang w:eastAsia="en-GB"/>
              </w:rPr>
              <w:t>D</w:t>
            </w:r>
          </w:p>
        </w:tc>
      </w:tr>
      <w:tr w:rsidR="00FD5A2A" w:rsidRPr="00E963E3" w14:paraId="4BBA0E6A" w14:textId="4F731E6F" w:rsidTr="001F5556">
        <w:trPr>
          <w:trHeight w:val="87"/>
        </w:trPr>
        <w:tc>
          <w:tcPr>
            <w:tcW w:w="2851" w:type="dxa"/>
            <w:tcBorders>
              <w:top w:val="single" w:sz="4" w:space="0" w:color="000000"/>
              <w:left w:val="single" w:sz="4" w:space="0" w:color="000000"/>
              <w:bottom w:val="single" w:sz="4" w:space="0" w:color="000000"/>
            </w:tcBorders>
            <w:shd w:val="clear" w:color="auto" w:fill="auto"/>
            <w:vAlign w:val="center"/>
          </w:tcPr>
          <w:p w14:paraId="486A09CF" w14:textId="29BB6F93" w:rsidR="00FD5A2A" w:rsidRPr="00E963E3" w:rsidRDefault="00FD5A2A">
            <w:pPr>
              <w:spacing w:before="60" w:after="60" w:line="260" w:lineRule="atLeast"/>
              <w:rPr>
                <w:rFonts w:eastAsia="Calibri"/>
                <w:color w:val="000000"/>
                <w:lang w:eastAsia="en-GB"/>
              </w:rPr>
            </w:pPr>
            <w:r w:rsidRPr="00E963E3">
              <w:rPr>
                <w:rFonts w:eastAsia="Calibri"/>
                <w:color w:val="000000"/>
                <w:lang w:eastAsia="en-GB"/>
              </w:rPr>
              <w:t>Fraction of active substance in the commercial product</w:t>
            </w:r>
          </w:p>
        </w:tc>
        <w:tc>
          <w:tcPr>
            <w:tcW w:w="1827" w:type="dxa"/>
            <w:tcBorders>
              <w:top w:val="single" w:sz="4" w:space="0" w:color="000000"/>
              <w:left w:val="single" w:sz="4" w:space="0" w:color="000000"/>
              <w:bottom w:val="single" w:sz="4" w:space="0" w:color="000000"/>
            </w:tcBorders>
            <w:shd w:val="clear" w:color="auto" w:fill="auto"/>
            <w:vAlign w:val="center"/>
          </w:tcPr>
          <w:p w14:paraId="27072F5B" w14:textId="1DFB34FC" w:rsidR="00FD5A2A" w:rsidRPr="00E963E3" w:rsidRDefault="00FD5A2A" w:rsidP="00FD5A2A">
            <w:pPr>
              <w:snapToGrid w:val="0"/>
              <w:spacing w:before="60" w:after="60" w:line="260" w:lineRule="atLeast"/>
              <w:rPr>
                <w:rFonts w:eastAsia="Calibri"/>
                <w:color w:val="000000"/>
                <w:lang w:eastAsia="en-GB"/>
              </w:rPr>
            </w:pPr>
            <w:r w:rsidRPr="00E963E3">
              <w:rPr>
                <w:rFonts w:eastAsia="Calibri"/>
                <w:color w:val="000000"/>
                <w:lang w:eastAsia="en-GB"/>
              </w:rPr>
              <w:t>F</w:t>
            </w:r>
            <w:r w:rsidRPr="00E963E3">
              <w:rPr>
                <w:rFonts w:eastAsia="Calibri"/>
                <w:color w:val="000000"/>
                <w:vertAlign w:val="subscript"/>
                <w:lang w:eastAsia="en-GB"/>
              </w:rPr>
              <w:t>AI</w:t>
            </w:r>
          </w:p>
        </w:tc>
        <w:tc>
          <w:tcPr>
            <w:tcW w:w="1701" w:type="dxa"/>
            <w:tcBorders>
              <w:top w:val="single" w:sz="4" w:space="0" w:color="000000"/>
              <w:left w:val="single" w:sz="4" w:space="0" w:color="000000"/>
              <w:bottom w:val="single" w:sz="4" w:space="0" w:color="000000"/>
            </w:tcBorders>
            <w:shd w:val="clear" w:color="auto" w:fill="auto"/>
            <w:vAlign w:val="center"/>
          </w:tcPr>
          <w:p w14:paraId="59B071C6" w14:textId="0CCDC34F" w:rsidR="00FD5A2A" w:rsidRPr="00E963E3" w:rsidRDefault="00FD5A2A" w:rsidP="00FD5A2A">
            <w:pPr>
              <w:spacing w:before="60" w:after="60" w:line="260" w:lineRule="atLeast"/>
              <w:rPr>
                <w:rFonts w:eastAsia="Calibri"/>
                <w:color w:val="000000"/>
                <w:lang w:eastAsia="en-GB"/>
              </w:rPr>
            </w:pPr>
            <w:r w:rsidRPr="00E963E3">
              <w:rPr>
                <w:rFonts w:eastAsia="Calibri"/>
                <w:color w:val="000000"/>
                <w:lang w:eastAsia="en-GB"/>
              </w:rPr>
              <w:t>0.00217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9B037" w14:textId="0AB6B067" w:rsidR="00FD5A2A" w:rsidRPr="00E963E3" w:rsidRDefault="00FD5A2A" w:rsidP="00FD5A2A">
            <w:pPr>
              <w:snapToGrid w:val="0"/>
              <w:spacing w:before="60" w:after="60" w:line="260" w:lineRule="atLeast"/>
              <w:rPr>
                <w:rFonts w:eastAsia="Calibri"/>
                <w:color w:val="000000"/>
                <w:lang w:eastAsia="en-GB"/>
              </w:rPr>
            </w:pPr>
            <w:r w:rsidRPr="00E963E3">
              <w:rPr>
                <w:rFonts w:eastAsia="Calibri"/>
                <w:color w:val="000000"/>
                <w:lang w:eastAsia="en-GB"/>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0E6367A3" w14:textId="6EBAA6ED" w:rsidR="00FD5A2A" w:rsidRPr="00E963E3" w:rsidRDefault="00FD5A2A" w:rsidP="00FD5A2A">
            <w:pPr>
              <w:snapToGrid w:val="0"/>
              <w:spacing w:before="60" w:after="60" w:line="260" w:lineRule="atLeast"/>
              <w:rPr>
                <w:rFonts w:eastAsia="Calibri"/>
                <w:color w:val="000000"/>
                <w:lang w:eastAsia="en-GB"/>
              </w:rPr>
            </w:pPr>
            <w:r w:rsidRPr="00E963E3">
              <w:rPr>
                <w:rFonts w:eastAsia="Calibri"/>
                <w:color w:val="000000"/>
                <w:lang w:eastAsia="en-GB"/>
              </w:rPr>
              <w:t>S</w:t>
            </w:r>
          </w:p>
        </w:tc>
      </w:tr>
      <w:tr w:rsidR="00FD5A2A" w:rsidRPr="00E963E3" w14:paraId="1C366A30" w14:textId="7C451E7E" w:rsidTr="001F5556">
        <w:trPr>
          <w:trHeight w:val="87"/>
        </w:trPr>
        <w:tc>
          <w:tcPr>
            <w:tcW w:w="2851" w:type="dxa"/>
            <w:tcBorders>
              <w:top w:val="single" w:sz="4" w:space="0" w:color="000000"/>
              <w:left w:val="single" w:sz="4" w:space="0" w:color="000000"/>
              <w:bottom w:val="single" w:sz="4" w:space="0" w:color="000000"/>
            </w:tcBorders>
            <w:shd w:val="clear" w:color="auto" w:fill="auto"/>
            <w:vAlign w:val="center"/>
          </w:tcPr>
          <w:p w14:paraId="3BC7C995" w14:textId="4D159E6D" w:rsidR="00FD5A2A" w:rsidRPr="00E963E3" w:rsidRDefault="00DD4B2F">
            <w:pPr>
              <w:snapToGrid w:val="0"/>
              <w:spacing w:before="60" w:after="60" w:line="260" w:lineRule="atLeast"/>
              <w:rPr>
                <w:rFonts w:eastAsia="Calibri"/>
                <w:color w:val="000000"/>
                <w:lang w:eastAsia="en-GB"/>
              </w:rPr>
            </w:pPr>
            <w:r>
              <w:rPr>
                <w:rFonts w:eastAsia="Calibri"/>
                <w:color w:val="000000"/>
                <w:lang w:eastAsia="en-GB"/>
              </w:rPr>
              <w:t>Wet cleaned area</w:t>
            </w:r>
          </w:p>
        </w:tc>
        <w:tc>
          <w:tcPr>
            <w:tcW w:w="1827" w:type="dxa"/>
            <w:tcBorders>
              <w:top w:val="single" w:sz="4" w:space="0" w:color="000000"/>
              <w:left w:val="single" w:sz="4" w:space="0" w:color="000000"/>
              <w:bottom w:val="single" w:sz="4" w:space="0" w:color="000000"/>
            </w:tcBorders>
            <w:shd w:val="clear" w:color="auto" w:fill="auto"/>
            <w:vAlign w:val="center"/>
          </w:tcPr>
          <w:p w14:paraId="7A8D2122" w14:textId="0480FEBC" w:rsidR="00FD5A2A" w:rsidRPr="00E963E3" w:rsidRDefault="00FD5A2A" w:rsidP="00FD5A2A">
            <w:pPr>
              <w:snapToGrid w:val="0"/>
              <w:spacing w:before="60" w:after="60" w:line="260" w:lineRule="atLeast"/>
              <w:rPr>
                <w:rFonts w:eastAsia="Calibri"/>
                <w:color w:val="000000"/>
                <w:lang w:eastAsia="en-GB"/>
              </w:rPr>
            </w:pPr>
            <w:proofErr w:type="spellStart"/>
            <w:r w:rsidRPr="00E963E3">
              <w:rPr>
                <w:rFonts w:eastAsia="Calibri"/>
                <w:color w:val="000000"/>
                <w:lang w:eastAsia="en-GB"/>
              </w:rPr>
              <w:t>AREA</w:t>
            </w:r>
            <w:r w:rsidR="00DD4B2F">
              <w:rPr>
                <w:rFonts w:eastAsia="Calibri"/>
                <w:color w:val="000000"/>
                <w:vertAlign w:val="subscript"/>
                <w:lang w:eastAsia="en-GB"/>
              </w:rPr>
              <w:t>wet</w:t>
            </w:r>
            <w:r w:rsidRPr="00E963E3">
              <w:rPr>
                <w:rFonts w:eastAsia="Calibri"/>
                <w:color w:val="000000"/>
                <w:vertAlign w:val="subscript"/>
                <w:lang w:eastAsia="en-GB"/>
              </w:rPr>
              <w:t>_cleaned</w:t>
            </w:r>
            <w:proofErr w:type="spellEnd"/>
          </w:p>
        </w:tc>
        <w:tc>
          <w:tcPr>
            <w:tcW w:w="1701" w:type="dxa"/>
            <w:tcBorders>
              <w:top w:val="single" w:sz="4" w:space="0" w:color="000000"/>
              <w:left w:val="single" w:sz="4" w:space="0" w:color="000000"/>
              <w:bottom w:val="single" w:sz="4" w:space="0" w:color="000000"/>
            </w:tcBorders>
            <w:shd w:val="clear" w:color="auto" w:fill="auto"/>
            <w:vAlign w:val="center"/>
          </w:tcPr>
          <w:p w14:paraId="133D048C" w14:textId="2D4C1659" w:rsidR="00FD5A2A" w:rsidRPr="00E963E3" w:rsidRDefault="00FD5A2A" w:rsidP="00FD5A2A">
            <w:pPr>
              <w:snapToGrid w:val="0"/>
              <w:spacing w:before="60" w:after="60" w:line="260" w:lineRule="atLeast"/>
              <w:rPr>
                <w:rFonts w:eastAsia="Calibri"/>
                <w:color w:val="000000"/>
                <w:lang w:eastAsia="en-GB"/>
              </w:rPr>
            </w:pPr>
            <w:r w:rsidRPr="00E963E3">
              <w:rPr>
                <w:rFonts w:eastAsia="Calibri"/>
                <w:color w:val="000000"/>
                <w:lang w:eastAsia="en-GB"/>
              </w:rPr>
              <w:t>5.9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4379E" w14:textId="2FEB9C24" w:rsidR="00FD5A2A" w:rsidRPr="00E963E3" w:rsidRDefault="00FD5A2A" w:rsidP="00FD5A2A">
            <w:pPr>
              <w:snapToGrid w:val="0"/>
              <w:spacing w:before="60" w:after="60" w:line="260" w:lineRule="atLeast"/>
              <w:rPr>
                <w:rFonts w:eastAsia="Calibri"/>
                <w:color w:val="000000"/>
                <w:lang w:eastAsia="en-GB"/>
              </w:rPr>
            </w:pPr>
            <w:r w:rsidRPr="00E963E3">
              <w:rPr>
                <w:rFonts w:eastAsia="Calibri"/>
                <w:color w:val="000000"/>
                <w:lang w:eastAsia="en-GB"/>
              </w:rPr>
              <w:t>m²</w:t>
            </w:r>
          </w:p>
        </w:tc>
        <w:tc>
          <w:tcPr>
            <w:tcW w:w="1417" w:type="dxa"/>
            <w:tcBorders>
              <w:top w:val="single" w:sz="4" w:space="0" w:color="000000"/>
              <w:left w:val="single" w:sz="4" w:space="0" w:color="000000"/>
              <w:bottom w:val="single" w:sz="4" w:space="0" w:color="000000"/>
              <w:right w:val="single" w:sz="4" w:space="0" w:color="000000"/>
            </w:tcBorders>
            <w:vAlign w:val="center"/>
          </w:tcPr>
          <w:p w14:paraId="02AFB1F3" w14:textId="09B143FA" w:rsidR="00FD5A2A" w:rsidRPr="00E963E3" w:rsidRDefault="00E75AAE" w:rsidP="00FD5A2A">
            <w:pPr>
              <w:snapToGrid w:val="0"/>
              <w:spacing w:before="60" w:after="60" w:line="260" w:lineRule="atLeast"/>
              <w:rPr>
                <w:rFonts w:eastAsia="Calibri"/>
                <w:color w:val="000000"/>
                <w:lang w:eastAsia="en-GB"/>
              </w:rPr>
            </w:pPr>
            <w:r>
              <w:rPr>
                <w:rFonts w:eastAsia="Calibri"/>
                <w:color w:val="000000"/>
                <w:lang w:eastAsia="en-GB"/>
              </w:rPr>
              <w:t>TAB ENV 142</w:t>
            </w:r>
            <w:r w:rsidR="00FD5A2A" w:rsidRPr="00E963E3">
              <w:rPr>
                <w:rFonts w:eastAsia="Calibri"/>
                <w:color w:val="000000"/>
                <w:lang w:eastAsia="en-GB"/>
              </w:rPr>
              <w:t xml:space="preserve"> </w:t>
            </w:r>
          </w:p>
        </w:tc>
      </w:tr>
      <w:tr w:rsidR="00FD5A2A" w:rsidRPr="00E963E3" w14:paraId="3DB36E83" w14:textId="6787D8C3" w:rsidTr="001F5556">
        <w:trPr>
          <w:trHeight w:val="87"/>
        </w:trPr>
        <w:tc>
          <w:tcPr>
            <w:tcW w:w="2851" w:type="dxa"/>
            <w:tcBorders>
              <w:top w:val="single" w:sz="4" w:space="0" w:color="000000"/>
              <w:left w:val="single" w:sz="4" w:space="0" w:color="000000"/>
              <w:bottom w:val="single" w:sz="4" w:space="0" w:color="000000"/>
            </w:tcBorders>
            <w:shd w:val="clear" w:color="auto" w:fill="auto"/>
            <w:vAlign w:val="center"/>
          </w:tcPr>
          <w:p w14:paraId="6E947958" w14:textId="26EE406F" w:rsidR="00FD5A2A" w:rsidRPr="00E963E3" w:rsidRDefault="00FD5A2A">
            <w:pPr>
              <w:snapToGrid w:val="0"/>
              <w:spacing w:before="60" w:after="60" w:line="260" w:lineRule="atLeast"/>
              <w:rPr>
                <w:rFonts w:eastAsia="Calibri"/>
                <w:color w:val="000000"/>
                <w:lang w:eastAsia="en-GB"/>
              </w:rPr>
            </w:pPr>
            <w:r w:rsidRPr="00E963E3">
              <w:rPr>
                <w:rFonts w:eastAsia="Calibri"/>
                <w:color w:val="000000"/>
                <w:lang w:eastAsia="en-GB"/>
              </w:rPr>
              <w:t>Number of application per day per building (standard house)</w:t>
            </w:r>
          </w:p>
        </w:tc>
        <w:tc>
          <w:tcPr>
            <w:tcW w:w="1827" w:type="dxa"/>
            <w:tcBorders>
              <w:top w:val="single" w:sz="4" w:space="0" w:color="000000"/>
              <w:left w:val="single" w:sz="4" w:space="0" w:color="000000"/>
              <w:bottom w:val="single" w:sz="4" w:space="0" w:color="000000"/>
            </w:tcBorders>
            <w:shd w:val="clear" w:color="auto" w:fill="auto"/>
            <w:vAlign w:val="center"/>
          </w:tcPr>
          <w:p w14:paraId="510010DD" w14:textId="47DE7D7C" w:rsidR="00FD5A2A" w:rsidRPr="00E963E3" w:rsidRDefault="00FD5A2A" w:rsidP="00FD5A2A">
            <w:pPr>
              <w:snapToGrid w:val="0"/>
              <w:spacing w:before="60" w:after="60" w:line="260" w:lineRule="atLeast"/>
              <w:rPr>
                <w:rFonts w:eastAsia="Calibri"/>
                <w:color w:val="000000"/>
                <w:lang w:eastAsia="en-GB"/>
              </w:rPr>
            </w:pPr>
            <w:proofErr w:type="spellStart"/>
            <w:r w:rsidRPr="00E963E3">
              <w:rPr>
                <w:rFonts w:eastAsia="Calibri"/>
                <w:color w:val="000000"/>
                <w:lang w:eastAsia="en-GB"/>
              </w:rPr>
              <w:t>N</w:t>
            </w:r>
            <w:r w:rsidR="00773A0B" w:rsidRPr="00E963E3">
              <w:rPr>
                <w:rFonts w:eastAsia="Calibri"/>
                <w:color w:val="000000"/>
                <w:vertAlign w:val="subscript"/>
                <w:lang w:eastAsia="en-GB"/>
              </w:rPr>
              <w:t>app</w:t>
            </w:r>
            <w:proofErr w:type="spellEnd"/>
          </w:p>
        </w:tc>
        <w:tc>
          <w:tcPr>
            <w:tcW w:w="1701" w:type="dxa"/>
            <w:tcBorders>
              <w:top w:val="single" w:sz="4" w:space="0" w:color="000000"/>
              <w:left w:val="single" w:sz="4" w:space="0" w:color="000000"/>
              <w:bottom w:val="single" w:sz="4" w:space="0" w:color="000000"/>
            </w:tcBorders>
            <w:shd w:val="clear" w:color="auto" w:fill="auto"/>
            <w:vAlign w:val="center"/>
          </w:tcPr>
          <w:p w14:paraId="0A93DDB5" w14:textId="138F6C39" w:rsidR="00FD5A2A" w:rsidRPr="00E963E3" w:rsidRDefault="00FD5A2A" w:rsidP="00FD5A2A">
            <w:pPr>
              <w:snapToGrid w:val="0"/>
              <w:spacing w:before="60" w:after="60" w:line="260" w:lineRule="atLeast"/>
              <w:rPr>
                <w:rFonts w:eastAsia="Calibri"/>
                <w:color w:val="000000"/>
                <w:lang w:eastAsia="en-GB"/>
              </w:rPr>
            </w:pPr>
            <w:r w:rsidRPr="00E963E3">
              <w:rPr>
                <w:rFonts w:eastAsia="Calibri"/>
                <w:color w:val="000000"/>
                <w:lang w:eastAsia="en-GB"/>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D200D" w14:textId="2C061F14" w:rsidR="00FD5A2A" w:rsidRPr="00E963E3" w:rsidRDefault="00FD5A2A" w:rsidP="00FD5A2A">
            <w:pPr>
              <w:snapToGrid w:val="0"/>
              <w:spacing w:before="60" w:after="60" w:line="260" w:lineRule="atLeast"/>
              <w:rPr>
                <w:rFonts w:eastAsia="Calibri"/>
                <w:color w:val="000000"/>
                <w:lang w:eastAsia="en-GB"/>
              </w:rPr>
            </w:pPr>
            <w:r w:rsidRPr="00E963E3">
              <w:rPr>
                <w:rFonts w:eastAsia="Calibri"/>
                <w:color w:val="000000"/>
                <w:lang w:eastAsia="en-GB"/>
              </w:rPr>
              <w:t>d</w:t>
            </w:r>
            <w:r w:rsidRPr="00E963E3">
              <w:rPr>
                <w:rFonts w:eastAsia="Calibri"/>
                <w:color w:val="000000"/>
                <w:vertAlign w:val="superscript"/>
                <w:lang w:eastAsia="en-GB"/>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619399D0" w14:textId="038699EC" w:rsidR="00FD5A2A" w:rsidRPr="00E963E3" w:rsidRDefault="00FD5A2A" w:rsidP="00FD5A2A">
            <w:pPr>
              <w:snapToGrid w:val="0"/>
              <w:spacing w:before="60" w:after="60" w:line="260" w:lineRule="atLeast"/>
              <w:rPr>
                <w:rFonts w:eastAsia="Calibri"/>
                <w:color w:val="000000"/>
                <w:lang w:eastAsia="en-GB"/>
              </w:rPr>
            </w:pPr>
            <w:r w:rsidRPr="00E963E3">
              <w:rPr>
                <w:rFonts w:eastAsia="Calibri"/>
                <w:color w:val="000000"/>
                <w:lang w:eastAsia="en-GB"/>
              </w:rPr>
              <w:t>D</w:t>
            </w:r>
          </w:p>
        </w:tc>
      </w:tr>
      <w:tr w:rsidR="00FD5A2A" w:rsidRPr="00E963E3" w14:paraId="747401E2" w14:textId="12082A09" w:rsidTr="001F5556">
        <w:trPr>
          <w:trHeight w:val="87"/>
        </w:trPr>
        <w:tc>
          <w:tcPr>
            <w:tcW w:w="2851" w:type="dxa"/>
            <w:tcBorders>
              <w:top w:val="single" w:sz="4" w:space="0" w:color="000000"/>
              <w:left w:val="single" w:sz="4" w:space="0" w:color="000000"/>
              <w:bottom w:val="single" w:sz="4" w:space="0" w:color="000000"/>
            </w:tcBorders>
            <w:shd w:val="clear" w:color="auto" w:fill="auto"/>
            <w:vAlign w:val="center"/>
          </w:tcPr>
          <w:p w14:paraId="27A35EA0" w14:textId="346CF5CE" w:rsidR="00FD5A2A" w:rsidRPr="00E963E3" w:rsidRDefault="00FD5A2A" w:rsidP="00BF2D33">
            <w:pPr>
              <w:snapToGrid w:val="0"/>
              <w:spacing w:before="60" w:after="60" w:line="260" w:lineRule="atLeast"/>
              <w:rPr>
                <w:rFonts w:eastAsia="Calibri"/>
                <w:color w:val="000000"/>
                <w:lang w:eastAsia="en-GB"/>
              </w:rPr>
            </w:pPr>
            <w:r w:rsidRPr="00E963E3">
              <w:rPr>
                <w:rFonts w:eastAsia="Calibri"/>
                <w:color w:val="000000"/>
                <w:lang w:eastAsia="en-GB"/>
              </w:rPr>
              <w:t>Number of gel point per square meter</w:t>
            </w:r>
          </w:p>
        </w:tc>
        <w:tc>
          <w:tcPr>
            <w:tcW w:w="1827" w:type="dxa"/>
            <w:tcBorders>
              <w:top w:val="single" w:sz="4" w:space="0" w:color="000000"/>
              <w:left w:val="single" w:sz="4" w:space="0" w:color="000000"/>
              <w:bottom w:val="single" w:sz="4" w:space="0" w:color="000000"/>
            </w:tcBorders>
            <w:shd w:val="clear" w:color="auto" w:fill="auto"/>
            <w:vAlign w:val="center"/>
          </w:tcPr>
          <w:p w14:paraId="4171DB18" w14:textId="543F3EB8" w:rsidR="00FD5A2A" w:rsidRPr="00E963E3" w:rsidRDefault="00FD5A2A" w:rsidP="00FD5A2A">
            <w:pPr>
              <w:snapToGrid w:val="0"/>
              <w:spacing w:before="60" w:after="60" w:line="260" w:lineRule="atLeast"/>
              <w:rPr>
                <w:rFonts w:eastAsia="Calibri"/>
                <w:color w:val="000000"/>
                <w:lang w:eastAsia="en-GB"/>
              </w:rPr>
            </w:pPr>
            <w:proofErr w:type="spellStart"/>
            <w:r w:rsidRPr="00E963E3">
              <w:rPr>
                <w:rFonts w:eastAsia="Calibri"/>
                <w:color w:val="000000"/>
                <w:lang w:eastAsia="en-GB"/>
              </w:rPr>
              <w:t>N</w:t>
            </w:r>
            <w:r w:rsidRPr="00E963E3">
              <w:rPr>
                <w:rFonts w:eastAsia="Calibri"/>
                <w:color w:val="000000"/>
                <w:vertAlign w:val="subscript"/>
                <w:lang w:eastAsia="en-GB"/>
              </w:rPr>
              <w:t>point</w:t>
            </w:r>
            <w:proofErr w:type="spellEnd"/>
          </w:p>
        </w:tc>
        <w:tc>
          <w:tcPr>
            <w:tcW w:w="1701" w:type="dxa"/>
            <w:tcBorders>
              <w:top w:val="single" w:sz="4" w:space="0" w:color="000000"/>
              <w:left w:val="single" w:sz="4" w:space="0" w:color="000000"/>
              <w:bottom w:val="single" w:sz="4" w:space="0" w:color="000000"/>
            </w:tcBorders>
            <w:shd w:val="clear" w:color="auto" w:fill="auto"/>
            <w:vAlign w:val="center"/>
          </w:tcPr>
          <w:p w14:paraId="47EEFFAF" w14:textId="7B7E17D5" w:rsidR="00FD5A2A" w:rsidRPr="00E963E3" w:rsidRDefault="00FD5A2A" w:rsidP="00FD5A2A">
            <w:pPr>
              <w:snapToGrid w:val="0"/>
              <w:spacing w:before="60" w:after="60" w:line="260" w:lineRule="atLeast"/>
              <w:rPr>
                <w:rFonts w:eastAsia="Calibri"/>
                <w:color w:val="000000"/>
                <w:lang w:eastAsia="en-GB"/>
              </w:rPr>
            </w:pPr>
            <w:r w:rsidRPr="00E963E3">
              <w:rPr>
                <w:rFonts w:eastAsia="Calibri"/>
                <w:color w:val="000000"/>
                <w:lang w:eastAsia="en-GB"/>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3BFDB" w14:textId="4D0E02F7" w:rsidR="00FD5A2A" w:rsidRPr="00E963E3" w:rsidRDefault="00F506CC" w:rsidP="00FD5A2A">
            <w:pPr>
              <w:snapToGrid w:val="0"/>
              <w:spacing w:before="60" w:after="60" w:line="260" w:lineRule="atLeast"/>
              <w:rPr>
                <w:rFonts w:eastAsia="Calibri"/>
                <w:color w:val="000000"/>
                <w:lang w:eastAsia="en-GB"/>
              </w:rPr>
            </w:pPr>
            <w:r w:rsidRPr="00E963E3">
              <w:rPr>
                <w:rFonts w:eastAsia="Calibri"/>
                <w:color w:val="000000"/>
                <w:lang w:eastAsia="en-GB"/>
              </w:rPr>
              <w:t>point.m</w:t>
            </w:r>
            <w:r w:rsidRPr="00E963E3">
              <w:rPr>
                <w:rFonts w:eastAsia="Calibri"/>
                <w:color w:val="000000"/>
                <w:vertAlign w:val="superscript"/>
                <w:lang w:eastAsia="en-GB"/>
              </w:rPr>
              <w:t>-</w:t>
            </w:r>
            <w:r w:rsidRPr="00E963E3">
              <w:rPr>
                <w:rFonts w:eastAsia="Calibri"/>
                <w:color w:val="000000"/>
                <w:lang w:eastAsia="en-GB"/>
              </w:rPr>
              <w:t>²</w:t>
            </w:r>
          </w:p>
        </w:tc>
        <w:tc>
          <w:tcPr>
            <w:tcW w:w="1417" w:type="dxa"/>
            <w:tcBorders>
              <w:top w:val="single" w:sz="4" w:space="0" w:color="000000"/>
              <w:left w:val="single" w:sz="4" w:space="0" w:color="000000"/>
              <w:bottom w:val="single" w:sz="4" w:space="0" w:color="000000"/>
              <w:right w:val="single" w:sz="4" w:space="0" w:color="000000"/>
            </w:tcBorders>
            <w:vAlign w:val="center"/>
          </w:tcPr>
          <w:p w14:paraId="5E415929" w14:textId="2DF5CBEA" w:rsidR="00FD5A2A" w:rsidRPr="00E963E3" w:rsidRDefault="00FD5A2A" w:rsidP="00FD5A2A">
            <w:pPr>
              <w:snapToGrid w:val="0"/>
              <w:spacing w:before="60" w:after="60" w:line="260" w:lineRule="atLeast"/>
              <w:rPr>
                <w:rFonts w:eastAsia="Calibri"/>
                <w:color w:val="000000"/>
                <w:lang w:eastAsia="en-GB"/>
              </w:rPr>
            </w:pPr>
            <w:r w:rsidRPr="00E963E3">
              <w:rPr>
                <w:rFonts w:eastAsia="Calibri"/>
                <w:color w:val="000000"/>
                <w:lang w:eastAsia="en-GB"/>
              </w:rPr>
              <w:t>S</w:t>
            </w:r>
          </w:p>
        </w:tc>
      </w:tr>
      <w:tr w:rsidR="00FD5A2A" w:rsidRPr="00E963E3" w14:paraId="7644F4FC" w14:textId="77777777" w:rsidTr="001F5556">
        <w:trPr>
          <w:trHeight w:val="87"/>
        </w:trPr>
        <w:tc>
          <w:tcPr>
            <w:tcW w:w="2851" w:type="dxa"/>
            <w:tcBorders>
              <w:top w:val="single" w:sz="4" w:space="0" w:color="000000"/>
              <w:left w:val="single" w:sz="4" w:space="0" w:color="000000"/>
              <w:bottom w:val="single" w:sz="4" w:space="0" w:color="000000"/>
            </w:tcBorders>
            <w:shd w:val="clear" w:color="auto" w:fill="auto"/>
          </w:tcPr>
          <w:p w14:paraId="234FFC78" w14:textId="389698DB" w:rsidR="00FD5A2A" w:rsidRPr="00E963E3" w:rsidRDefault="00FD5A2A">
            <w:pPr>
              <w:snapToGrid w:val="0"/>
              <w:spacing w:before="60" w:after="60" w:line="260" w:lineRule="atLeast"/>
              <w:rPr>
                <w:rFonts w:eastAsia="Calibri"/>
                <w:color w:val="000000"/>
                <w:lang w:eastAsia="en-GB"/>
              </w:rPr>
            </w:pPr>
            <w:r w:rsidRPr="00E963E3">
              <w:rPr>
                <w:rFonts w:eastAsia="Calibri"/>
                <w:color w:val="000000"/>
                <w:lang w:eastAsia="en-GB"/>
              </w:rPr>
              <w:t>Quantity of commercial product applied per point of gel</w:t>
            </w:r>
          </w:p>
        </w:tc>
        <w:tc>
          <w:tcPr>
            <w:tcW w:w="1827" w:type="dxa"/>
            <w:tcBorders>
              <w:top w:val="single" w:sz="4" w:space="0" w:color="000000"/>
              <w:left w:val="single" w:sz="4" w:space="0" w:color="000000"/>
              <w:bottom w:val="single" w:sz="4" w:space="0" w:color="000000"/>
            </w:tcBorders>
            <w:shd w:val="clear" w:color="auto" w:fill="auto"/>
            <w:vAlign w:val="center"/>
          </w:tcPr>
          <w:p w14:paraId="4E955F56" w14:textId="1534111F" w:rsidR="00FD5A2A" w:rsidRPr="00E963E3" w:rsidRDefault="00FD5A2A" w:rsidP="00FD5A2A">
            <w:pPr>
              <w:snapToGrid w:val="0"/>
              <w:spacing w:before="60" w:after="60" w:line="260" w:lineRule="atLeast"/>
              <w:rPr>
                <w:rFonts w:eastAsia="Calibri"/>
                <w:color w:val="000000"/>
                <w:lang w:eastAsia="en-GB"/>
              </w:rPr>
            </w:pPr>
            <w:proofErr w:type="spellStart"/>
            <w:r w:rsidRPr="00E963E3">
              <w:rPr>
                <w:rFonts w:eastAsia="Calibri"/>
                <w:color w:val="000000"/>
                <w:lang w:eastAsia="en-GB"/>
              </w:rPr>
              <w:t>Q</w:t>
            </w:r>
            <w:r w:rsidRPr="00E963E3">
              <w:rPr>
                <w:rFonts w:eastAsia="Calibri"/>
                <w:color w:val="000000"/>
                <w:vertAlign w:val="subscript"/>
                <w:lang w:eastAsia="en-GB"/>
              </w:rPr>
              <w:t>prod,point</w:t>
            </w:r>
            <w:proofErr w:type="spellEnd"/>
          </w:p>
        </w:tc>
        <w:tc>
          <w:tcPr>
            <w:tcW w:w="1701" w:type="dxa"/>
            <w:tcBorders>
              <w:top w:val="single" w:sz="4" w:space="0" w:color="000000"/>
              <w:left w:val="single" w:sz="4" w:space="0" w:color="000000"/>
              <w:bottom w:val="single" w:sz="4" w:space="0" w:color="000000"/>
            </w:tcBorders>
            <w:shd w:val="clear" w:color="auto" w:fill="auto"/>
            <w:vAlign w:val="center"/>
          </w:tcPr>
          <w:p w14:paraId="5377349E" w14:textId="714A71BF" w:rsidR="00FD5A2A" w:rsidRPr="00E963E3" w:rsidRDefault="00FD5A2A" w:rsidP="00FD5A2A">
            <w:pPr>
              <w:snapToGrid w:val="0"/>
              <w:spacing w:before="60" w:after="60" w:line="260" w:lineRule="atLeast"/>
              <w:rPr>
                <w:rFonts w:eastAsia="Calibri"/>
                <w:color w:val="000000"/>
                <w:lang w:eastAsia="en-GB"/>
              </w:rPr>
            </w:pPr>
            <w:r w:rsidRPr="00E963E3">
              <w:rPr>
                <w:rFonts w:eastAsia="Calibri"/>
                <w:color w:val="000000"/>
                <w:lang w:eastAsia="en-GB"/>
              </w:rPr>
              <w:t>0.1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A6B17" w14:textId="4CF7AFD0" w:rsidR="00FD5A2A" w:rsidRPr="00E963E3" w:rsidRDefault="00FD5A2A" w:rsidP="00FD5A2A">
            <w:pPr>
              <w:snapToGrid w:val="0"/>
              <w:spacing w:before="60" w:after="60" w:line="260" w:lineRule="atLeast"/>
              <w:rPr>
                <w:rFonts w:eastAsia="Calibri"/>
                <w:color w:val="000000"/>
                <w:lang w:eastAsia="en-GB"/>
              </w:rPr>
            </w:pPr>
            <w:r w:rsidRPr="00E963E3">
              <w:rPr>
                <w:rFonts w:eastAsia="Calibri"/>
                <w:color w:val="000000"/>
                <w:lang w:eastAsia="en-GB"/>
              </w:rPr>
              <w:t>g.point</w:t>
            </w:r>
            <w:r w:rsidRPr="00E963E3">
              <w:rPr>
                <w:rFonts w:eastAsia="Calibri"/>
                <w:color w:val="000000"/>
                <w:vertAlign w:val="superscript"/>
                <w:lang w:eastAsia="en-GB"/>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395B1517" w14:textId="79BCF9AA" w:rsidR="00FD5A2A" w:rsidRPr="00E963E3" w:rsidRDefault="00FC1C4E" w:rsidP="00FC1C4E">
            <w:pPr>
              <w:snapToGrid w:val="0"/>
              <w:spacing w:before="60" w:after="60" w:line="260" w:lineRule="atLeast"/>
              <w:rPr>
                <w:rFonts w:eastAsia="Calibri"/>
                <w:color w:val="000000"/>
                <w:lang w:eastAsia="en-GB"/>
              </w:rPr>
            </w:pPr>
            <w:r w:rsidRPr="00E963E3">
              <w:rPr>
                <w:rFonts w:eastAsia="Calibri"/>
                <w:color w:val="000000"/>
                <w:lang w:eastAsia="en-GB"/>
              </w:rPr>
              <w:t>S</w:t>
            </w:r>
          </w:p>
        </w:tc>
      </w:tr>
      <w:tr w:rsidR="00DC1A39" w:rsidRPr="00E963E3" w14:paraId="31BE9387" w14:textId="77777777" w:rsidTr="001F5556">
        <w:trPr>
          <w:trHeight w:val="87"/>
        </w:trPr>
        <w:tc>
          <w:tcPr>
            <w:tcW w:w="2851" w:type="dxa"/>
            <w:tcBorders>
              <w:top w:val="single" w:sz="4" w:space="0" w:color="000000"/>
              <w:left w:val="single" w:sz="4" w:space="0" w:color="000000"/>
              <w:bottom w:val="single" w:sz="4" w:space="0" w:color="000000"/>
            </w:tcBorders>
            <w:shd w:val="clear" w:color="auto" w:fill="auto"/>
          </w:tcPr>
          <w:p w14:paraId="58217BE1" w14:textId="5AD0A853" w:rsidR="00DC1A39" w:rsidRPr="00E963E3" w:rsidRDefault="00DC1A39" w:rsidP="00DC1A39">
            <w:pPr>
              <w:snapToGrid w:val="0"/>
              <w:spacing w:before="60" w:after="60" w:line="260" w:lineRule="atLeast"/>
              <w:rPr>
                <w:rFonts w:eastAsia="Calibri"/>
                <w:color w:val="000000"/>
                <w:lang w:eastAsia="en-GB"/>
              </w:rPr>
            </w:pPr>
            <w:r w:rsidRPr="00E963E3">
              <w:rPr>
                <w:rFonts w:eastAsia="Calibri"/>
                <w:color w:val="000000"/>
                <w:lang w:eastAsia="en-GB"/>
              </w:rPr>
              <w:t>Fraction emitted to applicator during application step</w:t>
            </w:r>
          </w:p>
        </w:tc>
        <w:tc>
          <w:tcPr>
            <w:tcW w:w="1827" w:type="dxa"/>
            <w:tcBorders>
              <w:top w:val="single" w:sz="4" w:space="0" w:color="000000"/>
              <w:left w:val="single" w:sz="4" w:space="0" w:color="000000"/>
              <w:bottom w:val="single" w:sz="4" w:space="0" w:color="000000"/>
            </w:tcBorders>
            <w:shd w:val="clear" w:color="auto" w:fill="auto"/>
            <w:vAlign w:val="center"/>
          </w:tcPr>
          <w:p w14:paraId="179A4095" w14:textId="755018C2" w:rsidR="00DC1A39" w:rsidRPr="00E963E3" w:rsidRDefault="00DC1A39" w:rsidP="00DC1A39">
            <w:pPr>
              <w:snapToGrid w:val="0"/>
              <w:spacing w:before="60" w:after="60" w:line="260" w:lineRule="atLeast"/>
              <w:rPr>
                <w:rFonts w:eastAsia="Calibri"/>
                <w:color w:val="000000"/>
                <w:lang w:eastAsia="en-GB"/>
              </w:rPr>
            </w:pPr>
            <w:proofErr w:type="spellStart"/>
            <w:r w:rsidRPr="00E963E3">
              <w:rPr>
                <w:rFonts w:eastAsia="Calibri"/>
                <w:color w:val="000000"/>
                <w:lang w:eastAsia="en-GB"/>
              </w:rPr>
              <w:t>F</w:t>
            </w:r>
            <w:r w:rsidRPr="00E963E3">
              <w:rPr>
                <w:rFonts w:eastAsia="Calibri"/>
                <w:color w:val="000000"/>
                <w:vertAlign w:val="subscript"/>
                <w:lang w:eastAsia="en-GB"/>
              </w:rPr>
              <w:t>application,applicator</w:t>
            </w:r>
            <w:proofErr w:type="spellEnd"/>
          </w:p>
        </w:tc>
        <w:tc>
          <w:tcPr>
            <w:tcW w:w="1701" w:type="dxa"/>
            <w:tcBorders>
              <w:top w:val="single" w:sz="4" w:space="0" w:color="000000"/>
              <w:left w:val="single" w:sz="4" w:space="0" w:color="000000"/>
              <w:bottom w:val="single" w:sz="4" w:space="0" w:color="000000"/>
            </w:tcBorders>
            <w:shd w:val="clear" w:color="auto" w:fill="auto"/>
            <w:vAlign w:val="center"/>
          </w:tcPr>
          <w:p w14:paraId="13AC3F71" w14:textId="205A77B9" w:rsidR="00DC1A39" w:rsidRPr="00E963E3" w:rsidRDefault="00DC1A39" w:rsidP="00DC1A39">
            <w:pPr>
              <w:snapToGrid w:val="0"/>
              <w:spacing w:before="60" w:after="60" w:line="260" w:lineRule="atLeast"/>
              <w:rPr>
                <w:rFonts w:eastAsia="Calibri"/>
                <w:color w:val="000000"/>
                <w:lang w:eastAsia="en-GB"/>
              </w:rPr>
            </w:pPr>
            <w:r w:rsidRPr="00E963E3">
              <w:rPr>
                <w:rFonts w:eastAsia="Calibri"/>
                <w:color w:val="000000"/>
                <w:lang w:eastAsia="en-GB"/>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A8514" w14:textId="04E3B00E" w:rsidR="00DC1A39" w:rsidRPr="00E963E3" w:rsidRDefault="00DC1A39" w:rsidP="00DC1A39">
            <w:pPr>
              <w:snapToGrid w:val="0"/>
              <w:spacing w:before="60" w:after="60" w:line="260" w:lineRule="atLeast"/>
              <w:rPr>
                <w:rFonts w:eastAsia="Calibri"/>
                <w:color w:val="000000"/>
                <w:lang w:eastAsia="en-GB"/>
              </w:rPr>
            </w:pPr>
            <w:r w:rsidRPr="00E963E3">
              <w:rPr>
                <w:rFonts w:eastAsia="Calibri"/>
                <w:color w:val="000000"/>
                <w:lang w:eastAsia="en-GB"/>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78A01E7D" w14:textId="1FCB7E2E" w:rsidR="00DC1A39" w:rsidRPr="00E963E3" w:rsidRDefault="00DC1A39" w:rsidP="00DC1A39">
            <w:pPr>
              <w:snapToGrid w:val="0"/>
              <w:spacing w:before="60" w:after="60" w:line="260" w:lineRule="atLeast"/>
              <w:rPr>
                <w:rFonts w:eastAsia="Calibri"/>
                <w:color w:val="000000"/>
                <w:lang w:eastAsia="en-GB"/>
              </w:rPr>
            </w:pPr>
            <w:r w:rsidRPr="00E963E3">
              <w:rPr>
                <w:rFonts w:eastAsia="Calibri"/>
                <w:color w:val="000000"/>
                <w:lang w:eastAsia="en-GB"/>
              </w:rPr>
              <w:t>D</w:t>
            </w:r>
            <w:r w:rsidR="00947ACA">
              <w:rPr>
                <w:rFonts w:eastAsia="Calibri"/>
                <w:color w:val="000000"/>
                <w:lang w:eastAsia="en-GB"/>
              </w:rPr>
              <w:t xml:space="preserve"> (gel form)</w:t>
            </w:r>
          </w:p>
        </w:tc>
      </w:tr>
      <w:tr w:rsidR="00DC1A39" w:rsidRPr="00E963E3" w14:paraId="4A459A68" w14:textId="77777777" w:rsidTr="001F5556">
        <w:trPr>
          <w:trHeight w:val="60"/>
        </w:trPr>
        <w:tc>
          <w:tcPr>
            <w:tcW w:w="2851" w:type="dxa"/>
            <w:tcBorders>
              <w:top w:val="single" w:sz="4" w:space="0" w:color="000000"/>
              <w:left w:val="single" w:sz="4" w:space="0" w:color="000000"/>
              <w:bottom w:val="single" w:sz="4" w:space="0" w:color="000000"/>
            </w:tcBorders>
            <w:shd w:val="clear" w:color="auto" w:fill="auto"/>
          </w:tcPr>
          <w:p w14:paraId="0C4E4013" w14:textId="13081A4B" w:rsidR="00DC1A39" w:rsidRPr="00E963E3" w:rsidRDefault="00DC1A39" w:rsidP="00DC1A39">
            <w:pPr>
              <w:snapToGrid w:val="0"/>
              <w:spacing w:before="60" w:after="60" w:line="260" w:lineRule="atLeast"/>
              <w:rPr>
                <w:rFonts w:eastAsia="Calibri"/>
                <w:color w:val="000000"/>
                <w:lang w:eastAsia="en-GB"/>
              </w:rPr>
            </w:pPr>
            <w:r w:rsidRPr="00E963E3">
              <w:rPr>
                <w:rFonts w:eastAsia="Calibri"/>
                <w:color w:val="000000"/>
                <w:lang w:eastAsia="en-GB"/>
              </w:rPr>
              <w:t>Fraction emitted to treated surfaces during application step</w:t>
            </w:r>
          </w:p>
        </w:tc>
        <w:tc>
          <w:tcPr>
            <w:tcW w:w="1827" w:type="dxa"/>
            <w:tcBorders>
              <w:top w:val="single" w:sz="4" w:space="0" w:color="000000"/>
              <w:left w:val="single" w:sz="4" w:space="0" w:color="000000"/>
              <w:bottom w:val="single" w:sz="4" w:space="0" w:color="000000"/>
            </w:tcBorders>
            <w:shd w:val="clear" w:color="auto" w:fill="auto"/>
            <w:vAlign w:val="center"/>
          </w:tcPr>
          <w:p w14:paraId="30FCC868" w14:textId="6AC69B05" w:rsidR="00DC1A39" w:rsidRPr="00E963E3" w:rsidRDefault="00DC1A39" w:rsidP="00DC1A39">
            <w:pPr>
              <w:snapToGrid w:val="0"/>
              <w:spacing w:before="60" w:after="60" w:line="260" w:lineRule="atLeast"/>
              <w:rPr>
                <w:rFonts w:eastAsia="Calibri"/>
                <w:color w:val="000000"/>
                <w:lang w:eastAsia="en-GB"/>
              </w:rPr>
            </w:pPr>
            <w:proofErr w:type="spellStart"/>
            <w:r w:rsidRPr="00E963E3">
              <w:rPr>
                <w:rFonts w:eastAsia="Calibri"/>
                <w:color w:val="000000"/>
                <w:lang w:eastAsia="en-GB"/>
              </w:rPr>
              <w:t>F</w:t>
            </w:r>
            <w:r w:rsidRPr="00E963E3">
              <w:rPr>
                <w:rFonts w:eastAsia="Calibri"/>
                <w:color w:val="000000"/>
                <w:vertAlign w:val="subscript"/>
                <w:lang w:eastAsia="en-GB"/>
              </w:rPr>
              <w:t>application,treated</w:t>
            </w:r>
            <w:proofErr w:type="spellEnd"/>
          </w:p>
        </w:tc>
        <w:tc>
          <w:tcPr>
            <w:tcW w:w="1701" w:type="dxa"/>
            <w:tcBorders>
              <w:top w:val="single" w:sz="4" w:space="0" w:color="000000"/>
              <w:left w:val="single" w:sz="4" w:space="0" w:color="000000"/>
              <w:bottom w:val="single" w:sz="4" w:space="0" w:color="000000"/>
            </w:tcBorders>
            <w:shd w:val="clear" w:color="auto" w:fill="auto"/>
            <w:vAlign w:val="center"/>
          </w:tcPr>
          <w:p w14:paraId="6CA11DC3" w14:textId="484188F5" w:rsidR="00DC1A39" w:rsidRPr="00E963E3" w:rsidRDefault="00DC1A39" w:rsidP="00DC1A39">
            <w:pPr>
              <w:snapToGrid w:val="0"/>
              <w:spacing w:before="60" w:after="60" w:line="260" w:lineRule="atLeast"/>
              <w:rPr>
                <w:rFonts w:eastAsia="Calibri"/>
                <w:color w:val="000000"/>
                <w:lang w:eastAsia="en-GB"/>
              </w:rPr>
            </w:pPr>
            <w:r w:rsidRPr="00E963E3">
              <w:rPr>
                <w:rFonts w:eastAsia="Calibri"/>
                <w:color w:val="000000"/>
                <w:lang w:eastAsia="en-GB"/>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FB5D3" w14:textId="2DE5B42C" w:rsidR="00DC1A39" w:rsidRPr="00E963E3" w:rsidRDefault="00DC1A39" w:rsidP="00DC1A39">
            <w:pPr>
              <w:snapToGrid w:val="0"/>
              <w:spacing w:before="60" w:after="60" w:line="260" w:lineRule="atLeast"/>
              <w:rPr>
                <w:rFonts w:eastAsia="Calibri"/>
                <w:color w:val="000000"/>
                <w:lang w:eastAsia="en-GB"/>
              </w:rPr>
            </w:pPr>
            <w:r w:rsidRPr="00E963E3">
              <w:rPr>
                <w:rFonts w:eastAsia="Calibri"/>
                <w:color w:val="000000"/>
                <w:lang w:eastAsia="en-GB"/>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1BEF66C0" w14:textId="56887B15" w:rsidR="00DC1A39" w:rsidRPr="00E963E3" w:rsidRDefault="00DC1A39" w:rsidP="00DC1A39">
            <w:pPr>
              <w:snapToGrid w:val="0"/>
              <w:spacing w:before="60" w:after="60" w:line="260" w:lineRule="atLeast"/>
              <w:rPr>
                <w:rFonts w:eastAsia="Calibri"/>
                <w:color w:val="000000"/>
                <w:lang w:eastAsia="en-GB"/>
              </w:rPr>
            </w:pPr>
            <w:r w:rsidRPr="00E963E3">
              <w:rPr>
                <w:rFonts w:eastAsia="Calibri"/>
                <w:color w:val="000000"/>
                <w:lang w:eastAsia="en-GB"/>
              </w:rPr>
              <w:t>D</w:t>
            </w:r>
          </w:p>
        </w:tc>
      </w:tr>
      <w:tr w:rsidR="00DC1A39" w:rsidRPr="00E963E3" w14:paraId="218C7CF6" w14:textId="77777777" w:rsidTr="001F5556">
        <w:trPr>
          <w:trHeight w:val="60"/>
        </w:trPr>
        <w:tc>
          <w:tcPr>
            <w:tcW w:w="2851" w:type="dxa"/>
            <w:tcBorders>
              <w:top w:val="single" w:sz="4" w:space="0" w:color="000000"/>
              <w:left w:val="single" w:sz="4" w:space="0" w:color="000000"/>
              <w:bottom w:val="single" w:sz="4" w:space="0" w:color="000000"/>
            </w:tcBorders>
            <w:shd w:val="clear" w:color="auto" w:fill="auto"/>
          </w:tcPr>
          <w:p w14:paraId="3ECBE075" w14:textId="2C30C951" w:rsidR="00DC1A39" w:rsidRPr="00E963E3" w:rsidRDefault="00DC1A39" w:rsidP="00DC1A39">
            <w:pPr>
              <w:snapToGrid w:val="0"/>
              <w:spacing w:before="60" w:after="60" w:line="260" w:lineRule="atLeast"/>
              <w:rPr>
                <w:rFonts w:eastAsia="Calibri"/>
                <w:color w:val="000000"/>
                <w:lang w:eastAsia="en-GB"/>
              </w:rPr>
            </w:pPr>
            <w:r w:rsidRPr="00E963E3">
              <w:rPr>
                <w:rFonts w:eastAsia="Calibri"/>
                <w:color w:val="000000"/>
                <w:lang w:eastAsia="en-GB"/>
              </w:rPr>
              <w:t>Simultaneity factor for indoor uses of insecticide in standard houses</w:t>
            </w:r>
          </w:p>
        </w:tc>
        <w:tc>
          <w:tcPr>
            <w:tcW w:w="1827" w:type="dxa"/>
            <w:tcBorders>
              <w:top w:val="single" w:sz="4" w:space="0" w:color="000000"/>
              <w:left w:val="single" w:sz="4" w:space="0" w:color="000000"/>
              <w:bottom w:val="single" w:sz="4" w:space="0" w:color="000000"/>
            </w:tcBorders>
            <w:shd w:val="clear" w:color="auto" w:fill="auto"/>
            <w:vAlign w:val="center"/>
          </w:tcPr>
          <w:p w14:paraId="2E6EC1D2" w14:textId="075650F6" w:rsidR="00DC1A39" w:rsidRPr="00E963E3" w:rsidRDefault="00DC1A39" w:rsidP="000565E6">
            <w:pPr>
              <w:snapToGrid w:val="0"/>
              <w:spacing w:before="60" w:after="60" w:line="260" w:lineRule="atLeast"/>
              <w:rPr>
                <w:rFonts w:eastAsia="Calibri"/>
                <w:color w:val="000000"/>
                <w:lang w:eastAsia="en-GB"/>
              </w:rPr>
            </w:pPr>
            <w:proofErr w:type="spellStart"/>
            <w:r w:rsidRPr="00E963E3">
              <w:rPr>
                <w:rFonts w:eastAsia="Calibri"/>
                <w:color w:val="000000"/>
                <w:lang w:eastAsia="en-GB"/>
              </w:rPr>
              <w:t>F</w:t>
            </w:r>
            <w:r w:rsidR="000565E6" w:rsidRPr="00E963E3">
              <w:rPr>
                <w:rFonts w:eastAsia="Calibri"/>
                <w:color w:val="000000"/>
                <w:vertAlign w:val="subscript"/>
                <w:lang w:eastAsia="en-GB"/>
              </w:rPr>
              <w:t>simultaneity</w:t>
            </w:r>
            <w:proofErr w:type="spellEnd"/>
          </w:p>
        </w:tc>
        <w:tc>
          <w:tcPr>
            <w:tcW w:w="1701" w:type="dxa"/>
            <w:tcBorders>
              <w:top w:val="single" w:sz="4" w:space="0" w:color="000000"/>
              <w:left w:val="single" w:sz="4" w:space="0" w:color="000000"/>
              <w:bottom w:val="single" w:sz="4" w:space="0" w:color="000000"/>
            </w:tcBorders>
            <w:shd w:val="clear" w:color="auto" w:fill="auto"/>
            <w:vAlign w:val="center"/>
          </w:tcPr>
          <w:p w14:paraId="6A0E5C8B" w14:textId="35636BE7" w:rsidR="00DC1A39" w:rsidRPr="00E963E3" w:rsidRDefault="00DC1A39" w:rsidP="00DC1A39">
            <w:pPr>
              <w:snapToGrid w:val="0"/>
              <w:spacing w:before="60" w:after="60" w:line="260" w:lineRule="atLeast"/>
              <w:rPr>
                <w:rFonts w:eastAsia="Calibri"/>
                <w:color w:val="000000"/>
                <w:lang w:eastAsia="en-GB"/>
              </w:rPr>
            </w:pPr>
            <w:r w:rsidRPr="00E963E3">
              <w:rPr>
                <w:rFonts w:eastAsia="Calibri"/>
                <w:color w:val="000000"/>
                <w:lang w:eastAsia="en-GB"/>
              </w:rPr>
              <w:t>0.008151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136BC" w14:textId="603DC078" w:rsidR="00DC1A39" w:rsidRPr="00E963E3" w:rsidRDefault="00DC1A39" w:rsidP="00DC1A39">
            <w:pPr>
              <w:snapToGrid w:val="0"/>
              <w:spacing w:before="60" w:after="60" w:line="260" w:lineRule="atLeast"/>
              <w:rPr>
                <w:rFonts w:eastAsia="Calibri"/>
                <w:color w:val="000000"/>
                <w:lang w:eastAsia="en-GB"/>
              </w:rPr>
            </w:pPr>
            <w:r w:rsidRPr="00E963E3">
              <w:rPr>
                <w:rFonts w:eastAsia="Calibri"/>
                <w:color w:val="000000"/>
                <w:lang w:eastAsia="en-GB"/>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7D9D95E5" w14:textId="28844EE1" w:rsidR="00DC1A39" w:rsidRPr="00E963E3" w:rsidRDefault="00947ACA" w:rsidP="00DC1A39">
            <w:pPr>
              <w:snapToGrid w:val="0"/>
              <w:spacing w:before="60" w:after="60" w:line="260" w:lineRule="atLeast"/>
              <w:rPr>
                <w:rFonts w:eastAsia="Calibri"/>
                <w:color w:val="000000"/>
                <w:lang w:eastAsia="en-GB"/>
              </w:rPr>
            </w:pPr>
            <w:r>
              <w:rPr>
                <w:rFonts w:eastAsia="Calibri"/>
                <w:color w:val="000000"/>
                <w:lang w:eastAsia="en-GB"/>
              </w:rPr>
              <w:t xml:space="preserve">S - </w:t>
            </w:r>
            <w:r w:rsidR="00DC1A39" w:rsidRPr="00E963E3">
              <w:rPr>
                <w:rFonts w:eastAsia="Calibri"/>
                <w:color w:val="000000"/>
                <w:lang w:eastAsia="en-GB"/>
              </w:rPr>
              <w:t>Frequency of application : 3-11 times a year</w:t>
            </w:r>
          </w:p>
        </w:tc>
      </w:tr>
      <w:tr w:rsidR="000565E6" w:rsidRPr="00E963E3" w14:paraId="13A95E49" w14:textId="77777777" w:rsidTr="001F5556">
        <w:trPr>
          <w:trHeight w:val="60"/>
        </w:trPr>
        <w:tc>
          <w:tcPr>
            <w:tcW w:w="2851" w:type="dxa"/>
            <w:tcBorders>
              <w:top w:val="single" w:sz="4" w:space="0" w:color="000000"/>
              <w:left w:val="single" w:sz="4" w:space="0" w:color="000000"/>
              <w:bottom w:val="single" w:sz="4" w:space="0" w:color="000000"/>
            </w:tcBorders>
            <w:shd w:val="clear" w:color="auto" w:fill="auto"/>
            <w:vAlign w:val="center"/>
          </w:tcPr>
          <w:p w14:paraId="49C3D678" w14:textId="01A7F8F0" w:rsidR="000565E6" w:rsidRPr="00E963E3" w:rsidRDefault="000565E6" w:rsidP="000565E6">
            <w:pPr>
              <w:snapToGrid w:val="0"/>
              <w:spacing w:before="60" w:after="60" w:line="260" w:lineRule="atLeast"/>
              <w:rPr>
                <w:rFonts w:eastAsia="Calibri"/>
                <w:color w:val="000000"/>
                <w:lang w:eastAsia="en-GB"/>
              </w:rPr>
            </w:pPr>
            <w:r w:rsidRPr="00E963E3">
              <w:rPr>
                <w:rFonts w:eastAsia="Calibri"/>
                <w:color w:val="000000"/>
                <w:lang w:eastAsia="en-GB"/>
              </w:rPr>
              <w:t xml:space="preserve">Cleaning efficiency </w:t>
            </w:r>
          </w:p>
        </w:tc>
        <w:tc>
          <w:tcPr>
            <w:tcW w:w="1827" w:type="dxa"/>
            <w:tcBorders>
              <w:top w:val="single" w:sz="4" w:space="0" w:color="000000"/>
              <w:left w:val="single" w:sz="4" w:space="0" w:color="000000"/>
              <w:bottom w:val="single" w:sz="4" w:space="0" w:color="000000"/>
            </w:tcBorders>
            <w:shd w:val="clear" w:color="auto" w:fill="auto"/>
            <w:vAlign w:val="center"/>
          </w:tcPr>
          <w:p w14:paraId="7907A377" w14:textId="3A08A42F" w:rsidR="000565E6" w:rsidRPr="00E963E3" w:rsidRDefault="000565E6" w:rsidP="000565E6">
            <w:pPr>
              <w:snapToGrid w:val="0"/>
              <w:spacing w:before="60" w:after="60" w:line="260" w:lineRule="atLeast"/>
              <w:rPr>
                <w:rFonts w:eastAsia="Calibri"/>
                <w:color w:val="000000"/>
                <w:lang w:eastAsia="en-GB"/>
              </w:rPr>
            </w:pPr>
            <w:r w:rsidRPr="00E963E3">
              <w:rPr>
                <w:rFonts w:eastAsia="Calibri"/>
                <w:color w:val="000000"/>
                <w:lang w:eastAsia="en-GB"/>
              </w:rPr>
              <w:t>F</w:t>
            </w:r>
            <w:r w:rsidRPr="00E963E3">
              <w:rPr>
                <w:rFonts w:eastAsia="Calibri"/>
                <w:color w:val="000000"/>
                <w:vertAlign w:val="subscript"/>
                <w:lang w:eastAsia="en-GB"/>
              </w:rPr>
              <w:t>CE</w:t>
            </w:r>
          </w:p>
        </w:tc>
        <w:tc>
          <w:tcPr>
            <w:tcW w:w="1701" w:type="dxa"/>
            <w:tcBorders>
              <w:top w:val="single" w:sz="4" w:space="0" w:color="000000"/>
              <w:left w:val="single" w:sz="4" w:space="0" w:color="000000"/>
              <w:bottom w:val="single" w:sz="4" w:space="0" w:color="000000"/>
            </w:tcBorders>
            <w:shd w:val="clear" w:color="auto" w:fill="auto"/>
            <w:vAlign w:val="center"/>
          </w:tcPr>
          <w:p w14:paraId="3516FF52" w14:textId="19B7A7B3" w:rsidR="000565E6" w:rsidRPr="00E963E3" w:rsidRDefault="000565E6" w:rsidP="000565E6">
            <w:pPr>
              <w:snapToGrid w:val="0"/>
              <w:spacing w:before="60" w:after="60" w:line="260" w:lineRule="atLeast"/>
              <w:rPr>
                <w:rFonts w:eastAsia="Calibri"/>
                <w:color w:val="000000"/>
                <w:lang w:eastAsia="en-GB"/>
              </w:rPr>
            </w:pPr>
            <w:r w:rsidRPr="00E963E3">
              <w:rPr>
                <w:rFonts w:eastAsia="Calibri"/>
                <w:color w:val="000000"/>
                <w:lang w:eastAsia="en-GB"/>
              </w:rPr>
              <w:t>0.25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DC6A1" w14:textId="0B9444E1" w:rsidR="000565E6" w:rsidRPr="00E963E3" w:rsidRDefault="000565E6" w:rsidP="000565E6">
            <w:pPr>
              <w:snapToGrid w:val="0"/>
              <w:spacing w:before="60" w:after="60" w:line="260" w:lineRule="atLeast"/>
              <w:rPr>
                <w:rFonts w:eastAsia="Calibri"/>
                <w:color w:val="000000"/>
                <w:lang w:eastAsia="en-GB"/>
              </w:rPr>
            </w:pPr>
            <w:r w:rsidRPr="00E963E3">
              <w:rPr>
                <w:rFonts w:eastAsia="Calibri"/>
                <w:color w:val="000000"/>
                <w:lang w:eastAsia="en-GB"/>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18C9E02A" w14:textId="3FB410F1" w:rsidR="000565E6" w:rsidRPr="00E963E3" w:rsidRDefault="000565E6" w:rsidP="000565E6">
            <w:pPr>
              <w:snapToGrid w:val="0"/>
              <w:spacing w:before="60" w:after="60" w:line="260" w:lineRule="atLeast"/>
              <w:rPr>
                <w:rFonts w:eastAsia="Calibri"/>
                <w:color w:val="000000"/>
                <w:lang w:eastAsia="en-GB"/>
              </w:rPr>
            </w:pPr>
            <w:r w:rsidRPr="00E963E3">
              <w:rPr>
                <w:rFonts w:eastAsia="Calibri"/>
                <w:color w:val="000000"/>
                <w:lang w:eastAsia="en-GB"/>
              </w:rPr>
              <w:t>Corresponding to a gel use on surface</w:t>
            </w:r>
          </w:p>
        </w:tc>
      </w:tr>
    </w:tbl>
    <w:p w14:paraId="21792653" w14:textId="43004070" w:rsidR="009D0C0B" w:rsidRDefault="009D0C0B">
      <w:pPr>
        <w:spacing w:before="60" w:line="276" w:lineRule="auto"/>
        <w:ind w:left="142"/>
        <w:jc w:val="both"/>
        <w:rPr>
          <w:rFonts w:ascii="Times New Roman" w:eastAsia="Calibri" w:hAnsi="Times New Roman" w:cs="Times New Roman"/>
          <w:i/>
          <w:lang w:eastAsia="en-US"/>
        </w:rPr>
      </w:pPr>
    </w:p>
    <w:p w14:paraId="3FC0154B" w14:textId="77777777" w:rsidR="009D0C0B" w:rsidRDefault="009D0C0B">
      <w:pPr>
        <w:spacing w:line="276" w:lineRule="auto"/>
        <w:rPr>
          <w:rFonts w:ascii="Times New Roman" w:eastAsia="Calibri" w:hAnsi="Times New Roman" w:cs="Times New Roman"/>
          <w:i/>
          <w:lang w:eastAsia="en-US"/>
        </w:rPr>
      </w:pPr>
    </w:p>
    <w:p w14:paraId="46FDC19A" w14:textId="3046093D" w:rsidR="009D0C0B" w:rsidRDefault="00FA480B">
      <w:pPr>
        <w:spacing w:line="276" w:lineRule="auto"/>
        <w:rPr>
          <w:rFonts w:eastAsia="Calibri"/>
          <w:lang w:eastAsia="en-US"/>
        </w:rPr>
      </w:pPr>
      <w:r>
        <w:rPr>
          <w:rFonts w:eastAsia="Calibri"/>
          <w:u w:val="single"/>
          <w:lang w:eastAsia="en-US"/>
        </w:rPr>
        <w:t xml:space="preserve">Calculations for Scenario </w:t>
      </w:r>
      <w:r w:rsidR="000565E6">
        <w:rPr>
          <w:rFonts w:eastAsia="Calibri"/>
          <w:u w:val="single"/>
          <w:lang w:eastAsia="en-US"/>
        </w:rPr>
        <w:t>1:</w:t>
      </w:r>
    </w:p>
    <w:p w14:paraId="55F0CDC8" w14:textId="7A689DB7" w:rsidR="009D0C0B" w:rsidRDefault="009D0C0B">
      <w:pPr>
        <w:spacing w:line="276" w:lineRule="auto"/>
        <w:rPr>
          <w:rFonts w:ascii="Times New Roman" w:eastAsia="Calibri" w:hAnsi="Times New Roman" w:cs="Times New Roman"/>
          <w:i/>
          <w:szCs w:val="22"/>
          <w:lang w:eastAsia="en-US"/>
        </w:rPr>
      </w:pPr>
    </w:p>
    <w:p w14:paraId="1A776F04" w14:textId="121C51E7" w:rsidR="000565E6" w:rsidRPr="000565E6" w:rsidRDefault="000565E6" w:rsidP="00E40B8A">
      <w:pPr>
        <w:spacing w:line="276" w:lineRule="auto"/>
        <w:rPr>
          <w:color w:val="000000"/>
          <w:sz w:val="18"/>
          <w:szCs w:val="18"/>
          <w:lang w:eastAsia="en-GB"/>
        </w:rPr>
      </w:pPr>
      <w:proofErr w:type="spellStart"/>
      <w:r w:rsidRPr="000565E6">
        <w:rPr>
          <w:color w:val="000000"/>
          <w:sz w:val="18"/>
          <w:szCs w:val="18"/>
          <w:lang w:eastAsia="en-GB"/>
        </w:rPr>
        <w:t>E</w:t>
      </w:r>
      <w:r>
        <w:rPr>
          <w:color w:val="000000"/>
          <w:sz w:val="18"/>
          <w:szCs w:val="18"/>
          <w:lang w:eastAsia="en-GB"/>
        </w:rPr>
        <w:t>local</w:t>
      </w:r>
      <w:r w:rsidRPr="000565E6">
        <w:rPr>
          <w:color w:val="000000"/>
          <w:sz w:val="18"/>
          <w:szCs w:val="18"/>
          <w:vertAlign w:val="subscript"/>
          <w:lang w:eastAsia="en-GB"/>
        </w:rPr>
        <w:t>water</w:t>
      </w:r>
      <w:proofErr w:type="spellEnd"/>
      <w:r>
        <w:rPr>
          <w:color w:val="000000"/>
          <w:sz w:val="18"/>
          <w:szCs w:val="18"/>
          <w:lang w:eastAsia="en-GB"/>
        </w:rPr>
        <w:t xml:space="preserve"> </w:t>
      </w:r>
      <w:r w:rsidRPr="000565E6">
        <w:rPr>
          <w:color w:val="000000"/>
          <w:sz w:val="18"/>
          <w:szCs w:val="18"/>
          <w:lang w:eastAsia="en-GB"/>
        </w:rPr>
        <w:t xml:space="preserve">= </w:t>
      </w:r>
      <w:proofErr w:type="spellStart"/>
      <w:r w:rsidRPr="000565E6">
        <w:rPr>
          <w:color w:val="000000"/>
          <w:sz w:val="18"/>
          <w:szCs w:val="18"/>
          <w:lang w:eastAsia="en-GB"/>
        </w:rPr>
        <w:t>Q</w:t>
      </w:r>
      <w:r w:rsidRPr="000565E6">
        <w:rPr>
          <w:color w:val="000000"/>
          <w:sz w:val="18"/>
          <w:szCs w:val="18"/>
          <w:vertAlign w:val="subscript"/>
          <w:lang w:eastAsia="en-GB"/>
        </w:rPr>
        <w:t>prod</w:t>
      </w:r>
      <w:proofErr w:type="gramStart"/>
      <w:r w:rsidRPr="000565E6">
        <w:rPr>
          <w:color w:val="000000"/>
          <w:sz w:val="18"/>
          <w:szCs w:val="18"/>
          <w:vertAlign w:val="subscript"/>
          <w:lang w:eastAsia="en-GB"/>
        </w:rPr>
        <w:t>,point</w:t>
      </w:r>
      <w:proofErr w:type="spellEnd"/>
      <w:proofErr w:type="gramEnd"/>
      <w:r w:rsidRPr="000565E6">
        <w:rPr>
          <w:color w:val="000000"/>
          <w:sz w:val="18"/>
          <w:szCs w:val="18"/>
          <w:lang w:eastAsia="en-GB"/>
        </w:rPr>
        <w:t xml:space="preserve"> * </w:t>
      </w:r>
      <w:proofErr w:type="spellStart"/>
      <w:r w:rsidRPr="000565E6">
        <w:rPr>
          <w:color w:val="000000"/>
          <w:sz w:val="18"/>
          <w:szCs w:val="18"/>
          <w:lang w:eastAsia="en-GB"/>
        </w:rPr>
        <w:t>N</w:t>
      </w:r>
      <w:r w:rsidRPr="000565E6">
        <w:rPr>
          <w:color w:val="000000"/>
          <w:sz w:val="18"/>
          <w:szCs w:val="18"/>
          <w:vertAlign w:val="subscript"/>
          <w:lang w:eastAsia="en-GB"/>
        </w:rPr>
        <w:t>point</w:t>
      </w:r>
      <w:proofErr w:type="spellEnd"/>
      <w:r w:rsidRPr="000565E6">
        <w:rPr>
          <w:color w:val="000000"/>
          <w:sz w:val="18"/>
          <w:szCs w:val="18"/>
          <w:lang w:eastAsia="en-GB"/>
        </w:rPr>
        <w:t xml:space="preserve"> * F</w:t>
      </w:r>
      <w:r w:rsidRPr="000565E6">
        <w:rPr>
          <w:color w:val="000000"/>
          <w:sz w:val="18"/>
          <w:szCs w:val="18"/>
          <w:vertAlign w:val="subscript"/>
          <w:lang w:eastAsia="en-GB"/>
        </w:rPr>
        <w:t>AI</w:t>
      </w:r>
      <w:r w:rsidRPr="000565E6">
        <w:rPr>
          <w:color w:val="000000"/>
          <w:sz w:val="18"/>
          <w:szCs w:val="18"/>
          <w:lang w:eastAsia="en-GB"/>
        </w:rPr>
        <w:t xml:space="preserve"> * </w:t>
      </w:r>
      <w:proofErr w:type="spellStart"/>
      <w:r w:rsidRPr="000565E6">
        <w:rPr>
          <w:color w:val="000000"/>
          <w:sz w:val="18"/>
          <w:szCs w:val="18"/>
          <w:lang w:eastAsia="en-GB"/>
        </w:rPr>
        <w:t>AREA</w:t>
      </w:r>
      <w:r w:rsidR="00DD4B2F">
        <w:rPr>
          <w:color w:val="000000"/>
          <w:sz w:val="18"/>
          <w:szCs w:val="18"/>
          <w:vertAlign w:val="subscript"/>
          <w:lang w:eastAsia="en-GB"/>
        </w:rPr>
        <w:t>wet</w:t>
      </w:r>
      <w:r w:rsidRPr="000565E6">
        <w:rPr>
          <w:color w:val="000000"/>
          <w:sz w:val="18"/>
          <w:szCs w:val="18"/>
          <w:vertAlign w:val="subscript"/>
          <w:lang w:eastAsia="en-GB"/>
        </w:rPr>
        <w:t>_cleaned</w:t>
      </w:r>
      <w:proofErr w:type="spellEnd"/>
      <w:r w:rsidRPr="000565E6">
        <w:rPr>
          <w:color w:val="000000"/>
          <w:sz w:val="18"/>
          <w:szCs w:val="18"/>
          <w:lang w:eastAsia="en-GB"/>
        </w:rPr>
        <w:t xml:space="preserve"> * </w:t>
      </w:r>
      <w:proofErr w:type="spellStart"/>
      <w:r w:rsidRPr="000565E6">
        <w:rPr>
          <w:color w:val="000000"/>
          <w:sz w:val="18"/>
          <w:szCs w:val="18"/>
          <w:lang w:eastAsia="en-GB"/>
        </w:rPr>
        <w:t>F</w:t>
      </w:r>
      <w:r w:rsidRPr="000565E6">
        <w:rPr>
          <w:color w:val="000000"/>
          <w:sz w:val="18"/>
          <w:szCs w:val="18"/>
          <w:vertAlign w:val="subscript"/>
          <w:lang w:eastAsia="en-GB"/>
        </w:rPr>
        <w:t>application,treated</w:t>
      </w:r>
      <w:proofErr w:type="spellEnd"/>
      <w:r w:rsidRPr="000565E6">
        <w:rPr>
          <w:color w:val="000000"/>
          <w:sz w:val="18"/>
          <w:szCs w:val="18"/>
          <w:lang w:eastAsia="en-GB"/>
        </w:rPr>
        <w:t xml:space="preserve"> * </w:t>
      </w:r>
      <w:proofErr w:type="spellStart"/>
      <w:r w:rsidRPr="000565E6">
        <w:rPr>
          <w:color w:val="000000"/>
          <w:sz w:val="18"/>
          <w:szCs w:val="18"/>
          <w:lang w:eastAsia="en-GB"/>
        </w:rPr>
        <w:t>N</w:t>
      </w:r>
      <w:r w:rsidRPr="000565E6">
        <w:rPr>
          <w:color w:val="000000"/>
          <w:sz w:val="18"/>
          <w:szCs w:val="18"/>
          <w:vertAlign w:val="subscript"/>
          <w:lang w:eastAsia="en-GB"/>
        </w:rPr>
        <w:t>appl</w:t>
      </w:r>
      <w:proofErr w:type="spellEnd"/>
      <w:r w:rsidRPr="000565E6">
        <w:rPr>
          <w:color w:val="000000"/>
          <w:sz w:val="18"/>
          <w:szCs w:val="18"/>
          <w:lang w:eastAsia="en-GB"/>
        </w:rPr>
        <w:t xml:space="preserve"> * 0.001 * F</w:t>
      </w:r>
      <w:r w:rsidRPr="000565E6">
        <w:rPr>
          <w:color w:val="000000"/>
          <w:sz w:val="18"/>
          <w:szCs w:val="18"/>
          <w:vertAlign w:val="subscript"/>
          <w:lang w:eastAsia="en-GB"/>
        </w:rPr>
        <w:t>CE</w:t>
      </w:r>
      <w:r w:rsidRPr="000565E6">
        <w:rPr>
          <w:color w:val="000000"/>
          <w:sz w:val="18"/>
          <w:szCs w:val="18"/>
          <w:lang w:eastAsia="en-GB"/>
        </w:rPr>
        <w:t xml:space="preserve"> *</w:t>
      </w:r>
      <w:proofErr w:type="spellStart"/>
      <w:r w:rsidRPr="000565E6">
        <w:rPr>
          <w:color w:val="000000"/>
          <w:sz w:val="18"/>
          <w:szCs w:val="18"/>
          <w:lang w:eastAsia="en-GB"/>
        </w:rPr>
        <w:t>N</w:t>
      </w:r>
      <w:r w:rsidRPr="000565E6">
        <w:rPr>
          <w:color w:val="000000"/>
          <w:sz w:val="18"/>
          <w:szCs w:val="18"/>
          <w:vertAlign w:val="subscript"/>
          <w:lang w:eastAsia="en-GB"/>
        </w:rPr>
        <w:t>house</w:t>
      </w:r>
      <w:proofErr w:type="spellEnd"/>
      <w:r w:rsidRPr="000565E6">
        <w:rPr>
          <w:color w:val="000000"/>
          <w:sz w:val="18"/>
          <w:szCs w:val="18"/>
          <w:lang w:eastAsia="en-GB"/>
        </w:rPr>
        <w:t xml:space="preserve"> * </w:t>
      </w:r>
      <w:proofErr w:type="spellStart"/>
      <w:r w:rsidRPr="000565E6">
        <w:rPr>
          <w:color w:val="000000"/>
          <w:sz w:val="18"/>
          <w:szCs w:val="18"/>
          <w:lang w:eastAsia="en-GB"/>
        </w:rPr>
        <w:t>F</w:t>
      </w:r>
      <w:r w:rsidRPr="000565E6">
        <w:rPr>
          <w:color w:val="000000"/>
          <w:sz w:val="18"/>
          <w:szCs w:val="18"/>
          <w:vertAlign w:val="subscript"/>
          <w:lang w:eastAsia="en-GB"/>
        </w:rPr>
        <w:t>sim</w:t>
      </w:r>
      <w:r w:rsidR="00773A0B">
        <w:rPr>
          <w:color w:val="000000"/>
          <w:sz w:val="18"/>
          <w:szCs w:val="18"/>
          <w:vertAlign w:val="subscript"/>
          <w:lang w:eastAsia="en-GB"/>
        </w:rPr>
        <w:t>ultaneity</w:t>
      </w:r>
      <w:proofErr w:type="spellEnd"/>
    </w:p>
    <w:p w14:paraId="427DC33D" w14:textId="77777777" w:rsidR="000565E6" w:rsidRDefault="000565E6">
      <w:pPr>
        <w:spacing w:line="276" w:lineRule="auto"/>
        <w:rPr>
          <w:rFonts w:ascii="Times New Roman" w:eastAsia="Calibri" w:hAnsi="Times New Roman" w:cs="Times New Roman"/>
          <w:i/>
          <w:szCs w:val="22"/>
          <w:lang w:eastAsia="en-US"/>
        </w:rPr>
      </w:pPr>
    </w:p>
    <w:tbl>
      <w:tblPr>
        <w:tblW w:w="9594" w:type="dxa"/>
        <w:tblInd w:w="40" w:type="dxa"/>
        <w:tblLayout w:type="fixed"/>
        <w:tblCellMar>
          <w:top w:w="40" w:type="dxa"/>
          <w:bottom w:w="40" w:type="dxa"/>
        </w:tblCellMar>
        <w:tblLook w:val="0000" w:firstRow="0" w:lastRow="0" w:firstColumn="0" w:lastColumn="0" w:noHBand="0" w:noVBand="0"/>
      </w:tblPr>
      <w:tblGrid>
        <w:gridCol w:w="3045"/>
        <w:gridCol w:w="4253"/>
        <w:gridCol w:w="2296"/>
      </w:tblGrid>
      <w:tr w:rsidR="009D0C0B" w:rsidRPr="00E963E3" w14:paraId="091EBA7E" w14:textId="77777777" w:rsidTr="001F5556">
        <w:trPr>
          <w:tblHeader/>
        </w:trPr>
        <w:tc>
          <w:tcPr>
            <w:tcW w:w="9594"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12134A86" w14:textId="77777777" w:rsidR="009D0C0B" w:rsidRPr="00E963E3" w:rsidRDefault="00FA480B">
            <w:pPr>
              <w:spacing w:before="60" w:after="60" w:line="260" w:lineRule="atLeast"/>
            </w:pPr>
            <w:r w:rsidRPr="00E963E3">
              <w:rPr>
                <w:rFonts w:eastAsia="Calibri"/>
                <w:b/>
                <w:szCs w:val="18"/>
                <w:lang w:eastAsia="en-US"/>
              </w:rPr>
              <w:t>Resulting local emission to relevant environmental compartments</w:t>
            </w:r>
          </w:p>
        </w:tc>
      </w:tr>
      <w:tr w:rsidR="009D0C0B" w:rsidRPr="00E963E3" w14:paraId="26CD97AB" w14:textId="77777777" w:rsidTr="001F5556">
        <w:tblPrEx>
          <w:tblCellMar>
            <w:top w:w="0" w:type="dxa"/>
            <w:bottom w:w="0" w:type="dxa"/>
          </w:tblCellMar>
        </w:tblPrEx>
        <w:trPr>
          <w:tblHeader/>
        </w:trPr>
        <w:tc>
          <w:tcPr>
            <w:tcW w:w="3045" w:type="dxa"/>
            <w:tcBorders>
              <w:top w:val="single" w:sz="4" w:space="0" w:color="000000"/>
              <w:left w:val="single" w:sz="4" w:space="0" w:color="000000"/>
              <w:bottom w:val="single" w:sz="4" w:space="0" w:color="auto"/>
            </w:tcBorders>
            <w:shd w:val="clear" w:color="auto" w:fill="auto"/>
            <w:vAlign w:val="center"/>
          </w:tcPr>
          <w:p w14:paraId="7AE53602" w14:textId="77777777" w:rsidR="009D0C0B" w:rsidRPr="00E963E3" w:rsidRDefault="00FA480B">
            <w:pPr>
              <w:spacing w:before="60" w:after="60" w:line="260" w:lineRule="atLeast"/>
              <w:rPr>
                <w:rFonts w:eastAsia="Calibri"/>
                <w:b/>
                <w:color w:val="000000"/>
                <w:szCs w:val="18"/>
                <w:lang w:eastAsia="en-GB"/>
              </w:rPr>
            </w:pPr>
            <w:r w:rsidRPr="00E963E3">
              <w:rPr>
                <w:rFonts w:eastAsia="Calibri"/>
                <w:b/>
                <w:color w:val="000000"/>
                <w:szCs w:val="18"/>
                <w:lang w:eastAsia="en-GB"/>
              </w:rPr>
              <w:t>Compartment</w:t>
            </w:r>
          </w:p>
        </w:tc>
        <w:tc>
          <w:tcPr>
            <w:tcW w:w="4253" w:type="dxa"/>
            <w:tcBorders>
              <w:top w:val="single" w:sz="4" w:space="0" w:color="000000"/>
              <w:left w:val="single" w:sz="4" w:space="0" w:color="000000"/>
              <w:bottom w:val="single" w:sz="4" w:space="0" w:color="auto"/>
            </w:tcBorders>
            <w:shd w:val="clear" w:color="auto" w:fill="auto"/>
            <w:vAlign w:val="center"/>
          </w:tcPr>
          <w:p w14:paraId="4655DA72" w14:textId="708D99F6" w:rsidR="009D0C0B" w:rsidRPr="00E963E3" w:rsidRDefault="00FA480B">
            <w:pPr>
              <w:spacing w:before="60" w:after="60" w:line="260" w:lineRule="atLeast"/>
              <w:rPr>
                <w:rFonts w:eastAsia="Calibri"/>
                <w:b/>
                <w:color w:val="000000"/>
                <w:szCs w:val="18"/>
                <w:lang w:eastAsia="en-GB"/>
              </w:rPr>
            </w:pPr>
            <w:r w:rsidRPr="00E963E3">
              <w:rPr>
                <w:rFonts w:eastAsia="Calibri"/>
                <w:b/>
                <w:color w:val="000000"/>
                <w:szCs w:val="18"/>
                <w:lang w:eastAsia="en-GB"/>
              </w:rPr>
              <w:t>Local emission (</w:t>
            </w:r>
            <w:proofErr w:type="spellStart"/>
            <w:r w:rsidRPr="00E963E3">
              <w:rPr>
                <w:rFonts w:eastAsia="Calibri"/>
                <w:b/>
                <w:color w:val="000000"/>
                <w:szCs w:val="18"/>
                <w:lang w:eastAsia="en-GB"/>
              </w:rPr>
              <w:t>Elocal</w:t>
            </w:r>
            <w:r w:rsidR="000565E6" w:rsidRPr="00E963E3">
              <w:rPr>
                <w:rFonts w:eastAsia="Calibri"/>
                <w:b/>
                <w:color w:val="000000"/>
                <w:szCs w:val="18"/>
                <w:vertAlign w:val="subscript"/>
                <w:lang w:eastAsia="en-GB"/>
              </w:rPr>
              <w:t>water</w:t>
            </w:r>
            <w:proofErr w:type="spellEnd"/>
            <w:r w:rsidRPr="00E963E3">
              <w:rPr>
                <w:rFonts w:eastAsia="Calibri"/>
                <w:b/>
                <w:color w:val="000000"/>
                <w:szCs w:val="18"/>
                <w:lang w:eastAsia="en-GB"/>
              </w:rPr>
              <w:t>) [kg/d]</w:t>
            </w:r>
          </w:p>
        </w:tc>
        <w:tc>
          <w:tcPr>
            <w:tcW w:w="2296" w:type="dxa"/>
            <w:tcBorders>
              <w:top w:val="single" w:sz="4" w:space="0" w:color="000000"/>
              <w:left w:val="single" w:sz="4" w:space="0" w:color="000000"/>
              <w:bottom w:val="single" w:sz="4" w:space="0" w:color="auto"/>
              <w:right w:val="single" w:sz="4" w:space="0" w:color="000000"/>
            </w:tcBorders>
            <w:shd w:val="clear" w:color="auto" w:fill="auto"/>
            <w:vAlign w:val="center"/>
          </w:tcPr>
          <w:p w14:paraId="66AA1AA8" w14:textId="77777777" w:rsidR="009D0C0B" w:rsidRPr="00E963E3" w:rsidRDefault="00FA480B">
            <w:pPr>
              <w:spacing w:before="60" w:after="60" w:line="260" w:lineRule="atLeast"/>
            </w:pPr>
            <w:r w:rsidRPr="00E963E3">
              <w:rPr>
                <w:rFonts w:eastAsia="Calibri"/>
                <w:b/>
                <w:color w:val="000000"/>
                <w:szCs w:val="18"/>
                <w:lang w:eastAsia="en-GB"/>
              </w:rPr>
              <w:t>Remarks</w:t>
            </w:r>
          </w:p>
        </w:tc>
      </w:tr>
      <w:tr w:rsidR="009D0C0B" w:rsidRPr="00E963E3" w14:paraId="5D847FFC" w14:textId="77777777" w:rsidTr="001F5556">
        <w:tblPrEx>
          <w:tblCellMar>
            <w:top w:w="0" w:type="dxa"/>
            <w:bottom w:w="0" w:type="dxa"/>
          </w:tblCellMar>
        </w:tblPrEx>
        <w:tc>
          <w:tcPr>
            <w:tcW w:w="3045" w:type="dxa"/>
            <w:tcBorders>
              <w:top w:val="single" w:sz="4" w:space="0" w:color="000000"/>
              <w:left w:val="single" w:sz="4" w:space="0" w:color="auto"/>
              <w:bottom w:val="single" w:sz="4" w:space="0" w:color="auto"/>
            </w:tcBorders>
            <w:shd w:val="clear" w:color="auto" w:fill="auto"/>
            <w:vAlign w:val="center"/>
          </w:tcPr>
          <w:p w14:paraId="31180A27" w14:textId="0BD371AB" w:rsidR="009D0C0B" w:rsidRPr="00E963E3" w:rsidRDefault="000565E6" w:rsidP="000565E6">
            <w:pPr>
              <w:spacing w:before="60" w:after="60"/>
              <w:rPr>
                <w:color w:val="000000"/>
                <w:szCs w:val="18"/>
                <w:lang w:eastAsia="en-GB"/>
              </w:rPr>
            </w:pPr>
            <w:r w:rsidRPr="00E963E3">
              <w:rPr>
                <w:color w:val="000000"/>
                <w:szCs w:val="18"/>
                <w:lang w:eastAsia="en-GB"/>
              </w:rPr>
              <w:t>Emission to wastewater</w:t>
            </w:r>
          </w:p>
        </w:tc>
        <w:tc>
          <w:tcPr>
            <w:tcW w:w="4253" w:type="dxa"/>
            <w:tcBorders>
              <w:top w:val="single" w:sz="4" w:space="0" w:color="000000"/>
              <w:left w:val="single" w:sz="4" w:space="0" w:color="000000"/>
              <w:bottom w:val="single" w:sz="4" w:space="0" w:color="auto"/>
            </w:tcBorders>
            <w:shd w:val="clear" w:color="auto" w:fill="auto"/>
            <w:vAlign w:val="center"/>
          </w:tcPr>
          <w:p w14:paraId="024A4540" w14:textId="02AFBDB1" w:rsidR="009D0C0B" w:rsidRPr="00E963E3" w:rsidRDefault="000565E6" w:rsidP="00E40B8A">
            <w:pPr>
              <w:snapToGrid w:val="0"/>
              <w:spacing w:before="60" w:after="60"/>
              <w:jc w:val="center"/>
              <w:rPr>
                <w:color w:val="000000"/>
                <w:szCs w:val="18"/>
                <w:lang w:eastAsia="en-GB"/>
              </w:rPr>
            </w:pPr>
            <w:r w:rsidRPr="00E963E3">
              <w:rPr>
                <w:color w:val="000000"/>
                <w:szCs w:val="18"/>
                <w:lang w:eastAsia="en-GB"/>
              </w:rPr>
              <w:t>5.22E-05</w:t>
            </w:r>
          </w:p>
        </w:tc>
        <w:tc>
          <w:tcPr>
            <w:tcW w:w="2296" w:type="dxa"/>
            <w:tcBorders>
              <w:top w:val="single" w:sz="4" w:space="0" w:color="000000"/>
              <w:left w:val="single" w:sz="4" w:space="0" w:color="000000"/>
              <w:bottom w:val="single" w:sz="4" w:space="0" w:color="auto"/>
              <w:right w:val="single" w:sz="4" w:space="0" w:color="auto"/>
            </w:tcBorders>
            <w:shd w:val="clear" w:color="auto" w:fill="auto"/>
            <w:vAlign w:val="center"/>
          </w:tcPr>
          <w:p w14:paraId="764F5BDF" w14:textId="066691E9" w:rsidR="009D0C0B" w:rsidRPr="00E963E3" w:rsidRDefault="00E40B8A">
            <w:pPr>
              <w:snapToGrid w:val="0"/>
              <w:spacing w:before="60" w:after="60"/>
              <w:rPr>
                <w:color w:val="000000"/>
                <w:szCs w:val="18"/>
                <w:lang w:eastAsia="en-GB"/>
              </w:rPr>
            </w:pPr>
            <w:r w:rsidRPr="00E963E3">
              <w:rPr>
                <w:color w:val="000000"/>
                <w:szCs w:val="18"/>
                <w:lang w:eastAsia="en-GB"/>
              </w:rPr>
              <w:t>-</w:t>
            </w:r>
          </w:p>
        </w:tc>
      </w:tr>
    </w:tbl>
    <w:p w14:paraId="58640D2E" w14:textId="76F55233" w:rsidR="009D0C0B" w:rsidRDefault="009D0C0B">
      <w:pPr>
        <w:spacing w:line="260" w:lineRule="atLeast"/>
        <w:rPr>
          <w:rFonts w:ascii="Times New Roman" w:eastAsia="Calibri" w:hAnsi="Times New Roman" w:cs="Times New Roman"/>
          <w:i/>
          <w:iCs/>
          <w:lang w:eastAsia="en-US"/>
        </w:rPr>
      </w:pPr>
    </w:p>
    <w:p w14:paraId="115A954D" w14:textId="5A85F507" w:rsidR="009D0C0B" w:rsidRDefault="009D0C0B">
      <w:pPr>
        <w:spacing w:line="260" w:lineRule="atLeast"/>
        <w:rPr>
          <w:rFonts w:ascii="Times New Roman" w:eastAsia="Calibri" w:hAnsi="Times New Roman" w:cs="Times New Roman"/>
          <w:i/>
          <w:iCs/>
          <w:lang w:eastAsia="en-US"/>
        </w:rPr>
      </w:pPr>
    </w:p>
    <w:p w14:paraId="601602E1" w14:textId="77777777" w:rsidR="00E40B8A" w:rsidRDefault="00E40B8A">
      <w:pPr>
        <w:spacing w:line="260" w:lineRule="atLeast"/>
        <w:rPr>
          <w:rFonts w:ascii="Times New Roman" w:eastAsia="Calibri" w:hAnsi="Times New Roman" w:cs="Times New Roman"/>
          <w:i/>
          <w:iCs/>
          <w:lang w:eastAsia="en-US"/>
        </w:rPr>
      </w:pPr>
    </w:p>
    <w:p w14:paraId="5B1E5A8D"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Fate and distribution in exposed environmental compartments</w:t>
      </w:r>
    </w:p>
    <w:p w14:paraId="1CE719DB" w14:textId="77777777" w:rsidR="009D0C0B" w:rsidRDefault="009D0C0B">
      <w:pPr>
        <w:spacing w:line="260" w:lineRule="atLeast"/>
        <w:rPr>
          <w:rFonts w:ascii="Times New Roman" w:eastAsia="Calibri" w:hAnsi="Times New Roman" w:cs="Times New Roman"/>
          <w:i/>
          <w:iCs/>
          <w:lang w:eastAsia="en-US"/>
        </w:rPr>
      </w:pPr>
    </w:p>
    <w:tbl>
      <w:tblPr>
        <w:tblW w:w="9634" w:type="dxa"/>
        <w:tblLayout w:type="fixed"/>
        <w:tblCellMar>
          <w:left w:w="70" w:type="dxa"/>
          <w:right w:w="70" w:type="dxa"/>
        </w:tblCellMar>
        <w:tblLook w:val="0000" w:firstRow="0" w:lastRow="0" w:firstColumn="0" w:lastColumn="0" w:noHBand="0" w:noVBand="0"/>
      </w:tblPr>
      <w:tblGrid>
        <w:gridCol w:w="1134"/>
        <w:gridCol w:w="1276"/>
        <w:gridCol w:w="992"/>
        <w:gridCol w:w="1276"/>
        <w:gridCol w:w="851"/>
        <w:gridCol w:w="850"/>
        <w:gridCol w:w="851"/>
        <w:gridCol w:w="1134"/>
        <w:gridCol w:w="1270"/>
      </w:tblGrid>
      <w:tr w:rsidR="009D0C0B" w14:paraId="3353F066" w14:textId="77777777" w:rsidTr="001F5556">
        <w:trPr>
          <w:trHeight w:val="335"/>
          <w:tblHeader/>
        </w:trPr>
        <w:tc>
          <w:tcPr>
            <w:tcW w:w="9634" w:type="dxa"/>
            <w:gridSpan w:val="9"/>
            <w:tcBorders>
              <w:top w:val="single" w:sz="4" w:space="0" w:color="000000"/>
              <w:left w:val="single" w:sz="4" w:space="0" w:color="000000"/>
              <w:bottom w:val="single" w:sz="4" w:space="0" w:color="000000"/>
              <w:right w:val="single" w:sz="4" w:space="0" w:color="000000"/>
            </w:tcBorders>
            <w:shd w:val="clear" w:color="auto" w:fill="FFFFCC"/>
          </w:tcPr>
          <w:p w14:paraId="68D7A14D" w14:textId="77777777" w:rsidR="009D0C0B" w:rsidRDefault="00FA480B" w:rsidP="002D3830">
            <w:pPr>
              <w:widowControl w:val="0"/>
              <w:tabs>
                <w:tab w:val="center" w:pos="4536"/>
                <w:tab w:val="right" w:pos="9072"/>
              </w:tabs>
              <w:spacing w:line="260" w:lineRule="atLeast"/>
            </w:pPr>
            <w:r>
              <w:rPr>
                <w:rFonts w:eastAsia="Calibri"/>
                <w:b/>
                <w:lang w:eastAsia="en-US"/>
              </w:rPr>
              <w:t>Identification of relevant receiving compartments based on the exposure pathway</w:t>
            </w:r>
          </w:p>
        </w:tc>
      </w:tr>
      <w:tr w:rsidR="002E3767" w14:paraId="5308CB24" w14:textId="77777777" w:rsidTr="001F5556">
        <w:trPr>
          <w:trHeight w:val="335"/>
          <w:tblHeader/>
        </w:trPr>
        <w:tc>
          <w:tcPr>
            <w:tcW w:w="9634" w:type="dxa"/>
            <w:gridSpan w:val="9"/>
            <w:tcBorders>
              <w:top w:val="single" w:sz="4" w:space="0" w:color="000000"/>
              <w:left w:val="single" w:sz="4" w:space="0" w:color="000000"/>
              <w:bottom w:val="single" w:sz="4" w:space="0" w:color="000000"/>
              <w:right w:val="single" w:sz="4" w:space="0" w:color="000000"/>
            </w:tcBorders>
            <w:shd w:val="clear" w:color="auto" w:fill="FFFFCC"/>
          </w:tcPr>
          <w:p w14:paraId="41CF915F" w14:textId="53C9356C" w:rsidR="002E3767" w:rsidRDefault="002E3767" w:rsidP="002D3830">
            <w:pPr>
              <w:widowControl w:val="0"/>
              <w:tabs>
                <w:tab w:val="center" w:pos="4536"/>
                <w:tab w:val="right" w:pos="9072"/>
              </w:tabs>
              <w:spacing w:line="260" w:lineRule="atLeast"/>
              <w:rPr>
                <w:rFonts w:eastAsia="Calibri"/>
                <w:b/>
                <w:lang w:eastAsia="en-US"/>
              </w:rPr>
            </w:pPr>
            <w:r>
              <w:rPr>
                <w:rFonts w:eastAsia="Calibri"/>
                <w:b/>
                <w:lang w:eastAsia="en-US"/>
              </w:rPr>
              <w:t>Scenario 1</w:t>
            </w:r>
          </w:p>
        </w:tc>
      </w:tr>
      <w:tr w:rsidR="002E3767" w14:paraId="1183AAC7" w14:textId="77777777" w:rsidTr="001F5556">
        <w:tblPrEx>
          <w:tblCellMar>
            <w:top w:w="57" w:type="dxa"/>
            <w:bottom w:w="57" w:type="dxa"/>
          </w:tblCellMar>
        </w:tblPrEx>
        <w:trPr>
          <w:trHeight w:val="529"/>
        </w:trPr>
        <w:tc>
          <w:tcPr>
            <w:tcW w:w="1134" w:type="dxa"/>
            <w:tcBorders>
              <w:top w:val="single" w:sz="4" w:space="0" w:color="000000"/>
              <w:left w:val="single" w:sz="4" w:space="0" w:color="000000"/>
              <w:bottom w:val="single" w:sz="4" w:space="0" w:color="000000"/>
            </w:tcBorders>
            <w:shd w:val="clear" w:color="auto" w:fill="auto"/>
            <w:vAlign w:val="center"/>
          </w:tcPr>
          <w:p w14:paraId="740FA971" w14:textId="77777777" w:rsidR="002E3767" w:rsidRDefault="002E3767" w:rsidP="00453316">
            <w:pPr>
              <w:widowControl w:val="0"/>
              <w:spacing w:line="260" w:lineRule="atLeast"/>
              <w:jc w:val="center"/>
              <w:rPr>
                <w:rFonts w:eastAsia="Calibri" w:cs="Arial"/>
                <w:color w:val="000000"/>
                <w:lang w:eastAsia="en-GB"/>
              </w:rPr>
            </w:pPr>
            <w:r>
              <w:rPr>
                <w:rFonts w:eastAsia="Calibri" w:cs="Arial"/>
                <w:color w:val="000000"/>
                <w:lang w:eastAsia="en-GB"/>
              </w:rPr>
              <w:t>Fresh-water</w:t>
            </w:r>
          </w:p>
        </w:tc>
        <w:tc>
          <w:tcPr>
            <w:tcW w:w="1276" w:type="dxa"/>
            <w:tcBorders>
              <w:top w:val="single" w:sz="4" w:space="0" w:color="000000"/>
              <w:left w:val="single" w:sz="4" w:space="0" w:color="000000"/>
              <w:bottom w:val="single" w:sz="4" w:space="0" w:color="000000"/>
            </w:tcBorders>
            <w:shd w:val="clear" w:color="auto" w:fill="auto"/>
            <w:vAlign w:val="center"/>
          </w:tcPr>
          <w:p w14:paraId="17E449D7" w14:textId="77777777" w:rsidR="002E3767" w:rsidRDefault="002E3767" w:rsidP="00453316">
            <w:pPr>
              <w:widowControl w:val="0"/>
              <w:spacing w:line="260" w:lineRule="atLeast"/>
              <w:jc w:val="center"/>
              <w:rPr>
                <w:rFonts w:eastAsia="Calibri" w:cs="Arial"/>
                <w:color w:val="000000"/>
                <w:lang w:eastAsia="en-GB"/>
              </w:rPr>
            </w:pPr>
            <w:r>
              <w:rPr>
                <w:rFonts w:eastAsia="Calibri" w:cs="Arial"/>
                <w:color w:val="000000"/>
                <w:lang w:eastAsia="en-GB"/>
              </w:rPr>
              <w:t>Freshwater sediment</w:t>
            </w:r>
          </w:p>
        </w:tc>
        <w:tc>
          <w:tcPr>
            <w:tcW w:w="992" w:type="dxa"/>
            <w:tcBorders>
              <w:top w:val="single" w:sz="4" w:space="0" w:color="000000"/>
              <w:left w:val="single" w:sz="4" w:space="0" w:color="000000"/>
              <w:bottom w:val="single" w:sz="4" w:space="0" w:color="000000"/>
            </w:tcBorders>
            <w:shd w:val="clear" w:color="auto" w:fill="auto"/>
            <w:vAlign w:val="center"/>
          </w:tcPr>
          <w:p w14:paraId="2BF18543" w14:textId="77777777" w:rsidR="002E3767" w:rsidRDefault="002E3767" w:rsidP="00453316">
            <w:pPr>
              <w:widowControl w:val="0"/>
              <w:spacing w:line="260" w:lineRule="atLeast"/>
              <w:jc w:val="center"/>
              <w:rPr>
                <w:rFonts w:eastAsia="Calibri" w:cs="Arial"/>
                <w:color w:val="000000"/>
                <w:lang w:eastAsia="en-GB"/>
              </w:rPr>
            </w:pPr>
            <w:r>
              <w:rPr>
                <w:rFonts w:eastAsia="Calibri" w:cs="Arial"/>
                <w:color w:val="000000"/>
                <w:lang w:eastAsia="en-GB"/>
              </w:rPr>
              <w:t>Sea-water</w:t>
            </w:r>
          </w:p>
        </w:tc>
        <w:tc>
          <w:tcPr>
            <w:tcW w:w="1276" w:type="dxa"/>
            <w:tcBorders>
              <w:top w:val="single" w:sz="4" w:space="0" w:color="000000"/>
              <w:left w:val="single" w:sz="4" w:space="0" w:color="000000"/>
              <w:bottom w:val="single" w:sz="4" w:space="0" w:color="000000"/>
            </w:tcBorders>
            <w:shd w:val="clear" w:color="auto" w:fill="auto"/>
            <w:vAlign w:val="center"/>
          </w:tcPr>
          <w:p w14:paraId="6B92321B" w14:textId="77777777" w:rsidR="002E3767" w:rsidRDefault="002E3767" w:rsidP="00453316">
            <w:pPr>
              <w:widowControl w:val="0"/>
              <w:spacing w:line="260" w:lineRule="atLeast"/>
              <w:jc w:val="center"/>
              <w:rPr>
                <w:rFonts w:eastAsia="Calibri" w:cs="Arial"/>
                <w:color w:val="000000"/>
                <w:lang w:eastAsia="en-GB"/>
              </w:rPr>
            </w:pPr>
            <w:r>
              <w:rPr>
                <w:rFonts w:eastAsia="Calibri" w:cs="Arial"/>
                <w:color w:val="000000"/>
                <w:lang w:eastAsia="en-GB"/>
              </w:rPr>
              <w:t>Seawater sediment</w:t>
            </w:r>
          </w:p>
        </w:tc>
        <w:tc>
          <w:tcPr>
            <w:tcW w:w="851" w:type="dxa"/>
            <w:tcBorders>
              <w:top w:val="single" w:sz="4" w:space="0" w:color="000000"/>
              <w:left w:val="single" w:sz="4" w:space="0" w:color="000000"/>
              <w:bottom w:val="single" w:sz="4" w:space="0" w:color="000000"/>
            </w:tcBorders>
            <w:shd w:val="clear" w:color="auto" w:fill="auto"/>
            <w:vAlign w:val="center"/>
          </w:tcPr>
          <w:p w14:paraId="62991CAF" w14:textId="77777777" w:rsidR="002E3767" w:rsidRDefault="002E3767" w:rsidP="00453316">
            <w:pPr>
              <w:widowControl w:val="0"/>
              <w:spacing w:line="260" w:lineRule="atLeast"/>
              <w:jc w:val="center"/>
              <w:rPr>
                <w:rFonts w:eastAsia="Calibri" w:cs="Arial"/>
                <w:color w:val="000000"/>
                <w:lang w:eastAsia="en-GB"/>
              </w:rPr>
            </w:pPr>
            <w:r>
              <w:rPr>
                <w:rFonts w:eastAsia="Calibri" w:cs="Arial"/>
                <w:color w:val="000000"/>
                <w:lang w:eastAsia="en-GB"/>
              </w:rPr>
              <w:t>STP</w:t>
            </w:r>
          </w:p>
        </w:tc>
        <w:tc>
          <w:tcPr>
            <w:tcW w:w="850" w:type="dxa"/>
            <w:tcBorders>
              <w:top w:val="single" w:sz="4" w:space="0" w:color="000000"/>
              <w:left w:val="single" w:sz="4" w:space="0" w:color="000000"/>
              <w:bottom w:val="single" w:sz="4" w:space="0" w:color="000000"/>
            </w:tcBorders>
            <w:shd w:val="clear" w:color="auto" w:fill="auto"/>
            <w:vAlign w:val="center"/>
          </w:tcPr>
          <w:p w14:paraId="26EE4E8D" w14:textId="77777777" w:rsidR="002E3767" w:rsidRDefault="002E3767" w:rsidP="00453316">
            <w:pPr>
              <w:widowControl w:val="0"/>
              <w:spacing w:line="260" w:lineRule="atLeast"/>
              <w:jc w:val="center"/>
              <w:rPr>
                <w:rFonts w:eastAsia="Calibri"/>
                <w:bCs/>
                <w:color w:val="000000"/>
                <w:lang w:eastAsia="en-GB"/>
              </w:rPr>
            </w:pPr>
            <w:r>
              <w:rPr>
                <w:rFonts w:eastAsia="Calibri" w:cs="Arial"/>
                <w:color w:val="000000"/>
                <w:lang w:eastAsia="en-GB"/>
              </w:rPr>
              <w:t>Air</w:t>
            </w:r>
          </w:p>
        </w:tc>
        <w:tc>
          <w:tcPr>
            <w:tcW w:w="851" w:type="dxa"/>
            <w:tcBorders>
              <w:top w:val="single" w:sz="4" w:space="0" w:color="000000"/>
              <w:left w:val="single" w:sz="4" w:space="0" w:color="000000"/>
              <w:bottom w:val="single" w:sz="4" w:space="0" w:color="000000"/>
            </w:tcBorders>
            <w:shd w:val="clear" w:color="auto" w:fill="auto"/>
            <w:vAlign w:val="center"/>
          </w:tcPr>
          <w:p w14:paraId="1F483D0F" w14:textId="77777777" w:rsidR="002E3767" w:rsidRDefault="002E3767" w:rsidP="00453316">
            <w:pPr>
              <w:widowControl w:val="0"/>
              <w:tabs>
                <w:tab w:val="center" w:pos="4536"/>
                <w:tab w:val="right" w:pos="9072"/>
              </w:tabs>
              <w:spacing w:line="260" w:lineRule="atLeast"/>
              <w:jc w:val="center"/>
              <w:rPr>
                <w:rFonts w:eastAsia="Calibri"/>
                <w:bCs/>
                <w:color w:val="000000"/>
                <w:lang w:eastAsia="en-GB"/>
              </w:rPr>
            </w:pPr>
            <w:r>
              <w:rPr>
                <w:rFonts w:eastAsia="Calibri"/>
                <w:bCs/>
                <w:color w:val="000000"/>
                <w:lang w:eastAsia="en-GB"/>
              </w:rPr>
              <w:t>Soil</w:t>
            </w:r>
          </w:p>
        </w:tc>
        <w:tc>
          <w:tcPr>
            <w:tcW w:w="1134" w:type="dxa"/>
            <w:tcBorders>
              <w:top w:val="single" w:sz="4" w:space="0" w:color="000000"/>
              <w:left w:val="single" w:sz="4" w:space="0" w:color="000000"/>
              <w:bottom w:val="single" w:sz="4" w:space="0" w:color="000000"/>
            </w:tcBorders>
            <w:shd w:val="clear" w:color="auto" w:fill="auto"/>
            <w:vAlign w:val="center"/>
          </w:tcPr>
          <w:p w14:paraId="315B2704" w14:textId="77777777" w:rsidR="002E3767" w:rsidRDefault="002E3767" w:rsidP="00453316">
            <w:pPr>
              <w:widowControl w:val="0"/>
              <w:tabs>
                <w:tab w:val="center" w:pos="4536"/>
                <w:tab w:val="right" w:pos="9072"/>
              </w:tabs>
              <w:spacing w:line="260" w:lineRule="atLeast"/>
              <w:jc w:val="center"/>
              <w:rPr>
                <w:rFonts w:eastAsia="Calibri"/>
                <w:bCs/>
                <w:color w:val="000000"/>
                <w:lang w:eastAsia="en-GB"/>
              </w:rPr>
            </w:pPr>
            <w:r>
              <w:rPr>
                <w:rFonts w:eastAsia="Calibri"/>
                <w:bCs/>
                <w:color w:val="000000"/>
                <w:lang w:eastAsia="en-GB"/>
              </w:rPr>
              <w:t>Ground-water</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491A2" w14:textId="77777777" w:rsidR="002E3767" w:rsidRDefault="002E3767" w:rsidP="00453316">
            <w:pPr>
              <w:widowControl w:val="0"/>
              <w:tabs>
                <w:tab w:val="center" w:pos="4536"/>
                <w:tab w:val="right" w:pos="9072"/>
              </w:tabs>
              <w:spacing w:line="260" w:lineRule="atLeast"/>
              <w:jc w:val="center"/>
            </w:pPr>
            <w:r>
              <w:rPr>
                <w:rFonts w:eastAsia="Calibri"/>
                <w:bCs/>
                <w:color w:val="000000"/>
                <w:lang w:eastAsia="en-GB"/>
              </w:rPr>
              <w:t>Other</w:t>
            </w:r>
          </w:p>
        </w:tc>
      </w:tr>
      <w:tr w:rsidR="002E3767" w14:paraId="167C7A7B" w14:textId="77777777" w:rsidTr="001F5556">
        <w:tblPrEx>
          <w:tblCellMar>
            <w:top w:w="57" w:type="dxa"/>
            <w:bottom w:w="57" w:type="dxa"/>
          </w:tblCellMar>
        </w:tblPrEx>
        <w:trPr>
          <w:trHeight w:val="544"/>
        </w:trPr>
        <w:tc>
          <w:tcPr>
            <w:tcW w:w="1134" w:type="dxa"/>
            <w:tcBorders>
              <w:top w:val="single" w:sz="4" w:space="0" w:color="000000"/>
              <w:left w:val="single" w:sz="4" w:space="0" w:color="000000"/>
              <w:bottom w:val="single" w:sz="4" w:space="0" w:color="000000"/>
            </w:tcBorders>
            <w:shd w:val="clear" w:color="auto" w:fill="auto"/>
            <w:vAlign w:val="center"/>
          </w:tcPr>
          <w:p w14:paraId="150EF8CD" w14:textId="22265189" w:rsidR="002E3767" w:rsidRDefault="002E3767" w:rsidP="002D3830">
            <w:pPr>
              <w:widowControl w:val="0"/>
              <w:tabs>
                <w:tab w:val="center" w:pos="4536"/>
                <w:tab w:val="right" w:pos="9072"/>
              </w:tabs>
              <w:spacing w:line="260" w:lineRule="atLeast"/>
              <w:jc w:val="center"/>
              <w:rPr>
                <w:rFonts w:eastAsia="Calibri"/>
                <w:color w:val="000000"/>
                <w:lang w:eastAsia="en-GB"/>
              </w:rPr>
            </w:pPr>
            <w:r>
              <w:rPr>
                <w:rFonts w:eastAsia="Calibri"/>
                <w:color w:val="000000"/>
                <w:lang w:eastAsia="en-GB"/>
              </w:rPr>
              <w:t>Yes</w:t>
            </w:r>
          </w:p>
        </w:tc>
        <w:tc>
          <w:tcPr>
            <w:tcW w:w="1276" w:type="dxa"/>
            <w:tcBorders>
              <w:top w:val="single" w:sz="4" w:space="0" w:color="000000"/>
              <w:left w:val="single" w:sz="4" w:space="0" w:color="000000"/>
              <w:bottom w:val="single" w:sz="4" w:space="0" w:color="000000"/>
            </w:tcBorders>
            <w:shd w:val="clear" w:color="auto" w:fill="auto"/>
            <w:vAlign w:val="center"/>
          </w:tcPr>
          <w:p w14:paraId="7A6B8991" w14:textId="3F22D3C4" w:rsidR="002E3767" w:rsidRDefault="002E3767" w:rsidP="00453316">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Yes</w:t>
            </w:r>
          </w:p>
        </w:tc>
        <w:tc>
          <w:tcPr>
            <w:tcW w:w="992" w:type="dxa"/>
            <w:tcBorders>
              <w:top w:val="single" w:sz="4" w:space="0" w:color="000000"/>
              <w:left w:val="single" w:sz="4" w:space="0" w:color="000000"/>
              <w:bottom w:val="single" w:sz="4" w:space="0" w:color="000000"/>
            </w:tcBorders>
            <w:shd w:val="clear" w:color="auto" w:fill="auto"/>
            <w:vAlign w:val="center"/>
          </w:tcPr>
          <w:p w14:paraId="0A898042" w14:textId="1B8A4F3E" w:rsidR="002E3767" w:rsidRDefault="002E3767" w:rsidP="00453316">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No</w:t>
            </w:r>
          </w:p>
        </w:tc>
        <w:tc>
          <w:tcPr>
            <w:tcW w:w="1276" w:type="dxa"/>
            <w:tcBorders>
              <w:top w:val="single" w:sz="4" w:space="0" w:color="000000"/>
              <w:left w:val="single" w:sz="4" w:space="0" w:color="000000"/>
              <w:bottom w:val="single" w:sz="4" w:space="0" w:color="000000"/>
            </w:tcBorders>
            <w:shd w:val="clear" w:color="auto" w:fill="auto"/>
            <w:vAlign w:val="center"/>
          </w:tcPr>
          <w:p w14:paraId="580A0BC3" w14:textId="7FAF85E9" w:rsidR="002E3767" w:rsidRDefault="002E3767" w:rsidP="00453316">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No</w:t>
            </w:r>
          </w:p>
        </w:tc>
        <w:tc>
          <w:tcPr>
            <w:tcW w:w="851" w:type="dxa"/>
            <w:tcBorders>
              <w:top w:val="single" w:sz="4" w:space="0" w:color="000000"/>
              <w:left w:val="single" w:sz="4" w:space="0" w:color="000000"/>
              <w:bottom w:val="single" w:sz="4" w:space="0" w:color="000000"/>
            </w:tcBorders>
            <w:shd w:val="clear" w:color="auto" w:fill="auto"/>
            <w:vAlign w:val="center"/>
          </w:tcPr>
          <w:p w14:paraId="147222FE" w14:textId="238BFC7F" w:rsidR="002E3767" w:rsidRDefault="002E3767" w:rsidP="00453316">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Yes</w:t>
            </w:r>
          </w:p>
        </w:tc>
        <w:tc>
          <w:tcPr>
            <w:tcW w:w="850" w:type="dxa"/>
            <w:tcBorders>
              <w:top w:val="single" w:sz="4" w:space="0" w:color="000000"/>
              <w:left w:val="single" w:sz="4" w:space="0" w:color="000000"/>
              <w:bottom w:val="single" w:sz="4" w:space="0" w:color="000000"/>
            </w:tcBorders>
            <w:shd w:val="clear" w:color="auto" w:fill="auto"/>
            <w:vAlign w:val="center"/>
          </w:tcPr>
          <w:p w14:paraId="79B51401" w14:textId="4EC8F830" w:rsidR="002E3767" w:rsidRDefault="002E3767" w:rsidP="00453316">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No</w:t>
            </w:r>
          </w:p>
        </w:tc>
        <w:tc>
          <w:tcPr>
            <w:tcW w:w="851" w:type="dxa"/>
            <w:tcBorders>
              <w:top w:val="single" w:sz="4" w:space="0" w:color="000000"/>
              <w:left w:val="single" w:sz="4" w:space="0" w:color="000000"/>
              <w:bottom w:val="single" w:sz="4" w:space="0" w:color="000000"/>
            </w:tcBorders>
            <w:shd w:val="clear" w:color="auto" w:fill="auto"/>
            <w:vAlign w:val="center"/>
          </w:tcPr>
          <w:p w14:paraId="32CD713C" w14:textId="5E83351A" w:rsidR="002E3767" w:rsidRDefault="002E3767" w:rsidP="00453316">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Yes</w:t>
            </w:r>
          </w:p>
        </w:tc>
        <w:tc>
          <w:tcPr>
            <w:tcW w:w="1134" w:type="dxa"/>
            <w:tcBorders>
              <w:top w:val="single" w:sz="4" w:space="0" w:color="000000"/>
              <w:left w:val="single" w:sz="4" w:space="0" w:color="000000"/>
              <w:bottom w:val="single" w:sz="4" w:space="0" w:color="000000"/>
            </w:tcBorders>
            <w:shd w:val="clear" w:color="auto" w:fill="auto"/>
            <w:vAlign w:val="center"/>
          </w:tcPr>
          <w:p w14:paraId="0E7DE2D7" w14:textId="4188FA9D" w:rsidR="002E3767" w:rsidRDefault="002E3767" w:rsidP="00453316">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Yes</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415FE" w14:textId="025F63D4" w:rsidR="002E3767" w:rsidRDefault="002E3767" w:rsidP="00453316">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Not relevant</w:t>
            </w:r>
          </w:p>
        </w:tc>
      </w:tr>
    </w:tbl>
    <w:p w14:paraId="10CADCC0" w14:textId="77777777" w:rsidR="009D0C0B" w:rsidRDefault="009D0C0B">
      <w:pPr>
        <w:spacing w:line="260" w:lineRule="atLeast"/>
        <w:rPr>
          <w:rFonts w:eastAsia="Calibri"/>
          <w:lang w:eastAsia="en-US"/>
        </w:rPr>
      </w:pPr>
    </w:p>
    <w:p w14:paraId="3936AF16" w14:textId="77777777" w:rsidR="009D0C0B" w:rsidRDefault="009D0C0B">
      <w:pPr>
        <w:spacing w:line="260" w:lineRule="atLeast"/>
        <w:rPr>
          <w:rFonts w:ascii="Times New Roman" w:eastAsia="Calibri" w:hAnsi="Times New Roman" w:cs="Times New Roman"/>
          <w:i/>
          <w:lang w:eastAsia="en-US"/>
        </w:rPr>
      </w:pPr>
    </w:p>
    <w:tbl>
      <w:tblPr>
        <w:tblW w:w="9485" w:type="dxa"/>
        <w:tblInd w:w="108" w:type="dxa"/>
        <w:tblLayout w:type="fixed"/>
        <w:tblLook w:val="0000" w:firstRow="0" w:lastRow="0" w:firstColumn="0" w:lastColumn="0" w:noHBand="0" w:noVBand="0"/>
      </w:tblPr>
      <w:tblGrid>
        <w:gridCol w:w="3985"/>
        <w:gridCol w:w="1827"/>
        <w:gridCol w:w="1650"/>
        <w:gridCol w:w="2023"/>
      </w:tblGrid>
      <w:tr w:rsidR="009D0C0B" w14:paraId="325CCD09" w14:textId="77777777" w:rsidTr="002D3830">
        <w:trPr>
          <w:trHeight w:val="749"/>
        </w:trPr>
        <w:tc>
          <w:tcPr>
            <w:tcW w:w="9485"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01E7BD7B" w14:textId="77777777" w:rsidR="009D0C0B" w:rsidRDefault="00FA480B">
            <w:pPr>
              <w:autoSpaceDE w:val="0"/>
              <w:spacing w:line="260" w:lineRule="atLeast"/>
              <w:jc w:val="center"/>
            </w:pPr>
            <w:r>
              <w:rPr>
                <w:rFonts w:eastAsia="Calibri" w:cs="Arial"/>
                <w:b/>
                <w:color w:val="000000"/>
                <w:lang w:eastAsia="en-GB"/>
              </w:rPr>
              <w:t>Input parameters (only set values) for calculating the fate and distribution in the environment</w:t>
            </w:r>
          </w:p>
        </w:tc>
      </w:tr>
      <w:tr w:rsidR="009D0C0B" w14:paraId="27D4DCE0" w14:textId="77777777" w:rsidTr="002D3830">
        <w:trPr>
          <w:trHeight w:val="398"/>
        </w:trPr>
        <w:tc>
          <w:tcPr>
            <w:tcW w:w="3985" w:type="dxa"/>
            <w:tcBorders>
              <w:top w:val="single" w:sz="4" w:space="0" w:color="000000"/>
              <w:left w:val="single" w:sz="4" w:space="0" w:color="000000"/>
              <w:bottom w:val="single" w:sz="4" w:space="0" w:color="000000"/>
            </w:tcBorders>
            <w:shd w:val="clear" w:color="auto" w:fill="FFFFFF"/>
            <w:vAlign w:val="center"/>
          </w:tcPr>
          <w:p w14:paraId="2D329256" w14:textId="77777777" w:rsidR="009D0C0B" w:rsidRDefault="00FA480B">
            <w:pPr>
              <w:autoSpaceDE w:val="0"/>
              <w:spacing w:line="260" w:lineRule="atLeast"/>
              <w:rPr>
                <w:rFonts w:eastAsia="Calibri" w:cs="Arial"/>
                <w:bCs/>
                <w:color w:val="000000"/>
                <w:lang w:eastAsia="en-GB"/>
              </w:rPr>
            </w:pPr>
            <w:r>
              <w:rPr>
                <w:rFonts w:eastAsia="Calibri" w:cs="Arial"/>
                <w:bCs/>
                <w:color w:val="000000"/>
                <w:lang w:eastAsia="en-GB"/>
              </w:rPr>
              <w:t xml:space="preserve">Input </w:t>
            </w:r>
          </w:p>
        </w:tc>
        <w:tc>
          <w:tcPr>
            <w:tcW w:w="1827" w:type="dxa"/>
            <w:tcBorders>
              <w:top w:val="single" w:sz="4" w:space="0" w:color="000000"/>
              <w:left w:val="single" w:sz="4" w:space="0" w:color="000000"/>
              <w:bottom w:val="single" w:sz="4" w:space="0" w:color="000000"/>
            </w:tcBorders>
            <w:shd w:val="clear" w:color="auto" w:fill="FFFFFF"/>
            <w:vAlign w:val="center"/>
          </w:tcPr>
          <w:p w14:paraId="0824C357" w14:textId="77777777" w:rsidR="009D0C0B" w:rsidRDefault="00FA480B">
            <w:pPr>
              <w:autoSpaceDE w:val="0"/>
              <w:spacing w:line="260" w:lineRule="atLeast"/>
              <w:rPr>
                <w:rFonts w:eastAsia="Calibri" w:cs="Arial"/>
                <w:bCs/>
                <w:color w:val="000000"/>
                <w:lang w:eastAsia="en-GB"/>
              </w:rPr>
            </w:pPr>
            <w:r>
              <w:rPr>
                <w:rFonts w:eastAsia="Calibri" w:cs="Arial"/>
                <w:bCs/>
                <w:color w:val="000000"/>
                <w:lang w:eastAsia="en-GB"/>
              </w:rPr>
              <w:t xml:space="preserve">Value </w:t>
            </w:r>
          </w:p>
        </w:tc>
        <w:tc>
          <w:tcPr>
            <w:tcW w:w="1650" w:type="dxa"/>
            <w:tcBorders>
              <w:top w:val="single" w:sz="4" w:space="0" w:color="000000"/>
              <w:left w:val="single" w:sz="4" w:space="0" w:color="000000"/>
              <w:bottom w:val="single" w:sz="4" w:space="0" w:color="000000"/>
            </w:tcBorders>
            <w:shd w:val="clear" w:color="auto" w:fill="FFFFFF"/>
            <w:vAlign w:val="center"/>
          </w:tcPr>
          <w:p w14:paraId="056688C5" w14:textId="77777777" w:rsidR="009D0C0B" w:rsidRDefault="00FA480B">
            <w:pPr>
              <w:autoSpaceDE w:val="0"/>
              <w:spacing w:line="260" w:lineRule="atLeast"/>
              <w:rPr>
                <w:rFonts w:eastAsia="Calibri" w:cs="Arial"/>
                <w:bCs/>
                <w:color w:val="000000"/>
                <w:lang w:eastAsia="en-GB"/>
              </w:rPr>
            </w:pPr>
            <w:r>
              <w:rPr>
                <w:rFonts w:eastAsia="Calibri" w:cs="Arial"/>
                <w:bCs/>
                <w:color w:val="000000"/>
                <w:lang w:eastAsia="en-GB"/>
              </w:rPr>
              <w:t>Unit</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99AED4" w14:textId="77777777" w:rsidR="009D0C0B" w:rsidRDefault="00FA480B">
            <w:pPr>
              <w:autoSpaceDE w:val="0"/>
              <w:spacing w:line="260" w:lineRule="atLeast"/>
            </w:pPr>
            <w:r>
              <w:rPr>
                <w:rFonts w:eastAsia="Calibri" w:cs="Arial"/>
                <w:bCs/>
                <w:color w:val="000000"/>
                <w:lang w:eastAsia="en-GB"/>
              </w:rPr>
              <w:t>Remarks</w:t>
            </w:r>
          </w:p>
        </w:tc>
      </w:tr>
      <w:tr w:rsidR="009D0C0B" w14:paraId="1450AEB0" w14:textId="77777777" w:rsidTr="002D3830">
        <w:trPr>
          <w:trHeight w:val="520"/>
        </w:trPr>
        <w:tc>
          <w:tcPr>
            <w:tcW w:w="3985" w:type="dxa"/>
            <w:tcBorders>
              <w:top w:val="single" w:sz="4" w:space="0" w:color="000000"/>
              <w:left w:val="single" w:sz="4" w:space="0" w:color="000000"/>
              <w:bottom w:val="single" w:sz="4" w:space="0" w:color="000000"/>
            </w:tcBorders>
            <w:shd w:val="clear" w:color="auto" w:fill="FFFFFF"/>
            <w:vAlign w:val="center"/>
          </w:tcPr>
          <w:p w14:paraId="2C2A3965" w14:textId="77777777" w:rsidR="009D0C0B" w:rsidRDefault="00FA480B" w:rsidP="00453316">
            <w:pPr>
              <w:autoSpaceDE w:val="0"/>
              <w:spacing w:line="260" w:lineRule="atLeast"/>
              <w:rPr>
                <w:rFonts w:eastAsia="Calibri" w:cs="Arial"/>
                <w:color w:val="000000"/>
                <w:lang w:eastAsia="en-GB"/>
              </w:rPr>
            </w:pPr>
            <w:r>
              <w:rPr>
                <w:rFonts w:eastAsia="Calibri" w:cs="Arial"/>
                <w:color w:val="000000"/>
                <w:lang w:eastAsia="en-GB"/>
              </w:rPr>
              <w:t>Molecular weight</w:t>
            </w:r>
          </w:p>
        </w:tc>
        <w:tc>
          <w:tcPr>
            <w:tcW w:w="1827" w:type="dxa"/>
            <w:tcBorders>
              <w:top w:val="single" w:sz="4" w:space="0" w:color="000000"/>
              <w:left w:val="single" w:sz="4" w:space="0" w:color="000000"/>
              <w:bottom w:val="single" w:sz="4" w:space="0" w:color="000000"/>
            </w:tcBorders>
            <w:shd w:val="clear" w:color="auto" w:fill="FFFFFF"/>
            <w:vAlign w:val="center"/>
          </w:tcPr>
          <w:p w14:paraId="6AE89E1F" w14:textId="5FC954DA" w:rsidR="009D0C0B" w:rsidRDefault="00E40B8A" w:rsidP="00453316">
            <w:pPr>
              <w:autoSpaceDE w:val="0"/>
              <w:snapToGrid w:val="0"/>
              <w:spacing w:line="260" w:lineRule="atLeast"/>
              <w:rPr>
                <w:rFonts w:eastAsia="Calibri" w:cs="Arial"/>
                <w:color w:val="000000"/>
                <w:lang w:eastAsia="en-GB"/>
              </w:rPr>
            </w:pPr>
            <w:r>
              <w:rPr>
                <w:rFonts w:eastAsia="Calibri" w:cs="Arial"/>
                <w:color w:val="000000"/>
                <w:lang w:eastAsia="en-GB"/>
              </w:rPr>
              <w:t>416.3</w:t>
            </w:r>
          </w:p>
        </w:tc>
        <w:tc>
          <w:tcPr>
            <w:tcW w:w="1650" w:type="dxa"/>
            <w:tcBorders>
              <w:top w:val="single" w:sz="4" w:space="0" w:color="000000"/>
              <w:left w:val="single" w:sz="4" w:space="0" w:color="000000"/>
              <w:bottom w:val="single" w:sz="4" w:space="0" w:color="000000"/>
            </w:tcBorders>
            <w:shd w:val="clear" w:color="auto" w:fill="FFFFFF"/>
            <w:vAlign w:val="center"/>
          </w:tcPr>
          <w:p w14:paraId="79070192" w14:textId="434AD5D8" w:rsidR="009D0C0B" w:rsidRDefault="00E40B8A" w:rsidP="00453316">
            <w:pPr>
              <w:autoSpaceDE w:val="0"/>
              <w:snapToGrid w:val="0"/>
              <w:spacing w:line="260" w:lineRule="atLeast"/>
              <w:rPr>
                <w:rFonts w:eastAsia="Calibri" w:cs="Arial"/>
                <w:color w:val="000000"/>
                <w:lang w:eastAsia="en-GB"/>
              </w:rPr>
            </w:pPr>
            <w:r>
              <w:rPr>
                <w:rFonts w:eastAsia="Calibri" w:cs="Arial"/>
                <w:color w:val="000000"/>
                <w:lang w:eastAsia="en-GB"/>
              </w:rPr>
              <w:t>g.mol</w:t>
            </w:r>
            <w:r w:rsidRPr="00E40B8A">
              <w:rPr>
                <w:rFonts w:eastAsia="Calibri" w:cs="Arial"/>
                <w:color w:val="000000"/>
                <w:vertAlign w:val="superscript"/>
                <w:lang w:eastAsia="en-GB"/>
              </w:rPr>
              <w:t>-1</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D4370D" w14:textId="3B6EEB64" w:rsidR="009D0C0B" w:rsidRDefault="002E3767" w:rsidP="00453316">
            <w:pPr>
              <w:autoSpaceDE w:val="0"/>
              <w:snapToGrid w:val="0"/>
              <w:spacing w:line="260" w:lineRule="atLeast"/>
              <w:rPr>
                <w:rFonts w:eastAsia="Calibri" w:cs="Arial"/>
                <w:color w:val="000000"/>
                <w:lang w:eastAsia="en-GB"/>
              </w:rPr>
            </w:pPr>
            <w:r>
              <w:rPr>
                <w:rFonts w:eastAsia="Calibri" w:cs="Arial"/>
                <w:color w:val="000000"/>
                <w:lang w:eastAsia="en-GB"/>
              </w:rPr>
              <w:t>-</w:t>
            </w:r>
          </w:p>
        </w:tc>
      </w:tr>
      <w:tr w:rsidR="002E3767" w14:paraId="253E4F8D" w14:textId="77777777" w:rsidTr="002D3830">
        <w:trPr>
          <w:trHeight w:val="520"/>
        </w:trPr>
        <w:tc>
          <w:tcPr>
            <w:tcW w:w="3985" w:type="dxa"/>
            <w:tcBorders>
              <w:top w:val="single" w:sz="4" w:space="0" w:color="000000"/>
              <w:left w:val="single" w:sz="4" w:space="0" w:color="000000"/>
              <w:bottom w:val="single" w:sz="4" w:space="0" w:color="000000"/>
            </w:tcBorders>
            <w:shd w:val="clear" w:color="auto" w:fill="FFFFFF"/>
            <w:vAlign w:val="center"/>
          </w:tcPr>
          <w:p w14:paraId="2CA2CBA1" w14:textId="39B45887" w:rsidR="002E3767" w:rsidRDefault="002E3767" w:rsidP="002E3767">
            <w:pPr>
              <w:autoSpaceDE w:val="0"/>
              <w:spacing w:line="260" w:lineRule="atLeast"/>
              <w:rPr>
                <w:rFonts w:eastAsia="Calibri" w:cs="Arial"/>
                <w:color w:val="000000"/>
                <w:lang w:eastAsia="en-GB"/>
              </w:rPr>
            </w:pPr>
            <w:r>
              <w:rPr>
                <w:rFonts w:eastAsia="Calibri" w:cs="Arial"/>
                <w:color w:val="000000"/>
                <w:lang w:eastAsia="en-GB"/>
              </w:rPr>
              <w:t>Vapour pressure (at 25°C)</w:t>
            </w:r>
          </w:p>
        </w:tc>
        <w:tc>
          <w:tcPr>
            <w:tcW w:w="1827" w:type="dxa"/>
            <w:tcBorders>
              <w:top w:val="single" w:sz="4" w:space="0" w:color="000000"/>
              <w:left w:val="single" w:sz="4" w:space="0" w:color="000000"/>
              <w:bottom w:val="single" w:sz="4" w:space="0" w:color="000000"/>
            </w:tcBorders>
            <w:shd w:val="clear" w:color="auto" w:fill="FFFFFF"/>
            <w:vAlign w:val="center"/>
          </w:tcPr>
          <w:p w14:paraId="7C6AAF82" w14:textId="57F283F8" w:rsidR="002E3767" w:rsidRDefault="002E3767" w:rsidP="002E3767">
            <w:pPr>
              <w:autoSpaceDE w:val="0"/>
              <w:snapToGrid w:val="0"/>
              <w:spacing w:line="260" w:lineRule="atLeast"/>
              <w:rPr>
                <w:rFonts w:eastAsia="Calibri" w:cs="Arial"/>
                <w:color w:val="000000"/>
                <w:lang w:eastAsia="en-GB"/>
              </w:rPr>
            </w:pPr>
            <w:r>
              <w:rPr>
                <w:rFonts w:eastAsia="Calibri" w:cs="Arial"/>
                <w:color w:val="000000"/>
                <w:lang w:eastAsia="en-GB"/>
              </w:rPr>
              <w:t>6.00E-07</w:t>
            </w:r>
          </w:p>
        </w:tc>
        <w:tc>
          <w:tcPr>
            <w:tcW w:w="1650" w:type="dxa"/>
            <w:tcBorders>
              <w:top w:val="single" w:sz="4" w:space="0" w:color="000000"/>
              <w:left w:val="single" w:sz="4" w:space="0" w:color="000000"/>
              <w:bottom w:val="single" w:sz="4" w:space="0" w:color="000000"/>
            </w:tcBorders>
            <w:shd w:val="clear" w:color="auto" w:fill="FFFFFF"/>
            <w:vAlign w:val="center"/>
          </w:tcPr>
          <w:p w14:paraId="23DC0E22" w14:textId="77777777" w:rsidR="002E3767" w:rsidRDefault="002E3767" w:rsidP="002E3767">
            <w:pPr>
              <w:autoSpaceDE w:val="0"/>
              <w:spacing w:line="260" w:lineRule="atLeast"/>
              <w:rPr>
                <w:rFonts w:eastAsia="Calibri" w:cs="Arial"/>
                <w:color w:val="000000"/>
                <w:lang w:eastAsia="en-GB"/>
              </w:rPr>
            </w:pPr>
            <w:r>
              <w:rPr>
                <w:rFonts w:eastAsia="Calibri" w:cs="Arial"/>
                <w:color w:val="000000"/>
                <w:lang w:eastAsia="en-GB"/>
              </w:rPr>
              <w:t>Pa</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6E439" w14:textId="719CD5BE" w:rsidR="002E3767" w:rsidRDefault="002E3767" w:rsidP="00453316">
            <w:pPr>
              <w:autoSpaceDE w:val="0"/>
              <w:snapToGrid w:val="0"/>
              <w:spacing w:line="260" w:lineRule="atLeast"/>
              <w:rPr>
                <w:rFonts w:eastAsia="Calibri" w:cs="Arial"/>
                <w:color w:val="000000"/>
                <w:lang w:eastAsia="en-GB"/>
              </w:rPr>
            </w:pPr>
            <w:r w:rsidRPr="005042B4">
              <w:rPr>
                <w:rFonts w:eastAsia="Calibri" w:cs="Arial"/>
                <w:color w:val="000000"/>
                <w:lang w:eastAsia="en-GB"/>
              </w:rPr>
              <w:t>-</w:t>
            </w:r>
          </w:p>
        </w:tc>
      </w:tr>
      <w:tr w:rsidR="002E3767" w14:paraId="57475AE4" w14:textId="77777777" w:rsidTr="002D3830">
        <w:trPr>
          <w:trHeight w:val="520"/>
        </w:trPr>
        <w:tc>
          <w:tcPr>
            <w:tcW w:w="3985" w:type="dxa"/>
            <w:tcBorders>
              <w:top w:val="single" w:sz="4" w:space="0" w:color="000000"/>
              <w:left w:val="single" w:sz="4" w:space="0" w:color="000000"/>
              <w:bottom w:val="single" w:sz="4" w:space="0" w:color="000000"/>
            </w:tcBorders>
            <w:shd w:val="clear" w:color="auto" w:fill="FFFFFF"/>
            <w:vAlign w:val="center"/>
          </w:tcPr>
          <w:p w14:paraId="627E9CD4" w14:textId="7CCAE494" w:rsidR="002E3767" w:rsidRDefault="002E3767" w:rsidP="002E3767">
            <w:pPr>
              <w:autoSpaceDE w:val="0"/>
              <w:spacing w:line="260" w:lineRule="atLeast"/>
              <w:rPr>
                <w:rFonts w:eastAsia="Calibri" w:cs="Arial"/>
                <w:color w:val="000000"/>
                <w:lang w:eastAsia="en-GB"/>
              </w:rPr>
            </w:pPr>
            <w:r>
              <w:rPr>
                <w:rFonts w:eastAsia="Calibri" w:cs="Arial"/>
                <w:color w:val="000000"/>
                <w:lang w:eastAsia="en-GB"/>
              </w:rPr>
              <w:t>Water solubility (at 20°C)</w:t>
            </w:r>
          </w:p>
        </w:tc>
        <w:tc>
          <w:tcPr>
            <w:tcW w:w="1827" w:type="dxa"/>
            <w:tcBorders>
              <w:top w:val="single" w:sz="4" w:space="0" w:color="000000"/>
              <w:left w:val="single" w:sz="4" w:space="0" w:color="000000"/>
              <w:bottom w:val="single" w:sz="4" w:space="0" w:color="000000"/>
            </w:tcBorders>
            <w:shd w:val="clear" w:color="auto" w:fill="FFFFFF"/>
            <w:vAlign w:val="center"/>
          </w:tcPr>
          <w:p w14:paraId="2E534B3B" w14:textId="1984EBB7" w:rsidR="002E3767" w:rsidRDefault="002E3767" w:rsidP="002E3767">
            <w:pPr>
              <w:autoSpaceDE w:val="0"/>
              <w:snapToGrid w:val="0"/>
              <w:spacing w:line="260" w:lineRule="atLeast"/>
              <w:ind w:right="175"/>
              <w:rPr>
                <w:rFonts w:eastAsia="Calibri" w:cs="Arial"/>
                <w:color w:val="000000"/>
                <w:lang w:eastAsia="en-GB"/>
              </w:rPr>
            </w:pPr>
            <w:r>
              <w:rPr>
                <w:rFonts w:eastAsia="Calibri" w:cs="Arial"/>
                <w:color w:val="000000"/>
                <w:lang w:eastAsia="en-GB"/>
              </w:rPr>
              <w:t>4.00E-03</w:t>
            </w:r>
          </w:p>
        </w:tc>
        <w:tc>
          <w:tcPr>
            <w:tcW w:w="1650" w:type="dxa"/>
            <w:tcBorders>
              <w:top w:val="single" w:sz="4" w:space="0" w:color="000000"/>
              <w:left w:val="single" w:sz="4" w:space="0" w:color="000000"/>
              <w:bottom w:val="single" w:sz="4" w:space="0" w:color="000000"/>
            </w:tcBorders>
            <w:shd w:val="clear" w:color="auto" w:fill="FFFFFF"/>
            <w:vAlign w:val="center"/>
          </w:tcPr>
          <w:p w14:paraId="4C79E495" w14:textId="77777777" w:rsidR="002E3767" w:rsidRDefault="002E3767" w:rsidP="002E3767">
            <w:pPr>
              <w:autoSpaceDE w:val="0"/>
              <w:spacing w:line="260" w:lineRule="atLeast"/>
              <w:rPr>
                <w:rFonts w:eastAsia="Calibri" w:cs="Arial"/>
                <w:color w:val="000000"/>
                <w:lang w:eastAsia="en-GB"/>
              </w:rPr>
            </w:pPr>
            <w:r>
              <w:rPr>
                <w:rFonts w:eastAsia="Calibri" w:cs="Arial"/>
                <w:color w:val="000000"/>
                <w:lang w:eastAsia="en-GB"/>
              </w:rPr>
              <w:t>mg/l</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31346" w14:textId="28C0CA0B" w:rsidR="002E3767" w:rsidRDefault="002E3767" w:rsidP="00453316">
            <w:pPr>
              <w:autoSpaceDE w:val="0"/>
              <w:snapToGrid w:val="0"/>
              <w:spacing w:line="260" w:lineRule="atLeast"/>
              <w:rPr>
                <w:rFonts w:eastAsia="Calibri" w:cs="Arial"/>
                <w:color w:val="000000"/>
                <w:lang w:eastAsia="en-GB"/>
              </w:rPr>
            </w:pPr>
            <w:r w:rsidRPr="005042B4">
              <w:rPr>
                <w:rFonts w:eastAsia="Calibri" w:cs="Arial"/>
                <w:color w:val="000000"/>
                <w:lang w:eastAsia="en-GB"/>
              </w:rPr>
              <w:t>-</w:t>
            </w:r>
          </w:p>
        </w:tc>
      </w:tr>
      <w:tr w:rsidR="002E3767" w14:paraId="6329F483" w14:textId="77777777" w:rsidTr="002D3830">
        <w:trPr>
          <w:trHeight w:val="520"/>
        </w:trPr>
        <w:tc>
          <w:tcPr>
            <w:tcW w:w="3985" w:type="dxa"/>
            <w:tcBorders>
              <w:top w:val="single" w:sz="4" w:space="0" w:color="000000"/>
              <w:left w:val="single" w:sz="4" w:space="0" w:color="000000"/>
              <w:bottom w:val="single" w:sz="4" w:space="0" w:color="000000"/>
            </w:tcBorders>
            <w:shd w:val="clear" w:color="auto" w:fill="FFFFFF"/>
            <w:vAlign w:val="center"/>
          </w:tcPr>
          <w:p w14:paraId="6776BD69" w14:textId="77777777" w:rsidR="002E3767" w:rsidRDefault="002E3767" w:rsidP="002E3767">
            <w:pPr>
              <w:autoSpaceDE w:val="0"/>
              <w:spacing w:line="260" w:lineRule="atLeast"/>
              <w:rPr>
                <w:rFonts w:eastAsia="Calibri" w:cs="Arial"/>
                <w:color w:val="000000"/>
                <w:lang w:val="fr-BE" w:eastAsia="en-GB"/>
              </w:rPr>
            </w:pPr>
            <w:r>
              <w:rPr>
                <w:rFonts w:eastAsia="Calibri" w:cs="Arial"/>
                <w:color w:val="000000"/>
                <w:lang w:val="fr-BE" w:eastAsia="en-GB"/>
              </w:rPr>
              <w:t xml:space="preserve">Log </w:t>
            </w:r>
            <w:proofErr w:type="spellStart"/>
            <w:r>
              <w:rPr>
                <w:rFonts w:eastAsia="Calibri" w:cs="Arial"/>
                <w:color w:val="000000"/>
                <w:lang w:val="fr-BE" w:eastAsia="en-GB"/>
              </w:rPr>
              <w:t>Octanol</w:t>
            </w:r>
            <w:proofErr w:type="spellEnd"/>
            <w:r>
              <w:rPr>
                <w:rFonts w:eastAsia="Calibri" w:cs="Arial"/>
                <w:color w:val="000000"/>
                <w:lang w:val="fr-BE" w:eastAsia="en-GB"/>
              </w:rPr>
              <w:t>/water partition coefficient</w:t>
            </w:r>
          </w:p>
        </w:tc>
        <w:tc>
          <w:tcPr>
            <w:tcW w:w="1827" w:type="dxa"/>
            <w:tcBorders>
              <w:top w:val="single" w:sz="4" w:space="0" w:color="000000"/>
              <w:left w:val="single" w:sz="4" w:space="0" w:color="000000"/>
              <w:bottom w:val="single" w:sz="4" w:space="0" w:color="000000"/>
            </w:tcBorders>
            <w:shd w:val="clear" w:color="auto" w:fill="FFFFFF"/>
            <w:vAlign w:val="center"/>
          </w:tcPr>
          <w:p w14:paraId="514D4427" w14:textId="63FF1A54" w:rsidR="002E3767" w:rsidRDefault="002E3767" w:rsidP="002E3767">
            <w:pPr>
              <w:autoSpaceDE w:val="0"/>
              <w:snapToGrid w:val="0"/>
              <w:spacing w:line="260" w:lineRule="atLeast"/>
              <w:rPr>
                <w:rFonts w:eastAsia="Calibri" w:cs="Arial"/>
                <w:color w:val="000000"/>
                <w:lang w:val="fr-BE" w:eastAsia="en-GB"/>
              </w:rPr>
            </w:pPr>
            <w:r>
              <w:rPr>
                <w:rFonts w:eastAsia="Calibri" w:cs="Arial"/>
                <w:color w:val="000000"/>
                <w:lang w:val="fr-BE" w:eastAsia="en-GB"/>
              </w:rPr>
              <w:t>5.45</w:t>
            </w:r>
          </w:p>
        </w:tc>
        <w:tc>
          <w:tcPr>
            <w:tcW w:w="1650" w:type="dxa"/>
            <w:tcBorders>
              <w:top w:val="single" w:sz="4" w:space="0" w:color="000000"/>
              <w:left w:val="single" w:sz="4" w:space="0" w:color="000000"/>
              <w:bottom w:val="single" w:sz="4" w:space="0" w:color="000000"/>
            </w:tcBorders>
            <w:shd w:val="clear" w:color="auto" w:fill="FFFFFF"/>
            <w:vAlign w:val="center"/>
          </w:tcPr>
          <w:p w14:paraId="1C3C724C" w14:textId="77777777" w:rsidR="002E3767" w:rsidRDefault="002E3767" w:rsidP="002E3767">
            <w:pPr>
              <w:autoSpaceDE w:val="0"/>
              <w:spacing w:line="260" w:lineRule="atLeast"/>
              <w:rPr>
                <w:rFonts w:eastAsia="Calibri" w:cs="Arial"/>
                <w:color w:val="000000"/>
                <w:lang w:eastAsia="en-GB"/>
              </w:rPr>
            </w:pPr>
            <w:r>
              <w:rPr>
                <w:rFonts w:eastAsia="Calibri" w:cs="Arial"/>
                <w:color w:val="000000"/>
                <w:lang w:val="fr-BE" w:eastAsia="en-GB"/>
              </w:rPr>
              <w:t>Log 10</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F99730" w14:textId="0713D0C1" w:rsidR="002E3767" w:rsidRDefault="002E3767" w:rsidP="00453316">
            <w:pPr>
              <w:autoSpaceDE w:val="0"/>
              <w:snapToGrid w:val="0"/>
              <w:spacing w:line="260" w:lineRule="atLeast"/>
              <w:rPr>
                <w:rFonts w:eastAsia="Calibri" w:cs="Arial"/>
                <w:color w:val="000000"/>
                <w:lang w:eastAsia="en-GB"/>
              </w:rPr>
            </w:pPr>
            <w:r w:rsidRPr="005042B4">
              <w:rPr>
                <w:rFonts w:eastAsia="Calibri" w:cs="Arial"/>
                <w:color w:val="000000"/>
                <w:lang w:eastAsia="en-GB"/>
              </w:rPr>
              <w:t>-</w:t>
            </w:r>
          </w:p>
        </w:tc>
      </w:tr>
      <w:tr w:rsidR="002E3767" w14:paraId="3769F0F6" w14:textId="77777777" w:rsidTr="002D3830">
        <w:trPr>
          <w:trHeight w:val="520"/>
        </w:trPr>
        <w:tc>
          <w:tcPr>
            <w:tcW w:w="3985" w:type="dxa"/>
            <w:tcBorders>
              <w:top w:val="single" w:sz="4" w:space="0" w:color="000000"/>
              <w:left w:val="single" w:sz="4" w:space="0" w:color="000000"/>
              <w:bottom w:val="single" w:sz="4" w:space="0" w:color="000000"/>
            </w:tcBorders>
            <w:shd w:val="clear" w:color="auto" w:fill="FFFFFF"/>
            <w:vAlign w:val="center"/>
          </w:tcPr>
          <w:p w14:paraId="5B962AE4" w14:textId="77777777" w:rsidR="002E3767" w:rsidRDefault="002E3767" w:rsidP="002E3767">
            <w:pPr>
              <w:autoSpaceDE w:val="0"/>
              <w:spacing w:line="260" w:lineRule="atLeast"/>
              <w:rPr>
                <w:rFonts w:eastAsia="Calibri" w:cs="Arial"/>
                <w:color w:val="000000"/>
                <w:lang w:eastAsia="en-GB"/>
              </w:rPr>
            </w:pPr>
            <w:r>
              <w:rPr>
                <w:rFonts w:eastAsia="Calibri" w:cs="Arial"/>
                <w:color w:val="000000"/>
                <w:lang w:eastAsia="en-GB"/>
              </w:rPr>
              <w:t>Organic carbon/water partition coefficient (</w:t>
            </w:r>
            <w:proofErr w:type="spellStart"/>
            <w:r>
              <w:rPr>
                <w:rFonts w:eastAsia="Calibri" w:cs="Arial"/>
                <w:color w:val="000000"/>
                <w:lang w:eastAsia="en-GB"/>
              </w:rPr>
              <w:t>Koc</w:t>
            </w:r>
            <w:proofErr w:type="spellEnd"/>
            <w:r>
              <w:rPr>
                <w:rFonts w:eastAsia="Calibri" w:cs="Arial"/>
                <w:color w:val="000000"/>
                <w:lang w:eastAsia="en-GB"/>
              </w:rPr>
              <w:t>)</w:t>
            </w:r>
          </w:p>
        </w:tc>
        <w:tc>
          <w:tcPr>
            <w:tcW w:w="1827" w:type="dxa"/>
            <w:tcBorders>
              <w:top w:val="single" w:sz="4" w:space="0" w:color="000000"/>
              <w:left w:val="single" w:sz="4" w:space="0" w:color="000000"/>
              <w:bottom w:val="single" w:sz="4" w:space="0" w:color="000000"/>
            </w:tcBorders>
            <w:shd w:val="clear" w:color="auto" w:fill="FFFFFF"/>
            <w:vAlign w:val="center"/>
          </w:tcPr>
          <w:p w14:paraId="2AF85CD9" w14:textId="1BACA60C" w:rsidR="002E3767" w:rsidRDefault="002E3767" w:rsidP="002E3767">
            <w:pPr>
              <w:autoSpaceDE w:val="0"/>
              <w:snapToGrid w:val="0"/>
              <w:spacing w:line="260" w:lineRule="atLeast"/>
              <w:rPr>
                <w:rFonts w:eastAsia="Calibri" w:cs="Arial"/>
                <w:color w:val="000000"/>
                <w:lang w:eastAsia="en-GB"/>
              </w:rPr>
            </w:pPr>
            <w:r>
              <w:rPr>
                <w:rFonts w:eastAsia="Calibri" w:cs="Arial"/>
                <w:color w:val="000000"/>
                <w:lang w:eastAsia="en-GB"/>
              </w:rPr>
              <w:t>575000</w:t>
            </w:r>
          </w:p>
        </w:tc>
        <w:tc>
          <w:tcPr>
            <w:tcW w:w="1650" w:type="dxa"/>
            <w:tcBorders>
              <w:top w:val="single" w:sz="4" w:space="0" w:color="000000"/>
              <w:left w:val="single" w:sz="4" w:space="0" w:color="000000"/>
              <w:bottom w:val="single" w:sz="4" w:space="0" w:color="000000"/>
            </w:tcBorders>
            <w:shd w:val="clear" w:color="auto" w:fill="FFFFFF"/>
            <w:vAlign w:val="center"/>
          </w:tcPr>
          <w:p w14:paraId="150EB984" w14:textId="77777777" w:rsidR="002E3767" w:rsidRDefault="002E3767" w:rsidP="002E3767">
            <w:pPr>
              <w:autoSpaceDE w:val="0"/>
              <w:spacing w:line="260" w:lineRule="atLeast"/>
              <w:rPr>
                <w:rFonts w:eastAsia="Calibri" w:cs="Arial"/>
                <w:color w:val="000000"/>
                <w:lang w:eastAsia="en-GB"/>
              </w:rPr>
            </w:pPr>
            <w:r>
              <w:rPr>
                <w:rFonts w:eastAsia="Calibri" w:cs="Arial"/>
                <w:color w:val="000000"/>
                <w:lang w:eastAsia="en-GB"/>
              </w:rPr>
              <w:t>l/kg</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FB7C5" w14:textId="1E3C3DE7" w:rsidR="002E3767" w:rsidRDefault="002E3767" w:rsidP="00453316">
            <w:pPr>
              <w:autoSpaceDE w:val="0"/>
              <w:snapToGrid w:val="0"/>
              <w:spacing w:line="260" w:lineRule="atLeast"/>
              <w:rPr>
                <w:rFonts w:eastAsia="Calibri" w:cs="Arial"/>
                <w:color w:val="000000"/>
                <w:lang w:eastAsia="en-GB"/>
              </w:rPr>
            </w:pPr>
            <w:r w:rsidRPr="005042B4">
              <w:rPr>
                <w:rFonts w:eastAsia="Calibri" w:cs="Arial"/>
                <w:color w:val="000000"/>
                <w:lang w:eastAsia="en-GB"/>
              </w:rPr>
              <w:t>-</w:t>
            </w:r>
          </w:p>
        </w:tc>
      </w:tr>
      <w:tr w:rsidR="002E3767" w14:paraId="3E3905E8" w14:textId="77777777" w:rsidTr="002D3830">
        <w:trPr>
          <w:trHeight w:val="520"/>
        </w:trPr>
        <w:tc>
          <w:tcPr>
            <w:tcW w:w="3985" w:type="dxa"/>
            <w:tcBorders>
              <w:top w:val="single" w:sz="4" w:space="0" w:color="000000"/>
              <w:left w:val="single" w:sz="4" w:space="0" w:color="000000"/>
              <w:bottom w:val="single" w:sz="4" w:space="0" w:color="000000"/>
            </w:tcBorders>
            <w:shd w:val="clear" w:color="auto" w:fill="FFFFFF"/>
            <w:vAlign w:val="center"/>
          </w:tcPr>
          <w:p w14:paraId="764DD286" w14:textId="449F57BD" w:rsidR="002E3767" w:rsidRDefault="002E3767" w:rsidP="002E3767">
            <w:pPr>
              <w:autoSpaceDE w:val="0"/>
              <w:spacing w:line="260" w:lineRule="atLeast"/>
              <w:rPr>
                <w:rFonts w:eastAsia="Calibri" w:cs="Arial"/>
                <w:color w:val="000000"/>
                <w:lang w:eastAsia="en-GB"/>
              </w:rPr>
            </w:pPr>
            <w:r>
              <w:rPr>
                <w:rFonts w:eastAsia="Calibri" w:cs="Arial"/>
                <w:color w:val="000000"/>
                <w:lang w:eastAsia="en-GB"/>
              </w:rPr>
              <w:t>Henry’s Law Constant (at 20°C)</w:t>
            </w:r>
          </w:p>
        </w:tc>
        <w:tc>
          <w:tcPr>
            <w:tcW w:w="1827" w:type="dxa"/>
            <w:tcBorders>
              <w:top w:val="single" w:sz="4" w:space="0" w:color="000000"/>
              <w:left w:val="single" w:sz="4" w:space="0" w:color="000000"/>
              <w:bottom w:val="single" w:sz="4" w:space="0" w:color="000000"/>
            </w:tcBorders>
            <w:shd w:val="clear" w:color="auto" w:fill="FFFFFF"/>
            <w:vAlign w:val="center"/>
          </w:tcPr>
          <w:p w14:paraId="2292519F" w14:textId="09868E5D" w:rsidR="002E3767" w:rsidRDefault="002E3767" w:rsidP="002E3767">
            <w:pPr>
              <w:autoSpaceDE w:val="0"/>
              <w:snapToGrid w:val="0"/>
              <w:spacing w:line="260" w:lineRule="atLeast"/>
              <w:rPr>
                <w:rFonts w:eastAsia="Calibri" w:cs="Arial"/>
                <w:color w:val="000000"/>
                <w:lang w:eastAsia="en-GB"/>
              </w:rPr>
            </w:pPr>
            <w:r>
              <w:rPr>
                <w:rFonts w:eastAsia="Calibri" w:cs="Arial"/>
                <w:color w:val="000000"/>
                <w:lang w:eastAsia="en-GB"/>
              </w:rPr>
              <w:t>2.40E-02</w:t>
            </w:r>
          </w:p>
        </w:tc>
        <w:tc>
          <w:tcPr>
            <w:tcW w:w="1650" w:type="dxa"/>
            <w:tcBorders>
              <w:top w:val="single" w:sz="4" w:space="0" w:color="000000"/>
              <w:left w:val="single" w:sz="4" w:space="0" w:color="000000"/>
              <w:bottom w:val="single" w:sz="4" w:space="0" w:color="000000"/>
            </w:tcBorders>
            <w:shd w:val="clear" w:color="auto" w:fill="FFFFFF"/>
            <w:vAlign w:val="center"/>
          </w:tcPr>
          <w:p w14:paraId="62520CD0" w14:textId="77777777" w:rsidR="002E3767" w:rsidRDefault="002E3767" w:rsidP="002E3767">
            <w:pPr>
              <w:autoSpaceDE w:val="0"/>
              <w:spacing w:line="260" w:lineRule="atLeast"/>
              <w:rPr>
                <w:rFonts w:eastAsia="Calibri" w:cs="Arial"/>
                <w:color w:val="000000"/>
                <w:lang w:eastAsia="en-GB"/>
              </w:rPr>
            </w:pPr>
            <w:r>
              <w:rPr>
                <w:rFonts w:eastAsia="Calibri" w:cs="Arial"/>
                <w:color w:val="000000"/>
                <w:lang w:eastAsia="en-GB"/>
              </w:rPr>
              <w:t>Pa/m3/</w:t>
            </w:r>
            <w:proofErr w:type="spellStart"/>
            <w:r>
              <w:rPr>
                <w:rFonts w:eastAsia="Calibri" w:cs="Arial"/>
                <w:color w:val="000000"/>
                <w:lang w:eastAsia="en-GB"/>
              </w:rPr>
              <w:t>mol</w:t>
            </w:r>
            <w:proofErr w:type="spellEnd"/>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C26F6B" w14:textId="081F8CD4" w:rsidR="002E3767" w:rsidRDefault="002E3767" w:rsidP="00453316">
            <w:pPr>
              <w:autoSpaceDE w:val="0"/>
              <w:snapToGrid w:val="0"/>
              <w:spacing w:line="260" w:lineRule="atLeast"/>
              <w:rPr>
                <w:rFonts w:eastAsia="Calibri" w:cs="Arial"/>
                <w:color w:val="000000"/>
                <w:lang w:eastAsia="en-GB"/>
              </w:rPr>
            </w:pPr>
            <w:r w:rsidRPr="005042B4">
              <w:rPr>
                <w:rFonts w:eastAsia="Calibri" w:cs="Arial"/>
                <w:color w:val="000000"/>
                <w:lang w:eastAsia="en-GB"/>
              </w:rPr>
              <w:t>-</w:t>
            </w:r>
          </w:p>
        </w:tc>
      </w:tr>
      <w:tr w:rsidR="002E3767" w14:paraId="3D398736" w14:textId="77777777" w:rsidTr="002D3830">
        <w:trPr>
          <w:trHeight w:val="520"/>
        </w:trPr>
        <w:tc>
          <w:tcPr>
            <w:tcW w:w="3985" w:type="dxa"/>
            <w:tcBorders>
              <w:top w:val="single" w:sz="4" w:space="0" w:color="000000"/>
              <w:left w:val="single" w:sz="4" w:space="0" w:color="000000"/>
              <w:bottom w:val="single" w:sz="4" w:space="0" w:color="000000"/>
            </w:tcBorders>
            <w:shd w:val="clear" w:color="auto" w:fill="FFFFFF"/>
            <w:vAlign w:val="center"/>
          </w:tcPr>
          <w:p w14:paraId="2CA46B4D" w14:textId="77777777" w:rsidR="002E3767" w:rsidRPr="00E40B8A" w:rsidRDefault="002E3767" w:rsidP="002E3767">
            <w:pPr>
              <w:autoSpaceDE w:val="0"/>
              <w:spacing w:line="260" w:lineRule="atLeast"/>
              <w:rPr>
                <w:rFonts w:eastAsia="Calibri" w:cs="Arial"/>
                <w:color w:val="000000"/>
                <w:lang w:eastAsia="en-GB"/>
              </w:rPr>
            </w:pPr>
            <w:r>
              <w:rPr>
                <w:rFonts w:eastAsia="Calibri" w:cs="Arial"/>
                <w:color w:val="000000"/>
                <w:lang w:eastAsia="en-GB"/>
              </w:rPr>
              <w:t>Biodegradability</w:t>
            </w:r>
          </w:p>
        </w:tc>
        <w:tc>
          <w:tcPr>
            <w:tcW w:w="1827" w:type="dxa"/>
            <w:tcBorders>
              <w:top w:val="single" w:sz="4" w:space="0" w:color="000000"/>
              <w:left w:val="single" w:sz="4" w:space="0" w:color="000000"/>
              <w:bottom w:val="single" w:sz="4" w:space="0" w:color="000000"/>
            </w:tcBorders>
            <w:shd w:val="clear" w:color="auto" w:fill="FFFFFF"/>
            <w:vAlign w:val="center"/>
          </w:tcPr>
          <w:p w14:paraId="3AB53BFE" w14:textId="0EAFF1B6" w:rsidR="002E3767" w:rsidRPr="00E40B8A" w:rsidRDefault="002E3767" w:rsidP="002E3767">
            <w:pPr>
              <w:autoSpaceDE w:val="0"/>
              <w:spacing w:line="260" w:lineRule="atLeast"/>
              <w:rPr>
                <w:rFonts w:eastAsia="Calibri" w:cs="Arial"/>
                <w:color w:val="000000"/>
                <w:lang w:eastAsia="en-GB"/>
              </w:rPr>
            </w:pPr>
            <w:r w:rsidRPr="00845FBB">
              <w:rPr>
                <w:rFonts w:eastAsia="Calibri" w:cs="Arial"/>
                <w:color w:val="000000"/>
                <w:sz w:val="18"/>
                <w:szCs w:val="18"/>
                <w:lang w:eastAsia="en-GB"/>
              </w:rPr>
              <w:t>Not readily biodegradable</w:t>
            </w:r>
          </w:p>
        </w:tc>
        <w:tc>
          <w:tcPr>
            <w:tcW w:w="1650" w:type="dxa"/>
            <w:tcBorders>
              <w:top w:val="single" w:sz="4" w:space="0" w:color="000000"/>
              <w:left w:val="single" w:sz="4" w:space="0" w:color="000000"/>
              <w:bottom w:val="single" w:sz="4" w:space="0" w:color="000000"/>
            </w:tcBorders>
            <w:shd w:val="clear" w:color="auto" w:fill="FFFFFF"/>
            <w:vAlign w:val="center"/>
          </w:tcPr>
          <w:p w14:paraId="55CB6301" w14:textId="2354DE48" w:rsidR="002E3767" w:rsidRDefault="002E3767" w:rsidP="002E3767">
            <w:pPr>
              <w:autoSpaceDE w:val="0"/>
              <w:snapToGrid w:val="0"/>
              <w:spacing w:line="260" w:lineRule="atLeast"/>
              <w:rPr>
                <w:rFonts w:ascii="Times New Roman" w:eastAsia="Calibri" w:hAnsi="Times New Roman" w:cs="Arial"/>
                <w:i/>
                <w:color w:val="000000"/>
                <w:lang w:eastAsia="en-GB"/>
              </w:rPr>
            </w:pPr>
            <w:r>
              <w:rPr>
                <w:rFonts w:ascii="Times New Roman" w:eastAsia="Calibri" w:hAnsi="Times New Roman" w:cs="Arial"/>
                <w:i/>
                <w:color w:val="000000"/>
                <w:lang w:eastAsia="en-GB"/>
              </w:rPr>
              <w:t>-</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1EE22" w14:textId="3D6A668D" w:rsidR="002E3767" w:rsidRDefault="002E3767" w:rsidP="00453316">
            <w:pPr>
              <w:autoSpaceDE w:val="0"/>
              <w:snapToGrid w:val="0"/>
              <w:spacing w:line="260" w:lineRule="atLeast"/>
              <w:rPr>
                <w:rFonts w:eastAsia="Calibri" w:cs="Arial"/>
                <w:color w:val="000000"/>
                <w:lang w:eastAsia="en-GB"/>
              </w:rPr>
            </w:pPr>
            <w:r w:rsidRPr="005042B4">
              <w:rPr>
                <w:rFonts w:eastAsia="Calibri" w:cs="Arial"/>
                <w:color w:val="000000"/>
                <w:lang w:eastAsia="en-GB"/>
              </w:rPr>
              <w:t>-</w:t>
            </w:r>
          </w:p>
        </w:tc>
      </w:tr>
      <w:tr w:rsidR="002E3767" w14:paraId="757DC79A" w14:textId="77777777" w:rsidTr="002D3830">
        <w:trPr>
          <w:trHeight w:val="520"/>
        </w:trPr>
        <w:tc>
          <w:tcPr>
            <w:tcW w:w="3985" w:type="dxa"/>
            <w:tcBorders>
              <w:top w:val="single" w:sz="4" w:space="0" w:color="000000"/>
              <w:left w:val="single" w:sz="4" w:space="0" w:color="000000"/>
              <w:bottom w:val="single" w:sz="4" w:space="0" w:color="000000"/>
            </w:tcBorders>
            <w:shd w:val="clear" w:color="auto" w:fill="FFFFFF"/>
            <w:vAlign w:val="center"/>
          </w:tcPr>
          <w:p w14:paraId="2EA5D1C7" w14:textId="77777777" w:rsidR="002E3767" w:rsidRDefault="002E3767" w:rsidP="002E3767">
            <w:pPr>
              <w:autoSpaceDE w:val="0"/>
              <w:spacing w:line="260" w:lineRule="atLeast"/>
              <w:rPr>
                <w:rFonts w:eastAsia="Calibri" w:cs="Arial"/>
                <w:color w:val="000000"/>
                <w:lang w:eastAsia="en-GB"/>
              </w:rPr>
            </w:pPr>
            <w:r>
              <w:rPr>
                <w:rFonts w:eastAsia="Calibri" w:cs="Arial"/>
                <w:color w:val="000000"/>
                <w:lang w:eastAsia="en-GB"/>
              </w:rPr>
              <w:t>DT</w:t>
            </w:r>
            <w:r>
              <w:rPr>
                <w:rFonts w:eastAsia="Calibri" w:cs="Arial"/>
                <w:color w:val="000000"/>
                <w:vertAlign w:val="subscript"/>
                <w:lang w:eastAsia="en-GB"/>
              </w:rPr>
              <w:t>50</w:t>
            </w:r>
            <w:r>
              <w:rPr>
                <w:rFonts w:eastAsia="Calibri" w:cs="Arial"/>
                <w:color w:val="000000"/>
                <w:lang w:eastAsia="en-GB"/>
              </w:rPr>
              <w:t xml:space="preserve"> for degradation in soil</w:t>
            </w:r>
          </w:p>
        </w:tc>
        <w:tc>
          <w:tcPr>
            <w:tcW w:w="1827" w:type="dxa"/>
            <w:tcBorders>
              <w:top w:val="single" w:sz="4" w:space="0" w:color="000000"/>
              <w:left w:val="single" w:sz="4" w:space="0" w:color="000000"/>
              <w:bottom w:val="single" w:sz="4" w:space="0" w:color="000000"/>
            </w:tcBorders>
            <w:shd w:val="clear" w:color="auto" w:fill="FFFFFF"/>
            <w:vAlign w:val="center"/>
          </w:tcPr>
          <w:p w14:paraId="2A6D8CB2" w14:textId="0ED894FC" w:rsidR="002E3767" w:rsidRDefault="002E3767" w:rsidP="002E3767">
            <w:pPr>
              <w:autoSpaceDE w:val="0"/>
              <w:snapToGrid w:val="0"/>
              <w:spacing w:line="260" w:lineRule="atLeast"/>
              <w:rPr>
                <w:rFonts w:eastAsia="Calibri" w:cs="Arial"/>
                <w:color w:val="000000"/>
                <w:lang w:eastAsia="en-GB"/>
              </w:rPr>
            </w:pPr>
            <w:r w:rsidRPr="00845FBB">
              <w:rPr>
                <w:rFonts w:eastAsia="Calibri" w:cs="Arial"/>
                <w:color w:val="000000"/>
                <w:sz w:val="18"/>
                <w:szCs w:val="18"/>
                <w:lang w:eastAsia="en-GB"/>
              </w:rPr>
              <w:t>17.2</w:t>
            </w:r>
            <w:r>
              <w:rPr>
                <w:rFonts w:eastAsia="Calibri" w:cs="Arial"/>
                <w:color w:val="000000"/>
                <w:sz w:val="18"/>
                <w:szCs w:val="18"/>
                <w:lang w:eastAsia="en-GB"/>
              </w:rPr>
              <w:t>0</w:t>
            </w:r>
          </w:p>
        </w:tc>
        <w:tc>
          <w:tcPr>
            <w:tcW w:w="1650" w:type="dxa"/>
            <w:tcBorders>
              <w:top w:val="single" w:sz="4" w:space="0" w:color="000000"/>
              <w:left w:val="single" w:sz="4" w:space="0" w:color="000000"/>
              <w:bottom w:val="single" w:sz="4" w:space="0" w:color="000000"/>
            </w:tcBorders>
            <w:shd w:val="clear" w:color="auto" w:fill="FFFFFF"/>
            <w:vAlign w:val="center"/>
          </w:tcPr>
          <w:p w14:paraId="47BB547E" w14:textId="5C5CF669" w:rsidR="002E3767" w:rsidRDefault="002E3767" w:rsidP="002E3767">
            <w:pPr>
              <w:autoSpaceDE w:val="0"/>
              <w:spacing w:line="260" w:lineRule="atLeast"/>
              <w:rPr>
                <w:rFonts w:eastAsia="Calibri" w:cs="Arial"/>
                <w:color w:val="000000"/>
                <w:lang w:eastAsia="en-GB"/>
              </w:rPr>
            </w:pPr>
            <w:r>
              <w:rPr>
                <w:rFonts w:eastAsia="Calibri" w:cs="Arial"/>
                <w:color w:val="000000"/>
                <w:lang w:eastAsia="en-GB"/>
              </w:rPr>
              <w:t>d (at 12ºC)</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538B7" w14:textId="51243E62" w:rsidR="002E3767" w:rsidRDefault="002E3767" w:rsidP="00453316">
            <w:pPr>
              <w:autoSpaceDE w:val="0"/>
              <w:snapToGrid w:val="0"/>
              <w:spacing w:line="260" w:lineRule="atLeast"/>
              <w:rPr>
                <w:rFonts w:eastAsia="Calibri" w:cs="Arial"/>
                <w:color w:val="000000"/>
                <w:lang w:eastAsia="en-GB"/>
              </w:rPr>
            </w:pPr>
            <w:r w:rsidRPr="005042B4">
              <w:rPr>
                <w:rFonts w:eastAsia="Calibri" w:cs="Arial"/>
                <w:color w:val="000000"/>
                <w:lang w:eastAsia="en-GB"/>
              </w:rPr>
              <w:t>-</w:t>
            </w:r>
          </w:p>
        </w:tc>
      </w:tr>
      <w:tr w:rsidR="002E3767" w14:paraId="4CF7C7A3" w14:textId="77777777" w:rsidTr="002D3830">
        <w:trPr>
          <w:trHeight w:val="520"/>
        </w:trPr>
        <w:tc>
          <w:tcPr>
            <w:tcW w:w="3985" w:type="dxa"/>
            <w:tcBorders>
              <w:top w:val="single" w:sz="4" w:space="0" w:color="000000"/>
              <w:left w:val="single" w:sz="4" w:space="0" w:color="000000"/>
              <w:bottom w:val="single" w:sz="4" w:space="0" w:color="000000"/>
            </w:tcBorders>
            <w:shd w:val="clear" w:color="auto" w:fill="FFFFFF"/>
            <w:vAlign w:val="center"/>
          </w:tcPr>
          <w:p w14:paraId="4085E63E" w14:textId="427CD2A1" w:rsidR="002E3767" w:rsidRDefault="00CD6DB1" w:rsidP="002E3767">
            <w:pPr>
              <w:autoSpaceDE w:val="0"/>
              <w:spacing w:line="260" w:lineRule="atLeast"/>
              <w:rPr>
                <w:rFonts w:eastAsia="Calibri" w:cs="Arial"/>
                <w:color w:val="000000"/>
                <w:lang w:eastAsia="en-GB"/>
              </w:rPr>
            </w:pPr>
            <w:r>
              <w:rPr>
                <w:rFonts w:eastAsia="Calibri" w:cs="Arial"/>
                <w:color w:val="000000"/>
                <w:sz w:val="18"/>
                <w:szCs w:val="18"/>
                <w:lang w:eastAsia="en-GB"/>
              </w:rPr>
              <w:t xml:space="preserve">k </w:t>
            </w:r>
            <w:proofErr w:type="spellStart"/>
            <w:r w:rsidR="002E3767" w:rsidRPr="00845FBB">
              <w:rPr>
                <w:rFonts w:eastAsia="Calibri" w:cs="Arial"/>
                <w:color w:val="000000"/>
                <w:sz w:val="18"/>
                <w:szCs w:val="18"/>
                <w:lang w:eastAsia="en-GB"/>
              </w:rPr>
              <w:t>biosoil</w:t>
            </w:r>
            <w:proofErr w:type="spellEnd"/>
          </w:p>
        </w:tc>
        <w:tc>
          <w:tcPr>
            <w:tcW w:w="1827" w:type="dxa"/>
            <w:tcBorders>
              <w:top w:val="single" w:sz="4" w:space="0" w:color="000000"/>
              <w:left w:val="single" w:sz="4" w:space="0" w:color="000000"/>
              <w:bottom w:val="single" w:sz="4" w:space="0" w:color="000000"/>
            </w:tcBorders>
            <w:shd w:val="clear" w:color="auto" w:fill="FFFFFF"/>
            <w:vAlign w:val="center"/>
          </w:tcPr>
          <w:p w14:paraId="6BDEA9AB" w14:textId="35CE3323" w:rsidR="002E3767" w:rsidRDefault="002E3767" w:rsidP="002E3767">
            <w:pPr>
              <w:autoSpaceDE w:val="0"/>
              <w:snapToGrid w:val="0"/>
              <w:spacing w:line="260" w:lineRule="atLeast"/>
              <w:rPr>
                <w:rFonts w:eastAsia="Calibri" w:cs="Arial"/>
                <w:color w:val="000000"/>
                <w:lang w:eastAsia="en-GB"/>
              </w:rPr>
            </w:pPr>
            <w:r w:rsidRPr="00845FBB">
              <w:rPr>
                <w:rFonts w:eastAsia="Calibri" w:cs="Arial"/>
                <w:color w:val="000000"/>
                <w:sz w:val="18"/>
                <w:szCs w:val="18"/>
                <w:lang w:eastAsia="en-GB"/>
              </w:rPr>
              <w:t>4.03E-02</w:t>
            </w:r>
          </w:p>
        </w:tc>
        <w:tc>
          <w:tcPr>
            <w:tcW w:w="1650" w:type="dxa"/>
            <w:tcBorders>
              <w:top w:val="single" w:sz="4" w:space="0" w:color="000000"/>
              <w:left w:val="single" w:sz="4" w:space="0" w:color="000000"/>
              <w:bottom w:val="single" w:sz="4" w:space="0" w:color="000000"/>
            </w:tcBorders>
            <w:shd w:val="clear" w:color="auto" w:fill="FFFFFF"/>
            <w:vAlign w:val="center"/>
          </w:tcPr>
          <w:p w14:paraId="581FFA75" w14:textId="45EE2C8C" w:rsidR="002E3767" w:rsidRDefault="002E3767" w:rsidP="00B14F48">
            <w:pPr>
              <w:autoSpaceDE w:val="0"/>
              <w:spacing w:line="260" w:lineRule="atLeast"/>
              <w:rPr>
                <w:rFonts w:eastAsia="Calibri" w:cs="Arial"/>
                <w:color w:val="000000"/>
                <w:lang w:eastAsia="en-GB"/>
              </w:rPr>
            </w:pPr>
            <w:r>
              <w:rPr>
                <w:rFonts w:eastAsia="Calibri" w:cs="Arial"/>
                <w:color w:val="000000"/>
                <w:lang w:eastAsia="en-GB"/>
              </w:rPr>
              <w:t>d</w:t>
            </w:r>
            <w:r w:rsidRPr="002D3830">
              <w:rPr>
                <w:rFonts w:eastAsia="Calibri" w:cs="Arial"/>
                <w:color w:val="000000"/>
                <w:vertAlign w:val="superscript"/>
                <w:lang w:eastAsia="en-GB"/>
              </w:rPr>
              <w:t>-1</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845BA" w14:textId="09023227" w:rsidR="002E3767" w:rsidRPr="005042B4" w:rsidRDefault="002E3767" w:rsidP="002E3767">
            <w:pPr>
              <w:autoSpaceDE w:val="0"/>
              <w:snapToGrid w:val="0"/>
              <w:spacing w:line="260" w:lineRule="atLeast"/>
              <w:rPr>
                <w:rFonts w:eastAsia="Calibri" w:cs="Arial"/>
                <w:color w:val="000000"/>
                <w:lang w:eastAsia="en-GB"/>
              </w:rPr>
            </w:pPr>
          </w:p>
        </w:tc>
      </w:tr>
      <w:tr w:rsidR="002E3767" w14:paraId="50698476" w14:textId="77777777" w:rsidTr="002D3830">
        <w:trPr>
          <w:trHeight w:val="520"/>
        </w:trPr>
        <w:tc>
          <w:tcPr>
            <w:tcW w:w="3985" w:type="dxa"/>
            <w:tcBorders>
              <w:top w:val="single" w:sz="4" w:space="0" w:color="000000"/>
              <w:left w:val="single" w:sz="4" w:space="0" w:color="000000"/>
              <w:bottom w:val="single" w:sz="4" w:space="0" w:color="000000"/>
            </w:tcBorders>
            <w:shd w:val="clear" w:color="auto" w:fill="FFFFFF"/>
            <w:vAlign w:val="center"/>
          </w:tcPr>
          <w:p w14:paraId="41868BF6" w14:textId="73D656CA" w:rsidR="002E3767" w:rsidRDefault="00CD6DB1" w:rsidP="00B14F48">
            <w:pPr>
              <w:autoSpaceDE w:val="0"/>
              <w:spacing w:line="260" w:lineRule="atLeast"/>
              <w:rPr>
                <w:rFonts w:eastAsia="Calibri" w:cs="Arial"/>
                <w:color w:val="000000"/>
                <w:lang w:eastAsia="en-GB"/>
              </w:rPr>
            </w:pPr>
            <w:r>
              <w:rPr>
                <w:rFonts w:eastAsia="Calibri" w:cs="Arial"/>
                <w:color w:val="000000"/>
                <w:sz w:val="18"/>
                <w:szCs w:val="18"/>
                <w:lang w:eastAsia="en-GB"/>
              </w:rPr>
              <w:t xml:space="preserve">k </w:t>
            </w:r>
            <w:proofErr w:type="spellStart"/>
            <w:r w:rsidR="002E3767" w:rsidRPr="00845FBB">
              <w:rPr>
                <w:rFonts w:eastAsia="Calibri" w:cs="Arial"/>
                <w:color w:val="000000"/>
                <w:sz w:val="18"/>
                <w:szCs w:val="18"/>
                <w:lang w:eastAsia="en-GB"/>
              </w:rPr>
              <w:t>volat</w:t>
            </w:r>
            <w:proofErr w:type="spellEnd"/>
            <w:r w:rsidR="002E3767" w:rsidRPr="00845FBB">
              <w:rPr>
                <w:rFonts w:eastAsia="Calibri" w:cs="Arial"/>
                <w:color w:val="000000"/>
                <w:sz w:val="18"/>
                <w:szCs w:val="18"/>
                <w:lang w:eastAsia="en-GB"/>
              </w:rPr>
              <w:t xml:space="preserve"> (arable land)</w:t>
            </w:r>
          </w:p>
        </w:tc>
        <w:tc>
          <w:tcPr>
            <w:tcW w:w="1827" w:type="dxa"/>
            <w:tcBorders>
              <w:top w:val="single" w:sz="4" w:space="0" w:color="000000"/>
              <w:left w:val="single" w:sz="4" w:space="0" w:color="000000"/>
              <w:bottom w:val="single" w:sz="4" w:space="0" w:color="000000"/>
            </w:tcBorders>
            <w:shd w:val="clear" w:color="auto" w:fill="FFFFFF"/>
            <w:vAlign w:val="center"/>
          </w:tcPr>
          <w:p w14:paraId="61B436E1" w14:textId="254279BF" w:rsidR="002E3767" w:rsidRDefault="002E3767" w:rsidP="002E3767">
            <w:pPr>
              <w:autoSpaceDE w:val="0"/>
              <w:snapToGrid w:val="0"/>
              <w:spacing w:line="260" w:lineRule="atLeast"/>
              <w:rPr>
                <w:rFonts w:eastAsia="Calibri" w:cs="Arial"/>
                <w:color w:val="000000"/>
                <w:lang w:eastAsia="en-GB"/>
              </w:rPr>
            </w:pPr>
            <w:r>
              <w:rPr>
                <w:rFonts w:eastAsia="Calibri" w:cs="Arial"/>
                <w:color w:val="000000"/>
                <w:sz w:val="18"/>
                <w:szCs w:val="18"/>
                <w:lang w:eastAsia="en-GB"/>
              </w:rPr>
              <w:t>3.10E-07</w:t>
            </w:r>
          </w:p>
        </w:tc>
        <w:tc>
          <w:tcPr>
            <w:tcW w:w="1650" w:type="dxa"/>
            <w:tcBorders>
              <w:top w:val="single" w:sz="4" w:space="0" w:color="000000"/>
              <w:left w:val="single" w:sz="4" w:space="0" w:color="000000"/>
              <w:bottom w:val="single" w:sz="4" w:space="0" w:color="000000"/>
            </w:tcBorders>
            <w:shd w:val="clear" w:color="auto" w:fill="FFFFFF"/>
            <w:vAlign w:val="center"/>
          </w:tcPr>
          <w:p w14:paraId="59AA3FC3" w14:textId="68F5CD4B" w:rsidR="002E3767" w:rsidRDefault="002E3767" w:rsidP="00B14F48">
            <w:pPr>
              <w:autoSpaceDE w:val="0"/>
              <w:spacing w:line="260" w:lineRule="atLeast"/>
              <w:rPr>
                <w:rFonts w:eastAsia="Calibri" w:cs="Arial"/>
                <w:color w:val="000000"/>
                <w:lang w:eastAsia="en-GB"/>
              </w:rPr>
            </w:pPr>
            <w:r w:rsidRPr="00A95205">
              <w:rPr>
                <w:rFonts w:eastAsia="Calibri" w:cs="Arial"/>
                <w:color w:val="000000"/>
                <w:lang w:eastAsia="en-GB"/>
              </w:rPr>
              <w:t>d</w:t>
            </w:r>
            <w:r w:rsidRPr="00A95205">
              <w:rPr>
                <w:rFonts w:eastAsia="Calibri" w:cs="Arial"/>
                <w:color w:val="000000"/>
                <w:vertAlign w:val="superscript"/>
                <w:lang w:eastAsia="en-GB"/>
              </w:rPr>
              <w:t>-1</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CF680" w14:textId="5FABBFB9" w:rsidR="002E3767" w:rsidRDefault="002E3767" w:rsidP="002E3767">
            <w:pPr>
              <w:autoSpaceDE w:val="0"/>
              <w:snapToGrid w:val="0"/>
              <w:spacing w:line="260" w:lineRule="atLeast"/>
              <w:rPr>
                <w:rFonts w:eastAsia="Calibri" w:cs="Arial"/>
                <w:color w:val="000000"/>
                <w:lang w:eastAsia="en-GB"/>
              </w:rPr>
            </w:pPr>
          </w:p>
        </w:tc>
      </w:tr>
      <w:tr w:rsidR="002E3767" w14:paraId="42EF781E" w14:textId="77777777" w:rsidTr="002D3830">
        <w:trPr>
          <w:trHeight w:val="520"/>
        </w:trPr>
        <w:tc>
          <w:tcPr>
            <w:tcW w:w="3985" w:type="dxa"/>
            <w:tcBorders>
              <w:top w:val="single" w:sz="4" w:space="0" w:color="000000"/>
              <w:left w:val="single" w:sz="4" w:space="0" w:color="000000"/>
              <w:bottom w:val="single" w:sz="4" w:space="0" w:color="000000"/>
            </w:tcBorders>
            <w:shd w:val="clear" w:color="auto" w:fill="FFFFFF"/>
            <w:vAlign w:val="center"/>
          </w:tcPr>
          <w:p w14:paraId="5754D0FB" w14:textId="40611F14" w:rsidR="002E3767" w:rsidRDefault="00CD6DB1" w:rsidP="00B14F48">
            <w:pPr>
              <w:autoSpaceDE w:val="0"/>
              <w:spacing w:line="260" w:lineRule="atLeast"/>
              <w:rPr>
                <w:rFonts w:eastAsia="Calibri" w:cs="Arial"/>
                <w:color w:val="000000"/>
                <w:lang w:eastAsia="en-GB"/>
              </w:rPr>
            </w:pPr>
            <w:r>
              <w:rPr>
                <w:rFonts w:eastAsia="Calibri" w:cs="Arial"/>
                <w:color w:val="000000"/>
                <w:sz w:val="18"/>
                <w:szCs w:val="18"/>
                <w:lang w:eastAsia="en-GB"/>
              </w:rPr>
              <w:t xml:space="preserve">k </w:t>
            </w:r>
            <w:r w:rsidR="002E3767" w:rsidRPr="00845FBB">
              <w:rPr>
                <w:rFonts w:eastAsia="Calibri" w:cs="Arial"/>
                <w:color w:val="000000"/>
                <w:sz w:val="18"/>
                <w:szCs w:val="18"/>
                <w:lang w:eastAsia="en-GB"/>
              </w:rPr>
              <w:t>leach (arable land)</w:t>
            </w:r>
          </w:p>
        </w:tc>
        <w:tc>
          <w:tcPr>
            <w:tcW w:w="1827" w:type="dxa"/>
            <w:tcBorders>
              <w:top w:val="single" w:sz="4" w:space="0" w:color="000000"/>
              <w:left w:val="single" w:sz="4" w:space="0" w:color="000000"/>
              <w:bottom w:val="single" w:sz="4" w:space="0" w:color="000000"/>
            </w:tcBorders>
            <w:shd w:val="clear" w:color="auto" w:fill="FFFFFF"/>
            <w:vAlign w:val="center"/>
          </w:tcPr>
          <w:p w14:paraId="6BE22225" w14:textId="39A5DB25" w:rsidR="002E3767" w:rsidRDefault="002E3767" w:rsidP="002E3767">
            <w:pPr>
              <w:autoSpaceDE w:val="0"/>
              <w:snapToGrid w:val="0"/>
              <w:spacing w:line="260" w:lineRule="atLeast"/>
              <w:rPr>
                <w:rFonts w:eastAsia="Calibri" w:cs="Arial"/>
                <w:color w:val="000000"/>
                <w:lang w:eastAsia="en-GB"/>
              </w:rPr>
            </w:pPr>
            <w:r>
              <w:rPr>
                <w:rFonts w:eastAsia="Calibri" w:cs="Arial"/>
                <w:color w:val="000000"/>
                <w:sz w:val="18"/>
                <w:szCs w:val="18"/>
                <w:lang w:eastAsia="en-GB"/>
              </w:rPr>
              <w:t>1.39E-07</w:t>
            </w:r>
          </w:p>
        </w:tc>
        <w:tc>
          <w:tcPr>
            <w:tcW w:w="1650" w:type="dxa"/>
            <w:tcBorders>
              <w:top w:val="single" w:sz="4" w:space="0" w:color="000000"/>
              <w:left w:val="single" w:sz="4" w:space="0" w:color="000000"/>
              <w:bottom w:val="single" w:sz="4" w:space="0" w:color="000000"/>
            </w:tcBorders>
            <w:shd w:val="clear" w:color="auto" w:fill="FFFFFF"/>
            <w:vAlign w:val="center"/>
          </w:tcPr>
          <w:p w14:paraId="5D44D409" w14:textId="5EDB7C43" w:rsidR="002E3767" w:rsidRDefault="002E3767" w:rsidP="00B14F48">
            <w:pPr>
              <w:autoSpaceDE w:val="0"/>
              <w:spacing w:line="260" w:lineRule="atLeast"/>
              <w:rPr>
                <w:rFonts w:eastAsia="Calibri" w:cs="Arial"/>
                <w:color w:val="000000"/>
                <w:lang w:eastAsia="en-GB"/>
              </w:rPr>
            </w:pPr>
            <w:r w:rsidRPr="00A95205">
              <w:rPr>
                <w:rFonts w:eastAsia="Calibri" w:cs="Arial"/>
                <w:color w:val="000000"/>
                <w:lang w:eastAsia="en-GB"/>
              </w:rPr>
              <w:t>d</w:t>
            </w:r>
            <w:r w:rsidRPr="00A95205">
              <w:rPr>
                <w:rFonts w:eastAsia="Calibri" w:cs="Arial"/>
                <w:color w:val="000000"/>
                <w:vertAlign w:val="superscript"/>
                <w:lang w:eastAsia="en-GB"/>
              </w:rPr>
              <w:t>-1</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73B01" w14:textId="644B1F8E" w:rsidR="002E3767" w:rsidRDefault="002E3767" w:rsidP="002E3767">
            <w:pPr>
              <w:autoSpaceDE w:val="0"/>
              <w:snapToGrid w:val="0"/>
              <w:spacing w:line="260" w:lineRule="atLeast"/>
              <w:rPr>
                <w:rFonts w:eastAsia="Calibri" w:cs="Arial"/>
                <w:color w:val="000000"/>
                <w:lang w:eastAsia="en-GB"/>
              </w:rPr>
            </w:pPr>
          </w:p>
        </w:tc>
      </w:tr>
      <w:tr w:rsidR="002E3767" w14:paraId="2353FC21" w14:textId="77777777" w:rsidTr="002D3830">
        <w:trPr>
          <w:trHeight w:val="520"/>
        </w:trPr>
        <w:tc>
          <w:tcPr>
            <w:tcW w:w="3985" w:type="dxa"/>
            <w:tcBorders>
              <w:top w:val="single" w:sz="4" w:space="0" w:color="000000"/>
              <w:left w:val="single" w:sz="4" w:space="0" w:color="000000"/>
              <w:bottom w:val="single" w:sz="4" w:space="0" w:color="000000"/>
            </w:tcBorders>
            <w:shd w:val="clear" w:color="auto" w:fill="FFFFFF"/>
            <w:vAlign w:val="center"/>
          </w:tcPr>
          <w:p w14:paraId="79CD9E55" w14:textId="31FA24A2" w:rsidR="002E3767" w:rsidRDefault="00CD6DB1" w:rsidP="00B14F48">
            <w:pPr>
              <w:autoSpaceDE w:val="0"/>
              <w:spacing w:line="260" w:lineRule="atLeast"/>
              <w:rPr>
                <w:rFonts w:eastAsia="Calibri" w:cs="Arial"/>
                <w:color w:val="000000"/>
                <w:lang w:eastAsia="en-GB"/>
              </w:rPr>
            </w:pPr>
            <w:r>
              <w:rPr>
                <w:rFonts w:eastAsia="Calibri" w:cs="Arial"/>
                <w:color w:val="000000"/>
                <w:sz w:val="18"/>
                <w:szCs w:val="18"/>
                <w:lang w:eastAsia="en-GB"/>
              </w:rPr>
              <w:t xml:space="preserve">k </w:t>
            </w:r>
            <w:r w:rsidR="002E3767" w:rsidRPr="00845FBB">
              <w:rPr>
                <w:rFonts w:eastAsia="Calibri" w:cs="Arial"/>
                <w:color w:val="000000"/>
                <w:sz w:val="18"/>
                <w:szCs w:val="18"/>
                <w:lang w:eastAsia="en-GB"/>
              </w:rPr>
              <w:t>total (arable land)</w:t>
            </w:r>
          </w:p>
        </w:tc>
        <w:tc>
          <w:tcPr>
            <w:tcW w:w="1827" w:type="dxa"/>
            <w:tcBorders>
              <w:top w:val="single" w:sz="4" w:space="0" w:color="000000"/>
              <w:left w:val="single" w:sz="4" w:space="0" w:color="000000"/>
              <w:bottom w:val="single" w:sz="4" w:space="0" w:color="000000"/>
            </w:tcBorders>
            <w:shd w:val="clear" w:color="auto" w:fill="FFFFFF"/>
            <w:vAlign w:val="center"/>
          </w:tcPr>
          <w:p w14:paraId="60402E9E" w14:textId="442873CD" w:rsidR="002E3767" w:rsidRDefault="002E3767" w:rsidP="002E3767">
            <w:pPr>
              <w:autoSpaceDE w:val="0"/>
              <w:snapToGrid w:val="0"/>
              <w:spacing w:line="260" w:lineRule="atLeast"/>
              <w:rPr>
                <w:rFonts w:eastAsia="Calibri" w:cs="Arial"/>
                <w:color w:val="000000"/>
                <w:lang w:eastAsia="en-GB"/>
              </w:rPr>
            </w:pPr>
            <w:r w:rsidRPr="00845FBB">
              <w:rPr>
                <w:rFonts w:eastAsia="Calibri" w:cs="Arial"/>
                <w:color w:val="000000"/>
                <w:sz w:val="18"/>
                <w:szCs w:val="18"/>
                <w:lang w:eastAsia="en-GB"/>
              </w:rPr>
              <w:t>4.03E-02</w:t>
            </w:r>
          </w:p>
        </w:tc>
        <w:tc>
          <w:tcPr>
            <w:tcW w:w="1650" w:type="dxa"/>
            <w:tcBorders>
              <w:top w:val="single" w:sz="4" w:space="0" w:color="000000"/>
              <w:left w:val="single" w:sz="4" w:space="0" w:color="000000"/>
              <w:bottom w:val="single" w:sz="4" w:space="0" w:color="000000"/>
            </w:tcBorders>
            <w:shd w:val="clear" w:color="auto" w:fill="FFFFFF"/>
            <w:vAlign w:val="center"/>
          </w:tcPr>
          <w:p w14:paraId="19495A76" w14:textId="60D7E97C" w:rsidR="002E3767" w:rsidRDefault="002E3767" w:rsidP="00B14F48">
            <w:pPr>
              <w:autoSpaceDE w:val="0"/>
              <w:spacing w:line="260" w:lineRule="atLeast"/>
              <w:rPr>
                <w:rFonts w:eastAsia="Calibri" w:cs="Arial"/>
                <w:color w:val="000000"/>
                <w:lang w:eastAsia="en-GB"/>
              </w:rPr>
            </w:pPr>
            <w:r w:rsidRPr="00A95205">
              <w:rPr>
                <w:rFonts w:eastAsia="Calibri" w:cs="Arial"/>
                <w:color w:val="000000"/>
                <w:lang w:eastAsia="en-GB"/>
              </w:rPr>
              <w:t>d</w:t>
            </w:r>
            <w:r w:rsidRPr="00A95205">
              <w:rPr>
                <w:rFonts w:eastAsia="Calibri" w:cs="Arial"/>
                <w:color w:val="000000"/>
                <w:vertAlign w:val="superscript"/>
                <w:lang w:eastAsia="en-GB"/>
              </w:rPr>
              <w:t>-1</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02C65" w14:textId="5C0B1634" w:rsidR="002E3767" w:rsidRDefault="002E3767" w:rsidP="002E3767">
            <w:pPr>
              <w:autoSpaceDE w:val="0"/>
              <w:snapToGrid w:val="0"/>
              <w:spacing w:line="260" w:lineRule="atLeast"/>
              <w:rPr>
                <w:rFonts w:eastAsia="Calibri" w:cs="Arial"/>
                <w:color w:val="000000"/>
                <w:lang w:eastAsia="en-GB"/>
              </w:rPr>
            </w:pPr>
          </w:p>
        </w:tc>
      </w:tr>
      <w:tr w:rsidR="002E3767" w14:paraId="23962933" w14:textId="77777777" w:rsidTr="002D3830">
        <w:trPr>
          <w:trHeight w:val="520"/>
        </w:trPr>
        <w:tc>
          <w:tcPr>
            <w:tcW w:w="3985" w:type="dxa"/>
            <w:tcBorders>
              <w:top w:val="single" w:sz="4" w:space="0" w:color="000000"/>
              <w:left w:val="single" w:sz="4" w:space="0" w:color="000000"/>
              <w:bottom w:val="single" w:sz="4" w:space="0" w:color="000000"/>
            </w:tcBorders>
            <w:shd w:val="clear" w:color="auto" w:fill="FFFFFF"/>
            <w:vAlign w:val="center"/>
          </w:tcPr>
          <w:p w14:paraId="755F5A59" w14:textId="5E41D782" w:rsidR="002E3767" w:rsidRDefault="002E3767" w:rsidP="002E3767">
            <w:pPr>
              <w:autoSpaceDE w:val="0"/>
              <w:spacing w:line="260" w:lineRule="atLeast"/>
              <w:rPr>
                <w:rFonts w:eastAsia="Calibri" w:cs="Arial"/>
                <w:color w:val="000000"/>
                <w:lang w:eastAsia="en-GB"/>
              </w:rPr>
            </w:pPr>
            <w:r>
              <w:rPr>
                <w:rFonts w:eastAsia="Calibri" w:cs="Arial"/>
                <w:color w:val="000000"/>
                <w:lang w:eastAsia="en-GB"/>
              </w:rPr>
              <w:t>BCF fish</w:t>
            </w:r>
          </w:p>
        </w:tc>
        <w:tc>
          <w:tcPr>
            <w:tcW w:w="1827" w:type="dxa"/>
            <w:tcBorders>
              <w:top w:val="single" w:sz="4" w:space="0" w:color="000000"/>
              <w:left w:val="single" w:sz="4" w:space="0" w:color="000000"/>
              <w:bottom w:val="single" w:sz="4" w:space="0" w:color="000000"/>
            </w:tcBorders>
            <w:shd w:val="clear" w:color="auto" w:fill="FFFFFF"/>
            <w:vAlign w:val="center"/>
          </w:tcPr>
          <w:p w14:paraId="661A0ED4" w14:textId="7E27369F" w:rsidR="002E3767" w:rsidRDefault="002E3767" w:rsidP="002E3767">
            <w:pPr>
              <w:autoSpaceDE w:val="0"/>
              <w:snapToGrid w:val="0"/>
              <w:spacing w:line="260" w:lineRule="atLeast"/>
              <w:rPr>
                <w:rFonts w:eastAsia="Calibri" w:cs="Arial"/>
                <w:color w:val="000000"/>
                <w:lang w:eastAsia="en-GB"/>
              </w:rPr>
            </w:pPr>
            <w:r>
              <w:rPr>
                <w:rFonts w:eastAsia="Calibri" w:cs="Arial"/>
                <w:color w:val="000000"/>
                <w:lang w:eastAsia="en-GB"/>
              </w:rPr>
              <w:t>417</w:t>
            </w:r>
          </w:p>
        </w:tc>
        <w:tc>
          <w:tcPr>
            <w:tcW w:w="1650" w:type="dxa"/>
            <w:tcBorders>
              <w:top w:val="single" w:sz="4" w:space="0" w:color="000000"/>
              <w:left w:val="single" w:sz="4" w:space="0" w:color="000000"/>
              <w:bottom w:val="single" w:sz="4" w:space="0" w:color="000000"/>
            </w:tcBorders>
            <w:shd w:val="clear" w:color="auto" w:fill="FFFFFF"/>
            <w:vAlign w:val="center"/>
          </w:tcPr>
          <w:p w14:paraId="10B7B6A8" w14:textId="1F97216C" w:rsidR="002E3767" w:rsidRDefault="002E3767" w:rsidP="002E3767">
            <w:pPr>
              <w:autoSpaceDE w:val="0"/>
              <w:spacing w:line="260" w:lineRule="atLeast"/>
              <w:rPr>
                <w:rFonts w:eastAsia="Calibri" w:cs="Arial"/>
                <w:color w:val="000000"/>
                <w:lang w:eastAsia="en-GB"/>
              </w:rPr>
            </w:pPr>
            <w:r>
              <w:rPr>
                <w:rFonts w:eastAsia="Calibri" w:cs="Arial"/>
                <w:color w:val="000000"/>
                <w:lang w:eastAsia="en-GB"/>
              </w:rPr>
              <w:t>L.kg</w:t>
            </w:r>
            <w:r w:rsidRPr="00E40B8A">
              <w:rPr>
                <w:rFonts w:eastAsia="Calibri" w:cs="Arial"/>
                <w:color w:val="000000"/>
                <w:vertAlign w:val="subscript"/>
                <w:lang w:eastAsia="en-GB"/>
              </w:rPr>
              <w:t>wwt</w:t>
            </w:r>
            <w:r w:rsidRPr="00E40B8A">
              <w:rPr>
                <w:rFonts w:eastAsia="Calibri" w:cs="Arial"/>
                <w:color w:val="000000"/>
                <w:vertAlign w:val="superscript"/>
                <w:lang w:eastAsia="en-GB"/>
              </w:rPr>
              <w:t>-1</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70420" w14:textId="5EFD9974" w:rsidR="002E3767" w:rsidRDefault="002E3767" w:rsidP="00453316">
            <w:pPr>
              <w:autoSpaceDE w:val="0"/>
              <w:snapToGrid w:val="0"/>
              <w:spacing w:line="260" w:lineRule="atLeast"/>
              <w:rPr>
                <w:rFonts w:eastAsia="Calibri" w:cs="Arial"/>
                <w:color w:val="000000"/>
                <w:lang w:eastAsia="en-GB"/>
              </w:rPr>
            </w:pPr>
            <w:r w:rsidRPr="005042B4">
              <w:rPr>
                <w:rFonts w:eastAsia="Calibri" w:cs="Arial"/>
                <w:color w:val="000000"/>
                <w:lang w:eastAsia="en-GB"/>
              </w:rPr>
              <w:t>-</w:t>
            </w:r>
          </w:p>
        </w:tc>
      </w:tr>
      <w:tr w:rsidR="002E3767" w14:paraId="7A6AA60A" w14:textId="77777777" w:rsidTr="002D3830">
        <w:trPr>
          <w:trHeight w:val="520"/>
        </w:trPr>
        <w:tc>
          <w:tcPr>
            <w:tcW w:w="3985" w:type="dxa"/>
            <w:tcBorders>
              <w:top w:val="single" w:sz="4" w:space="0" w:color="000000"/>
              <w:left w:val="single" w:sz="4" w:space="0" w:color="000000"/>
              <w:bottom w:val="single" w:sz="4" w:space="0" w:color="000000"/>
            </w:tcBorders>
            <w:shd w:val="clear" w:color="auto" w:fill="FFFFFF"/>
            <w:vAlign w:val="center"/>
          </w:tcPr>
          <w:p w14:paraId="52B760D1" w14:textId="4E7FC080" w:rsidR="002E3767" w:rsidRDefault="002E3767" w:rsidP="002E3767">
            <w:pPr>
              <w:autoSpaceDE w:val="0"/>
              <w:snapToGrid w:val="0"/>
              <w:spacing w:line="260" w:lineRule="atLeast"/>
              <w:rPr>
                <w:rFonts w:eastAsia="Calibri" w:cs="Arial"/>
                <w:color w:val="000000"/>
                <w:lang w:eastAsia="en-GB"/>
              </w:rPr>
            </w:pPr>
            <w:r>
              <w:rPr>
                <w:rFonts w:eastAsia="Calibri" w:cs="Arial"/>
                <w:color w:val="000000"/>
                <w:lang w:eastAsia="en-GB"/>
              </w:rPr>
              <w:t>BCF earthworm</w:t>
            </w:r>
          </w:p>
        </w:tc>
        <w:tc>
          <w:tcPr>
            <w:tcW w:w="1827" w:type="dxa"/>
            <w:tcBorders>
              <w:top w:val="single" w:sz="4" w:space="0" w:color="000000"/>
              <w:left w:val="single" w:sz="4" w:space="0" w:color="000000"/>
              <w:bottom w:val="single" w:sz="4" w:space="0" w:color="000000"/>
            </w:tcBorders>
            <w:shd w:val="clear" w:color="auto" w:fill="FFFFFF"/>
            <w:vAlign w:val="center"/>
          </w:tcPr>
          <w:p w14:paraId="600A2337" w14:textId="16131786" w:rsidR="002E3767" w:rsidRDefault="002E3767" w:rsidP="002E3767">
            <w:pPr>
              <w:autoSpaceDE w:val="0"/>
              <w:snapToGrid w:val="0"/>
              <w:spacing w:line="260" w:lineRule="atLeast"/>
              <w:rPr>
                <w:rFonts w:eastAsia="Calibri" w:cs="Arial"/>
                <w:color w:val="000000"/>
                <w:lang w:eastAsia="en-GB"/>
              </w:rPr>
            </w:pPr>
            <w:r>
              <w:rPr>
                <w:rFonts w:eastAsia="Calibri" w:cs="Arial"/>
                <w:color w:val="000000"/>
                <w:lang w:eastAsia="en-GB"/>
              </w:rPr>
              <w:t>3383</w:t>
            </w:r>
          </w:p>
        </w:tc>
        <w:tc>
          <w:tcPr>
            <w:tcW w:w="1650" w:type="dxa"/>
            <w:tcBorders>
              <w:top w:val="single" w:sz="4" w:space="0" w:color="000000"/>
              <w:left w:val="single" w:sz="4" w:space="0" w:color="000000"/>
              <w:bottom w:val="single" w:sz="4" w:space="0" w:color="000000"/>
            </w:tcBorders>
            <w:shd w:val="clear" w:color="auto" w:fill="FFFFFF"/>
            <w:vAlign w:val="center"/>
          </w:tcPr>
          <w:p w14:paraId="7FF5E764" w14:textId="755B31C7" w:rsidR="002E3767" w:rsidRDefault="002E3767" w:rsidP="002E3767">
            <w:pPr>
              <w:autoSpaceDE w:val="0"/>
              <w:snapToGrid w:val="0"/>
              <w:spacing w:line="260" w:lineRule="atLeast"/>
              <w:rPr>
                <w:rFonts w:eastAsia="Calibri" w:cs="Arial"/>
                <w:color w:val="000000"/>
                <w:lang w:eastAsia="en-GB"/>
              </w:rPr>
            </w:pPr>
            <w:r>
              <w:rPr>
                <w:rFonts w:eastAsia="Calibri" w:cs="Arial"/>
                <w:color w:val="000000"/>
                <w:lang w:eastAsia="en-GB"/>
              </w:rPr>
              <w:t>L.kg</w:t>
            </w:r>
            <w:r w:rsidRPr="00E40B8A">
              <w:rPr>
                <w:rFonts w:eastAsia="Calibri" w:cs="Arial"/>
                <w:color w:val="000000"/>
                <w:vertAlign w:val="subscript"/>
                <w:lang w:eastAsia="en-GB"/>
              </w:rPr>
              <w:t>wwt</w:t>
            </w:r>
            <w:r w:rsidRPr="00E40B8A">
              <w:rPr>
                <w:rFonts w:eastAsia="Calibri" w:cs="Arial"/>
                <w:color w:val="000000"/>
                <w:vertAlign w:val="superscript"/>
                <w:lang w:eastAsia="en-GB"/>
              </w:rPr>
              <w:t>-1</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AF58B" w14:textId="41F4D2EE" w:rsidR="002E3767" w:rsidRDefault="002E3767" w:rsidP="00453316">
            <w:pPr>
              <w:autoSpaceDE w:val="0"/>
              <w:snapToGrid w:val="0"/>
              <w:spacing w:line="260" w:lineRule="atLeast"/>
              <w:rPr>
                <w:rFonts w:eastAsia="Calibri" w:cs="Arial"/>
                <w:color w:val="000000"/>
                <w:lang w:eastAsia="en-GB"/>
              </w:rPr>
            </w:pPr>
            <w:r w:rsidRPr="005042B4">
              <w:rPr>
                <w:rFonts w:eastAsia="Calibri" w:cs="Arial"/>
                <w:color w:val="000000"/>
                <w:lang w:eastAsia="en-GB"/>
              </w:rPr>
              <w:t>-</w:t>
            </w:r>
          </w:p>
        </w:tc>
      </w:tr>
      <w:tr w:rsidR="002E3767" w14:paraId="0267A7A2" w14:textId="77777777" w:rsidTr="002D3830">
        <w:trPr>
          <w:trHeight w:val="520"/>
        </w:trPr>
        <w:tc>
          <w:tcPr>
            <w:tcW w:w="3985" w:type="dxa"/>
            <w:tcBorders>
              <w:top w:val="single" w:sz="4" w:space="0" w:color="000000"/>
              <w:left w:val="single" w:sz="4" w:space="0" w:color="000000"/>
              <w:bottom w:val="single" w:sz="4" w:space="0" w:color="000000"/>
            </w:tcBorders>
            <w:shd w:val="clear" w:color="auto" w:fill="FFFFFF"/>
            <w:vAlign w:val="center"/>
          </w:tcPr>
          <w:p w14:paraId="6870D7F3" w14:textId="30712E5B" w:rsidR="002E3767" w:rsidRDefault="002E3767" w:rsidP="002E3767">
            <w:pPr>
              <w:autoSpaceDE w:val="0"/>
              <w:snapToGrid w:val="0"/>
              <w:spacing w:line="260" w:lineRule="atLeast"/>
              <w:rPr>
                <w:rFonts w:eastAsia="Calibri" w:cs="Arial"/>
                <w:color w:val="000000"/>
                <w:lang w:eastAsia="en-GB"/>
              </w:rPr>
            </w:pPr>
            <w:r>
              <w:rPr>
                <w:rFonts w:eastAsia="Calibri" w:cs="Arial"/>
                <w:color w:val="000000"/>
                <w:lang w:eastAsia="en-GB"/>
              </w:rPr>
              <w:t>BMF</w:t>
            </w:r>
          </w:p>
        </w:tc>
        <w:tc>
          <w:tcPr>
            <w:tcW w:w="1827" w:type="dxa"/>
            <w:tcBorders>
              <w:top w:val="single" w:sz="4" w:space="0" w:color="000000"/>
              <w:left w:val="single" w:sz="4" w:space="0" w:color="000000"/>
              <w:bottom w:val="single" w:sz="4" w:space="0" w:color="000000"/>
            </w:tcBorders>
            <w:shd w:val="clear" w:color="auto" w:fill="FFFFFF"/>
            <w:vAlign w:val="center"/>
          </w:tcPr>
          <w:p w14:paraId="4C196B1B" w14:textId="560AA560" w:rsidR="002E3767" w:rsidRDefault="002E3767" w:rsidP="002E3767">
            <w:pPr>
              <w:autoSpaceDE w:val="0"/>
              <w:snapToGrid w:val="0"/>
              <w:spacing w:line="260" w:lineRule="atLeast"/>
              <w:rPr>
                <w:rFonts w:eastAsia="Calibri" w:cs="Arial"/>
                <w:color w:val="000000"/>
                <w:lang w:eastAsia="en-GB"/>
              </w:rPr>
            </w:pPr>
            <w:r>
              <w:rPr>
                <w:rFonts w:eastAsia="Calibri" w:cs="Arial"/>
                <w:color w:val="000000"/>
                <w:lang w:eastAsia="en-GB"/>
              </w:rPr>
              <w:t>1</w:t>
            </w:r>
          </w:p>
        </w:tc>
        <w:tc>
          <w:tcPr>
            <w:tcW w:w="1650" w:type="dxa"/>
            <w:tcBorders>
              <w:top w:val="single" w:sz="4" w:space="0" w:color="000000"/>
              <w:left w:val="single" w:sz="4" w:space="0" w:color="000000"/>
              <w:bottom w:val="single" w:sz="4" w:space="0" w:color="000000"/>
            </w:tcBorders>
            <w:shd w:val="clear" w:color="auto" w:fill="FFFFFF"/>
            <w:vAlign w:val="center"/>
          </w:tcPr>
          <w:p w14:paraId="062EBEE2" w14:textId="03CEE8AD" w:rsidR="002E3767" w:rsidRDefault="002E3767" w:rsidP="002E3767">
            <w:pPr>
              <w:autoSpaceDE w:val="0"/>
              <w:snapToGrid w:val="0"/>
              <w:spacing w:line="260" w:lineRule="atLeast"/>
              <w:rPr>
                <w:rFonts w:eastAsia="Calibri" w:cs="Arial"/>
                <w:color w:val="000000"/>
                <w:lang w:eastAsia="en-GB"/>
              </w:rPr>
            </w:pPr>
            <w:r>
              <w:rPr>
                <w:rFonts w:eastAsia="Calibri" w:cs="Arial"/>
                <w:color w:val="000000"/>
                <w:lang w:eastAsia="en-GB"/>
              </w:rPr>
              <w:t>-</w:t>
            </w:r>
          </w:p>
        </w:tc>
        <w:tc>
          <w:tcPr>
            <w:tcW w:w="20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D8FEF" w14:textId="684CBB7E" w:rsidR="002E3767" w:rsidRDefault="002E3767" w:rsidP="00453316">
            <w:pPr>
              <w:autoSpaceDE w:val="0"/>
              <w:snapToGrid w:val="0"/>
              <w:spacing w:line="260" w:lineRule="atLeast"/>
              <w:rPr>
                <w:rFonts w:eastAsia="Calibri" w:cs="Arial"/>
                <w:color w:val="000000"/>
                <w:lang w:eastAsia="en-GB"/>
              </w:rPr>
            </w:pPr>
            <w:r w:rsidRPr="005042B4">
              <w:rPr>
                <w:rFonts w:eastAsia="Calibri" w:cs="Arial"/>
                <w:color w:val="000000"/>
                <w:lang w:eastAsia="en-GB"/>
              </w:rPr>
              <w:t>-</w:t>
            </w:r>
          </w:p>
        </w:tc>
      </w:tr>
    </w:tbl>
    <w:p w14:paraId="7565194B" w14:textId="3B592CE6" w:rsidR="009D0C0B" w:rsidRDefault="009D0C0B">
      <w:pPr>
        <w:spacing w:line="260" w:lineRule="atLeast"/>
        <w:rPr>
          <w:rFonts w:ascii="Times New Roman" w:eastAsia="Calibri" w:hAnsi="Times New Roman" w:cs="Times New Roman"/>
          <w:i/>
          <w:lang w:eastAsia="en-US"/>
        </w:rPr>
      </w:pPr>
    </w:p>
    <w:p w14:paraId="671C3E2E" w14:textId="51128FC5" w:rsidR="00453316" w:rsidRDefault="00453316">
      <w:pPr>
        <w:spacing w:line="260" w:lineRule="atLeast"/>
        <w:rPr>
          <w:rFonts w:ascii="Times New Roman" w:eastAsia="Calibri" w:hAnsi="Times New Roman" w:cs="Times New Roman"/>
          <w:i/>
          <w:lang w:eastAsia="en-US"/>
        </w:rPr>
      </w:pPr>
    </w:p>
    <w:p w14:paraId="5022606B" w14:textId="77777777" w:rsidR="00453316" w:rsidRDefault="00453316">
      <w:pPr>
        <w:spacing w:line="260" w:lineRule="atLeast"/>
        <w:rPr>
          <w:rFonts w:ascii="Times New Roman" w:eastAsia="Calibri" w:hAnsi="Times New Roman" w:cs="Times New Roman"/>
          <w:i/>
          <w:lang w:eastAsia="en-US"/>
        </w:rPr>
      </w:pPr>
    </w:p>
    <w:tbl>
      <w:tblPr>
        <w:tblW w:w="9526" w:type="dxa"/>
        <w:tblInd w:w="108" w:type="dxa"/>
        <w:tblLayout w:type="fixed"/>
        <w:tblLook w:val="0000" w:firstRow="0" w:lastRow="0" w:firstColumn="0" w:lastColumn="0" w:noHBand="0" w:noVBand="0"/>
      </w:tblPr>
      <w:tblGrid>
        <w:gridCol w:w="2439"/>
        <w:gridCol w:w="3731"/>
        <w:gridCol w:w="3356"/>
      </w:tblGrid>
      <w:tr w:rsidR="009D0C0B" w14:paraId="01D5C2B4" w14:textId="77777777" w:rsidTr="001F5556">
        <w:trPr>
          <w:trHeight w:val="301"/>
        </w:trPr>
        <w:tc>
          <w:tcPr>
            <w:tcW w:w="9526"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42884BEE" w14:textId="48597368" w:rsidR="009D0C0B" w:rsidRDefault="00FA480B" w:rsidP="00E40B8A">
            <w:pPr>
              <w:keepNext/>
              <w:autoSpaceDE w:val="0"/>
              <w:spacing w:line="260" w:lineRule="atLeast"/>
              <w:jc w:val="center"/>
            </w:pPr>
            <w:r>
              <w:rPr>
                <w:rFonts w:eastAsia="Calibri"/>
                <w:b/>
                <w:lang w:eastAsia="en-US"/>
              </w:rPr>
              <w:t>Calculated f</w:t>
            </w:r>
            <w:r w:rsidR="00E40B8A">
              <w:rPr>
                <w:rFonts w:eastAsia="Calibri"/>
                <w:b/>
                <w:lang w:eastAsia="en-US"/>
              </w:rPr>
              <w:t>ate and distribution in the STP</w:t>
            </w:r>
          </w:p>
        </w:tc>
      </w:tr>
      <w:tr w:rsidR="00453316" w14:paraId="37F83F70" w14:textId="77777777" w:rsidTr="001F5556">
        <w:trPr>
          <w:cantSplit/>
          <w:trHeight w:val="425"/>
        </w:trPr>
        <w:tc>
          <w:tcPr>
            <w:tcW w:w="2439" w:type="dxa"/>
            <w:vMerge w:val="restart"/>
            <w:tcBorders>
              <w:top w:val="single" w:sz="4" w:space="0" w:color="000000"/>
              <w:left w:val="single" w:sz="4" w:space="0" w:color="000000"/>
              <w:bottom w:val="single" w:sz="4" w:space="0" w:color="000000"/>
            </w:tcBorders>
            <w:shd w:val="clear" w:color="auto" w:fill="FFFFFF"/>
            <w:vAlign w:val="center"/>
          </w:tcPr>
          <w:p w14:paraId="009B33AF" w14:textId="77777777" w:rsidR="00453316" w:rsidRDefault="00453316">
            <w:pPr>
              <w:autoSpaceDE w:val="0"/>
              <w:spacing w:line="260" w:lineRule="atLeast"/>
              <w:jc w:val="center"/>
              <w:rPr>
                <w:rFonts w:eastAsia="Calibri" w:cs="Arial"/>
                <w:bCs/>
                <w:color w:val="000000"/>
                <w:lang w:eastAsia="en-GB"/>
              </w:rPr>
            </w:pPr>
            <w:r>
              <w:rPr>
                <w:rFonts w:eastAsia="Calibri" w:cs="Arial"/>
                <w:bCs/>
                <w:color w:val="000000"/>
                <w:lang w:eastAsia="en-GB"/>
              </w:rPr>
              <w:t>Compartment</w:t>
            </w:r>
          </w:p>
        </w:tc>
        <w:tc>
          <w:tcPr>
            <w:tcW w:w="3731" w:type="dxa"/>
            <w:tcBorders>
              <w:top w:val="single" w:sz="4" w:space="0" w:color="000000"/>
              <w:left w:val="single" w:sz="4" w:space="0" w:color="000000"/>
              <w:bottom w:val="single" w:sz="4" w:space="0" w:color="000000"/>
            </w:tcBorders>
            <w:shd w:val="clear" w:color="auto" w:fill="FFFFFF"/>
            <w:vAlign w:val="center"/>
          </w:tcPr>
          <w:p w14:paraId="5D1A6E35" w14:textId="77777777" w:rsidR="00453316" w:rsidRDefault="00453316">
            <w:pPr>
              <w:autoSpaceDE w:val="0"/>
              <w:spacing w:line="260" w:lineRule="atLeast"/>
              <w:jc w:val="center"/>
              <w:rPr>
                <w:rFonts w:eastAsia="Calibri" w:cs="Arial"/>
                <w:bCs/>
                <w:color w:val="000000"/>
                <w:lang w:eastAsia="en-GB"/>
              </w:rPr>
            </w:pPr>
            <w:r>
              <w:rPr>
                <w:rFonts w:eastAsia="Calibri" w:cs="Arial"/>
                <w:bCs/>
                <w:color w:val="000000"/>
                <w:lang w:eastAsia="en-GB"/>
              </w:rPr>
              <w:t>Percentage [%]</w:t>
            </w:r>
          </w:p>
        </w:tc>
        <w:tc>
          <w:tcPr>
            <w:tcW w:w="3356" w:type="dxa"/>
            <w:vMerge w:val="restart"/>
            <w:tcBorders>
              <w:top w:val="single" w:sz="4" w:space="0" w:color="000000"/>
              <w:left w:val="single" w:sz="4" w:space="0" w:color="000000"/>
              <w:right w:val="single" w:sz="4" w:space="0" w:color="000000"/>
            </w:tcBorders>
            <w:shd w:val="clear" w:color="auto" w:fill="FFFFFF"/>
            <w:vAlign w:val="center"/>
          </w:tcPr>
          <w:p w14:paraId="5A02C97A" w14:textId="77777777" w:rsidR="00453316" w:rsidRDefault="00453316">
            <w:pPr>
              <w:autoSpaceDE w:val="0"/>
              <w:spacing w:line="260" w:lineRule="atLeast"/>
              <w:jc w:val="center"/>
            </w:pPr>
            <w:r>
              <w:rPr>
                <w:rFonts w:eastAsia="Calibri" w:cs="Arial"/>
                <w:bCs/>
                <w:color w:val="000000"/>
                <w:lang w:eastAsia="en-GB"/>
              </w:rPr>
              <w:t>Remarks</w:t>
            </w:r>
          </w:p>
        </w:tc>
      </w:tr>
      <w:tr w:rsidR="00453316" w14:paraId="1324FFA7" w14:textId="77777777" w:rsidTr="001F5556">
        <w:trPr>
          <w:cantSplit/>
          <w:trHeight w:val="220"/>
        </w:trPr>
        <w:tc>
          <w:tcPr>
            <w:tcW w:w="2439" w:type="dxa"/>
            <w:vMerge/>
            <w:tcBorders>
              <w:top w:val="single" w:sz="4" w:space="0" w:color="000000"/>
              <w:left w:val="single" w:sz="4" w:space="0" w:color="000000"/>
              <w:bottom w:val="single" w:sz="4" w:space="0" w:color="000000"/>
            </w:tcBorders>
            <w:shd w:val="clear" w:color="auto" w:fill="FFFFFF"/>
            <w:vAlign w:val="center"/>
          </w:tcPr>
          <w:p w14:paraId="49A677AA" w14:textId="77777777" w:rsidR="00453316" w:rsidRDefault="00453316"/>
        </w:tc>
        <w:tc>
          <w:tcPr>
            <w:tcW w:w="3731" w:type="dxa"/>
            <w:tcBorders>
              <w:top w:val="single" w:sz="4" w:space="0" w:color="000000"/>
              <w:left w:val="single" w:sz="4" w:space="0" w:color="000000"/>
              <w:bottom w:val="single" w:sz="4" w:space="0" w:color="000000"/>
            </w:tcBorders>
            <w:shd w:val="clear" w:color="auto" w:fill="FFFFFF"/>
            <w:vAlign w:val="center"/>
          </w:tcPr>
          <w:p w14:paraId="124995A5" w14:textId="77777777" w:rsidR="00453316" w:rsidRDefault="00453316">
            <w:pPr>
              <w:autoSpaceDE w:val="0"/>
              <w:spacing w:line="260" w:lineRule="atLeast"/>
              <w:jc w:val="center"/>
              <w:rPr>
                <w:rFonts w:eastAsia="Calibri" w:cs="Arial"/>
                <w:bCs/>
                <w:color w:val="000000"/>
                <w:lang w:eastAsia="en-GB"/>
              </w:rPr>
            </w:pPr>
            <w:r>
              <w:rPr>
                <w:rFonts w:eastAsia="Calibri" w:cs="Arial"/>
                <w:bCs/>
                <w:color w:val="000000"/>
                <w:lang w:eastAsia="en-GB"/>
              </w:rPr>
              <w:t>Scenario 1</w:t>
            </w:r>
          </w:p>
        </w:tc>
        <w:tc>
          <w:tcPr>
            <w:tcW w:w="3356" w:type="dxa"/>
            <w:vMerge/>
            <w:tcBorders>
              <w:left w:val="single" w:sz="4" w:space="0" w:color="000000"/>
              <w:bottom w:val="single" w:sz="4" w:space="0" w:color="000000"/>
              <w:right w:val="single" w:sz="4" w:space="0" w:color="000000"/>
            </w:tcBorders>
            <w:shd w:val="clear" w:color="auto" w:fill="FFFFFF"/>
            <w:vAlign w:val="center"/>
          </w:tcPr>
          <w:p w14:paraId="5EDE59B9" w14:textId="77777777" w:rsidR="00453316" w:rsidRDefault="00453316"/>
        </w:tc>
      </w:tr>
      <w:tr w:rsidR="00FB5D38" w14:paraId="0AEBEBCC" w14:textId="77777777" w:rsidTr="001F5556">
        <w:trPr>
          <w:trHeight w:val="340"/>
        </w:trPr>
        <w:tc>
          <w:tcPr>
            <w:tcW w:w="2439" w:type="dxa"/>
            <w:tcBorders>
              <w:top w:val="single" w:sz="4" w:space="0" w:color="000000"/>
              <w:left w:val="single" w:sz="4" w:space="0" w:color="000000"/>
              <w:bottom w:val="single" w:sz="4" w:space="0" w:color="000000"/>
            </w:tcBorders>
            <w:shd w:val="clear" w:color="auto" w:fill="FFFFFF"/>
            <w:vAlign w:val="center"/>
          </w:tcPr>
          <w:p w14:paraId="0D705D4C" w14:textId="77777777" w:rsidR="00FB5D38" w:rsidRDefault="00FB5D38" w:rsidP="00453316">
            <w:pPr>
              <w:autoSpaceDE w:val="0"/>
              <w:spacing w:line="260" w:lineRule="atLeast"/>
              <w:rPr>
                <w:rFonts w:eastAsia="Calibri" w:cs="Arial"/>
                <w:color w:val="000000"/>
                <w:lang w:eastAsia="en-GB"/>
              </w:rPr>
            </w:pPr>
            <w:r>
              <w:rPr>
                <w:rFonts w:eastAsia="Calibri" w:cs="Arial"/>
                <w:color w:val="000000"/>
                <w:lang w:eastAsia="en-GB"/>
              </w:rPr>
              <w:t>Air</w:t>
            </w:r>
          </w:p>
        </w:tc>
        <w:tc>
          <w:tcPr>
            <w:tcW w:w="3731" w:type="dxa"/>
            <w:tcBorders>
              <w:top w:val="single" w:sz="4" w:space="0" w:color="000000"/>
              <w:left w:val="single" w:sz="4" w:space="0" w:color="000000"/>
              <w:bottom w:val="single" w:sz="4" w:space="0" w:color="000000"/>
            </w:tcBorders>
            <w:shd w:val="clear" w:color="auto" w:fill="FFFFFF"/>
            <w:vAlign w:val="center"/>
          </w:tcPr>
          <w:p w14:paraId="2AB7E5DB" w14:textId="03B58372" w:rsidR="00FB5D38" w:rsidRDefault="00FB5D38" w:rsidP="00453316">
            <w:pPr>
              <w:autoSpaceDE w:val="0"/>
              <w:snapToGrid w:val="0"/>
              <w:spacing w:line="260" w:lineRule="atLeast"/>
              <w:jc w:val="center"/>
              <w:rPr>
                <w:rFonts w:eastAsia="Calibri" w:cs="Arial"/>
                <w:color w:val="000000"/>
                <w:lang w:eastAsia="en-GB"/>
              </w:rPr>
            </w:pPr>
            <w:r w:rsidRPr="00934EB9">
              <w:t>6.74E-04</w:t>
            </w:r>
          </w:p>
        </w:tc>
        <w:tc>
          <w:tcPr>
            <w:tcW w:w="3356" w:type="dxa"/>
            <w:vMerge w:val="restart"/>
            <w:tcBorders>
              <w:top w:val="single" w:sz="4" w:space="0" w:color="000000"/>
              <w:left w:val="single" w:sz="4" w:space="0" w:color="000000"/>
              <w:right w:val="single" w:sz="4" w:space="0" w:color="000000"/>
            </w:tcBorders>
            <w:shd w:val="clear" w:color="auto" w:fill="FFFFFF"/>
            <w:vAlign w:val="center"/>
          </w:tcPr>
          <w:p w14:paraId="6A3B95BA" w14:textId="2DF1C8AA" w:rsidR="00FB5D38" w:rsidRDefault="00FB5D38" w:rsidP="00453316">
            <w:pPr>
              <w:autoSpaceDE w:val="0"/>
              <w:snapToGrid w:val="0"/>
              <w:spacing w:line="260" w:lineRule="atLeast"/>
              <w:rPr>
                <w:rFonts w:eastAsia="Calibri" w:cs="Arial"/>
                <w:color w:val="000000"/>
                <w:lang w:eastAsia="en-GB"/>
              </w:rPr>
            </w:pPr>
            <w:r w:rsidRPr="00845FBB">
              <w:rPr>
                <w:rFonts w:eastAsia="Calibri" w:cs="Arial"/>
                <w:color w:val="000000"/>
                <w:sz w:val="18"/>
                <w:szCs w:val="18"/>
                <w:lang w:eastAsia="en-GB"/>
              </w:rPr>
              <w:t>Simple Treat v4.0, considering a concentration suspended solids effluents (</w:t>
            </w:r>
            <w:proofErr w:type="spellStart"/>
            <w:r w:rsidRPr="00845FBB">
              <w:rPr>
                <w:rFonts w:eastAsia="Calibri" w:cs="Arial"/>
                <w:color w:val="000000"/>
                <w:sz w:val="18"/>
                <w:szCs w:val="18"/>
                <w:lang w:eastAsia="en-GB"/>
              </w:rPr>
              <w:t>Css</w:t>
            </w:r>
            <w:proofErr w:type="spellEnd"/>
            <w:r w:rsidRPr="00845FBB">
              <w:rPr>
                <w:rFonts w:eastAsia="Calibri" w:cs="Arial"/>
                <w:color w:val="000000"/>
                <w:sz w:val="18"/>
                <w:szCs w:val="18"/>
                <w:lang w:eastAsia="en-GB"/>
              </w:rPr>
              <w:t>) of 30 mg/L or 0.03 kg/m</w:t>
            </w:r>
            <w:r w:rsidRPr="00845FBB">
              <w:rPr>
                <w:rFonts w:eastAsia="Calibri" w:cs="Arial"/>
                <w:color w:val="000000"/>
                <w:sz w:val="18"/>
                <w:szCs w:val="18"/>
                <w:vertAlign w:val="superscript"/>
                <w:lang w:eastAsia="en-GB"/>
              </w:rPr>
              <w:t>3</w:t>
            </w:r>
            <w:r w:rsidRPr="00845FBB">
              <w:rPr>
                <w:rFonts w:eastAsia="Calibri" w:cs="Arial"/>
                <w:color w:val="000000"/>
                <w:sz w:val="18"/>
                <w:szCs w:val="18"/>
                <w:lang w:eastAsia="en-GB"/>
              </w:rPr>
              <w:t xml:space="preserve"> (TAB </w:t>
            </w:r>
            <w:r>
              <w:rPr>
                <w:rFonts w:eastAsia="Calibri" w:cs="Arial"/>
                <w:color w:val="000000"/>
                <w:sz w:val="18"/>
                <w:szCs w:val="18"/>
                <w:lang w:eastAsia="en-GB"/>
              </w:rPr>
              <w:t>07/2021</w:t>
            </w:r>
            <w:r w:rsidRPr="00845FBB">
              <w:rPr>
                <w:rFonts w:eastAsia="Calibri" w:cs="Arial"/>
                <w:color w:val="000000"/>
                <w:sz w:val="18"/>
                <w:szCs w:val="18"/>
                <w:lang w:eastAsia="en-GB"/>
              </w:rPr>
              <w:t>, ENV9)</w:t>
            </w:r>
          </w:p>
        </w:tc>
      </w:tr>
      <w:tr w:rsidR="00FB5D38" w14:paraId="6724E681" w14:textId="77777777" w:rsidTr="001F5556">
        <w:trPr>
          <w:trHeight w:val="340"/>
        </w:trPr>
        <w:tc>
          <w:tcPr>
            <w:tcW w:w="2439" w:type="dxa"/>
            <w:tcBorders>
              <w:top w:val="single" w:sz="4" w:space="0" w:color="000000"/>
              <w:left w:val="single" w:sz="4" w:space="0" w:color="000000"/>
              <w:bottom w:val="single" w:sz="4" w:space="0" w:color="000000"/>
            </w:tcBorders>
            <w:shd w:val="clear" w:color="auto" w:fill="FFFFFF"/>
            <w:vAlign w:val="center"/>
          </w:tcPr>
          <w:p w14:paraId="17C1A1D1" w14:textId="77777777" w:rsidR="00FB5D38" w:rsidRDefault="00FB5D38" w:rsidP="00453316">
            <w:pPr>
              <w:autoSpaceDE w:val="0"/>
              <w:spacing w:line="260" w:lineRule="atLeast"/>
              <w:rPr>
                <w:rFonts w:eastAsia="Calibri" w:cs="Arial"/>
                <w:color w:val="000000"/>
                <w:lang w:eastAsia="en-GB"/>
              </w:rPr>
            </w:pPr>
            <w:r>
              <w:rPr>
                <w:rFonts w:eastAsia="Calibri" w:cs="Arial"/>
                <w:color w:val="000000"/>
                <w:lang w:eastAsia="en-GB"/>
              </w:rPr>
              <w:t>Water</w:t>
            </w:r>
          </w:p>
        </w:tc>
        <w:tc>
          <w:tcPr>
            <w:tcW w:w="3731" w:type="dxa"/>
            <w:tcBorders>
              <w:top w:val="single" w:sz="4" w:space="0" w:color="000000"/>
              <w:left w:val="single" w:sz="4" w:space="0" w:color="000000"/>
              <w:bottom w:val="single" w:sz="4" w:space="0" w:color="000000"/>
            </w:tcBorders>
            <w:shd w:val="clear" w:color="auto" w:fill="FFFFFF"/>
            <w:vAlign w:val="center"/>
          </w:tcPr>
          <w:p w14:paraId="7A6984F2" w14:textId="65805BC4" w:rsidR="00FB5D38" w:rsidRDefault="00FB5D38" w:rsidP="00453316">
            <w:pPr>
              <w:autoSpaceDE w:val="0"/>
              <w:snapToGrid w:val="0"/>
              <w:spacing w:line="260" w:lineRule="atLeast"/>
              <w:jc w:val="center"/>
              <w:rPr>
                <w:rFonts w:eastAsia="Calibri" w:cs="Arial"/>
                <w:color w:val="000000"/>
                <w:lang w:eastAsia="en-GB"/>
              </w:rPr>
            </w:pPr>
            <w:r w:rsidRPr="00934EB9">
              <w:t>8.36E+00</w:t>
            </w:r>
          </w:p>
        </w:tc>
        <w:tc>
          <w:tcPr>
            <w:tcW w:w="3356" w:type="dxa"/>
            <w:vMerge/>
            <w:tcBorders>
              <w:left w:val="single" w:sz="4" w:space="0" w:color="000000"/>
              <w:right w:val="single" w:sz="4" w:space="0" w:color="000000"/>
            </w:tcBorders>
            <w:shd w:val="clear" w:color="auto" w:fill="FFFFFF"/>
            <w:vAlign w:val="center"/>
          </w:tcPr>
          <w:p w14:paraId="4B250B07" w14:textId="36C0D4B1" w:rsidR="00FB5D38" w:rsidRDefault="00FB5D38" w:rsidP="00453316">
            <w:pPr>
              <w:autoSpaceDE w:val="0"/>
              <w:snapToGrid w:val="0"/>
              <w:spacing w:line="260" w:lineRule="atLeast"/>
              <w:rPr>
                <w:rFonts w:eastAsia="Calibri" w:cs="Arial"/>
                <w:color w:val="000000"/>
                <w:lang w:eastAsia="en-GB"/>
              </w:rPr>
            </w:pPr>
          </w:p>
        </w:tc>
      </w:tr>
      <w:tr w:rsidR="00FB5D38" w14:paraId="7B923453" w14:textId="77777777" w:rsidTr="001F5556">
        <w:trPr>
          <w:trHeight w:val="340"/>
        </w:trPr>
        <w:tc>
          <w:tcPr>
            <w:tcW w:w="2439" w:type="dxa"/>
            <w:tcBorders>
              <w:top w:val="single" w:sz="4" w:space="0" w:color="000000"/>
              <w:left w:val="single" w:sz="4" w:space="0" w:color="000000"/>
              <w:bottom w:val="single" w:sz="4" w:space="0" w:color="000000"/>
            </w:tcBorders>
            <w:shd w:val="clear" w:color="auto" w:fill="FFFFFF"/>
            <w:vAlign w:val="center"/>
          </w:tcPr>
          <w:p w14:paraId="0DABD056" w14:textId="77777777" w:rsidR="00FB5D38" w:rsidRDefault="00FB5D38" w:rsidP="00453316">
            <w:pPr>
              <w:autoSpaceDE w:val="0"/>
              <w:spacing w:line="260" w:lineRule="atLeast"/>
              <w:rPr>
                <w:rFonts w:eastAsia="Calibri" w:cs="Arial"/>
                <w:color w:val="000000"/>
                <w:lang w:eastAsia="en-GB"/>
              </w:rPr>
            </w:pPr>
            <w:r>
              <w:rPr>
                <w:rFonts w:eastAsia="Calibri" w:cs="Arial"/>
                <w:color w:val="000000"/>
                <w:lang w:eastAsia="en-GB"/>
              </w:rPr>
              <w:t>Sludge</w:t>
            </w:r>
          </w:p>
        </w:tc>
        <w:tc>
          <w:tcPr>
            <w:tcW w:w="3731" w:type="dxa"/>
            <w:tcBorders>
              <w:top w:val="single" w:sz="4" w:space="0" w:color="000000"/>
              <w:left w:val="single" w:sz="4" w:space="0" w:color="000000"/>
              <w:bottom w:val="single" w:sz="4" w:space="0" w:color="000000"/>
            </w:tcBorders>
            <w:shd w:val="clear" w:color="auto" w:fill="FFFFFF"/>
            <w:vAlign w:val="center"/>
          </w:tcPr>
          <w:p w14:paraId="1364352F" w14:textId="084D669E" w:rsidR="00FB5D38" w:rsidRDefault="00FB5D38" w:rsidP="00453316">
            <w:pPr>
              <w:autoSpaceDE w:val="0"/>
              <w:snapToGrid w:val="0"/>
              <w:spacing w:line="260" w:lineRule="atLeast"/>
              <w:jc w:val="center"/>
              <w:rPr>
                <w:rFonts w:eastAsia="Calibri" w:cs="Arial"/>
                <w:color w:val="000000"/>
                <w:lang w:eastAsia="en-GB"/>
              </w:rPr>
            </w:pPr>
            <w:r w:rsidRPr="00934EB9">
              <w:t>9.17E+01</w:t>
            </w:r>
          </w:p>
        </w:tc>
        <w:tc>
          <w:tcPr>
            <w:tcW w:w="3356" w:type="dxa"/>
            <w:vMerge/>
            <w:tcBorders>
              <w:left w:val="single" w:sz="4" w:space="0" w:color="000000"/>
              <w:right w:val="single" w:sz="4" w:space="0" w:color="000000"/>
            </w:tcBorders>
            <w:shd w:val="clear" w:color="auto" w:fill="FFFFFF"/>
            <w:vAlign w:val="center"/>
          </w:tcPr>
          <w:p w14:paraId="1E6AA03E" w14:textId="6CEC5F13" w:rsidR="00FB5D38" w:rsidRDefault="00FB5D38" w:rsidP="00453316">
            <w:pPr>
              <w:autoSpaceDE w:val="0"/>
              <w:snapToGrid w:val="0"/>
              <w:spacing w:line="260" w:lineRule="atLeast"/>
              <w:rPr>
                <w:rFonts w:eastAsia="Calibri" w:cs="Arial"/>
                <w:color w:val="000000"/>
                <w:lang w:eastAsia="en-GB"/>
              </w:rPr>
            </w:pPr>
          </w:p>
        </w:tc>
      </w:tr>
      <w:tr w:rsidR="00FB5D38" w14:paraId="3CB95CF1" w14:textId="77777777" w:rsidTr="001F5556">
        <w:trPr>
          <w:trHeight w:val="340"/>
        </w:trPr>
        <w:tc>
          <w:tcPr>
            <w:tcW w:w="2439" w:type="dxa"/>
            <w:tcBorders>
              <w:top w:val="single" w:sz="4" w:space="0" w:color="000000"/>
              <w:left w:val="single" w:sz="4" w:space="0" w:color="000000"/>
              <w:bottom w:val="single" w:sz="4" w:space="0" w:color="000000"/>
            </w:tcBorders>
            <w:shd w:val="clear" w:color="auto" w:fill="FFFFFF"/>
            <w:vAlign w:val="center"/>
          </w:tcPr>
          <w:p w14:paraId="32EE5122" w14:textId="77777777" w:rsidR="00FB5D38" w:rsidRDefault="00FB5D38" w:rsidP="00453316">
            <w:pPr>
              <w:autoSpaceDE w:val="0"/>
              <w:spacing w:line="260" w:lineRule="atLeast"/>
              <w:rPr>
                <w:rFonts w:eastAsia="Calibri" w:cs="Arial"/>
                <w:color w:val="000000"/>
                <w:lang w:eastAsia="en-GB"/>
              </w:rPr>
            </w:pPr>
            <w:r>
              <w:rPr>
                <w:rFonts w:eastAsia="Calibri" w:cs="Arial"/>
                <w:color w:val="000000"/>
                <w:lang w:eastAsia="en-GB"/>
              </w:rPr>
              <w:t>Degraded in STP</w:t>
            </w:r>
          </w:p>
        </w:tc>
        <w:tc>
          <w:tcPr>
            <w:tcW w:w="3731" w:type="dxa"/>
            <w:tcBorders>
              <w:top w:val="single" w:sz="4" w:space="0" w:color="000000"/>
              <w:left w:val="single" w:sz="4" w:space="0" w:color="000000"/>
              <w:bottom w:val="single" w:sz="4" w:space="0" w:color="000000"/>
            </w:tcBorders>
            <w:shd w:val="clear" w:color="auto" w:fill="FFFFFF"/>
            <w:vAlign w:val="center"/>
          </w:tcPr>
          <w:p w14:paraId="7BAB5E4A" w14:textId="4C51CF61" w:rsidR="00FB5D38" w:rsidRDefault="00FB5D38" w:rsidP="00453316">
            <w:pPr>
              <w:autoSpaceDE w:val="0"/>
              <w:snapToGrid w:val="0"/>
              <w:spacing w:line="260" w:lineRule="atLeast"/>
              <w:jc w:val="center"/>
              <w:rPr>
                <w:rFonts w:eastAsia="Calibri" w:cs="Arial"/>
                <w:color w:val="000000"/>
                <w:lang w:eastAsia="en-GB"/>
              </w:rPr>
            </w:pPr>
            <w:r>
              <w:rPr>
                <w:rFonts w:eastAsia="Calibri" w:cs="Arial"/>
                <w:color w:val="000000"/>
                <w:lang w:eastAsia="en-GB"/>
              </w:rPr>
              <w:t>0</w:t>
            </w:r>
          </w:p>
        </w:tc>
        <w:tc>
          <w:tcPr>
            <w:tcW w:w="3356" w:type="dxa"/>
            <w:vMerge/>
            <w:tcBorders>
              <w:left w:val="single" w:sz="4" w:space="0" w:color="000000"/>
              <w:bottom w:val="single" w:sz="4" w:space="0" w:color="000000"/>
              <w:right w:val="single" w:sz="4" w:space="0" w:color="000000"/>
            </w:tcBorders>
            <w:shd w:val="clear" w:color="auto" w:fill="FFFFFF"/>
            <w:vAlign w:val="center"/>
          </w:tcPr>
          <w:p w14:paraId="43EB80CF" w14:textId="52DA9F6D" w:rsidR="00FB5D38" w:rsidRDefault="00FB5D38" w:rsidP="00453316">
            <w:pPr>
              <w:autoSpaceDE w:val="0"/>
              <w:snapToGrid w:val="0"/>
              <w:spacing w:line="260" w:lineRule="atLeast"/>
              <w:rPr>
                <w:rFonts w:eastAsia="Calibri" w:cs="Arial"/>
                <w:color w:val="000000"/>
                <w:lang w:eastAsia="en-GB"/>
              </w:rPr>
            </w:pPr>
          </w:p>
        </w:tc>
      </w:tr>
    </w:tbl>
    <w:p w14:paraId="2E2F57ED" w14:textId="77777777" w:rsidR="009D0C0B" w:rsidRDefault="009D0C0B">
      <w:pPr>
        <w:spacing w:line="260" w:lineRule="atLeast"/>
        <w:rPr>
          <w:rFonts w:eastAsia="Calibri"/>
          <w:lang w:eastAsia="en-US"/>
        </w:rPr>
      </w:pPr>
    </w:p>
    <w:p w14:paraId="48F1211E" w14:textId="77777777" w:rsidR="009D0C0B" w:rsidRDefault="009D0C0B">
      <w:pPr>
        <w:spacing w:line="260" w:lineRule="atLeast"/>
        <w:rPr>
          <w:rFonts w:ascii="Times New Roman" w:eastAsia="Calibri" w:hAnsi="Times New Roman" w:cs="Times New Roman"/>
          <w:i/>
          <w:iCs/>
          <w:lang w:eastAsia="en-US"/>
        </w:rPr>
      </w:pPr>
    </w:p>
    <w:p w14:paraId="65905D87" w14:textId="77777777" w:rsidR="009D0C0B" w:rsidRDefault="00FA480B">
      <w:pPr>
        <w:rPr>
          <w:rFonts w:eastAsia="Calibri"/>
          <w:b/>
          <w:i/>
          <w:sz w:val="22"/>
          <w:szCs w:val="22"/>
          <w:lang w:val="en-US" w:eastAsia="en-US"/>
        </w:rPr>
      </w:pPr>
      <w:r>
        <w:rPr>
          <w:rFonts w:eastAsia="Calibri"/>
          <w:b/>
          <w:i/>
          <w:sz w:val="22"/>
          <w:szCs w:val="22"/>
          <w:lang w:eastAsia="en-US"/>
        </w:rPr>
        <w:t>Calculated PEC values</w:t>
      </w:r>
    </w:p>
    <w:p w14:paraId="6CA98C10" w14:textId="77777777" w:rsidR="00F82E25" w:rsidRPr="00F82E25" w:rsidRDefault="00F82E25">
      <w:pPr>
        <w:spacing w:line="260" w:lineRule="atLeast"/>
      </w:pPr>
    </w:p>
    <w:tbl>
      <w:tblPr>
        <w:tblW w:w="10026" w:type="dxa"/>
        <w:tblInd w:w="-5" w:type="dxa"/>
        <w:tblLayout w:type="fixed"/>
        <w:tblLook w:val="0000" w:firstRow="0" w:lastRow="0" w:firstColumn="0" w:lastColumn="0" w:noHBand="0" w:noVBand="0"/>
      </w:tblPr>
      <w:tblGrid>
        <w:gridCol w:w="1814"/>
        <w:gridCol w:w="1985"/>
        <w:gridCol w:w="2126"/>
        <w:gridCol w:w="2126"/>
        <w:gridCol w:w="1975"/>
      </w:tblGrid>
      <w:tr w:rsidR="009D0C0B" w:rsidRPr="00E963E3" w14:paraId="72C22574" w14:textId="77777777" w:rsidTr="002D3830">
        <w:trPr>
          <w:trHeight w:val="224"/>
        </w:trPr>
        <w:tc>
          <w:tcPr>
            <w:tcW w:w="10026"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19126BE6" w14:textId="3EFAA81C" w:rsidR="009D0C0B" w:rsidRPr="00E963E3" w:rsidRDefault="00FA480B">
            <w:pPr>
              <w:autoSpaceDE w:val="0"/>
              <w:spacing w:before="60" w:after="60" w:line="260" w:lineRule="atLeast"/>
              <w:jc w:val="center"/>
            </w:pPr>
            <w:r w:rsidRPr="00E963E3">
              <w:rPr>
                <w:rFonts w:eastAsia="Calibri" w:cs="Arial"/>
                <w:b/>
                <w:bCs/>
                <w:szCs w:val="18"/>
                <w:lang w:eastAsia="en-GB"/>
              </w:rPr>
              <w:t>Summary table on calculated PEC values</w:t>
            </w:r>
            <w:r w:rsidR="00FB5D38">
              <w:rPr>
                <w:rFonts w:eastAsia="Calibri" w:cs="Arial"/>
                <w:b/>
                <w:bCs/>
                <w:szCs w:val="18"/>
                <w:lang w:eastAsia="en-GB"/>
              </w:rPr>
              <w:t xml:space="preserve"> – Scenario 1</w:t>
            </w:r>
          </w:p>
        </w:tc>
      </w:tr>
      <w:tr w:rsidR="00FB5D38" w:rsidRPr="00E963E3" w14:paraId="3DA47AC5" w14:textId="77777777" w:rsidTr="002D3830">
        <w:trPr>
          <w:cantSplit/>
          <w:trHeight w:val="224"/>
        </w:trPr>
        <w:tc>
          <w:tcPr>
            <w:tcW w:w="1814" w:type="dxa"/>
            <w:tcBorders>
              <w:top w:val="single" w:sz="4" w:space="0" w:color="000000"/>
              <w:left w:val="single" w:sz="4" w:space="0" w:color="000000"/>
              <w:bottom w:val="single" w:sz="4" w:space="0" w:color="000000"/>
            </w:tcBorders>
            <w:shd w:val="clear" w:color="auto" w:fill="FFFFFF"/>
            <w:vAlign w:val="center"/>
          </w:tcPr>
          <w:p w14:paraId="7E39B922" w14:textId="77777777" w:rsidR="00FB5D38" w:rsidRPr="00E963E3" w:rsidRDefault="00FB5D38">
            <w:pPr>
              <w:autoSpaceDE w:val="0"/>
              <w:spacing w:before="60" w:after="60" w:line="260" w:lineRule="atLeast"/>
              <w:jc w:val="center"/>
              <w:rPr>
                <w:rFonts w:eastAsia="Calibri" w:cs="Arial"/>
                <w:b/>
                <w:bCs/>
                <w:szCs w:val="18"/>
                <w:lang w:eastAsia="en-GB"/>
              </w:rPr>
            </w:pPr>
            <w:r w:rsidRPr="00E963E3">
              <w:rPr>
                <w:rFonts w:eastAsia="Calibri" w:cs="Arial"/>
                <w:b/>
                <w:bCs/>
                <w:color w:val="000000"/>
                <w:szCs w:val="18"/>
                <w:lang w:eastAsia="en-GB"/>
              </w:rPr>
              <w:t>PEC</w:t>
            </w:r>
            <w:r w:rsidRPr="00E963E3">
              <w:rPr>
                <w:rFonts w:eastAsia="Calibri" w:cs="Arial"/>
                <w:b/>
                <w:bCs/>
                <w:color w:val="000000"/>
                <w:szCs w:val="18"/>
                <w:vertAlign w:val="subscript"/>
                <w:lang w:eastAsia="en-GB"/>
              </w:rPr>
              <w:t>STP</w:t>
            </w:r>
          </w:p>
        </w:tc>
        <w:tc>
          <w:tcPr>
            <w:tcW w:w="1985" w:type="dxa"/>
            <w:tcBorders>
              <w:top w:val="single" w:sz="4" w:space="0" w:color="000000"/>
              <w:left w:val="single" w:sz="4" w:space="0" w:color="000000"/>
              <w:bottom w:val="single" w:sz="4" w:space="0" w:color="000000"/>
            </w:tcBorders>
            <w:shd w:val="clear" w:color="auto" w:fill="FFFFFF"/>
            <w:vAlign w:val="center"/>
          </w:tcPr>
          <w:p w14:paraId="078057F9" w14:textId="77777777" w:rsidR="00FB5D38" w:rsidRPr="00E963E3" w:rsidRDefault="00FB5D38">
            <w:pPr>
              <w:spacing w:before="60" w:after="60" w:line="276" w:lineRule="auto"/>
              <w:jc w:val="center"/>
              <w:rPr>
                <w:rFonts w:eastAsia="Calibri" w:cs="Arial"/>
                <w:b/>
                <w:szCs w:val="18"/>
                <w:lang w:eastAsia="en-GB"/>
              </w:rPr>
            </w:pPr>
            <w:proofErr w:type="spellStart"/>
            <w:r w:rsidRPr="00E963E3">
              <w:rPr>
                <w:rFonts w:eastAsia="Calibri" w:cs="Arial"/>
                <w:b/>
                <w:bCs/>
                <w:szCs w:val="18"/>
                <w:lang w:eastAsia="en-GB"/>
              </w:rPr>
              <w:t>PEC</w:t>
            </w:r>
            <w:r w:rsidRPr="00E963E3">
              <w:rPr>
                <w:rFonts w:eastAsia="Calibri" w:cs="Arial"/>
                <w:b/>
                <w:bCs/>
                <w:szCs w:val="18"/>
                <w:vertAlign w:val="subscript"/>
                <w:lang w:eastAsia="en-GB"/>
              </w:rPr>
              <w:t>water</w:t>
            </w:r>
            <w:proofErr w:type="spellEnd"/>
          </w:p>
        </w:tc>
        <w:tc>
          <w:tcPr>
            <w:tcW w:w="2126" w:type="dxa"/>
            <w:tcBorders>
              <w:top w:val="single" w:sz="4" w:space="0" w:color="000000"/>
              <w:left w:val="single" w:sz="4" w:space="0" w:color="000000"/>
              <w:bottom w:val="single" w:sz="4" w:space="0" w:color="000000"/>
            </w:tcBorders>
            <w:shd w:val="clear" w:color="auto" w:fill="FFFFFF"/>
            <w:vAlign w:val="center"/>
          </w:tcPr>
          <w:p w14:paraId="61BBA06E" w14:textId="77777777" w:rsidR="00FB5D38" w:rsidRPr="00E963E3" w:rsidRDefault="00FB5D38">
            <w:pPr>
              <w:spacing w:before="60" w:after="60" w:line="276" w:lineRule="auto"/>
              <w:jc w:val="center"/>
              <w:rPr>
                <w:rFonts w:eastAsia="Calibri" w:cs="Arial"/>
                <w:b/>
                <w:bCs/>
                <w:szCs w:val="18"/>
                <w:lang w:eastAsia="en-GB"/>
              </w:rPr>
            </w:pPr>
            <w:proofErr w:type="spellStart"/>
            <w:r w:rsidRPr="00E963E3">
              <w:rPr>
                <w:rFonts w:eastAsia="Calibri" w:cs="Arial"/>
                <w:b/>
                <w:szCs w:val="18"/>
                <w:lang w:eastAsia="en-GB"/>
              </w:rPr>
              <w:t>PEC</w:t>
            </w:r>
            <w:r w:rsidRPr="00E963E3">
              <w:rPr>
                <w:rFonts w:eastAsia="Calibri" w:cs="Arial"/>
                <w:b/>
                <w:szCs w:val="18"/>
                <w:vertAlign w:val="subscript"/>
                <w:lang w:eastAsia="en-GB"/>
              </w:rPr>
              <w:t>sed</w:t>
            </w:r>
            <w:proofErr w:type="spellEnd"/>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14:paraId="47F55266" w14:textId="325440B7" w:rsidR="00FB5D38" w:rsidRPr="00E963E3" w:rsidRDefault="00FB5D38">
            <w:pPr>
              <w:spacing w:before="60" w:after="60" w:line="276" w:lineRule="auto"/>
              <w:jc w:val="center"/>
              <w:rPr>
                <w:rFonts w:eastAsia="Calibri" w:cs="Arial"/>
                <w:b/>
                <w:bCs/>
                <w:szCs w:val="18"/>
                <w:lang w:eastAsia="en-GB"/>
              </w:rPr>
            </w:pPr>
            <w:proofErr w:type="spellStart"/>
            <w:r w:rsidRPr="00E963E3">
              <w:rPr>
                <w:rFonts w:eastAsia="Calibri" w:cs="Arial"/>
                <w:b/>
                <w:bCs/>
                <w:szCs w:val="18"/>
                <w:lang w:eastAsia="en-GB"/>
              </w:rPr>
              <w:t>PEC</w:t>
            </w:r>
            <w:r w:rsidRPr="00E963E3">
              <w:rPr>
                <w:rFonts w:eastAsia="Calibri" w:cs="Arial"/>
                <w:b/>
                <w:bCs/>
                <w:szCs w:val="18"/>
                <w:vertAlign w:val="subscript"/>
                <w:lang w:eastAsia="en-GB"/>
              </w:rPr>
              <w:t>soil</w:t>
            </w:r>
            <w:proofErr w:type="spellEnd"/>
            <w:r>
              <w:rPr>
                <w:rFonts w:eastAsia="Calibri" w:cs="Arial"/>
                <w:b/>
                <w:bCs/>
                <w:szCs w:val="18"/>
                <w:vertAlign w:val="subscript"/>
                <w:lang w:eastAsia="en-GB"/>
              </w:rPr>
              <w:t xml:space="preserve"> </w:t>
            </w:r>
            <w:proofErr w:type="spellStart"/>
            <w:r>
              <w:rPr>
                <w:rFonts w:eastAsia="Calibri" w:cs="Arial"/>
                <w:b/>
                <w:bCs/>
                <w:szCs w:val="18"/>
                <w:vertAlign w:val="subscript"/>
                <w:lang w:eastAsia="en-GB"/>
              </w:rPr>
              <w:t>twa</w:t>
            </w:r>
            <w:proofErr w:type="spellEnd"/>
            <w:r>
              <w:rPr>
                <w:rFonts w:eastAsia="Calibri" w:cs="Arial"/>
                <w:b/>
                <w:bCs/>
                <w:szCs w:val="18"/>
                <w:vertAlign w:val="subscript"/>
                <w:lang w:eastAsia="en-GB"/>
              </w:rPr>
              <w:t xml:space="preserve"> 30d</w:t>
            </w:r>
          </w:p>
        </w:tc>
        <w:tc>
          <w:tcPr>
            <w:tcW w:w="1975" w:type="dxa"/>
            <w:tcBorders>
              <w:top w:val="single" w:sz="4" w:space="0" w:color="auto"/>
              <w:left w:val="single" w:sz="4" w:space="0" w:color="auto"/>
              <w:bottom w:val="single" w:sz="4" w:space="0" w:color="000000"/>
              <w:right w:val="single" w:sz="4" w:space="0" w:color="auto"/>
            </w:tcBorders>
            <w:shd w:val="clear" w:color="auto" w:fill="auto"/>
            <w:vAlign w:val="center"/>
          </w:tcPr>
          <w:p w14:paraId="2966EC25" w14:textId="23F486B9" w:rsidR="00FB5D38" w:rsidRPr="00E963E3" w:rsidRDefault="00FB5D38">
            <w:pPr>
              <w:spacing w:before="60" w:after="60" w:line="276" w:lineRule="auto"/>
              <w:jc w:val="center"/>
              <w:rPr>
                <w:rFonts w:eastAsia="Calibri" w:cs="Arial"/>
                <w:b/>
                <w:bCs/>
                <w:color w:val="000000"/>
                <w:szCs w:val="18"/>
                <w:lang w:eastAsia="en-GB"/>
              </w:rPr>
            </w:pPr>
            <w:r w:rsidRPr="00E963E3">
              <w:rPr>
                <w:rFonts w:eastAsia="Calibri" w:cs="Arial"/>
                <w:b/>
                <w:bCs/>
                <w:szCs w:val="18"/>
                <w:lang w:eastAsia="en-GB"/>
              </w:rPr>
              <w:t>PEC</w:t>
            </w:r>
            <w:r w:rsidRPr="00E963E3">
              <w:rPr>
                <w:rFonts w:eastAsia="Calibri" w:cs="Arial"/>
                <w:b/>
                <w:bCs/>
                <w:szCs w:val="18"/>
                <w:vertAlign w:val="subscript"/>
                <w:lang w:eastAsia="en-GB"/>
              </w:rPr>
              <w:t>GW</w:t>
            </w:r>
          </w:p>
        </w:tc>
      </w:tr>
      <w:tr w:rsidR="00FB5D38" w:rsidRPr="00E963E3" w14:paraId="2F09C37A" w14:textId="77777777" w:rsidTr="002D3830">
        <w:trPr>
          <w:cantSplit/>
          <w:trHeight w:val="428"/>
        </w:trPr>
        <w:tc>
          <w:tcPr>
            <w:tcW w:w="1814" w:type="dxa"/>
            <w:tcBorders>
              <w:top w:val="single" w:sz="4" w:space="0" w:color="000000"/>
              <w:left w:val="single" w:sz="4" w:space="0" w:color="000000"/>
              <w:bottom w:val="single" w:sz="4" w:space="0" w:color="000000"/>
            </w:tcBorders>
            <w:shd w:val="clear" w:color="auto" w:fill="FFFFFF"/>
            <w:vAlign w:val="center"/>
          </w:tcPr>
          <w:p w14:paraId="1B864ED7" w14:textId="38C34416" w:rsidR="00FB5D38" w:rsidRPr="00E963E3" w:rsidRDefault="00FB5D38" w:rsidP="00453316">
            <w:pPr>
              <w:autoSpaceDE w:val="0"/>
              <w:jc w:val="center"/>
              <w:rPr>
                <w:rFonts w:eastAsia="Calibri" w:cs="Arial"/>
                <w:bCs/>
                <w:color w:val="000000"/>
                <w:szCs w:val="16"/>
                <w:lang w:eastAsia="en-GB"/>
              </w:rPr>
            </w:pPr>
            <w:r w:rsidRPr="00E963E3">
              <w:rPr>
                <w:rFonts w:eastAsia="Calibri" w:cs="Arial"/>
                <w:bCs/>
                <w:color w:val="000000"/>
                <w:szCs w:val="16"/>
                <w:lang w:eastAsia="en-GB"/>
              </w:rPr>
              <w:t>[mg/</w:t>
            </w:r>
            <w:r>
              <w:rPr>
                <w:rFonts w:eastAsia="Calibri" w:cs="Arial"/>
                <w:bCs/>
                <w:color w:val="000000"/>
                <w:szCs w:val="16"/>
                <w:lang w:eastAsia="en-GB"/>
              </w:rPr>
              <w:t>l</w:t>
            </w:r>
            <w:r w:rsidRPr="00E963E3">
              <w:rPr>
                <w:rFonts w:eastAsia="Calibri" w:cs="Arial"/>
                <w:bCs/>
                <w:color w:val="000000"/>
                <w:szCs w:val="16"/>
                <w:lang w:eastAsia="en-GB"/>
              </w:rPr>
              <w:t>]</w:t>
            </w:r>
          </w:p>
        </w:tc>
        <w:tc>
          <w:tcPr>
            <w:tcW w:w="1985" w:type="dxa"/>
            <w:tcBorders>
              <w:top w:val="single" w:sz="4" w:space="0" w:color="000000"/>
              <w:left w:val="single" w:sz="4" w:space="0" w:color="000000"/>
              <w:bottom w:val="single" w:sz="4" w:space="0" w:color="000000"/>
            </w:tcBorders>
            <w:shd w:val="clear" w:color="auto" w:fill="FFFFFF"/>
            <w:vAlign w:val="center"/>
          </w:tcPr>
          <w:p w14:paraId="0A8B3DD7" w14:textId="77777777" w:rsidR="00FB5D38" w:rsidRPr="00E963E3" w:rsidRDefault="00FB5D38" w:rsidP="0088475A">
            <w:pPr>
              <w:autoSpaceDE w:val="0"/>
              <w:jc w:val="center"/>
              <w:rPr>
                <w:rFonts w:eastAsia="Calibri" w:cs="Arial"/>
                <w:bCs/>
                <w:color w:val="000000"/>
                <w:szCs w:val="16"/>
                <w:lang w:eastAsia="en-GB"/>
              </w:rPr>
            </w:pPr>
            <w:r w:rsidRPr="00E963E3">
              <w:rPr>
                <w:rFonts w:eastAsia="Calibri" w:cs="Arial"/>
                <w:bCs/>
                <w:color w:val="000000"/>
                <w:szCs w:val="16"/>
                <w:lang w:eastAsia="en-GB"/>
              </w:rPr>
              <w:t>[mg/l]</w:t>
            </w:r>
          </w:p>
        </w:tc>
        <w:tc>
          <w:tcPr>
            <w:tcW w:w="2126" w:type="dxa"/>
            <w:tcBorders>
              <w:top w:val="single" w:sz="4" w:space="0" w:color="000000"/>
              <w:left w:val="single" w:sz="4" w:space="0" w:color="000000"/>
              <w:bottom w:val="single" w:sz="4" w:space="0" w:color="000000"/>
            </w:tcBorders>
            <w:shd w:val="clear" w:color="auto" w:fill="FFFFFF"/>
            <w:vAlign w:val="center"/>
          </w:tcPr>
          <w:p w14:paraId="1AD00945" w14:textId="3B9DA663" w:rsidR="00FB5D38" w:rsidRPr="00E963E3" w:rsidRDefault="00FB5D38" w:rsidP="00453316">
            <w:pPr>
              <w:autoSpaceDE w:val="0"/>
              <w:jc w:val="center"/>
              <w:rPr>
                <w:rFonts w:eastAsia="Calibri" w:cs="Arial"/>
                <w:bCs/>
                <w:color w:val="000000"/>
                <w:szCs w:val="16"/>
                <w:lang w:eastAsia="en-GB"/>
              </w:rPr>
            </w:pPr>
            <w:r w:rsidRPr="00E963E3">
              <w:rPr>
                <w:rFonts w:eastAsia="Calibri" w:cs="Arial"/>
                <w:bCs/>
                <w:color w:val="000000"/>
                <w:szCs w:val="16"/>
                <w:lang w:eastAsia="en-GB"/>
              </w:rPr>
              <w:t>[mg/kg</w:t>
            </w:r>
            <w:r>
              <w:rPr>
                <w:rFonts w:eastAsia="Calibri" w:cs="Arial"/>
                <w:bCs/>
                <w:color w:val="000000"/>
                <w:szCs w:val="16"/>
                <w:lang w:eastAsia="en-GB"/>
              </w:rPr>
              <w:t xml:space="preserve"> </w:t>
            </w:r>
            <w:proofErr w:type="spellStart"/>
            <w:r>
              <w:rPr>
                <w:rFonts w:eastAsia="Calibri" w:cs="Arial"/>
                <w:bCs/>
                <w:color w:val="000000"/>
                <w:szCs w:val="16"/>
                <w:lang w:eastAsia="en-GB"/>
              </w:rPr>
              <w:t>wwt</w:t>
            </w:r>
            <w:proofErr w:type="spellEnd"/>
            <w:r w:rsidRPr="00E963E3">
              <w:rPr>
                <w:rFonts w:eastAsia="Calibri" w:cs="Arial"/>
                <w:bCs/>
                <w:color w:val="000000"/>
                <w:szCs w:val="16"/>
                <w:lang w:eastAsia="en-GB"/>
              </w:rPr>
              <w:t>]</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14:paraId="6D1DBBE4" w14:textId="4995FC6B" w:rsidR="00FB5D38" w:rsidRPr="00E963E3" w:rsidRDefault="00FB5D38" w:rsidP="00453316">
            <w:pPr>
              <w:autoSpaceDE w:val="0"/>
              <w:jc w:val="center"/>
              <w:rPr>
                <w:rFonts w:eastAsia="Calibri" w:cs="Arial"/>
                <w:bCs/>
                <w:color w:val="000000"/>
                <w:szCs w:val="16"/>
                <w:lang w:eastAsia="en-GB"/>
              </w:rPr>
            </w:pPr>
            <w:r w:rsidRPr="00E963E3">
              <w:rPr>
                <w:rFonts w:eastAsia="Calibri" w:cs="Arial"/>
                <w:bCs/>
                <w:color w:val="000000"/>
                <w:szCs w:val="16"/>
                <w:lang w:eastAsia="en-GB"/>
              </w:rPr>
              <w:t>[mg/</w:t>
            </w:r>
            <w:r>
              <w:rPr>
                <w:rFonts w:eastAsia="Calibri" w:cs="Arial"/>
                <w:bCs/>
                <w:color w:val="000000"/>
                <w:szCs w:val="16"/>
                <w:lang w:eastAsia="en-GB"/>
              </w:rPr>
              <w:t xml:space="preserve">kg </w:t>
            </w:r>
            <w:proofErr w:type="spellStart"/>
            <w:r>
              <w:rPr>
                <w:rFonts w:eastAsia="Calibri" w:cs="Arial"/>
                <w:bCs/>
                <w:color w:val="000000"/>
                <w:szCs w:val="16"/>
                <w:lang w:eastAsia="en-GB"/>
              </w:rPr>
              <w:t>wwt</w:t>
            </w:r>
            <w:proofErr w:type="spellEnd"/>
            <w:r w:rsidRPr="00E963E3">
              <w:rPr>
                <w:rFonts w:eastAsia="Calibri" w:cs="Arial"/>
                <w:bCs/>
                <w:color w:val="000000"/>
                <w:szCs w:val="16"/>
                <w:lang w:eastAsia="en-GB"/>
              </w:rPr>
              <w:t>]</w:t>
            </w:r>
          </w:p>
        </w:tc>
        <w:tc>
          <w:tcPr>
            <w:tcW w:w="1975" w:type="dxa"/>
            <w:tcBorders>
              <w:top w:val="single" w:sz="4" w:space="0" w:color="000000"/>
              <w:left w:val="single" w:sz="4" w:space="0" w:color="auto"/>
              <w:bottom w:val="single" w:sz="4" w:space="0" w:color="000000"/>
              <w:right w:val="single" w:sz="4" w:space="0" w:color="auto"/>
            </w:tcBorders>
            <w:shd w:val="clear" w:color="auto" w:fill="auto"/>
            <w:vAlign w:val="center"/>
          </w:tcPr>
          <w:p w14:paraId="28BE06A0" w14:textId="77777777" w:rsidR="00FB5D38" w:rsidRPr="00E963E3" w:rsidRDefault="00FB5D38" w:rsidP="0088475A">
            <w:pPr>
              <w:jc w:val="center"/>
              <w:rPr>
                <w:rFonts w:eastAsia="Calibri" w:cs="Arial"/>
                <w:bCs/>
                <w:color w:val="000000"/>
                <w:szCs w:val="16"/>
                <w:lang w:eastAsia="en-GB"/>
              </w:rPr>
            </w:pPr>
            <w:r w:rsidRPr="00E963E3">
              <w:rPr>
                <w:rFonts w:eastAsia="Calibri" w:cs="Arial"/>
                <w:bCs/>
                <w:color w:val="000000"/>
                <w:szCs w:val="16"/>
                <w:lang w:eastAsia="en-GB"/>
              </w:rPr>
              <w:t>[</w:t>
            </w:r>
            <w:proofErr w:type="spellStart"/>
            <w:r w:rsidRPr="00E963E3">
              <w:rPr>
                <w:rFonts w:eastAsia="Calibri" w:cs="Arial"/>
                <w:bCs/>
                <w:color w:val="000000"/>
                <w:szCs w:val="16"/>
                <w:lang w:eastAsia="en-GB"/>
              </w:rPr>
              <w:t>μg</w:t>
            </w:r>
            <w:proofErr w:type="spellEnd"/>
            <w:r w:rsidRPr="00E963E3">
              <w:rPr>
                <w:rFonts w:eastAsia="Calibri" w:cs="Arial"/>
                <w:bCs/>
                <w:color w:val="000000"/>
                <w:szCs w:val="16"/>
                <w:lang w:eastAsia="en-GB"/>
              </w:rPr>
              <w:t>/l]</w:t>
            </w:r>
          </w:p>
        </w:tc>
      </w:tr>
      <w:tr w:rsidR="00FB5D38" w:rsidRPr="00E963E3" w14:paraId="44C9E86E" w14:textId="77777777" w:rsidTr="002D3830">
        <w:trPr>
          <w:trHeight w:val="67"/>
        </w:trPr>
        <w:tc>
          <w:tcPr>
            <w:tcW w:w="1814" w:type="dxa"/>
            <w:tcBorders>
              <w:top w:val="single" w:sz="4" w:space="0" w:color="000000"/>
              <w:left w:val="single" w:sz="4" w:space="0" w:color="000000"/>
              <w:bottom w:val="single" w:sz="4" w:space="0" w:color="000000"/>
            </w:tcBorders>
            <w:shd w:val="clear" w:color="auto" w:fill="FFFFFF"/>
            <w:vAlign w:val="center"/>
          </w:tcPr>
          <w:p w14:paraId="21BB30E4" w14:textId="6ADE05A6" w:rsidR="00FB5D38" w:rsidRPr="00E963E3" w:rsidRDefault="00FB5D38" w:rsidP="002D3830">
            <w:pPr>
              <w:spacing w:before="60" w:after="60" w:line="276" w:lineRule="auto"/>
              <w:jc w:val="center"/>
              <w:rPr>
                <w:rFonts w:eastAsia="Calibri" w:cs="Arial"/>
                <w:color w:val="000000"/>
                <w:szCs w:val="18"/>
                <w:lang w:eastAsia="en-GB"/>
              </w:rPr>
            </w:pPr>
            <w:r w:rsidRPr="00E963E3">
              <w:rPr>
                <w:rFonts w:eastAsia="Calibri" w:cs="Arial"/>
                <w:color w:val="000000"/>
                <w:szCs w:val="18"/>
                <w:lang w:eastAsia="en-GB"/>
              </w:rPr>
              <w:t>2.18E-06</w:t>
            </w:r>
          </w:p>
        </w:tc>
        <w:tc>
          <w:tcPr>
            <w:tcW w:w="1985" w:type="dxa"/>
            <w:tcBorders>
              <w:top w:val="single" w:sz="4" w:space="0" w:color="000000"/>
              <w:left w:val="single" w:sz="4" w:space="0" w:color="000000"/>
              <w:bottom w:val="single" w:sz="4" w:space="0" w:color="000000"/>
            </w:tcBorders>
            <w:shd w:val="clear" w:color="auto" w:fill="FFFFFF"/>
            <w:vAlign w:val="center"/>
          </w:tcPr>
          <w:p w14:paraId="254F587F" w14:textId="52AC42D9" w:rsidR="00FB5D38" w:rsidRPr="00E963E3" w:rsidRDefault="00FB5D38" w:rsidP="00B14F48">
            <w:pPr>
              <w:snapToGrid w:val="0"/>
              <w:spacing w:before="60" w:after="60" w:line="276" w:lineRule="auto"/>
              <w:jc w:val="center"/>
              <w:rPr>
                <w:rFonts w:eastAsia="Calibri" w:cs="Arial"/>
                <w:color w:val="000000"/>
                <w:szCs w:val="18"/>
                <w:lang w:eastAsia="en-GB"/>
              </w:rPr>
            </w:pPr>
            <w:r w:rsidRPr="00E963E3">
              <w:rPr>
                <w:rFonts w:eastAsia="Calibri" w:cs="Arial"/>
                <w:color w:val="000000"/>
                <w:szCs w:val="18"/>
                <w:lang w:eastAsia="en-GB"/>
              </w:rPr>
              <w:t>1.17E-07</w:t>
            </w:r>
          </w:p>
        </w:tc>
        <w:tc>
          <w:tcPr>
            <w:tcW w:w="2126" w:type="dxa"/>
            <w:tcBorders>
              <w:top w:val="single" w:sz="4" w:space="0" w:color="000000"/>
              <w:left w:val="single" w:sz="4" w:space="0" w:color="000000"/>
              <w:bottom w:val="single" w:sz="4" w:space="0" w:color="000000"/>
            </w:tcBorders>
            <w:shd w:val="clear" w:color="auto" w:fill="FFFFFF"/>
            <w:vAlign w:val="center"/>
          </w:tcPr>
          <w:p w14:paraId="7002C66B" w14:textId="622AE508" w:rsidR="00FB5D38" w:rsidRPr="00E963E3" w:rsidRDefault="00FB5D38" w:rsidP="00B14F48">
            <w:pPr>
              <w:snapToGrid w:val="0"/>
              <w:spacing w:before="60" w:after="60" w:line="276" w:lineRule="auto"/>
              <w:jc w:val="center"/>
              <w:rPr>
                <w:rFonts w:eastAsia="Calibri" w:cs="Arial"/>
                <w:szCs w:val="18"/>
                <w:lang w:eastAsia="en-GB"/>
              </w:rPr>
            </w:pPr>
            <w:r>
              <w:rPr>
                <w:rFonts w:eastAsia="Calibri" w:cs="Arial"/>
                <w:szCs w:val="18"/>
                <w:lang w:eastAsia="en-GB"/>
              </w:rPr>
              <w:t>1.46E-03</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14:paraId="3582DF3F" w14:textId="358054BB" w:rsidR="00FB5D38" w:rsidRPr="00E963E3" w:rsidRDefault="00FB5D38" w:rsidP="00EC14AB">
            <w:pPr>
              <w:snapToGrid w:val="0"/>
              <w:spacing w:before="60" w:after="60" w:line="276" w:lineRule="auto"/>
              <w:jc w:val="center"/>
              <w:rPr>
                <w:rFonts w:eastAsia="Calibri" w:cs="Arial"/>
                <w:szCs w:val="18"/>
                <w:lang w:eastAsia="en-GB"/>
              </w:rPr>
            </w:pPr>
            <w:r>
              <w:rPr>
                <w:rFonts w:eastAsia="Calibri" w:cs="Arial"/>
                <w:szCs w:val="18"/>
                <w:lang w:eastAsia="en-GB"/>
              </w:rPr>
              <w:t>5.17E-05</w:t>
            </w:r>
          </w:p>
        </w:tc>
        <w:tc>
          <w:tcPr>
            <w:tcW w:w="1975" w:type="dxa"/>
            <w:tcBorders>
              <w:top w:val="single" w:sz="4" w:space="0" w:color="000000"/>
              <w:left w:val="single" w:sz="4" w:space="0" w:color="auto"/>
              <w:bottom w:val="single" w:sz="4" w:space="0" w:color="auto"/>
              <w:right w:val="single" w:sz="4" w:space="0" w:color="auto"/>
            </w:tcBorders>
            <w:shd w:val="clear" w:color="auto" w:fill="auto"/>
            <w:vAlign w:val="center"/>
          </w:tcPr>
          <w:p w14:paraId="78BB4EC6" w14:textId="1369260E" w:rsidR="00FB5D38" w:rsidRPr="00E963E3" w:rsidRDefault="00FB5D38" w:rsidP="00EC14AB">
            <w:pPr>
              <w:snapToGrid w:val="0"/>
              <w:spacing w:before="60" w:after="60" w:line="276" w:lineRule="auto"/>
              <w:jc w:val="center"/>
              <w:rPr>
                <w:rFonts w:eastAsia="Calibri" w:cs="Arial"/>
                <w:szCs w:val="18"/>
                <w:lang w:eastAsia="en-GB"/>
              </w:rPr>
            </w:pPr>
            <w:r>
              <w:rPr>
                <w:rFonts w:eastAsia="Calibri" w:cs="Arial"/>
                <w:szCs w:val="18"/>
                <w:lang w:eastAsia="en-GB"/>
              </w:rPr>
              <w:t>1.21E-06</w:t>
            </w:r>
          </w:p>
        </w:tc>
      </w:tr>
    </w:tbl>
    <w:p w14:paraId="513D73D8" w14:textId="22BA7AE0" w:rsidR="009D0C0B" w:rsidRPr="00453316" w:rsidRDefault="00F82E25">
      <w:pPr>
        <w:spacing w:line="260" w:lineRule="atLeast"/>
        <w:rPr>
          <w:rFonts w:eastAsia="Calibri" w:cs="Arial"/>
          <w:i/>
          <w:sz w:val="18"/>
          <w:szCs w:val="18"/>
          <w:lang w:eastAsia="en-GB"/>
        </w:rPr>
      </w:pPr>
      <w:proofErr w:type="spellStart"/>
      <w:r w:rsidRPr="00453316">
        <w:rPr>
          <w:rFonts w:eastAsia="Calibri" w:cs="Arial"/>
          <w:i/>
          <w:sz w:val="18"/>
          <w:szCs w:val="18"/>
          <w:lang w:eastAsia="en-GB"/>
        </w:rPr>
        <w:t>n.r</w:t>
      </w:r>
      <w:proofErr w:type="spellEnd"/>
      <w:r w:rsidRPr="00453316">
        <w:rPr>
          <w:rFonts w:eastAsia="Calibri" w:cs="Arial"/>
          <w:i/>
          <w:sz w:val="18"/>
          <w:szCs w:val="18"/>
          <w:lang w:eastAsia="en-GB"/>
        </w:rPr>
        <w:t>.: not relevant</w:t>
      </w:r>
    </w:p>
    <w:p w14:paraId="6708AEFA" w14:textId="77777777" w:rsidR="00F82E25" w:rsidRDefault="00F82E25">
      <w:pPr>
        <w:spacing w:line="260" w:lineRule="atLeast"/>
        <w:rPr>
          <w:rFonts w:eastAsia="Calibri"/>
          <w:lang w:eastAsia="en-US"/>
        </w:rPr>
      </w:pPr>
    </w:p>
    <w:p w14:paraId="3D91F545" w14:textId="77777777" w:rsidR="009D0C0B" w:rsidRDefault="00FA480B">
      <w:pPr>
        <w:rPr>
          <w:rFonts w:eastAsia="Calibri"/>
          <w:b/>
          <w:i/>
          <w:sz w:val="22"/>
          <w:szCs w:val="22"/>
          <w:lang w:eastAsia="en-US"/>
        </w:rPr>
      </w:pPr>
      <w:r>
        <w:rPr>
          <w:rFonts w:eastAsia="Calibri"/>
          <w:b/>
          <w:i/>
          <w:sz w:val="22"/>
          <w:szCs w:val="22"/>
          <w:lang w:eastAsia="en-US"/>
        </w:rPr>
        <w:t>Primary and secondary poisoning</w:t>
      </w:r>
    </w:p>
    <w:p w14:paraId="237B1CB4" w14:textId="77777777" w:rsidR="009D0C0B" w:rsidRDefault="009D0C0B">
      <w:pPr>
        <w:spacing w:line="260" w:lineRule="atLeast"/>
        <w:rPr>
          <w:rFonts w:eastAsia="Calibri"/>
          <w:b/>
          <w:i/>
          <w:sz w:val="22"/>
          <w:szCs w:val="22"/>
          <w:lang w:eastAsia="en-US"/>
        </w:rPr>
      </w:pPr>
    </w:p>
    <w:p w14:paraId="4508E78D" w14:textId="77777777" w:rsidR="009D0C0B" w:rsidRDefault="00FA480B">
      <w:pPr>
        <w:rPr>
          <w:rFonts w:ascii="Times New Roman" w:eastAsia="Calibri" w:hAnsi="Times New Roman" w:cs="Times New Roman"/>
          <w:i/>
          <w:lang w:eastAsia="en-US"/>
        </w:rPr>
      </w:pPr>
      <w:r>
        <w:rPr>
          <w:rFonts w:eastAsia="Calibri"/>
          <w:u w:val="single"/>
          <w:lang w:eastAsia="en-US"/>
        </w:rPr>
        <w:t xml:space="preserve">Primary poisoning </w:t>
      </w:r>
    </w:p>
    <w:p w14:paraId="01A7F4FA" w14:textId="26DDDE13" w:rsidR="009D0C0B" w:rsidRDefault="0088475A" w:rsidP="00817972">
      <w:pPr>
        <w:spacing w:before="60" w:line="276" w:lineRule="auto"/>
        <w:jc w:val="both"/>
        <w:rPr>
          <w:rFonts w:ascii="Times New Roman" w:eastAsia="Calibri" w:hAnsi="Times New Roman" w:cs="Times New Roman"/>
          <w:i/>
          <w:lang w:eastAsia="en-US"/>
        </w:rPr>
      </w:pPr>
      <w:r>
        <w:t xml:space="preserve">Primary poisoning, </w:t>
      </w:r>
      <w:r>
        <w:rPr>
          <w:i/>
          <w:iCs/>
        </w:rPr>
        <w:t xml:space="preserve">i.e. </w:t>
      </w:r>
      <w:r>
        <w:t>the direct consumption of insecticide by birds or mammals and also honeybees is relevant only for outdoor uses. The biocidal product GEL ATTRACTIF ANTI-FOURMIS is use</w:t>
      </w:r>
      <w:r w:rsidR="00FB5D38">
        <w:t>d</w:t>
      </w:r>
      <w:r>
        <w:t xml:space="preserve"> only indoor. Therefore, primary poisoning is not considered as relevant for this product.</w:t>
      </w:r>
    </w:p>
    <w:p w14:paraId="236DCBC0" w14:textId="77777777" w:rsidR="009D0C0B" w:rsidRDefault="009D0C0B">
      <w:pPr>
        <w:rPr>
          <w:rFonts w:ascii="Times New Roman" w:eastAsia="Calibri" w:hAnsi="Times New Roman" w:cs="Times New Roman"/>
          <w:i/>
          <w:lang w:eastAsia="en-US"/>
        </w:rPr>
      </w:pPr>
    </w:p>
    <w:p w14:paraId="462E4FAE" w14:textId="77777777" w:rsidR="009D0C0B" w:rsidRDefault="00FA480B">
      <w:pPr>
        <w:rPr>
          <w:rFonts w:eastAsia="Calibri"/>
          <w:u w:val="single"/>
          <w:lang w:eastAsia="en-US"/>
        </w:rPr>
      </w:pPr>
      <w:r>
        <w:rPr>
          <w:rFonts w:eastAsia="Calibri"/>
          <w:u w:val="single"/>
          <w:lang w:eastAsia="en-US"/>
        </w:rPr>
        <w:t>Secondary poisoning</w:t>
      </w:r>
    </w:p>
    <w:p w14:paraId="79B39DC3" w14:textId="77777777" w:rsidR="009D0C0B" w:rsidRDefault="009D0C0B">
      <w:pPr>
        <w:spacing w:line="260" w:lineRule="atLeast"/>
        <w:rPr>
          <w:rFonts w:eastAsia="Calibri"/>
          <w:u w:val="single"/>
          <w:lang w:eastAsia="en-US"/>
        </w:rPr>
      </w:pPr>
    </w:p>
    <w:p w14:paraId="0857A281" w14:textId="4E983FBC" w:rsidR="009D0C0B" w:rsidRDefault="0088475A" w:rsidP="00817972">
      <w:pPr>
        <w:spacing w:line="260" w:lineRule="atLeast"/>
        <w:jc w:val="both"/>
      </w:pPr>
      <w:r>
        <w:t xml:space="preserve">As cypermethrin has a log </w:t>
      </w:r>
      <w:proofErr w:type="spellStart"/>
      <w:r>
        <w:t>K</w:t>
      </w:r>
      <w:r>
        <w:rPr>
          <w:sz w:val="13"/>
          <w:szCs w:val="13"/>
        </w:rPr>
        <w:t>ow</w:t>
      </w:r>
      <w:proofErr w:type="spellEnd"/>
      <w:r>
        <w:rPr>
          <w:sz w:val="13"/>
          <w:szCs w:val="13"/>
        </w:rPr>
        <w:t xml:space="preserve"> </w:t>
      </w:r>
      <w:r>
        <w:t xml:space="preserve">&gt; 3 (log </w:t>
      </w:r>
      <w:proofErr w:type="spellStart"/>
      <w:r>
        <w:t>K</w:t>
      </w:r>
      <w:r>
        <w:rPr>
          <w:sz w:val="13"/>
          <w:szCs w:val="13"/>
        </w:rPr>
        <w:t>ow</w:t>
      </w:r>
      <w:proofErr w:type="spellEnd"/>
      <w:r>
        <w:rPr>
          <w:sz w:val="13"/>
          <w:szCs w:val="13"/>
        </w:rPr>
        <w:t xml:space="preserve"> </w:t>
      </w:r>
      <w:r>
        <w:t xml:space="preserve">= 5.45 at 25°C) and a BCF &gt; 100 (BCF in fish = 417 L/kg and BCF in earthworm = 3380 L/kg), secondary poisoning may occur </w:t>
      </w:r>
      <w:r>
        <w:rPr>
          <w:i/>
          <w:iCs/>
        </w:rPr>
        <w:t xml:space="preserve">via </w:t>
      </w:r>
      <w:r>
        <w:t xml:space="preserve">the aquatic food chain and </w:t>
      </w:r>
      <w:r>
        <w:rPr>
          <w:i/>
          <w:iCs/>
        </w:rPr>
        <w:t xml:space="preserve">via </w:t>
      </w:r>
      <w:r>
        <w:t>the terrestrial food chain.</w:t>
      </w:r>
      <w:r w:rsidR="00AB546E">
        <w:t xml:space="preserve"> </w:t>
      </w:r>
    </w:p>
    <w:p w14:paraId="41D1F653" w14:textId="5148529E" w:rsidR="00AB546E" w:rsidRDefault="00AB546E" w:rsidP="00817972">
      <w:pPr>
        <w:spacing w:line="260" w:lineRule="atLeast"/>
        <w:jc w:val="both"/>
      </w:pPr>
    </w:p>
    <w:p w14:paraId="04E4990E" w14:textId="5F0C6846" w:rsidR="0088475A" w:rsidRDefault="00AB546E" w:rsidP="00817972">
      <w:pPr>
        <w:spacing w:line="260" w:lineRule="atLeast"/>
        <w:jc w:val="both"/>
      </w:pPr>
      <w:r w:rsidRPr="00AB546E">
        <w:t xml:space="preserve">The concentrations were calculated </w:t>
      </w:r>
      <w:r w:rsidR="00FB5D38">
        <w:t>according to the biocidal guidance Vol IV Part B+C.</w:t>
      </w:r>
      <w:r w:rsidRPr="00AB546E">
        <w:t xml:space="preserve"> </w:t>
      </w:r>
    </w:p>
    <w:p w14:paraId="239F569E" w14:textId="77777777" w:rsidR="00AB546E" w:rsidRPr="00AB546E" w:rsidRDefault="00AB546E">
      <w:pPr>
        <w:spacing w:line="260" w:lineRule="atLeast"/>
      </w:pPr>
    </w:p>
    <w:tbl>
      <w:tblPr>
        <w:tblW w:w="0" w:type="auto"/>
        <w:tblInd w:w="108" w:type="dxa"/>
        <w:tblLayout w:type="fixed"/>
        <w:tblLook w:val="0000" w:firstRow="0" w:lastRow="0" w:firstColumn="0" w:lastColumn="0" w:noHBand="0" w:noVBand="0"/>
      </w:tblPr>
      <w:tblGrid>
        <w:gridCol w:w="2410"/>
        <w:gridCol w:w="2849"/>
        <w:gridCol w:w="3698"/>
      </w:tblGrid>
      <w:tr w:rsidR="009D0C0B" w14:paraId="558B674F" w14:textId="77777777" w:rsidTr="0088475A">
        <w:trPr>
          <w:trHeight w:val="419"/>
        </w:trPr>
        <w:tc>
          <w:tcPr>
            <w:tcW w:w="8957"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2501EA6F" w14:textId="290CD9E4" w:rsidR="009D0C0B" w:rsidRDefault="00FA480B" w:rsidP="00B14F48">
            <w:pPr>
              <w:autoSpaceDE w:val="0"/>
              <w:spacing w:line="260" w:lineRule="atLeast"/>
              <w:jc w:val="center"/>
            </w:pPr>
            <w:r>
              <w:rPr>
                <w:rFonts w:eastAsia="Calibri" w:cs="Arial"/>
                <w:b/>
                <w:color w:val="000000"/>
                <w:lang w:eastAsia="en-GB"/>
              </w:rPr>
              <w:t>Summary table on estimated theoretical exposition</w:t>
            </w:r>
          </w:p>
        </w:tc>
      </w:tr>
      <w:tr w:rsidR="009D0C0B" w14:paraId="7B989D71" w14:textId="77777777" w:rsidTr="00AB546E">
        <w:trPr>
          <w:cantSplit/>
          <w:trHeight w:val="369"/>
        </w:trPr>
        <w:tc>
          <w:tcPr>
            <w:tcW w:w="2410" w:type="dxa"/>
            <w:vMerge w:val="restart"/>
            <w:tcBorders>
              <w:top w:val="single" w:sz="4" w:space="0" w:color="000000"/>
              <w:left w:val="single" w:sz="4" w:space="0" w:color="000000"/>
              <w:bottom w:val="single" w:sz="4" w:space="0" w:color="000000"/>
            </w:tcBorders>
            <w:shd w:val="clear" w:color="auto" w:fill="FFFFFF"/>
            <w:vAlign w:val="center"/>
          </w:tcPr>
          <w:p w14:paraId="60072A5F" w14:textId="77777777" w:rsidR="009D0C0B" w:rsidRDefault="009D0C0B">
            <w:pPr>
              <w:autoSpaceDE w:val="0"/>
              <w:snapToGrid w:val="0"/>
              <w:spacing w:line="260" w:lineRule="atLeast"/>
              <w:jc w:val="center"/>
              <w:rPr>
                <w:rFonts w:eastAsia="Calibri" w:cs="Arial"/>
                <w:b/>
                <w:bCs/>
                <w:color w:val="000000"/>
                <w:lang w:eastAsia="en-GB"/>
              </w:rPr>
            </w:pPr>
          </w:p>
        </w:tc>
        <w:tc>
          <w:tcPr>
            <w:tcW w:w="2849" w:type="dxa"/>
            <w:tcBorders>
              <w:top w:val="single" w:sz="4" w:space="0" w:color="000000"/>
              <w:left w:val="single" w:sz="4" w:space="0" w:color="000000"/>
              <w:bottom w:val="single" w:sz="4" w:space="0" w:color="000000"/>
            </w:tcBorders>
            <w:shd w:val="clear" w:color="auto" w:fill="FFFFFF"/>
            <w:vAlign w:val="center"/>
          </w:tcPr>
          <w:p w14:paraId="0DF17534" w14:textId="69E91146" w:rsidR="009D0C0B" w:rsidRDefault="0088475A" w:rsidP="0088475A">
            <w:pPr>
              <w:autoSpaceDE w:val="0"/>
              <w:spacing w:line="260" w:lineRule="atLeast"/>
              <w:jc w:val="center"/>
              <w:rPr>
                <w:rFonts w:eastAsia="Calibri" w:cs="Arial"/>
                <w:b/>
                <w:bCs/>
                <w:color w:val="000000"/>
                <w:lang w:eastAsia="en-GB"/>
              </w:rPr>
            </w:pPr>
            <w:r w:rsidRPr="0088475A">
              <w:rPr>
                <w:rFonts w:eastAsia="Calibri" w:cs="Arial"/>
                <w:b/>
                <w:bCs/>
                <w:color w:val="000000"/>
                <w:lang w:eastAsia="en-GB"/>
              </w:rPr>
              <w:t>Concentration in fish</w:t>
            </w:r>
          </w:p>
        </w:tc>
        <w:tc>
          <w:tcPr>
            <w:tcW w:w="36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9F495" w14:textId="69F2383A" w:rsidR="009D0C0B" w:rsidRDefault="0088475A">
            <w:pPr>
              <w:autoSpaceDE w:val="0"/>
              <w:spacing w:line="260" w:lineRule="atLeast"/>
              <w:jc w:val="center"/>
            </w:pPr>
            <w:r w:rsidRPr="0088475A">
              <w:rPr>
                <w:rFonts w:eastAsia="Calibri" w:cs="Arial"/>
                <w:b/>
                <w:bCs/>
                <w:color w:val="000000"/>
                <w:lang w:eastAsia="en-GB"/>
              </w:rPr>
              <w:t>Concentration in earthworm</w:t>
            </w:r>
          </w:p>
        </w:tc>
      </w:tr>
      <w:tr w:rsidR="009D0C0B" w14:paraId="1795C0F0" w14:textId="77777777" w:rsidTr="00AB546E">
        <w:trPr>
          <w:cantSplit/>
          <w:trHeight w:val="369"/>
        </w:trPr>
        <w:tc>
          <w:tcPr>
            <w:tcW w:w="2410" w:type="dxa"/>
            <w:vMerge/>
            <w:tcBorders>
              <w:top w:val="single" w:sz="4" w:space="0" w:color="000000"/>
              <w:left w:val="single" w:sz="4" w:space="0" w:color="000000"/>
              <w:bottom w:val="single" w:sz="4" w:space="0" w:color="000000"/>
            </w:tcBorders>
            <w:shd w:val="clear" w:color="auto" w:fill="FFFFFF"/>
            <w:vAlign w:val="center"/>
          </w:tcPr>
          <w:p w14:paraId="28DCE36D" w14:textId="77777777" w:rsidR="009D0C0B" w:rsidRDefault="009D0C0B"/>
        </w:tc>
        <w:tc>
          <w:tcPr>
            <w:tcW w:w="2849" w:type="dxa"/>
            <w:tcBorders>
              <w:top w:val="single" w:sz="4" w:space="0" w:color="000000"/>
              <w:left w:val="single" w:sz="4" w:space="0" w:color="000000"/>
              <w:bottom w:val="single" w:sz="4" w:space="0" w:color="000000"/>
            </w:tcBorders>
            <w:shd w:val="clear" w:color="auto" w:fill="FFFFFF"/>
            <w:vAlign w:val="center"/>
          </w:tcPr>
          <w:p w14:paraId="3D0DA23E" w14:textId="5C2B0113" w:rsidR="009D0C0B" w:rsidRDefault="00FA480B" w:rsidP="00453316">
            <w:pPr>
              <w:autoSpaceDE w:val="0"/>
              <w:spacing w:line="260" w:lineRule="atLeast"/>
              <w:jc w:val="center"/>
              <w:rPr>
                <w:rFonts w:eastAsia="Calibri" w:cs="Arial"/>
                <w:bCs/>
                <w:color w:val="000000"/>
                <w:lang w:eastAsia="en-GB"/>
              </w:rPr>
            </w:pPr>
            <w:r>
              <w:rPr>
                <w:rFonts w:eastAsia="Calibri" w:cs="Arial"/>
                <w:bCs/>
                <w:color w:val="000000"/>
                <w:lang w:eastAsia="en-GB"/>
              </w:rPr>
              <w:t>[mg/kg]</w:t>
            </w:r>
          </w:p>
        </w:tc>
        <w:tc>
          <w:tcPr>
            <w:tcW w:w="36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5EF9A" w14:textId="0DB853C2" w:rsidR="009D0C0B" w:rsidRDefault="00FA480B" w:rsidP="00453316">
            <w:pPr>
              <w:autoSpaceDE w:val="0"/>
              <w:spacing w:line="260" w:lineRule="atLeast"/>
              <w:jc w:val="center"/>
            </w:pPr>
            <w:r>
              <w:rPr>
                <w:rFonts w:eastAsia="Calibri" w:cs="Arial"/>
                <w:bCs/>
                <w:color w:val="000000"/>
                <w:lang w:eastAsia="en-GB"/>
              </w:rPr>
              <w:t>[mg/kg]</w:t>
            </w:r>
          </w:p>
        </w:tc>
      </w:tr>
      <w:tr w:rsidR="009D0C0B" w14:paraId="0509408A" w14:textId="77777777" w:rsidTr="00AB546E">
        <w:trPr>
          <w:trHeight w:val="365"/>
        </w:trPr>
        <w:tc>
          <w:tcPr>
            <w:tcW w:w="2410" w:type="dxa"/>
            <w:tcBorders>
              <w:top w:val="single" w:sz="4" w:space="0" w:color="000000"/>
              <w:left w:val="single" w:sz="4" w:space="0" w:color="000000"/>
              <w:bottom w:val="single" w:sz="4" w:space="0" w:color="000000"/>
            </w:tcBorders>
            <w:shd w:val="clear" w:color="auto" w:fill="FFFFFF"/>
            <w:vAlign w:val="center"/>
          </w:tcPr>
          <w:p w14:paraId="6717706E" w14:textId="69AC13DC" w:rsidR="009D0C0B" w:rsidRDefault="00FA480B" w:rsidP="00B14F48">
            <w:pPr>
              <w:autoSpaceDE w:val="0"/>
              <w:spacing w:line="260" w:lineRule="atLeast"/>
              <w:rPr>
                <w:rFonts w:eastAsia="Calibri" w:cs="Arial"/>
                <w:color w:val="000000"/>
                <w:lang w:eastAsia="en-GB"/>
              </w:rPr>
            </w:pPr>
            <w:r>
              <w:rPr>
                <w:rFonts w:eastAsia="Calibri" w:cs="Arial"/>
                <w:color w:val="000000"/>
                <w:lang w:eastAsia="en-GB"/>
              </w:rPr>
              <w:t>Scenario 1</w:t>
            </w:r>
          </w:p>
        </w:tc>
        <w:tc>
          <w:tcPr>
            <w:tcW w:w="2849" w:type="dxa"/>
            <w:tcBorders>
              <w:top w:val="single" w:sz="4" w:space="0" w:color="000000"/>
              <w:left w:val="single" w:sz="4" w:space="0" w:color="000000"/>
              <w:bottom w:val="single" w:sz="4" w:space="0" w:color="000000"/>
            </w:tcBorders>
            <w:shd w:val="clear" w:color="auto" w:fill="FFFFFF"/>
            <w:vAlign w:val="center"/>
          </w:tcPr>
          <w:p w14:paraId="0941237A" w14:textId="0CCD4278" w:rsidR="009D0C0B" w:rsidRDefault="00AD61CF" w:rsidP="00A373C8">
            <w:pPr>
              <w:autoSpaceDE w:val="0"/>
              <w:snapToGrid w:val="0"/>
              <w:spacing w:line="260" w:lineRule="atLeast"/>
              <w:jc w:val="center"/>
              <w:rPr>
                <w:rFonts w:eastAsia="Calibri" w:cs="Arial"/>
                <w:color w:val="000000"/>
                <w:lang w:eastAsia="en-GB"/>
              </w:rPr>
            </w:pPr>
            <w:r>
              <w:rPr>
                <w:rFonts w:eastAsia="Calibri" w:cs="Arial"/>
                <w:color w:val="000000"/>
                <w:lang w:eastAsia="en-GB"/>
              </w:rPr>
              <w:t>2.44E-05</w:t>
            </w:r>
          </w:p>
        </w:tc>
        <w:tc>
          <w:tcPr>
            <w:tcW w:w="36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AA7EF" w14:textId="517E0C0E" w:rsidR="009D0C0B" w:rsidRDefault="00FB5D38" w:rsidP="0088475A">
            <w:pPr>
              <w:autoSpaceDE w:val="0"/>
              <w:snapToGrid w:val="0"/>
              <w:spacing w:line="260" w:lineRule="atLeast"/>
              <w:jc w:val="center"/>
              <w:rPr>
                <w:rFonts w:eastAsia="Calibri" w:cs="Arial"/>
                <w:color w:val="000000"/>
                <w:lang w:eastAsia="en-GB"/>
              </w:rPr>
            </w:pPr>
            <w:r>
              <w:rPr>
                <w:rFonts w:eastAsia="Calibri" w:cs="Arial"/>
                <w:color w:val="000000"/>
                <w:lang w:eastAsia="en-GB"/>
              </w:rPr>
              <w:t>2.46E-06</w:t>
            </w:r>
          </w:p>
        </w:tc>
      </w:tr>
    </w:tbl>
    <w:p w14:paraId="7678CB55" w14:textId="4D3FDD67" w:rsidR="009D0C0B" w:rsidRPr="0088475A" w:rsidRDefault="009D0C0B" w:rsidP="0088475A">
      <w:pPr>
        <w:spacing w:before="60" w:line="276" w:lineRule="auto"/>
        <w:ind w:left="142"/>
        <w:rPr>
          <w:rFonts w:ascii="Times New Roman" w:eastAsia="Calibri" w:hAnsi="Times New Roman" w:cs="Times New Roman"/>
          <w:i/>
          <w:color w:val="FF0000"/>
          <w:u w:val="single"/>
          <w:lang w:eastAsia="en-US"/>
        </w:rPr>
      </w:pPr>
    </w:p>
    <w:p w14:paraId="131D730E" w14:textId="77777777" w:rsidR="009D0C0B" w:rsidRPr="00E75AAE" w:rsidRDefault="00FA480B">
      <w:pPr>
        <w:pStyle w:val="Titre4"/>
        <w:rPr>
          <w:b/>
          <w:i/>
          <w:szCs w:val="22"/>
          <w:lang w:eastAsia="en-US"/>
        </w:rPr>
      </w:pPr>
      <w:bookmarkStart w:id="84" w:name="_Toc98427057"/>
      <w:proofErr w:type="spellStart"/>
      <w:r w:rsidRPr="00E75AAE">
        <w:rPr>
          <w:b/>
        </w:rPr>
        <w:t>Risk</w:t>
      </w:r>
      <w:proofErr w:type="spellEnd"/>
      <w:r w:rsidRPr="00E75AAE">
        <w:rPr>
          <w:b/>
        </w:rPr>
        <w:t xml:space="preserve"> </w:t>
      </w:r>
      <w:proofErr w:type="spellStart"/>
      <w:r w:rsidRPr="00E75AAE">
        <w:rPr>
          <w:b/>
        </w:rPr>
        <w:t>characterisation</w:t>
      </w:r>
      <w:bookmarkEnd w:id="84"/>
      <w:proofErr w:type="spellEnd"/>
    </w:p>
    <w:p w14:paraId="38F0DB1E" w14:textId="77777777" w:rsidR="00E75AAE" w:rsidRDefault="00E75AAE">
      <w:pPr>
        <w:rPr>
          <w:rFonts w:eastAsia="Calibri"/>
          <w:b/>
          <w:i/>
          <w:sz w:val="22"/>
          <w:szCs w:val="22"/>
          <w:lang w:eastAsia="en-US"/>
        </w:rPr>
      </w:pPr>
    </w:p>
    <w:p w14:paraId="6BD3A2FF" w14:textId="6D7B9430" w:rsidR="009D0C0B" w:rsidRDefault="00FA480B">
      <w:pPr>
        <w:rPr>
          <w:rFonts w:eastAsia="Calibri"/>
          <w:b/>
          <w:i/>
          <w:sz w:val="22"/>
          <w:szCs w:val="22"/>
          <w:lang w:eastAsia="en-US"/>
        </w:rPr>
      </w:pPr>
      <w:r>
        <w:rPr>
          <w:rFonts w:eastAsia="Calibri"/>
          <w:b/>
          <w:i/>
          <w:sz w:val="22"/>
          <w:szCs w:val="22"/>
          <w:lang w:eastAsia="en-US"/>
        </w:rPr>
        <w:t>Atmosphere</w:t>
      </w:r>
    </w:p>
    <w:p w14:paraId="3120F258" w14:textId="77777777" w:rsidR="009D0C0B" w:rsidRDefault="009D0C0B">
      <w:pPr>
        <w:spacing w:line="260" w:lineRule="atLeast"/>
        <w:rPr>
          <w:rFonts w:eastAsia="Calibri"/>
          <w:b/>
          <w:i/>
          <w:sz w:val="22"/>
          <w:szCs w:val="22"/>
          <w:lang w:eastAsia="en-US"/>
        </w:rPr>
      </w:pPr>
    </w:p>
    <w:p w14:paraId="57FDEE69" w14:textId="422E29D2" w:rsidR="009D0C0B" w:rsidRPr="0088475A" w:rsidRDefault="00FA480B" w:rsidP="0088475A">
      <w:pPr>
        <w:pStyle w:val="Default"/>
        <w:jc w:val="both"/>
        <w:rPr>
          <w:rFonts w:ascii="Verdana" w:eastAsia="Calibri" w:hAnsi="Verdana" w:cs="Arial"/>
          <w:sz w:val="20"/>
          <w:szCs w:val="20"/>
          <w:lang w:eastAsia="en-GB"/>
        </w:rPr>
      </w:pPr>
      <w:r w:rsidRPr="0088475A">
        <w:rPr>
          <w:rFonts w:ascii="Verdana" w:eastAsia="Calibri" w:hAnsi="Verdana" w:cs="Arial"/>
          <w:sz w:val="20"/>
          <w:szCs w:val="20"/>
          <w:u w:val="single"/>
          <w:lang w:eastAsia="en-GB"/>
        </w:rPr>
        <w:t>Conclusion</w:t>
      </w:r>
      <w:r w:rsidRPr="0088475A">
        <w:rPr>
          <w:rFonts w:ascii="Verdana" w:eastAsia="Calibri" w:hAnsi="Verdana" w:cs="Arial"/>
          <w:sz w:val="20"/>
          <w:szCs w:val="20"/>
          <w:lang w:eastAsia="en-GB"/>
        </w:rPr>
        <w:t xml:space="preserve">: </w:t>
      </w:r>
      <w:r w:rsidR="0088475A" w:rsidRPr="0088475A">
        <w:rPr>
          <w:rFonts w:ascii="Verdana" w:eastAsia="Calibri" w:hAnsi="Verdana" w:cs="Arial"/>
          <w:sz w:val="20"/>
          <w:szCs w:val="20"/>
          <w:lang w:eastAsia="en-GB"/>
        </w:rPr>
        <w:t xml:space="preserve">Emissions to air during gel application are considered to be negligible. Moreover, due to the non-volatility of cypermethrin </w:t>
      </w:r>
      <w:r w:rsidR="0088475A">
        <w:rPr>
          <w:rFonts w:ascii="Verdana" w:eastAsia="Calibri" w:hAnsi="Verdana" w:cs="Arial"/>
          <w:sz w:val="20"/>
          <w:szCs w:val="20"/>
          <w:lang w:eastAsia="en-GB"/>
        </w:rPr>
        <w:t>(</w:t>
      </w:r>
      <w:r w:rsidR="0088475A" w:rsidRPr="0088475A">
        <w:rPr>
          <w:rFonts w:ascii="Verdana" w:eastAsia="Calibri" w:hAnsi="Verdana" w:cs="Arial"/>
          <w:sz w:val="20"/>
          <w:szCs w:val="20"/>
          <w:lang w:eastAsia="en-GB"/>
        </w:rPr>
        <w:t xml:space="preserve">vapour pressure equal to 2.3*10-7 Pa at 20°C), the risk of contamination of </w:t>
      </w:r>
      <w:r w:rsidR="00F83994">
        <w:rPr>
          <w:rFonts w:ascii="Verdana" w:eastAsia="Calibri" w:hAnsi="Verdana" w:cs="Arial"/>
          <w:sz w:val="20"/>
          <w:szCs w:val="20"/>
          <w:lang w:eastAsia="en-GB"/>
        </w:rPr>
        <w:t>the atmosphere</w:t>
      </w:r>
      <w:r w:rsidR="00F83994" w:rsidRPr="0088475A">
        <w:rPr>
          <w:rFonts w:ascii="Verdana" w:eastAsia="Calibri" w:hAnsi="Verdana" w:cs="Arial"/>
          <w:sz w:val="20"/>
          <w:szCs w:val="20"/>
          <w:lang w:eastAsia="en-GB"/>
        </w:rPr>
        <w:t xml:space="preserve"> </w:t>
      </w:r>
      <w:r w:rsidR="0088475A" w:rsidRPr="0088475A">
        <w:rPr>
          <w:rFonts w:ascii="Verdana" w:eastAsia="Calibri" w:hAnsi="Verdana" w:cs="Arial"/>
          <w:sz w:val="20"/>
          <w:szCs w:val="20"/>
          <w:lang w:eastAsia="en-GB"/>
        </w:rPr>
        <w:t xml:space="preserve">can be considered as negligible and this foreseeable route of entry in the environment is not of concern. </w:t>
      </w:r>
    </w:p>
    <w:p w14:paraId="43B0272F" w14:textId="77777777" w:rsidR="009D0C0B" w:rsidRPr="0088475A" w:rsidRDefault="009D0C0B">
      <w:pPr>
        <w:spacing w:before="60" w:line="276" w:lineRule="auto"/>
        <w:ind w:left="142"/>
        <w:rPr>
          <w:rFonts w:eastAsia="Calibri" w:cs="Arial"/>
          <w:color w:val="000000"/>
          <w:lang w:eastAsia="en-GB"/>
        </w:rPr>
      </w:pPr>
    </w:p>
    <w:p w14:paraId="57DC0546" w14:textId="77777777" w:rsidR="009D0C0B" w:rsidRDefault="00FA480B">
      <w:pPr>
        <w:rPr>
          <w:rFonts w:ascii="Times New Roman" w:eastAsia="Calibri" w:hAnsi="Times New Roman" w:cs="Times New Roman"/>
          <w:b/>
          <w:i/>
          <w:sz w:val="22"/>
          <w:szCs w:val="22"/>
          <w:lang w:eastAsia="en-US"/>
        </w:rPr>
      </w:pPr>
      <w:r>
        <w:rPr>
          <w:rFonts w:eastAsia="Calibri"/>
          <w:b/>
          <w:i/>
          <w:sz w:val="22"/>
          <w:szCs w:val="22"/>
          <w:lang w:eastAsia="en-US"/>
        </w:rPr>
        <w:t xml:space="preserve">Sewage treatment plant (STP) </w:t>
      </w:r>
    </w:p>
    <w:p w14:paraId="2EC3280C" w14:textId="77777777" w:rsidR="009D0C0B" w:rsidRDefault="009D0C0B">
      <w:pPr>
        <w:spacing w:before="60" w:line="276" w:lineRule="auto"/>
        <w:rPr>
          <w:rFonts w:ascii="Times New Roman" w:eastAsia="Calibri" w:hAnsi="Times New Roman" w:cs="Times New Roman"/>
          <w:b/>
          <w:i/>
          <w:sz w:val="22"/>
          <w:szCs w:val="22"/>
          <w:lang w:eastAsia="en-US"/>
        </w:rPr>
      </w:pPr>
    </w:p>
    <w:tbl>
      <w:tblPr>
        <w:tblW w:w="0" w:type="auto"/>
        <w:tblInd w:w="245" w:type="dxa"/>
        <w:tblLayout w:type="fixed"/>
        <w:tblLook w:val="0000" w:firstRow="0" w:lastRow="0" w:firstColumn="0" w:lastColumn="0" w:noHBand="0" w:noVBand="0"/>
      </w:tblPr>
      <w:tblGrid>
        <w:gridCol w:w="2698"/>
        <w:gridCol w:w="3686"/>
      </w:tblGrid>
      <w:tr w:rsidR="009D0C0B" w:rsidRPr="00AB546E" w14:paraId="3B71DE61" w14:textId="77777777" w:rsidTr="00AB546E">
        <w:trPr>
          <w:trHeight w:val="237"/>
        </w:trPr>
        <w:tc>
          <w:tcPr>
            <w:tcW w:w="6384"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FE41121" w14:textId="77777777" w:rsidR="009D0C0B" w:rsidRPr="00AB546E" w:rsidRDefault="00FA480B">
            <w:pPr>
              <w:spacing w:before="60" w:after="60" w:line="260" w:lineRule="atLeast"/>
              <w:jc w:val="center"/>
            </w:pPr>
            <w:r w:rsidRPr="00AB546E">
              <w:rPr>
                <w:rFonts w:eastAsia="Calibri" w:cs="Arial"/>
                <w:b/>
                <w:bCs/>
                <w:color w:val="000000"/>
                <w:szCs w:val="18"/>
                <w:lang w:eastAsia="en-GB"/>
              </w:rPr>
              <w:t>Summary table on calculated PEC/PNEC values</w:t>
            </w:r>
          </w:p>
        </w:tc>
      </w:tr>
      <w:tr w:rsidR="009D0C0B" w:rsidRPr="00AB546E" w14:paraId="044E202B" w14:textId="77777777" w:rsidTr="00AB546E">
        <w:trPr>
          <w:trHeight w:val="449"/>
        </w:trPr>
        <w:tc>
          <w:tcPr>
            <w:tcW w:w="2698" w:type="dxa"/>
            <w:tcBorders>
              <w:top w:val="single" w:sz="4" w:space="0" w:color="000000"/>
              <w:left w:val="single" w:sz="4" w:space="0" w:color="000000"/>
              <w:bottom w:val="single" w:sz="4" w:space="0" w:color="000000"/>
            </w:tcBorders>
            <w:shd w:val="clear" w:color="auto" w:fill="FFFFFF"/>
            <w:vAlign w:val="center"/>
          </w:tcPr>
          <w:p w14:paraId="1A6CFC58" w14:textId="77777777" w:rsidR="009D0C0B" w:rsidRPr="00AB546E" w:rsidRDefault="009D0C0B">
            <w:pPr>
              <w:snapToGrid w:val="0"/>
              <w:spacing w:before="60" w:after="60" w:line="260" w:lineRule="atLeast"/>
              <w:jc w:val="center"/>
              <w:rPr>
                <w:rFonts w:eastAsia="Calibri" w:cs="Arial"/>
                <w:b/>
                <w:bCs/>
                <w:color w:val="000000"/>
                <w:szCs w:val="18"/>
                <w:lang w:eastAsia="en-GB"/>
              </w:rPr>
            </w:pP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96BEC" w14:textId="77777777" w:rsidR="009D0C0B" w:rsidRPr="00AB546E" w:rsidRDefault="00FA480B">
            <w:pPr>
              <w:spacing w:before="60" w:after="60" w:line="260" w:lineRule="atLeast"/>
              <w:jc w:val="center"/>
            </w:pPr>
            <w:r w:rsidRPr="00AB546E">
              <w:rPr>
                <w:rFonts w:eastAsia="Calibri" w:cs="Arial"/>
                <w:b/>
                <w:bCs/>
                <w:color w:val="000000"/>
                <w:szCs w:val="18"/>
                <w:lang w:eastAsia="en-GB"/>
              </w:rPr>
              <w:t>PEC/PNEC</w:t>
            </w:r>
            <w:r w:rsidRPr="00AB546E">
              <w:rPr>
                <w:rFonts w:eastAsia="Calibri" w:cs="Arial"/>
                <w:b/>
                <w:bCs/>
                <w:color w:val="000000"/>
                <w:szCs w:val="18"/>
                <w:vertAlign w:val="subscript"/>
                <w:lang w:eastAsia="en-GB"/>
              </w:rPr>
              <w:t>STP</w:t>
            </w:r>
          </w:p>
        </w:tc>
      </w:tr>
      <w:tr w:rsidR="009D0C0B" w:rsidRPr="00AB546E" w14:paraId="7289C05E" w14:textId="77777777" w:rsidTr="00AB546E">
        <w:trPr>
          <w:trHeight w:val="71"/>
        </w:trPr>
        <w:tc>
          <w:tcPr>
            <w:tcW w:w="2698" w:type="dxa"/>
            <w:tcBorders>
              <w:top w:val="single" w:sz="4" w:space="0" w:color="000000"/>
              <w:left w:val="single" w:sz="4" w:space="0" w:color="000000"/>
              <w:bottom w:val="single" w:sz="4" w:space="0" w:color="000000"/>
            </w:tcBorders>
            <w:shd w:val="clear" w:color="auto" w:fill="FFFFFF"/>
          </w:tcPr>
          <w:p w14:paraId="437590F1" w14:textId="58935542" w:rsidR="009D0C0B" w:rsidRPr="00AB546E" w:rsidRDefault="00AB546E" w:rsidP="00AB546E">
            <w:pPr>
              <w:spacing w:before="60" w:after="60" w:line="260" w:lineRule="atLeast"/>
              <w:rPr>
                <w:rFonts w:eastAsia="Calibri" w:cs="Arial"/>
                <w:color w:val="000000"/>
                <w:szCs w:val="18"/>
                <w:lang w:eastAsia="en-GB"/>
              </w:rPr>
            </w:pPr>
            <w:r w:rsidRPr="00AB546E">
              <w:rPr>
                <w:rFonts w:eastAsia="Calibri" w:cs="Arial"/>
                <w:color w:val="000000"/>
                <w:szCs w:val="18"/>
                <w:lang w:eastAsia="en-GB"/>
              </w:rPr>
              <w:t>Scenario 1</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6431F" w14:textId="5518FC82" w:rsidR="009D0C0B" w:rsidRPr="00AB546E" w:rsidRDefault="00AB546E" w:rsidP="00AB546E">
            <w:pPr>
              <w:snapToGrid w:val="0"/>
              <w:spacing w:before="60" w:after="60" w:line="260" w:lineRule="atLeast"/>
              <w:jc w:val="center"/>
              <w:rPr>
                <w:rFonts w:eastAsia="Calibri" w:cs="Arial"/>
                <w:color w:val="000000"/>
                <w:szCs w:val="18"/>
                <w:lang w:eastAsia="en-GB"/>
              </w:rPr>
            </w:pPr>
            <w:r w:rsidRPr="00AB546E">
              <w:rPr>
                <w:rFonts w:eastAsia="Calibri" w:cs="Arial"/>
                <w:color w:val="000000"/>
                <w:szCs w:val="18"/>
                <w:lang w:eastAsia="en-GB"/>
              </w:rPr>
              <w:t>1.34E-06</w:t>
            </w:r>
          </w:p>
        </w:tc>
      </w:tr>
    </w:tbl>
    <w:p w14:paraId="5AC0E4FF" w14:textId="77777777" w:rsidR="009D0C0B" w:rsidRDefault="009D0C0B">
      <w:pPr>
        <w:spacing w:line="260" w:lineRule="atLeast"/>
        <w:rPr>
          <w:rFonts w:ascii="Times New Roman" w:eastAsia="Calibri" w:hAnsi="Times New Roman" w:cs="Times New Roman"/>
          <w:i/>
          <w:lang w:eastAsia="en-US"/>
        </w:rPr>
      </w:pPr>
    </w:p>
    <w:p w14:paraId="560C96EA" w14:textId="209F2817" w:rsidR="009D0C0B" w:rsidRDefault="00FA480B" w:rsidP="00346234">
      <w:pPr>
        <w:spacing w:before="60" w:line="276" w:lineRule="auto"/>
        <w:ind w:left="142"/>
        <w:rPr>
          <w:rFonts w:ascii="Times New Roman" w:eastAsia="Calibri" w:hAnsi="Times New Roman" w:cs="Times New Roman"/>
          <w:i/>
          <w:lang w:eastAsia="en-US"/>
        </w:rPr>
      </w:pPr>
      <w:r>
        <w:rPr>
          <w:rFonts w:eastAsia="Calibri"/>
          <w:u w:val="single"/>
          <w:lang w:eastAsia="en-US"/>
        </w:rPr>
        <w:t>Conclusion</w:t>
      </w:r>
      <w:r>
        <w:rPr>
          <w:rFonts w:eastAsia="Calibri"/>
          <w:lang w:eastAsia="en-US"/>
        </w:rPr>
        <w:t xml:space="preserve">: </w:t>
      </w:r>
      <w:r w:rsidR="00AB546E">
        <w:t xml:space="preserve">The PEC/PNEC ratios are below the trigger value of 1. Then, risk for STP microorganisms is acceptable </w:t>
      </w:r>
      <w:r w:rsidR="00F83994">
        <w:t>for the intended use of this biocidal product</w:t>
      </w:r>
      <w:r w:rsidR="00AB546E">
        <w:t xml:space="preserve">. </w:t>
      </w:r>
    </w:p>
    <w:p w14:paraId="3C067835" w14:textId="77777777" w:rsidR="009D0C0B" w:rsidRDefault="009D0C0B">
      <w:pPr>
        <w:spacing w:line="260" w:lineRule="atLeast"/>
        <w:rPr>
          <w:rFonts w:eastAsia="Calibri"/>
          <w:lang w:eastAsia="en-US"/>
        </w:rPr>
      </w:pPr>
    </w:p>
    <w:p w14:paraId="5F3E63FE" w14:textId="77777777" w:rsidR="009D0C0B" w:rsidRDefault="00FA480B">
      <w:pPr>
        <w:rPr>
          <w:rFonts w:eastAsia="Calibri"/>
          <w:b/>
          <w:i/>
          <w:sz w:val="22"/>
          <w:szCs w:val="22"/>
          <w:lang w:eastAsia="en-US"/>
        </w:rPr>
      </w:pPr>
      <w:r>
        <w:rPr>
          <w:rFonts w:eastAsia="Calibri"/>
          <w:b/>
          <w:i/>
          <w:sz w:val="22"/>
          <w:szCs w:val="22"/>
          <w:lang w:eastAsia="en-US"/>
        </w:rPr>
        <w:t>Aquatic compartment</w:t>
      </w:r>
    </w:p>
    <w:p w14:paraId="778EDFD6" w14:textId="77777777" w:rsidR="009D0C0B" w:rsidRDefault="009D0C0B">
      <w:pPr>
        <w:spacing w:line="260" w:lineRule="atLeast"/>
        <w:rPr>
          <w:rFonts w:eastAsia="Calibri"/>
          <w:b/>
          <w:i/>
          <w:sz w:val="22"/>
          <w:szCs w:val="22"/>
          <w:lang w:eastAsia="en-US"/>
        </w:rPr>
      </w:pPr>
    </w:p>
    <w:tbl>
      <w:tblPr>
        <w:tblW w:w="0" w:type="auto"/>
        <w:tblInd w:w="245" w:type="dxa"/>
        <w:tblLayout w:type="fixed"/>
        <w:tblLook w:val="0000" w:firstRow="0" w:lastRow="0" w:firstColumn="0" w:lastColumn="0" w:noHBand="0" w:noVBand="0"/>
      </w:tblPr>
      <w:tblGrid>
        <w:gridCol w:w="2698"/>
        <w:gridCol w:w="2835"/>
        <w:gridCol w:w="3406"/>
      </w:tblGrid>
      <w:tr w:rsidR="009D0C0B" w:rsidRPr="00AB546E" w14:paraId="642BAD93" w14:textId="77777777">
        <w:trPr>
          <w:trHeight w:val="249"/>
        </w:trPr>
        <w:tc>
          <w:tcPr>
            <w:tcW w:w="8939"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F2E0968" w14:textId="77777777" w:rsidR="009D0C0B" w:rsidRPr="00AB546E" w:rsidRDefault="00FA480B">
            <w:pPr>
              <w:autoSpaceDE w:val="0"/>
              <w:spacing w:before="60" w:after="60" w:line="260" w:lineRule="atLeast"/>
              <w:jc w:val="center"/>
            </w:pPr>
            <w:r w:rsidRPr="00AB546E">
              <w:rPr>
                <w:rFonts w:eastAsia="Calibri" w:cs="Arial"/>
                <w:b/>
                <w:bCs/>
                <w:color w:val="000000"/>
                <w:szCs w:val="18"/>
                <w:lang w:eastAsia="en-GB"/>
              </w:rPr>
              <w:t>Summary table on calculated PEC/PNEC values</w:t>
            </w:r>
          </w:p>
        </w:tc>
      </w:tr>
      <w:tr w:rsidR="00AB546E" w:rsidRPr="00AB546E" w14:paraId="53219D75" w14:textId="77777777" w:rsidTr="00AB546E">
        <w:trPr>
          <w:trHeight w:val="473"/>
        </w:trPr>
        <w:tc>
          <w:tcPr>
            <w:tcW w:w="2698" w:type="dxa"/>
            <w:tcBorders>
              <w:top w:val="single" w:sz="4" w:space="0" w:color="000000"/>
              <w:left w:val="single" w:sz="4" w:space="0" w:color="000000"/>
              <w:bottom w:val="single" w:sz="4" w:space="0" w:color="000000"/>
            </w:tcBorders>
            <w:shd w:val="clear" w:color="auto" w:fill="FFFFFF"/>
            <w:vAlign w:val="center"/>
          </w:tcPr>
          <w:p w14:paraId="7AAED596" w14:textId="77777777" w:rsidR="00AB546E" w:rsidRPr="00AB546E" w:rsidRDefault="00AB546E">
            <w:pPr>
              <w:autoSpaceDE w:val="0"/>
              <w:snapToGrid w:val="0"/>
              <w:spacing w:before="60" w:after="60" w:line="260" w:lineRule="atLeast"/>
              <w:jc w:val="center"/>
              <w:rPr>
                <w:rFonts w:eastAsia="Calibri" w:cs="Arial"/>
                <w:b/>
                <w:bCs/>
                <w:color w:val="000000"/>
                <w:szCs w:val="18"/>
                <w:lang w:eastAsia="en-GB"/>
              </w:rPr>
            </w:pPr>
          </w:p>
        </w:tc>
        <w:tc>
          <w:tcPr>
            <w:tcW w:w="2835"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044DEFE" w14:textId="77777777" w:rsidR="00AB546E" w:rsidRPr="00AB546E" w:rsidRDefault="00AB546E">
            <w:pPr>
              <w:autoSpaceDE w:val="0"/>
              <w:spacing w:before="60" w:after="60" w:line="260" w:lineRule="atLeast"/>
              <w:jc w:val="center"/>
              <w:rPr>
                <w:rFonts w:eastAsia="Calibri" w:cs="Arial"/>
                <w:b/>
                <w:color w:val="000000"/>
                <w:szCs w:val="18"/>
                <w:lang w:eastAsia="en-GB"/>
              </w:rPr>
            </w:pPr>
            <w:r w:rsidRPr="00AB546E">
              <w:rPr>
                <w:rFonts w:eastAsia="Calibri" w:cs="Arial"/>
                <w:b/>
                <w:bCs/>
                <w:color w:val="000000"/>
                <w:szCs w:val="18"/>
                <w:lang w:eastAsia="en-GB"/>
              </w:rPr>
              <w:t>PEC/</w:t>
            </w:r>
            <w:proofErr w:type="spellStart"/>
            <w:r w:rsidRPr="00AB546E">
              <w:rPr>
                <w:rFonts w:eastAsia="Calibri" w:cs="Arial"/>
                <w:b/>
                <w:bCs/>
                <w:color w:val="000000"/>
                <w:szCs w:val="18"/>
                <w:lang w:eastAsia="en-GB"/>
              </w:rPr>
              <w:t>PNEC</w:t>
            </w:r>
            <w:r w:rsidRPr="00AB546E">
              <w:rPr>
                <w:rFonts w:eastAsia="Calibri" w:cs="Arial"/>
                <w:b/>
                <w:bCs/>
                <w:color w:val="000000"/>
                <w:szCs w:val="18"/>
                <w:vertAlign w:val="subscript"/>
                <w:lang w:eastAsia="en-GB"/>
              </w:rPr>
              <w:t>water</w:t>
            </w:r>
            <w:proofErr w:type="spellEnd"/>
          </w:p>
        </w:tc>
        <w:tc>
          <w:tcPr>
            <w:tcW w:w="3406" w:type="dxa"/>
            <w:tcBorders>
              <w:top w:val="single" w:sz="4" w:space="0" w:color="auto"/>
              <w:left w:val="single" w:sz="4" w:space="0" w:color="auto"/>
              <w:bottom w:val="single" w:sz="4" w:space="0" w:color="000000"/>
              <w:right w:val="single" w:sz="4" w:space="0" w:color="auto"/>
            </w:tcBorders>
            <w:shd w:val="clear" w:color="auto" w:fill="FFFFFF"/>
            <w:vAlign w:val="center"/>
          </w:tcPr>
          <w:p w14:paraId="0D2B87B9" w14:textId="77777777" w:rsidR="00AB546E" w:rsidRPr="00AB546E" w:rsidRDefault="00AB546E">
            <w:pPr>
              <w:autoSpaceDE w:val="0"/>
              <w:spacing w:before="60" w:after="60" w:line="260" w:lineRule="atLeast"/>
              <w:jc w:val="center"/>
              <w:rPr>
                <w:rFonts w:eastAsia="Calibri" w:cs="Arial"/>
                <w:b/>
                <w:bCs/>
                <w:color w:val="000000"/>
                <w:szCs w:val="18"/>
                <w:lang w:eastAsia="en-GB"/>
              </w:rPr>
            </w:pPr>
            <w:r w:rsidRPr="00AB546E">
              <w:rPr>
                <w:rFonts w:eastAsia="Calibri" w:cs="Arial"/>
                <w:b/>
                <w:color w:val="000000"/>
                <w:szCs w:val="18"/>
                <w:lang w:eastAsia="en-GB"/>
              </w:rPr>
              <w:t>PEC/</w:t>
            </w:r>
            <w:proofErr w:type="spellStart"/>
            <w:r w:rsidRPr="00AB546E">
              <w:rPr>
                <w:rFonts w:eastAsia="Calibri" w:cs="Arial"/>
                <w:b/>
                <w:color w:val="000000"/>
                <w:szCs w:val="18"/>
                <w:lang w:eastAsia="en-GB"/>
              </w:rPr>
              <w:t>PNEC</w:t>
            </w:r>
            <w:r w:rsidRPr="00AB546E">
              <w:rPr>
                <w:rFonts w:eastAsia="Calibri" w:cs="Arial"/>
                <w:b/>
                <w:color w:val="000000"/>
                <w:szCs w:val="18"/>
                <w:vertAlign w:val="subscript"/>
                <w:lang w:eastAsia="en-GB"/>
              </w:rPr>
              <w:t>sed</w:t>
            </w:r>
            <w:proofErr w:type="spellEnd"/>
          </w:p>
        </w:tc>
      </w:tr>
      <w:tr w:rsidR="00AB546E" w:rsidRPr="00AB546E" w14:paraId="231DEAED" w14:textId="77777777" w:rsidTr="00AB546E">
        <w:trPr>
          <w:trHeight w:val="75"/>
        </w:trPr>
        <w:tc>
          <w:tcPr>
            <w:tcW w:w="2698" w:type="dxa"/>
            <w:tcBorders>
              <w:top w:val="single" w:sz="4" w:space="0" w:color="000000"/>
              <w:left w:val="single" w:sz="4" w:space="0" w:color="000000"/>
              <w:bottom w:val="single" w:sz="4" w:space="0" w:color="000000"/>
            </w:tcBorders>
            <w:shd w:val="clear" w:color="auto" w:fill="FFFFFF"/>
          </w:tcPr>
          <w:p w14:paraId="430DFD31" w14:textId="6720A527" w:rsidR="00AB546E" w:rsidRPr="00AB546E" w:rsidRDefault="00AB546E" w:rsidP="00A373C8">
            <w:pPr>
              <w:spacing w:before="60" w:after="60" w:line="260" w:lineRule="atLeast"/>
              <w:rPr>
                <w:rFonts w:eastAsia="Calibri" w:cs="Arial"/>
                <w:color w:val="000000"/>
                <w:szCs w:val="18"/>
                <w:lang w:eastAsia="en-GB"/>
              </w:rPr>
            </w:pPr>
            <w:r w:rsidRPr="00AB546E">
              <w:rPr>
                <w:rFonts w:eastAsia="Calibri" w:cs="Arial"/>
                <w:color w:val="000000"/>
                <w:szCs w:val="18"/>
                <w:lang w:eastAsia="en-GB"/>
              </w:rPr>
              <w:t>Scenario 1</w:t>
            </w:r>
          </w:p>
        </w:tc>
        <w:tc>
          <w:tcPr>
            <w:tcW w:w="2835"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AB72AC1" w14:textId="0930139B" w:rsidR="00AB546E" w:rsidRPr="00AB546E" w:rsidRDefault="00AB546E" w:rsidP="00AB546E">
            <w:pPr>
              <w:autoSpaceDE w:val="0"/>
              <w:snapToGrid w:val="0"/>
              <w:spacing w:before="60" w:after="60" w:line="260" w:lineRule="atLeast"/>
              <w:jc w:val="center"/>
              <w:rPr>
                <w:rFonts w:eastAsia="Calibri" w:cs="Arial"/>
                <w:color w:val="000000"/>
                <w:szCs w:val="18"/>
                <w:lang w:eastAsia="en-GB"/>
              </w:rPr>
            </w:pPr>
            <w:r w:rsidRPr="00AB546E">
              <w:rPr>
                <w:rFonts w:eastAsia="Calibri" w:cs="Arial"/>
                <w:color w:val="000000"/>
                <w:szCs w:val="18"/>
                <w:lang w:eastAsia="en-GB"/>
              </w:rPr>
              <w:t>2.93E-02</w:t>
            </w:r>
          </w:p>
        </w:tc>
        <w:tc>
          <w:tcPr>
            <w:tcW w:w="3406" w:type="dxa"/>
            <w:tcBorders>
              <w:top w:val="single" w:sz="4" w:space="0" w:color="000000"/>
              <w:left w:val="single" w:sz="4" w:space="0" w:color="auto"/>
              <w:bottom w:val="single" w:sz="4" w:space="0" w:color="auto"/>
              <w:right w:val="single" w:sz="4" w:space="0" w:color="auto"/>
            </w:tcBorders>
            <w:shd w:val="clear" w:color="auto" w:fill="FFFFFF"/>
            <w:vAlign w:val="center"/>
          </w:tcPr>
          <w:p w14:paraId="2FEFDB72" w14:textId="24A031AC" w:rsidR="00AB546E" w:rsidRPr="00AB546E" w:rsidRDefault="00F83994" w:rsidP="00AB546E">
            <w:pPr>
              <w:autoSpaceDE w:val="0"/>
              <w:snapToGrid w:val="0"/>
              <w:spacing w:before="60" w:after="60" w:line="260" w:lineRule="atLeast"/>
              <w:jc w:val="center"/>
              <w:rPr>
                <w:rFonts w:eastAsia="Calibri" w:cs="Arial"/>
                <w:color w:val="000000"/>
                <w:szCs w:val="18"/>
                <w:lang w:eastAsia="en-GB"/>
              </w:rPr>
            </w:pPr>
            <w:r w:rsidRPr="00AB546E">
              <w:rPr>
                <w:rFonts w:eastAsia="Calibri" w:cs="Arial"/>
                <w:color w:val="000000"/>
                <w:szCs w:val="18"/>
                <w:lang w:eastAsia="en-GB"/>
              </w:rPr>
              <w:t>2</w:t>
            </w:r>
            <w:r>
              <w:rPr>
                <w:rFonts w:eastAsia="Calibri" w:cs="Arial"/>
                <w:color w:val="000000"/>
                <w:szCs w:val="18"/>
                <w:lang w:eastAsia="en-GB"/>
              </w:rPr>
              <w:t>.93E-01</w:t>
            </w:r>
          </w:p>
        </w:tc>
      </w:tr>
    </w:tbl>
    <w:p w14:paraId="355E8224" w14:textId="77777777" w:rsidR="00F82E25" w:rsidRDefault="00F82E25" w:rsidP="00F82E25">
      <w:pPr>
        <w:spacing w:line="260" w:lineRule="atLeast"/>
        <w:rPr>
          <w:rFonts w:eastAsia="Calibri" w:cs="Arial"/>
          <w:sz w:val="18"/>
          <w:szCs w:val="18"/>
          <w:lang w:eastAsia="en-GB"/>
        </w:rPr>
      </w:pPr>
    </w:p>
    <w:p w14:paraId="62FB5A78" w14:textId="4B36BA98" w:rsidR="009D0C0B" w:rsidRDefault="00FA480B" w:rsidP="00F82E25">
      <w:pPr>
        <w:spacing w:before="60" w:line="276" w:lineRule="auto"/>
        <w:ind w:left="142"/>
        <w:rPr>
          <w:rFonts w:ascii="Times New Roman" w:eastAsia="Calibri" w:hAnsi="Times New Roman" w:cs="Times New Roman"/>
          <w:i/>
          <w:lang w:eastAsia="en-US"/>
        </w:rPr>
      </w:pPr>
      <w:r>
        <w:rPr>
          <w:rFonts w:eastAsia="Calibri"/>
          <w:u w:val="single"/>
          <w:lang w:eastAsia="en-US"/>
        </w:rPr>
        <w:t>Conclusion</w:t>
      </w:r>
      <w:r>
        <w:rPr>
          <w:rFonts w:eastAsia="Calibri"/>
          <w:lang w:eastAsia="en-US"/>
        </w:rPr>
        <w:t xml:space="preserve">: </w:t>
      </w:r>
      <w:r w:rsidR="00346234">
        <w:t>The PEC/PNEC ratios are below the trigger value of 1. Then, risk</w:t>
      </w:r>
      <w:r w:rsidR="00F83994">
        <w:t>s</w:t>
      </w:r>
      <w:r w:rsidR="00346234">
        <w:t xml:space="preserve"> for </w:t>
      </w:r>
      <w:r w:rsidR="00F83994">
        <w:t>the aquatic compartment</w:t>
      </w:r>
      <w:r w:rsidR="00346234">
        <w:t xml:space="preserve"> </w:t>
      </w:r>
      <w:r w:rsidR="00F83994">
        <w:t xml:space="preserve">are </w:t>
      </w:r>
      <w:r w:rsidR="00346234">
        <w:t xml:space="preserve">acceptable for the </w:t>
      </w:r>
      <w:r w:rsidR="00F83994">
        <w:t>intended use of this biocidal product</w:t>
      </w:r>
      <w:r w:rsidR="00346234">
        <w:t>.</w:t>
      </w:r>
    </w:p>
    <w:p w14:paraId="5FCAAB9F" w14:textId="77777777" w:rsidR="009D0C0B" w:rsidRDefault="009D0C0B">
      <w:pPr>
        <w:spacing w:before="60" w:line="276" w:lineRule="auto"/>
        <w:ind w:left="142"/>
        <w:rPr>
          <w:rFonts w:ascii="Times New Roman" w:eastAsia="Calibri" w:hAnsi="Times New Roman" w:cs="Times New Roman"/>
          <w:i/>
          <w:lang w:eastAsia="en-US"/>
        </w:rPr>
      </w:pPr>
    </w:p>
    <w:p w14:paraId="7D26E087" w14:textId="77777777" w:rsidR="009D0C0B" w:rsidRDefault="00FA480B">
      <w:pPr>
        <w:rPr>
          <w:rFonts w:eastAsia="Calibri"/>
          <w:b/>
          <w:i/>
          <w:sz w:val="22"/>
          <w:szCs w:val="22"/>
          <w:lang w:eastAsia="en-US"/>
        </w:rPr>
      </w:pPr>
      <w:r>
        <w:rPr>
          <w:rFonts w:eastAsia="Calibri"/>
          <w:b/>
          <w:i/>
          <w:sz w:val="22"/>
          <w:szCs w:val="22"/>
          <w:lang w:eastAsia="en-US"/>
        </w:rPr>
        <w:t xml:space="preserve">Terrestrial compartment </w:t>
      </w:r>
    </w:p>
    <w:p w14:paraId="57809F37" w14:textId="77777777" w:rsidR="009D0C0B" w:rsidRDefault="009D0C0B">
      <w:pPr>
        <w:spacing w:line="260" w:lineRule="atLeast"/>
        <w:rPr>
          <w:rFonts w:eastAsia="Calibri"/>
          <w:b/>
          <w:i/>
          <w:sz w:val="22"/>
          <w:szCs w:val="22"/>
          <w:lang w:eastAsia="en-US"/>
        </w:rPr>
      </w:pPr>
    </w:p>
    <w:tbl>
      <w:tblPr>
        <w:tblW w:w="0" w:type="auto"/>
        <w:tblInd w:w="245" w:type="dxa"/>
        <w:tblLayout w:type="fixed"/>
        <w:tblLook w:val="0000" w:firstRow="0" w:lastRow="0" w:firstColumn="0" w:lastColumn="0" w:noHBand="0" w:noVBand="0"/>
      </w:tblPr>
      <w:tblGrid>
        <w:gridCol w:w="2771"/>
        <w:gridCol w:w="3046"/>
      </w:tblGrid>
      <w:tr w:rsidR="009D0C0B" w:rsidRPr="00F82E25" w14:paraId="6000E08B" w14:textId="77777777" w:rsidTr="00F82E25">
        <w:trPr>
          <w:trHeight w:val="179"/>
        </w:trPr>
        <w:tc>
          <w:tcPr>
            <w:tcW w:w="581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7C68EAB3" w14:textId="77777777" w:rsidR="009D0C0B" w:rsidRPr="00F82E25" w:rsidRDefault="00FA480B">
            <w:pPr>
              <w:autoSpaceDE w:val="0"/>
              <w:spacing w:before="60" w:after="60" w:line="260" w:lineRule="atLeast"/>
              <w:jc w:val="center"/>
            </w:pPr>
            <w:r w:rsidRPr="00F82E25">
              <w:rPr>
                <w:rFonts w:eastAsia="Calibri" w:cs="Arial"/>
                <w:b/>
                <w:bCs/>
                <w:color w:val="000000"/>
                <w:lang w:eastAsia="en-GB"/>
              </w:rPr>
              <w:t>Calculated PEC/PNEC values</w:t>
            </w:r>
          </w:p>
        </w:tc>
      </w:tr>
      <w:tr w:rsidR="009D0C0B" w:rsidRPr="00F82E25" w14:paraId="2EF8A027" w14:textId="77777777" w:rsidTr="00F82E25">
        <w:trPr>
          <w:trHeight w:val="337"/>
        </w:trPr>
        <w:tc>
          <w:tcPr>
            <w:tcW w:w="2771" w:type="dxa"/>
            <w:tcBorders>
              <w:top w:val="single" w:sz="4" w:space="0" w:color="000000"/>
              <w:left w:val="single" w:sz="4" w:space="0" w:color="000000"/>
              <w:bottom w:val="single" w:sz="4" w:space="0" w:color="000000"/>
            </w:tcBorders>
            <w:shd w:val="clear" w:color="auto" w:fill="FFFFFF"/>
            <w:vAlign w:val="center"/>
          </w:tcPr>
          <w:p w14:paraId="1CB316BB" w14:textId="77777777" w:rsidR="009D0C0B" w:rsidRPr="00F82E25" w:rsidRDefault="009D0C0B">
            <w:pPr>
              <w:autoSpaceDE w:val="0"/>
              <w:snapToGrid w:val="0"/>
              <w:spacing w:before="60" w:after="60" w:line="260" w:lineRule="atLeast"/>
              <w:jc w:val="center"/>
              <w:rPr>
                <w:rFonts w:eastAsia="Calibri" w:cs="Arial"/>
                <w:b/>
                <w:bCs/>
                <w:color w:val="000000"/>
                <w:lang w:eastAsia="en-GB"/>
              </w:rPr>
            </w:pPr>
          </w:p>
        </w:tc>
        <w:tc>
          <w:tcPr>
            <w:tcW w:w="30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BBC6F" w14:textId="77777777" w:rsidR="009D0C0B" w:rsidRPr="00F82E25" w:rsidRDefault="00FA480B">
            <w:pPr>
              <w:autoSpaceDE w:val="0"/>
              <w:spacing w:before="60" w:after="60" w:line="260" w:lineRule="atLeast"/>
              <w:jc w:val="center"/>
            </w:pPr>
            <w:r w:rsidRPr="00F82E25">
              <w:rPr>
                <w:rFonts w:eastAsia="Calibri" w:cs="Arial"/>
                <w:b/>
                <w:bCs/>
                <w:color w:val="000000"/>
                <w:lang w:eastAsia="en-GB"/>
              </w:rPr>
              <w:t>PEC/</w:t>
            </w:r>
            <w:proofErr w:type="spellStart"/>
            <w:r w:rsidRPr="00F82E25">
              <w:rPr>
                <w:rFonts w:eastAsia="Calibri" w:cs="Arial"/>
                <w:b/>
                <w:bCs/>
                <w:color w:val="000000"/>
                <w:lang w:eastAsia="en-GB"/>
              </w:rPr>
              <w:t>PNEC</w:t>
            </w:r>
            <w:r w:rsidRPr="00F82E25">
              <w:rPr>
                <w:rFonts w:eastAsia="Calibri" w:cs="Arial"/>
                <w:b/>
                <w:bCs/>
                <w:color w:val="000000"/>
                <w:vertAlign w:val="subscript"/>
                <w:lang w:eastAsia="en-GB"/>
              </w:rPr>
              <w:t>soil</w:t>
            </w:r>
            <w:proofErr w:type="spellEnd"/>
          </w:p>
        </w:tc>
      </w:tr>
      <w:tr w:rsidR="00F82E25" w:rsidRPr="00F82E25" w14:paraId="1D49E1DF" w14:textId="77777777" w:rsidTr="00F82E25">
        <w:trPr>
          <w:trHeight w:val="54"/>
        </w:trPr>
        <w:tc>
          <w:tcPr>
            <w:tcW w:w="2771" w:type="dxa"/>
            <w:tcBorders>
              <w:top w:val="single" w:sz="4" w:space="0" w:color="000000"/>
              <w:left w:val="single" w:sz="4" w:space="0" w:color="000000"/>
              <w:bottom w:val="single" w:sz="4" w:space="0" w:color="000000"/>
            </w:tcBorders>
            <w:shd w:val="clear" w:color="auto" w:fill="FFFFFF"/>
          </w:tcPr>
          <w:p w14:paraId="48B75FF1" w14:textId="4EE27098" w:rsidR="00F82E25" w:rsidRPr="00F82E25" w:rsidRDefault="00F82E25" w:rsidP="00A373C8">
            <w:pPr>
              <w:spacing w:before="60" w:after="60" w:line="260" w:lineRule="atLeast"/>
              <w:rPr>
                <w:rFonts w:eastAsia="Calibri" w:cs="Arial"/>
                <w:color w:val="000000"/>
                <w:lang w:eastAsia="en-GB"/>
              </w:rPr>
            </w:pPr>
            <w:r w:rsidRPr="00F82E25">
              <w:rPr>
                <w:rFonts w:eastAsia="Calibri" w:cs="Arial"/>
                <w:color w:val="000000"/>
                <w:lang w:eastAsia="en-GB"/>
              </w:rPr>
              <w:t>Scenario 1</w:t>
            </w:r>
          </w:p>
        </w:tc>
        <w:tc>
          <w:tcPr>
            <w:tcW w:w="30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E88BD9" w14:textId="1621DEF3" w:rsidR="00F82E25" w:rsidRPr="00F82E25" w:rsidRDefault="00F83994" w:rsidP="00F82E25">
            <w:pPr>
              <w:autoSpaceDE w:val="0"/>
              <w:snapToGrid w:val="0"/>
              <w:spacing w:before="60" w:after="60" w:line="260" w:lineRule="atLeast"/>
              <w:jc w:val="center"/>
              <w:rPr>
                <w:rFonts w:eastAsia="Calibri" w:cs="Arial"/>
                <w:color w:val="000000"/>
                <w:lang w:eastAsia="en-GB"/>
              </w:rPr>
            </w:pPr>
            <w:r>
              <w:rPr>
                <w:rFonts w:eastAsia="Calibri" w:cs="Arial"/>
                <w:color w:val="000000"/>
                <w:lang w:eastAsia="en-GB"/>
              </w:rPr>
              <w:t>7.38</w:t>
            </w:r>
            <w:r w:rsidR="00F82E25" w:rsidRPr="00F82E25">
              <w:rPr>
                <w:rFonts w:eastAsia="Calibri" w:cs="Arial"/>
                <w:color w:val="000000"/>
                <w:lang w:eastAsia="en-GB"/>
              </w:rPr>
              <w:t>E-04</w:t>
            </w:r>
          </w:p>
        </w:tc>
      </w:tr>
    </w:tbl>
    <w:p w14:paraId="3C36BECC" w14:textId="77777777" w:rsidR="009D0C0B" w:rsidRDefault="009D0C0B">
      <w:pPr>
        <w:rPr>
          <w:rFonts w:ascii="Times New Roman" w:eastAsia="Calibri" w:hAnsi="Times New Roman" w:cs="Times New Roman"/>
          <w:i/>
          <w:lang w:eastAsia="en-US"/>
        </w:rPr>
      </w:pPr>
    </w:p>
    <w:p w14:paraId="1B427B51" w14:textId="320C1B33" w:rsidR="009D0C0B" w:rsidRDefault="00FA480B">
      <w:pPr>
        <w:spacing w:before="60" w:line="276" w:lineRule="auto"/>
        <w:ind w:left="142"/>
        <w:rPr>
          <w:rFonts w:ascii="Times New Roman" w:eastAsia="Calibri" w:hAnsi="Times New Roman" w:cs="Times New Roman"/>
          <w:i/>
          <w:lang w:eastAsia="en-US"/>
        </w:rPr>
      </w:pPr>
      <w:r>
        <w:rPr>
          <w:rFonts w:eastAsia="Calibri"/>
          <w:u w:val="single"/>
          <w:lang w:eastAsia="en-US"/>
        </w:rPr>
        <w:t>Conclusion</w:t>
      </w:r>
      <w:r>
        <w:rPr>
          <w:rFonts w:eastAsia="Calibri"/>
          <w:lang w:eastAsia="en-US"/>
        </w:rPr>
        <w:t xml:space="preserve">: </w:t>
      </w:r>
      <w:r w:rsidR="00F82E25">
        <w:t xml:space="preserve">The PEC/PNEC ratio </w:t>
      </w:r>
      <w:r w:rsidR="00F83994">
        <w:t xml:space="preserve">is </w:t>
      </w:r>
      <w:r w:rsidR="00F82E25">
        <w:t xml:space="preserve">below the trigger value of 1. Then, risk for terrestrial compartment is acceptable </w:t>
      </w:r>
      <w:r w:rsidR="00F83994">
        <w:t>for the intended use of this biocidal product</w:t>
      </w:r>
      <w:r w:rsidR="00F82E25">
        <w:t>.</w:t>
      </w:r>
    </w:p>
    <w:p w14:paraId="608198C8" w14:textId="77777777" w:rsidR="009D0C0B" w:rsidRDefault="009D0C0B">
      <w:pPr>
        <w:spacing w:before="60" w:line="276" w:lineRule="auto"/>
        <w:ind w:left="142"/>
        <w:rPr>
          <w:rFonts w:ascii="Times New Roman" w:eastAsia="Calibri" w:hAnsi="Times New Roman" w:cs="Times New Roman"/>
          <w:i/>
          <w:lang w:eastAsia="en-US"/>
        </w:rPr>
      </w:pPr>
    </w:p>
    <w:p w14:paraId="66CF1FFF" w14:textId="77777777" w:rsidR="009D0C0B" w:rsidRDefault="00FA480B">
      <w:pPr>
        <w:rPr>
          <w:rFonts w:eastAsia="Calibri"/>
          <w:b/>
          <w:i/>
          <w:sz w:val="22"/>
          <w:szCs w:val="22"/>
          <w:lang w:eastAsia="en-US"/>
        </w:rPr>
      </w:pPr>
      <w:r>
        <w:rPr>
          <w:rFonts w:eastAsia="Calibri"/>
          <w:b/>
          <w:i/>
          <w:sz w:val="22"/>
          <w:szCs w:val="22"/>
          <w:lang w:eastAsia="en-US"/>
        </w:rPr>
        <w:t>Groundwater</w:t>
      </w:r>
    </w:p>
    <w:p w14:paraId="330B76B1" w14:textId="77777777" w:rsidR="009D0C0B" w:rsidRDefault="009D0C0B">
      <w:pPr>
        <w:spacing w:line="260" w:lineRule="atLeast"/>
        <w:rPr>
          <w:rFonts w:eastAsia="Calibri"/>
          <w:b/>
          <w:i/>
          <w:sz w:val="22"/>
          <w:szCs w:val="22"/>
          <w:lang w:eastAsia="en-US"/>
        </w:rPr>
      </w:pPr>
    </w:p>
    <w:tbl>
      <w:tblPr>
        <w:tblW w:w="0" w:type="auto"/>
        <w:tblInd w:w="245" w:type="dxa"/>
        <w:tblLayout w:type="fixed"/>
        <w:tblLook w:val="0000" w:firstRow="0" w:lastRow="0" w:firstColumn="0" w:lastColumn="0" w:noHBand="0" w:noVBand="0"/>
      </w:tblPr>
      <w:tblGrid>
        <w:gridCol w:w="2771"/>
        <w:gridCol w:w="4180"/>
      </w:tblGrid>
      <w:tr w:rsidR="00F82E25" w:rsidRPr="00F82E25" w14:paraId="0B2ABECF" w14:textId="77777777" w:rsidTr="00F82E25">
        <w:trPr>
          <w:trHeight w:val="337"/>
        </w:trPr>
        <w:tc>
          <w:tcPr>
            <w:tcW w:w="2771" w:type="dxa"/>
            <w:tcBorders>
              <w:top w:val="single" w:sz="4" w:space="0" w:color="000000"/>
              <w:left w:val="single" w:sz="4" w:space="0" w:color="000000"/>
              <w:bottom w:val="single" w:sz="4" w:space="0" w:color="000000"/>
            </w:tcBorders>
            <w:shd w:val="clear" w:color="auto" w:fill="FFFFCC"/>
            <w:vAlign w:val="center"/>
          </w:tcPr>
          <w:p w14:paraId="12DB6FB6" w14:textId="77777777" w:rsidR="00F82E25" w:rsidRPr="00F82E25" w:rsidRDefault="00F82E25" w:rsidP="00F82E25">
            <w:pPr>
              <w:autoSpaceDE w:val="0"/>
              <w:spacing w:before="60" w:after="60" w:line="260" w:lineRule="atLeast"/>
              <w:jc w:val="center"/>
              <w:rPr>
                <w:rFonts w:eastAsia="Calibri" w:cs="Arial"/>
                <w:b/>
                <w:bCs/>
                <w:color w:val="000000"/>
                <w:lang w:eastAsia="en-GB"/>
              </w:rPr>
            </w:pPr>
          </w:p>
        </w:tc>
        <w:tc>
          <w:tcPr>
            <w:tcW w:w="418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75962AA" w14:textId="5CF03FF5" w:rsidR="00F82E25" w:rsidRPr="00F82E25" w:rsidRDefault="00F82E25" w:rsidP="00F82E25">
            <w:pPr>
              <w:autoSpaceDE w:val="0"/>
              <w:spacing w:before="60" w:after="60" w:line="260" w:lineRule="atLeast"/>
              <w:jc w:val="center"/>
              <w:rPr>
                <w:rFonts w:eastAsia="Calibri" w:cs="Arial"/>
                <w:b/>
                <w:bCs/>
                <w:color w:val="000000"/>
                <w:lang w:eastAsia="en-GB"/>
              </w:rPr>
            </w:pPr>
            <w:proofErr w:type="spellStart"/>
            <w:r w:rsidRPr="00F82E25">
              <w:rPr>
                <w:rFonts w:eastAsia="Calibri" w:cs="Arial"/>
                <w:b/>
                <w:bCs/>
                <w:color w:val="000000"/>
                <w:lang w:eastAsia="en-GB"/>
              </w:rPr>
              <w:t>PEClocalgroundwater</w:t>
            </w:r>
            <w:proofErr w:type="spellEnd"/>
            <w:r w:rsidRPr="00F82E25">
              <w:rPr>
                <w:rFonts w:eastAsia="Calibri" w:cs="Arial"/>
                <w:b/>
                <w:bCs/>
                <w:color w:val="000000"/>
                <w:lang w:eastAsia="en-GB"/>
              </w:rPr>
              <w:t xml:space="preserve"> (µg/l)</w:t>
            </w:r>
          </w:p>
        </w:tc>
      </w:tr>
      <w:tr w:rsidR="00F82E25" w:rsidRPr="00F82E25" w14:paraId="41932A1B" w14:textId="77777777" w:rsidTr="00F82E25">
        <w:trPr>
          <w:trHeight w:val="54"/>
        </w:trPr>
        <w:tc>
          <w:tcPr>
            <w:tcW w:w="2771" w:type="dxa"/>
            <w:tcBorders>
              <w:top w:val="single" w:sz="4" w:space="0" w:color="000000"/>
              <w:left w:val="single" w:sz="4" w:space="0" w:color="000000"/>
              <w:bottom w:val="single" w:sz="4" w:space="0" w:color="000000"/>
            </w:tcBorders>
            <w:shd w:val="clear" w:color="auto" w:fill="FFFFFF"/>
          </w:tcPr>
          <w:p w14:paraId="711756E8" w14:textId="51664A57" w:rsidR="00F82E25" w:rsidRPr="00F82E25" w:rsidRDefault="00F82E25" w:rsidP="00A373C8">
            <w:pPr>
              <w:spacing w:before="60" w:after="60" w:line="260" w:lineRule="atLeast"/>
              <w:rPr>
                <w:rFonts w:eastAsia="Calibri" w:cs="Arial"/>
                <w:color w:val="000000"/>
                <w:lang w:eastAsia="en-GB"/>
              </w:rPr>
            </w:pPr>
            <w:r w:rsidRPr="00F82E25">
              <w:rPr>
                <w:rFonts w:eastAsia="Calibri" w:cs="Arial"/>
                <w:color w:val="000000"/>
                <w:lang w:eastAsia="en-GB"/>
              </w:rPr>
              <w:t>Scenario 1</w:t>
            </w:r>
          </w:p>
        </w:tc>
        <w:tc>
          <w:tcPr>
            <w:tcW w:w="41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DFD17" w14:textId="6B6D011E" w:rsidR="00F82E25" w:rsidRPr="00F82E25" w:rsidRDefault="00F83994" w:rsidP="00F82E25">
            <w:pPr>
              <w:autoSpaceDE w:val="0"/>
              <w:snapToGrid w:val="0"/>
              <w:spacing w:before="60" w:after="60" w:line="260" w:lineRule="atLeast"/>
              <w:jc w:val="center"/>
              <w:rPr>
                <w:rFonts w:eastAsia="Calibri" w:cs="Arial"/>
                <w:color w:val="000000"/>
                <w:lang w:eastAsia="en-GB"/>
              </w:rPr>
            </w:pPr>
            <w:r>
              <w:rPr>
                <w:rFonts w:eastAsia="Calibri" w:cs="Arial"/>
                <w:color w:val="000000"/>
                <w:lang w:eastAsia="en-GB"/>
              </w:rPr>
              <w:t>1.21E-06</w:t>
            </w:r>
          </w:p>
        </w:tc>
      </w:tr>
    </w:tbl>
    <w:p w14:paraId="12D0AAFB" w14:textId="66E0E260" w:rsidR="009D0C0B" w:rsidRDefault="009D0C0B">
      <w:pPr>
        <w:spacing w:before="120" w:after="120" w:line="260" w:lineRule="atLeast"/>
        <w:ind w:left="142"/>
        <w:jc w:val="both"/>
        <w:rPr>
          <w:rFonts w:ascii="Times New Roman" w:eastAsia="Calibri" w:hAnsi="Times New Roman" w:cs="Times New Roman"/>
          <w:i/>
          <w:lang w:eastAsia="en-GB"/>
        </w:rPr>
      </w:pPr>
    </w:p>
    <w:p w14:paraId="4CA427CD" w14:textId="62286C5B" w:rsidR="00F82E25" w:rsidRDefault="00F82E25" w:rsidP="00F82E25">
      <w:pPr>
        <w:spacing w:before="60" w:line="276" w:lineRule="auto"/>
        <w:ind w:left="142"/>
        <w:jc w:val="both"/>
      </w:pPr>
      <w:r w:rsidRPr="009C4A0E">
        <w:rPr>
          <w:u w:val="single"/>
        </w:rPr>
        <w:t>Conclusion</w:t>
      </w:r>
      <w:r w:rsidRPr="00A373C8">
        <w:t>:</w:t>
      </w:r>
      <w:r>
        <w:t xml:space="preserve"> </w:t>
      </w:r>
      <w:r w:rsidRPr="00561B7B">
        <w:t xml:space="preserve">The calculated value for </w:t>
      </w:r>
      <w:r w:rsidR="002E0848">
        <w:t xml:space="preserve">groundwater contamination </w:t>
      </w:r>
      <w:r>
        <w:t xml:space="preserve">doesn’t </w:t>
      </w:r>
      <w:r w:rsidRPr="00561B7B">
        <w:t>exceed the limit value of 0.1 μg.L</w:t>
      </w:r>
      <w:r w:rsidRPr="0057118F">
        <w:rPr>
          <w:vertAlign w:val="superscript"/>
        </w:rPr>
        <w:t>-1</w:t>
      </w:r>
      <w:r w:rsidRPr="00561B7B">
        <w:t xml:space="preserve"> for biocides (Directives 2006/118/EC and 98/83/EC). </w:t>
      </w:r>
      <w:r w:rsidR="00E963E3">
        <w:t xml:space="preserve">Therefore, risks are acceptable for groundwater. </w:t>
      </w:r>
    </w:p>
    <w:p w14:paraId="5C595EA8" w14:textId="4E8F35DD" w:rsidR="00F82E25" w:rsidRDefault="00F82E25" w:rsidP="00F82E25">
      <w:pPr>
        <w:spacing w:before="60" w:line="276" w:lineRule="auto"/>
        <w:ind w:left="142"/>
        <w:jc w:val="both"/>
        <w:rPr>
          <w:rFonts w:ascii="Times New Roman" w:eastAsia="Calibri" w:hAnsi="Times New Roman" w:cs="Times New Roman"/>
          <w:i/>
          <w:lang w:eastAsia="en-GB"/>
        </w:rPr>
      </w:pPr>
    </w:p>
    <w:p w14:paraId="6A3C17C1" w14:textId="77777777" w:rsidR="009D0C0B" w:rsidRDefault="00FA480B">
      <w:pPr>
        <w:rPr>
          <w:rFonts w:eastAsia="Calibri"/>
          <w:b/>
          <w:i/>
          <w:sz w:val="22"/>
          <w:szCs w:val="22"/>
          <w:u w:val="single"/>
          <w:lang w:eastAsia="en-US"/>
        </w:rPr>
      </w:pPr>
      <w:r>
        <w:rPr>
          <w:rFonts w:eastAsia="Calibri"/>
          <w:b/>
          <w:i/>
          <w:sz w:val="22"/>
          <w:szCs w:val="22"/>
          <w:lang w:eastAsia="en-US"/>
        </w:rPr>
        <w:t>Primary and secondary poisoning</w:t>
      </w:r>
    </w:p>
    <w:p w14:paraId="1E682646" w14:textId="77777777" w:rsidR="009D0C0B" w:rsidRDefault="009D0C0B">
      <w:pPr>
        <w:rPr>
          <w:rFonts w:eastAsia="Calibri"/>
          <w:b/>
          <w:i/>
          <w:sz w:val="22"/>
          <w:szCs w:val="22"/>
          <w:u w:val="single"/>
          <w:lang w:eastAsia="en-US"/>
        </w:rPr>
      </w:pPr>
    </w:p>
    <w:p w14:paraId="1C911922" w14:textId="77777777" w:rsidR="009D0C0B" w:rsidRDefault="00FA480B">
      <w:pPr>
        <w:rPr>
          <w:rFonts w:eastAsia="Calibri"/>
          <w:u w:val="single"/>
          <w:lang w:eastAsia="en-US"/>
        </w:rPr>
      </w:pPr>
      <w:r>
        <w:rPr>
          <w:rFonts w:eastAsia="Calibri"/>
          <w:u w:val="single"/>
          <w:lang w:eastAsia="en-US"/>
        </w:rPr>
        <w:t>Primary poisoning</w:t>
      </w:r>
    </w:p>
    <w:p w14:paraId="057DEEB1" w14:textId="77777777" w:rsidR="009D0C0B" w:rsidRDefault="009D0C0B">
      <w:pPr>
        <w:rPr>
          <w:rFonts w:eastAsia="Calibri"/>
          <w:u w:val="single"/>
          <w:lang w:eastAsia="en-US"/>
        </w:rPr>
      </w:pPr>
    </w:p>
    <w:p w14:paraId="0E01896C" w14:textId="2F3ECE5B" w:rsidR="00E963E3" w:rsidRPr="001A2A45" w:rsidRDefault="00E963E3" w:rsidP="00E963E3">
      <w:pPr>
        <w:jc w:val="both"/>
      </w:pPr>
      <w:r>
        <w:t>As the proposed use</w:t>
      </w:r>
      <w:r w:rsidRPr="00E00730">
        <w:t xml:space="preserve"> of </w:t>
      </w:r>
      <w:r>
        <w:t>the biocidal product</w:t>
      </w:r>
      <w:r w:rsidRPr="00E00730">
        <w:t xml:space="preserve"> </w:t>
      </w:r>
      <w:r w:rsidR="002E0848">
        <w:t xml:space="preserve">is indoor and therefore </w:t>
      </w:r>
      <w:r w:rsidRPr="00E00730">
        <w:t>will not result in direct exposure to birds and mammals, the risk for the primary poisoning is considered acceptable.</w:t>
      </w:r>
    </w:p>
    <w:p w14:paraId="27B51D1A" w14:textId="77777777" w:rsidR="009D0C0B" w:rsidRDefault="009D0C0B">
      <w:pPr>
        <w:rPr>
          <w:rFonts w:ascii="Times New Roman" w:eastAsia="Calibri" w:hAnsi="Times New Roman" w:cs="Times New Roman"/>
          <w:i/>
          <w:lang w:eastAsia="en-US"/>
        </w:rPr>
      </w:pPr>
    </w:p>
    <w:p w14:paraId="6A2A3540" w14:textId="79DC7215" w:rsidR="009D0C0B" w:rsidRDefault="00FA480B">
      <w:pPr>
        <w:rPr>
          <w:rFonts w:eastAsia="Calibri"/>
          <w:u w:val="single"/>
          <w:lang w:val="de-DE" w:eastAsia="en-US"/>
        </w:rPr>
      </w:pPr>
      <w:proofErr w:type="spellStart"/>
      <w:r>
        <w:rPr>
          <w:rFonts w:eastAsia="Calibri"/>
          <w:u w:val="single"/>
          <w:lang w:val="de-DE" w:eastAsia="en-US"/>
        </w:rPr>
        <w:t>Secondary</w:t>
      </w:r>
      <w:proofErr w:type="spellEnd"/>
      <w:r>
        <w:rPr>
          <w:rFonts w:eastAsia="Calibri"/>
          <w:u w:val="single"/>
          <w:lang w:val="de-DE" w:eastAsia="en-US"/>
        </w:rPr>
        <w:t xml:space="preserve"> </w:t>
      </w:r>
      <w:proofErr w:type="spellStart"/>
      <w:r>
        <w:rPr>
          <w:rFonts w:eastAsia="Calibri"/>
          <w:u w:val="single"/>
          <w:lang w:val="de-DE" w:eastAsia="en-US"/>
        </w:rPr>
        <w:t>poisoning</w:t>
      </w:r>
      <w:proofErr w:type="spellEnd"/>
    </w:p>
    <w:p w14:paraId="1911966D" w14:textId="2FB6C48F" w:rsidR="00E963E3" w:rsidRDefault="00E963E3">
      <w:pPr>
        <w:rPr>
          <w:rFonts w:eastAsia="Calibri"/>
          <w:u w:val="single"/>
          <w:lang w:val="de-DE" w:eastAsia="en-US"/>
        </w:rPr>
      </w:pPr>
    </w:p>
    <w:p w14:paraId="73241306" w14:textId="77777777" w:rsidR="00E963E3" w:rsidRDefault="00E963E3" w:rsidP="00E963E3">
      <w:pPr>
        <w:spacing w:line="260" w:lineRule="atLeast"/>
      </w:pPr>
      <w:r>
        <w:t xml:space="preserve">As cypermethrin has a log </w:t>
      </w:r>
      <w:proofErr w:type="spellStart"/>
      <w:r>
        <w:t>K</w:t>
      </w:r>
      <w:r>
        <w:rPr>
          <w:sz w:val="13"/>
          <w:szCs w:val="13"/>
        </w:rPr>
        <w:t>ow</w:t>
      </w:r>
      <w:proofErr w:type="spellEnd"/>
      <w:r>
        <w:rPr>
          <w:sz w:val="13"/>
          <w:szCs w:val="13"/>
        </w:rPr>
        <w:t xml:space="preserve"> </w:t>
      </w:r>
      <w:r>
        <w:t xml:space="preserve">&gt; 3 (log </w:t>
      </w:r>
      <w:proofErr w:type="spellStart"/>
      <w:r>
        <w:t>K</w:t>
      </w:r>
      <w:r>
        <w:rPr>
          <w:sz w:val="13"/>
          <w:szCs w:val="13"/>
        </w:rPr>
        <w:t>ow</w:t>
      </w:r>
      <w:proofErr w:type="spellEnd"/>
      <w:r>
        <w:rPr>
          <w:sz w:val="13"/>
          <w:szCs w:val="13"/>
        </w:rPr>
        <w:t xml:space="preserve"> </w:t>
      </w:r>
      <w:r>
        <w:t xml:space="preserve">= 5.45 at 25°C) and a BCF &gt; 100 (BCF in fish = 417 L/kg and BCF in earthworm = 3380 L/kg), secondary poisoning may occur </w:t>
      </w:r>
      <w:r>
        <w:rPr>
          <w:i/>
          <w:iCs/>
        </w:rPr>
        <w:t xml:space="preserve">via </w:t>
      </w:r>
      <w:r>
        <w:t xml:space="preserve">the aquatic food chain and </w:t>
      </w:r>
      <w:r>
        <w:rPr>
          <w:i/>
          <w:iCs/>
        </w:rPr>
        <w:t xml:space="preserve">via </w:t>
      </w:r>
      <w:r>
        <w:t xml:space="preserve">the terrestrial food chain. </w:t>
      </w:r>
    </w:p>
    <w:p w14:paraId="119F5FEB" w14:textId="77777777" w:rsidR="00E963E3" w:rsidRDefault="00E963E3">
      <w:pPr>
        <w:rPr>
          <w:rFonts w:eastAsia="Calibri"/>
          <w:u w:val="single"/>
          <w:lang w:val="de-DE" w:eastAsia="en-US"/>
        </w:rPr>
      </w:pPr>
    </w:p>
    <w:p w14:paraId="7049CB0A" w14:textId="77777777" w:rsidR="009D0C0B" w:rsidRDefault="009D0C0B">
      <w:pPr>
        <w:rPr>
          <w:rFonts w:eastAsia="Calibri"/>
          <w:u w:val="single"/>
          <w:lang w:val="de-DE" w:eastAsia="en-US"/>
        </w:rPr>
      </w:pPr>
    </w:p>
    <w:tbl>
      <w:tblPr>
        <w:tblW w:w="8794" w:type="dxa"/>
        <w:tblInd w:w="245" w:type="dxa"/>
        <w:tblLayout w:type="fixed"/>
        <w:tblLook w:val="0000" w:firstRow="0" w:lastRow="0" w:firstColumn="0" w:lastColumn="0" w:noHBand="0" w:noVBand="0"/>
      </w:tblPr>
      <w:tblGrid>
        <w:gridCol w:w="2698"/>
        <w:gridCol w:w="3261"/>
        <w:gridCol w:w="2835"/>
      </w:tblGrid>
      <w:tr w:rsidR="009D0C0B" w:rsidRPr="00EF6AB6" w14:paraId="2BED199A" w14:textId="77777777" w:rsidTr="00A373C8">
        <w:trPr>
          <w:trHeight w:val="424"/>
        </w:trPr>
        <w:tc>
          <w:tcPr>
            <w:tcW w:w="8794"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59FF22F6" w14:textId="77777777" w:rsidR="009D0C0B" w:rsidRPr="00EF6AB6" w:rsidRDefault="00FA480B">
            <w:pPr>
              <w:autoSpaceDE w:val="0"/>
              <w:spacing w:before="60" w:after="60" w:line="260" w:lineRule="atLeast"/>
              <w:jc w:val="center"/>
            </w:pPr>
            <w:r w:rsidRPr="00EF6AB6">
              <w:rPr>
                <w:rFonts w:eastAsia="Calibri"/>
                <w:b/>
                <w:lang w:eastAsia="en-US"/>
              </w:rPr>
              <w:t>Summary table on secondary poisoning</w:t>
            </w:r>
          </w:p>
        </w:tc>
      </w:tr>
      <w:tr w:rsidR="00B14F48" w:rsidRPr="00EF6AB6" w14:paraId="0E82F163" w14:textId="77777777" w:rsidTr="00A373C8">
        <w:trPr>
          <w:trHeight w:val="566"/>
        </w:trPr>
        <w:tc>
          <w:tcPr>
            <w:tcW w:w="2698" w:type="dxa"/>
            <w:tcBorders>
              <w:top w:val="single" w:sz="4" w:space="0" w:color="000000"/>
              <w:left w:val="single" w:sz="4" w:space="0" w:color="000000"/>
              <w:bottom w:val="single" w:sz="4" w:space="0" w:color="000000"/>
            </w:tcBorders>
            <w:shd w:val="clear" w:color="auto" w:fill="FFFFFF"/>
            <w:vAlign w:val="center"/>
          </w:tcPr>
          <w:p w14:paraId="41FBE171" w14:textId="77777777" w:rsidR="00B14F48" w:rsidRPr="00EF6AB6" w:rsidRDefault="00B14F48">
            <w:pPr>
              <w:autoSpaceDE w:val="0"/>
              <w:spacing w:before="60" w:after="60" w:line="260" w:lineRule="atLeast"/>
              <w:jc w:val="center"/>
              <w:rPr>
                <w:rFonts w:eastAsia="Calibri" w:cs="Arial"/>
                <w:b/>
                <w:bCs/>
                <w:color w:val="000000"/>
                <w:lang w:eastAsia="en-GB"/>
              </w:rPr>
            </w:pPr>
            <w:r w:rsidRPr="00EF6AB6">
              <w:rPr>
                <w:rFonts w:eastAsia="Calibri" w:cs="Arial"/>
                <w:b/>
                <w:color w:val="000000"/>
                <w:lang w:eastAsia="en-GB"/>
              </w:rPr>
              <w:t>Scenario</w:t>
            </w:r>
          </w:p>
        </w:tc>
        <w:tc>
          <w:tcPr>
            <w:tcW w:w="32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E49E74B" w14:textId="0765485B" w:rsidR="00B14F48" w:rsidRPr="00EF6AB6" w:rsidRDefault="00B14F48" w:rsidP="00EC14AB">
            <w:pPr>
              <w:autoSpaceDE w:val="0"/>
              <w:spacing w:before="60" w:after="60" w:line="260" w:lineRule="atLeast"/>
              <w:jc w:val="center"/>
              <w:rPr>
                <w:rFonts w:eastAsia="Calibri" w:cs="Arial"/>
                <w:b/>
                <w:bCs/>
                <w:color w:val="000000"/>
                <w:lang w:eastAsia="en-GB"/>
              </w:rPr>
            </w:pPr>
            <w:r w:rsidRPr="00EF6AB6">
              <w:rPr>
                <w:rFonts w:eastAsia="Calibri" w:cs="Arial"/>
                <w:b/>
                <w:color w:val="000000"/>
                <w:lang w:eastAsia="en-GB"/>
              </w:rPr>
              <w:t>PEC/</w:t>
            </w:r>
            <w:proofErr w:type="spellStart"/>
            <w:r w:rsidRPr="00EF6AB6">
              <w:rPr>
                <w:rFonts w:eastAsia="Calibri" w:cs="Arial"/>
                <w:b/>
                <w:color w:val="000000"/>
                <w:lang w:eastAsia="en-GB"/>
              </w:rPr>
              <w:t>PNEC</w:t>
            </w:r>
            <w:r w:rsidRPr="00EF6AB6">
              <w:rPr>
                <w:rFonts w:eastAsia="Calibri" w:cs="Arial"/>
                <w:b/>
                <w:color w:val="000000"/>
                <w:vertAlign w:val="subscript"/>
                <w:lang w:eastAsia="en-GB"/>
              </w:rPr>
              <w:t>birds</w:t>
            </w:r>
            <w:proofErr w:type="spellEnd"/>
          </w:p>
        </w:tc>
        <w:tc>
          <w:tcPr>
            <w:tcW w:w="2835" w:type="dxa"/>
            <w:tcBorders>
              <w:top w:val="single" w:sz="4" w:space="0" w:color="auto"/>
              <w:left w:val="single" w:sz="4" w:space="0" w:color="auto"/>
              <w:bottom w:val="single" w:sz="4" w:space="0" w:color="000000"/>
              <w:right w:val="single" w:sz="4" w:space="0" w:color="auto"/>
            </w:tcBorders>
            <w:shd w:val="clear" w:color="auto" w:fill="FFFFFF"/>
            <w:vAlign w:val="center"/>
          </w:tcPr>
          <w:p w14:paraId="743B1498" w14:textId="77777777" w:rsidR="00B14F48" w:rsidRPr="00EF6AB6" w:rsidRDefault="00B14F48">
            <w:pPr>
              <w:autoSpaceDE w:val="0"/>
              <w:spacing w:before="60" w:after="60" w:line="260" w:lineRule="atLeast"/>
              <w:jc w:val="center"/>
              <w:rPr>
                <w:rFonts w:eastAsia="Calibri" w:cs="Arial"/>
                <w:b/>
                <w:bCs/>
                <w:lang w:eastAsia="en-GB"/>
              </w:rPr>
            </w:pPr>
            <w:r w:rsidRPr="00EF6AB6">
              <w:rPr>
                <w:rFonts w:eastAsia="Calibri" w:cs="Arial"/>
                <w:b/>
                <w:bCs/>
                <w:color w:val="000000"/>
                <w:lang w:eastAsia="en-GB"/>
              </w:rPr>
              <w:t>PEC/</w:t>
            </w:r>
            <w:proofErr w:type="spellStart"/>
            <w:r w:rsidRPr="00EF6AB6">
              <w:rPr>
                <w:rFonts w:eastAsia="Calibri" w:cs="Arial"/>
                <w:b/>
                <w:bCs/>
                <w:color w:val="000000"/>
                <w:lang w:eastAsia="en-GB"/>
              </w:rPr>
              <w:t>PNEC</w:t>
            </w:r>
            <w:r w:rsidRPr="00EF6AB6">
              <w:rPr>
                <w:rFonts w:eastAsia="Calibri" w:cs="Arial"/>
                <w:b/>
                <w:bCs/>
                <w:color w:val="000000"/>
                <w:vertAlign w:val="subscript"/>
                <w:lang w:eastAsia="en-GB"/>
              </w:rPr>
              <w:t>mammals</w:t>
            </w:r>
            <w:proofErr w:type="spellEnd"/>
          </w:p>
        </w:tc>
      </w:tr>
      <w:tr w:rsidR="00B14F48" w:rsidRPr="00EF6AB6" w14:paraId="402239B9" w14:textId="77777777" w:rsidTr="00A373C8">
        <w:trPr>
          <w:trHeight w:val="464"/>
        </w:trPr>
        <w:tc>
          <w:tcPr>
            <w:tcW w:w="2698" w:type="dxa"/>
            <w:tcBorders>
              <w:top w:val="single" w:sz="4" w:space="0" w:color="000000"/>
              <w:left w:val="single" w:sz="4" w:space="0" w:color="000000"/>
              <w:bottom w:val="single" w:sz="4" w:space="0" w:color="auto"/>
            </w:tcBorders>
            <w:shd w:val="clear" w:color="auto" w:fill="FFFFFF"/>
            <w:vAlign w:val="center"/>
          </w:tcPr>
          <w:p w14:paraId="50731E4F" w14:textId="4A377D60" w:rsidR="00B14F48" w:rsidRPr="00EF6AB6" w:rsidRDefault="00B14F48" w:rsidP="00A373C8">
            <w:pPr>
              <w:spacing w:before="60" w:after="60" w:line="260" w:lineRule="atLeast"/>
              <w:rPr>
                <w:rFonts w:eastAsia="Calibri" w:cs="Arial"/>
                <w:b/>
                <w:bCs/>
                <w:color w:val="000000"/>
                <w:lang w:eastAsia="en-GB"/>
              </w:rPr>
            </w:pPr>
            <w:r>
              <w:rPr>
                <w:rFonts w:eastAsia="Calibri" w:cs="Arial"/>
                <w:color w:val="000000"/>
                <w:lang w:eastAsia="en-GB"/>
              </w:rPr>
              <w:t>Aquatic food chain</w:t>
            </w:r>
          </w:p>
        </w:tc>
        <w:tc>
          <w:tcPr>
            <w:tcW w:w="32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764D93F" w14:textId="1D184C8C" w:rsidR="00B14F48" w:rsidRPr="00EF6AB6" w:rsidRDefault="00B14F48" w:rsidP="00A373C8">
            <w:pPr>
              <w:autoSpaceDE w:val="0"/>
              <w:snapToGrid w:val="0"/>
              <w:spacing w:before="60" w:after="60" w:line="260" w:lineRule="atLeast"/>
              <w:jc w:val="center"/>
              <w:rPr>
                <w:rFonts w:eastAsia="Calibri" w:cs="Arial"/>
                <w:bCs/>
                <w:color w:val="000000"/>
                <w:lang w:eastAsia="en-GB"/>
              </w:rPr>
            </w:pPr>
            <w:r w:rsidDel="00A373C8">
              <w:rPr>
                <w:rFonts w:eastAsia="Calibri" w:cs="Arial"/>
                <w:bCs/>
                <w:color w:val="000000"/>
                <w:lang w:eastAsia="en-GB"/>
              </w:rPr>
              <w:t>7.33E-07</w:t>
            </w:r>
          </w:p>
        </w:tc>
        <w:tc>
          <w:tcPr>
            <w:tcW w:w="2835" w:type="dxa"/>
            <w:tcBorders>
              <w:top w:val="single" w:sz="4" w:space="0" w:color="000000"/>
              <w:left w:val="single" w:sz="4" w:space="0" w:color="auto"/>
              <w:bottom w:val="single" w:sz="4" w:space="0" w:color="000000"/>
              <w:right w:val="single" w:sz="4" w:space="0" w:color="auto"/>
            </w:tcBorders>
            <w:shd w:val="clear" w:color="auto" w:fill="FFFFFF"/>
            <w:vAlign w:val="center"/>
          </w:tcPr>
          <w:p w14:paraId="72EF2D6F" w14:textId="64C5E3E8" w:rsidR="00B14F48" w:rsidRPr="00EF6AB6" w:rsidRDefault="00B14F48" w:rsidP="00A373C8">
            <w:pPr>
              <w:autoSpaceDE w:val="0"/>
              <w:snapToGrid w:val="0"/>
              <w:spacing w:before="60" w:after="60" w:line="260" w:lineRule="atLeast"/>
              <w:jc w:val="center"/>
              <w:rPr>
                <w:rFonts w:eastAsia="Calibri" w:cs="Arial"/>
                <w:bCs/>
                <w:color w:val="000000"/>
                <w:lang w:eastAsia="en-GB"/>
              </w:rPr>
            </w:pPr>
            <w:r w:rsidDel="00A373C8">
              <w:rPr>
                <w:rFonts w:eastAsia="Calibri" w:cs="Arial"/>
                <w:bCs/>
                <w:color w:val="000000"/>
                <w:lang w:eastAsia="en-GB"/>
              </w:rPr>
              <w:t>7.40E-06</w:t>
            </w:r>
          </w:p>
        </w:tc>
      </w:tr>
      <w:tr w:rsidR="00B14F48" w:rsidRPr="00EF6AB6" w14:paraId="7EC19D40" w14:textId="77777777" w:rsidTr="00A373C8">
        <w:trPr>
          <w:trHeight w:val="464"/>
        </w:trPr>
        <w:tc>
          <w:tcPr>
            <w:tcW w:w="2698" w:type="dxa"/>
            <w:tcBorders>
              <w:top w:val="single" w:sz="4" w:space="0" w:color="auto"/>
              <w:left w:val="single" w:sz="4" w:space="0" w:color="000000"/>
              <w:bottom w:val="single" w:sz="4" w:space="0" w:color="auto"/>
            </w:tcBorders>
            <w:shd w:val="clear" w:color="auto" w:fill="FFFFFF"/>
          </w:tcPr>
          <w:p w14:paraId="7C0D32FD" w14:textId="221034CE" w:rsidR="00B14F48" w:rsidRPr="00A373C8" w:rsidRDefault="00B14F48" w:rsidP="00EF6AB6">
            <w:pPr>
              <w:autoSpaceDE w:val="0"/>
              <w:snapToGrid w:val="0"/>
              <w:spacing w:before="60" w:after="60" w:line="260" w:lineRule="atLeast"/>
              <w:rPr>
                <w:rFonts w:eastAsia="Calibri" w:cs="Arial"/>
                <w:bCs/>
                <w:color w:val="000000"/>
                <w:lang w:eastAsia="en-GB"/>
              </w:rPr>
            </w:pPr>
            <w:r w:rsidRPr="00A373C8">
              <w:rPr>
                <w:rFonts w:eastAsia="Calibri" w:cs="Arial"/>
                <w:bCs/>
                <w:color w:val="000000"/>
                <w:lang w:eastAsia="en-GB"/>
              </w:rPr>
              <w:t>Terrestrial food chain</w:t>
            </w:r>
          </w:p>
        </w:tc>
        <w:tc>
          <w:tcPr>
            <w:tcW w:w="32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5DBDABA" w14:textId="6ED580F3" w:rsidR="00B14F48" w:rsidRPr="00EF6AB6" w:rsidRDefault="00B14F48" w:rsidP="00EC14AB">
            <w:pPr>
              <w:autoSpaceDE w:val="0"/>
              <w:snapToGrid w:val="0"/>
              <w:spacing w:before="60" w:after="60" w:line="260" w:lineRule="atLeast"/>
              <w:jc w:val="center"/>
              <w:rPr>
                <w:rFonts w:eastAsia="Calibri" w:cs="Arial"/>
                <w:color w:val="000000"/>
                <w:lang w:eastAsia="en-GB"/>
              </w:rPr>
            </w:pPr>
            <w:r>
              <w:rPr>
                <w:rFonts w:eastAsia="Calibri" w:cs="Arial"/>
                <w:color w:val="000000"/>
                <w:lang w:eastAsia="en-GB"/>
              </w:rPr>
              <w:t>7.39E-08</w:t>
            </w:r>
          </w:p>
        </w:tc>
        <w:tc>
          <w:tcPr>
            <w:tcW w:w="2835" w:type="dxa"/>
            <w:tcBorders>
              <w:top w:val="single" w:sz="4" w:space="0" w:color="000000"/>
              <w:left w:val="single" w:sz="4" w:space="0" w:color="auto"/>
              <w:bottom w:val="single" w:sz="4" w:space="0" w:color="000000"/>
              <w:right w:val="single" w:sz="4" w:space="0" w:color="auto"/>
            </w:tcBorders>
            <w:shd w:val="clear" w:color="auto" w:fill="FFFFFF"/>
            <w:vAlign w:val="center"/>
          </w:tcPr>
          <w:p w14:paraId="0E62F7B3" w14:textId="3863B2A6" w:rsidR="00B14F48" w:rsidRPr="00EF6AB6" w:rsidRDefault="00B14F48" w:rsidP="00EC14AB">
            <w:pPr>
              <w:autoSpaceDE w:val="0"/>
              <w:snapToGrid w:val="0"/>
              <w:spacing w:before="60" w:after="60" w:line="260" w:lineRule="atLeast"/>
              <w:jc w:val="center"/>
              <w:rPr>
                <w:rFonts w:eastAsia="Calibri" w:cs="Arial"/>
                <w:color w:val="000000"/>
                <w:lang w:eastAsia="en-GB"/>
              </w:rPr>
            </w:pPr>
            <w:r>
              <w:rPr>
                <w:rFonts w:eastAsia="Calibri" w:cs="Arial"/>
                <w:color w:val="000000"/>
                <w:lang w:eastAsia="en-GB"/>
              </w:rPr>
              <w:t>7.46E-07</w:t>
            </w:r>
          </w:p>
        </w:tc>
      </w:tr>
    </w:tbl>
    <w:p w14:paraId="385D92A3" w14:textId="77777777" w:rsidR="009D0C0B" w:rsidRDefault="009D0C0B">
      <w:pPr>
        <w:spacing w:before="60" w:line="276" w:lineRule="auto"/>
        <w:rPr>
          <w:rFonts w:ascii="Times New Roman" w:eastAsia="Calibri" w:hAnsi="Times New Roman" w:cs="Times New Roman"/>
          <w:i/>
          <w:lang w:eastAsia="en-US"/>
        </w:rPr>
      </w:pPr>
    </w:p>
    <w:p w14:paraId="51802064" w14:textId="1F71A632" w:rsidR="00EF6AB6" w:rsidRPr="002C2748" w:rsidRDefault="00FA480B" w:rsidP="00EF6AB6">
      <w:pPr>
        <w:spacing w:before="60" w:line="276" w:lineRule="auto"/>
        <w:ind w:right="-1"/>
        <w:rPr>
          <w:rFonts w:ascii="Times New Roman" w:eastAsia="Calibri" w:hAnsi="Times New Roman" w:cs="Times New Roman"/>
          <w:i/>
          <w:lang w:eastAsia="en-US"/>
        </w:rPr>
      </w:pPr>
      <w:r>
        <w:rPr>
          <w:rFonts w:eastAsia="Calibri"/>
          <w:u w:val="single"/>
          <w:lang w:eastAsia="en-US"/>
        </w:rPr>
        <w:t>Conclusion</w:t>
      </w:r>
      <w:r>
        <w:rPr>
          <w:rFonts w:eastAsia="Calibri"/>
          <w:lang w:eastAsia="en-US"/>
        </w:rPr>
        <w:t xml:space="preserve">: </w:t>
      </w:r>
      <w:r w:rsidR="00EF6AB6" w:rsidRPr="003558B0">
        <w:rPr>
          <w:rFonts w:eastAsia="Calibri"/>
          <w:lang w:eastAsia="en-US"/>
        </w:rPr>
        <w:t>All the calculated risk characterisation ratios are below the trigger value of 1. Therefore, risks for the secondary</w:t>
      </w:r>
      <w:r w:rsidR="00EF6AB6">
        <w:rPr>
          <w:rFonts w:eastAsia="Calibri"/>
          <w:lang w:eastAsia="en-US"/>
        </w:rPr>
        <w:t xml:space="preserve"> poisoning are acceptable</w:t>
      </w:r>
      <w:r w:rsidR="00EF6AB6" w:rsidRPr="003558B0">
        <w:rPr>
          <w:rFonts w:eastAsia="Calibri"/>
          <w:lang w:eastAsia="en-US"/>
        </w:rPr>
        <w:t>.</w:t>
      </w:r>
    </w:p>
    <w:p w14:paraId="64A6291D" w14:textId="77777777" w:rsidR="007E5C24" w:rsidRDefault="007E5C24">
      <w:pPr>
        <w:rPr>
          <w:rFonts w:eastAsia="Calibri"/>
          <w:b/>
          <w:i/>
          <w:sz w:val="22"/>
          <w:szCs w:val="22"/>
          <w:lang w:eastAsia="en-US"/>
        </w:rPr>
      </w:pPr>
    </w:p>
    <w:p w14:paraId="3E6D8943" w14:textId="549B4B57" w:rsidR="009D0C0B" w:rsidRDefault="00FA480B">
      <w:pPr>
        <w:rPr>
          <w:rFonts w:eastAsia="Calibri"/>
          <w:b/>
          <w:i/>
          <w:sz w:val="22"/>
          <w:szCs w:val="22"/>
          <w:lang w:eastAsia="en-US"/>
        </w:rPr>
      </w:pPr>
      <w:r>
        <w:rPr>
          <w:rFonts w:eastAsia="Calibri"/>
          <w:b/>
          <w:i/>
          <w:sz w:val="22"/>
          <w:szCs w:val="22"/>
          <w:lang w:eastAsia="en-US"/>
        </w:rPr>
        <w:t>Mixture toxicity</w:t>
      </w:r>
    </w:p>
    <w:p w14:paraId="0B37A882" w14:textId="77777777" w:rsidR="009D0C0B" w:rsidRDefault="009D0C0B">
      <w:pPr>
        <w:rPr>
          <w:rFonts w:eastAsia="Calibri"/>
          <w:b/>
          <w:i/>
          <w:sz w:val="22"/>
          <w:szCs w:val="22"/>
          <w:lang w:eastAsia="en-US"/>
        </w:rPr>
      </w:pPr>
    </w:p>
    <w:p w14:paraId="3D6A2088" w14:textId="22C3C216" w:rsidR="009D0C0B" w:rsidRDefault="00547422" w:rsidP="00A0578F">
      <w:pPr>
        <w:spacing w:before="60" w:line="276" w:lineRule="auto"/>
        <w:jc w:val="both"/>
        <w:rPr>
          <w:rFonts w:ascii="Times New Roman" w:eastAsia="Calibri" w:hAnsi="Times New Roman" w:cs="Times New Roman"/>
          <w:i/>
          <w:lang w:eastAsia="en-US"/>
        </w:rPr>
      </w:pPr>
      <w:r w:rsidRPr="00547422">
        <w:rPr>
          <w:rFonts w:eastAsia="Calibri"/>
          <w:lang w:eastAsia="en-US"/>
        </w:rPr>
        <w:t xml:space="preserve">The biocidal product GEL ATTRACTIF ANTI-FOURMIS contains </w:t>
      </w:r>
      <w:r w:rsidR="00FF09BE">
        <w:rPr>
          <w:rFonts w:eastAsia="Calibri"/>
          <w:lang w:eastAsia="en-US"/>
        </w:rPr>
        <w:t>two</w:t>
      </w:r>
      <w:r w:rsidR="00FF09BE" w:rsidDel="00A373C8">
        <w:rPr>
          <w:rFonts w:eastAsia="Calibri"/>
          <w:lang w:eastAsia="en-US"/>
        </w:rPr>
        <w:t xml:space="preserve"> </w:t>
      </w:r>
      <w:r w:rsidR="00A0578F" w:rsidDel="00A373C8">
        <w:rPr>
          <w:rFonts w:eastAsia="Calibri"/>
          <w:lang w:eastAsia="en-US"/>
        </w:rPr>
        <w:t>substance</w:t>
      </w:r>
      <w:r w:rsidRPr="00547422">
        <w:rPr>
          <w:rFonts w:eastAsia="Calibri"/>
          <w:lang w:eastAsia="en-US"/>
        </w:rPr>
        <w:t xml:space="preserve"> active</w:t>
      </w:r>
      <w:r w:rsidR="00FF09BE">
        <w:rPr>
          <w:rFonts w:eastAsia="Calibri"/>
          <w:lang w:eastAsia="en-US"/>
        </w:rPr>
        <w:t xml:space="preserve">s. </w:t>
      </w:r>
      <w:r w:rsidR="00FF09BE">
        <w:t>The D-</w:t>
      </w:r>
      <w:r w:rsidR="00FF09BE" w:rsidRPr="0042792C">
        <w:t>fructose is</w:t>
      </w:r>
      <w:r w:rsidR="00FF09BE">
        <w:t xml:space="preserve"> included in Annex I, </w:t>
      </w:r>
      <w:r w:rsidR="00A0578F" w:rsidDel="00A373C8">
        <w:rPr>
          <w:rFonts w:eastAsia="Calibri"/>
          <w:lang w:eastAsia="en-US"/>
        </w:rPr>
        <w:t>therefore</w:t>
      </w:r>
      <w:r w:rsidRPr="00547422">
        <w:rPr>
          <w:rFonts w:eastAsia="Calibri"/>
          <w:lang w:eastAsia="en-US"/>
        </w:rPr>
        <w:t xml:space="preserve">, a mixture assessment is not </w:t>
      </w:r>
      <w:r w:rsidR="00A373C8">
        <w:rPr>
          <w:rFonts w:eastAsia="Calibri"/>
          <w:lang w:eastAsia="en-US"/>
        </w:rPr>
        <w:t>relevant</w:t>
      </w:r>
      <w:r w:rsidRPr="00547422">
        <w:rPr>
          <w:rFonts w:eastAsia="Calibri"/>
          <w:lang w:eastAsia="en-US"/>
        </w:rPr>
        <w:t>.</w:t>
      </w:r>
    </w:p>
    <w:p w14:paraId="2B6EC930" w14:textId="520256C5" w:rsidR="009D0C0B" w:rsidRDefault="009D0C0B">
      <w:pPr>
        <w:spacing w:line="260" w:lineRule="atLeast"/>
        <w:rPr>
          <w:rFonts w:ascii="Times New Roman" w:eastAsia="Calibri" w:hAnsi="Times New Roman" w:cs="Times New Roman"/>
          <w:i/>
          <w:lang w:eastAsia="en-US"/>
        </w:rPr>
      </w:pPr>
    </w:p>
    <w:p w14:paraId="542910BA" w14:textId="4586E5A3" w:rsidR="009D0C0B" w:rsidRDefault="00FA480B" w:rsidP="009C73CB">
      <w:pPr>
        <w:rPr>
          <w:rFonts w:ascii="Times New Roman" w:eastAsia="Calibri" w:hAnsi="Times New Roman" w:cs="Times New Roman"/>
          <w:b/>
          <w:i/>
          <w:sz w:val="22"/>
          <w:szCs w:val="22"/>
          <w:lang w:eastAsia="en-US"/>
        </w:rPr>
      </w:pPr>
      <w:r>
        <w:rPr>
          <w:rFonts w:eastAsia="Calibri"/>
          <w:b/>
          <w:i/>
          <w:sz w:val="22"/>
          <w:szCs w:val="22"/>
          <w:lang w:eastAsia="en-US"/>
        </w:rPr>
        <w:t xml:space="preserve">Aggregated exposure (combined for relevant </w:t>
      </w:r>
      <w:r w:rsidR="00547422">
        <w:rPr>
          <w:rFonts w:eastAsia="Calibri"/>
          <w:b/>
          <w:i/>
          <w:sz w:val="22"/>
          <w:szCs w:val="22"/>
          <w:lang w:eastAsia="en-US"/>
        </w:rPr>
        <w:t>emission</w:t>
      </w:r>
      <w:r>
        <w:rPr>
          <w:rFonts w:eastAsia="Calibri"/>
          <w:b/>
          <w:i/>
          <w:sz w:val="22"/>
          <w:szCs w:val="22"/>
          <w:lang w:eastAsia="en-US"/>
        </w:rPr>
        <w:t xml:space="preserve"> sources)</w:t>
      </w:r>
    </w:p>
    <w:p w14:paraId="467384B0" w14:textId="77777777" w:rsidR="009D0C0B" w:rsidRDefault="009D0C0B">
      <w:pPr>
        <w:spacing w:before="60" w:line="276" w:lineRule="auto"/>
        <w:ind w:left="142"/>
        <w:rPr>
          <w:rFonts w:ascii="Times New Roman" w:eastAsia="Calibri" w:hAnsi="Times New Roman" w:cs="Times New Roman"/>
          <w:b/>
          <w:i/>
          <w:sz w:val="22"/>
          <w:szCs w:val="22"/>
          <w:lang w:eastAsia="en-US"/>
        </w:rPr>
      </w:pPr>
    </w:p>
    <w:p w14:paraId="6200E634" w14:textId="39BBFC19" w:rsidR="009D0C0B" w:rsidRDefault="00EC14AB" w:rsidP="00421E05">
      <w:pPr>
        <w:spacing w:line="260" w:lineRule="atLeast"/>
        <w:jc w:val="both"/>
      </w:pPr>
      <w:r>
        <w:t>There is only one use for</w:t>
      </w:r>
      <w:r w:rsidR="00451A21">
        <w:t xml:space="preserve"> product GEL ATTRACTIF ANTI-FOURMIS</w:t>
      </w:r>
      <w:r>
        <w:t xml:space="preserve">. </w:t>
      </w:r>
      <w:r w:rsidR="00451A21">
        <w:t>The aggregated exposure is not relevant.</w:t>
      </w:r>
    </w:p>
    <w:p w14:paraId="388AFF8E" w14:textId="77777777" w:rsidR="00451A21" w:rsidRDefault="00451A21">
      <w:pPr>
        <w:spacing w:line="260" w:lineRule="atLeast"/>
        <w:rPr>
          <w:rFonts w:ascii="Times New Roman" w:eastAsia="Calibri" w:hAnsi="Times New Roman" w:cs="Times New Roman"/>
          <w:i/>
          <w:lang w:eastAsia="en-US"/>
        </w:rPr>
      </w:pPr>
    </w:p>
    <w:p w14:paraId="578C35E0" w14:textId="77777777" w:rsidR="009D0C0B" w:rsidRDefault="00FA480B">
      <w:pPr>
        <w:tabs>
          <w:tab w:val="left" w:pos="1418"/>
        </w:tabs>
        <w:ind w:left="2498" w:hanging="1418"/>
        <w:rPr>
          <w:rFonts w:ascii="Times New Roman" w:eastAsia="Calibri" w:hAnsi="Times New Roman" w:cs="Times New Roman"/>
          <w:i/>
          <w:lang w:eastAsia="en-US"/>
        </w:rPr>
      </w:pPr>
      <w:r>
        <w:rPr>
          <w:rFonts w:ascii="Times New Roman" w:hAnsi="Times New Roman" w:cs="Times New Roman"/>
          <w:noProof/>
          <w:lang w:val="fr-FR" w:eastAsia="fr-FR"/>
        </w:rPr>
        <w:drawing>
          <wp:inline distT="0" distB="0" distL="0" distR="0" wp14:anchorId="3365E982" wp14:editId="67BBE156">
            <wp:extent cx="5041265" cy="3776980"/>
            <wp:effectExtent l="19050" t="19050" r="26035" b="139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1265" cy="3776980"/>
                    </a:xfrm>
                    <a:prstGeom prst="rect">
                      <a:avLst/>
                    </a:prstGeom>
                    <a:solidFill>
                      <a:srgbClr val="FFFFFF"/>
                    </a:solidFill>
                    <a:ln w="9525" cmpd="sng">
                      <a:solidFill>
                        <a:srgbClr val="000000"/>
                      </a:solidFill>
                      <a:prstDash val="solid"/>
                      <a:miter lim="800000"/>
                      <a:headEnd/>
                      <a:tailEnd/>
                    </a:ln>
                    <a:effectLst/>
                  </pic:spPr>
                </pic:pic>
              </a:graphicData>
            </a:graphic>
          </wp:inline>
        </w:drawing>
      </w:r>
      <w:r>
        <w:rPr>
          <w:rFonts w:ascii="Times New Roman" w:hAnsi="Times New Roman" w:cs="Times New Roman"/>
        </w:rPr>
        <w:t xml:space="preserve"> </w:t>
      </w:r>
    </w:p>
    <w:p w14:paraId="38FBBC2D" w14:textId="77777777" w:rsidR="009D0C0B" w:rsidRDefault="00FA480B">
      <w:pPr>
        <w:tabs>
          <w:tab w:val="left" w:pos="1418"/>
        </w:tabs>
        <w:spacing w:after="255"/>
        <w:ind w:left="2498" w:hanging="1418"/>
        <w:rPr>
          <w:rFonts w:ascii="Times New Roman" w:eastAsia="Calibri" w:hAnsi="Times New Roman" w:cs="Times New Roman"/>
          <w:i/>
          <w:color w:val="000000"/>
          <w:szCs w:val="24"/>
          <w:lang w:eastAsia="en-US"/>
        </w:rPr>
      </w:pPr>
      <w:r>
        <w:rPr>
          <w:rFonts w:ascii="Times New Roman" w:eastAsia="Calibri" w:hAnsi="Times New Roman" w:cs="Times New Roman"/>
          <w:i/>
          <w:lang w:eastAsia="en-US"/>
        </w:rPr>
        <w:t>Figure 1: Decision tree on the need for estimation of aggregated exposure</w:t>
      </w:r>
    </w:p>
    <w:p w14:paraId="393F0BA7" w14:textId="4B69EF87" w:rsidR="009D0C0B" w:rsidRDefault="009D0C0B">
      <w:pPr>
        <w:spacing w:line="260" w:lineRule="atLeast"/>
        <w:jc w:val="both"/>
        <w:rPr>
          <w:rFonts w:eastAsia="Calibri"/>
          <w:i/>
          <w:lang w:eastAsia="en-US"/>
        </w:rPr>
      </w:pPr>
    </w:p>
    <w:p w14:paraId="42AEE487" w14:textId="77777777" w:rsidR="009D0C0B" w:rsidRDefault="009D0C0B">
      <w:pPr>
        <w:spacing w:line="260" w:lineRule="atLeast"/>
        <w:rPr>
          <w:rFonts w:eastAsia="Calibri"/>
          <w:lang w:eastAsia="en-US"/>
        </w:rPr>
      </w:pPr>
    </w:p>
    <w:tbl>
      <w:tblPr>
        <w:tblW w:w="0" w:type="auto"/>
        <w:tblInd w:w="-5" w:type="dxa"/>
        <w:tblLayout w:type="fixed"/>
        <w:tblLook w:val="0000" w:firstRow="0" w:lastRow="0" w:firstColumn="0" w:lastColumn="0" w:noHBand="0" w:noVBand="0"/>
      </w:tblPr>
      <w:tblGrid>
        <w:gridCol w:w="9440"/>
      </w:tblGrid>
      <w:tr w:rsidR="009D0C0B" w14:paraId="7490BA9E" w14:textId="77777777">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A81E73C" w14:textId="77777777" w:rsidR="009D0C0B" w:rsidRDefault="00FA480B">
            <w:pPr>
              <w:autoSpaceDE w:val="0"/>
              <w:spacing w:before="60" w:after="60" w:line="260" w:lineRule="atLeast"/>
            </w:pPr>
            <w:r>
              <w:rPr>
                <w:rFonts w:eastAsia="Calibri"/>
                <w:b/>
                <w:sz w:val="18"/>
                <w:szCs w:val="18"/>
                <w:lang w:eastAsia="en-US"/>
              </w:rPr>
              <w:t>Overall conclusion on the risk assessment for the environment of the product</w:t>
            </w:r>
          </w:p>
        </w:tc>
      </w:tr>
      <w:tr w:rsidR="009D0C0B" w14:paraId="0A5E73A2" w14:textId="77777777">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BFF58" w14:textId="384ACE2F" w:rsidR="00EC14AB" w:rsidRDefault="00483DA3" w:rsidP="00DD3D37">
            <w:pPr>
              <w:spacing w:before="240" w:after="240" w:line="260" w:lineRule="atLeast"/>
              <w:jc w:val="both"/>
              <w:rPr>
                <w:rFonts w:eastAsia="Calibri"/>
                <w:lang w:eastAsia="en-US"/>
              </w:rPr>
            </w:pPr>
            <w:r>
              <w:rPr>
                <w:rFonts w:eastAsia="Calibri"/>
                <w:lang w:eastAsia="en-US"/>
              </w:rPr>
              <w:t>The environmental risk assessment has been conducted for the active substance cypermethrin only</w:t>
            </w:r>
            <w:r w:rsidR="00A373C8">
              <w:rPr>
                <w:rFonts w:eastAsia="Calibri"/>
                <w:lang w:eastAsia="en-US"/>
              </w:rPr>
              <w:t>.</w:t>
            </w:r>
          </w:p>
          <w:p w14:paraId="6F5426B9" w14:textId="033DADEF" w:rsidR="009D0C0B" w:rsidRPr="00DD3D37" w:rsidRDefault="00483DA3" w:rsidP="00EC14AB">
            <w:pPr>
              <w:spacing w:before="240" w:after="240" w:line="260" w:lineRule="atLeast"/>
              <w:jc w:val="both"/>
              <w:rPr>
                <w:rFonts w:cs="Arial"/>
                <w:szCs w:val="18"/>
                <w:lang w:eastAsia="en-GB"/>
              </w:rPr>
            </w:pPr>
            <w:r>
              <w:rPr>
                <w:rFonts w:cs="Arial"/>
                <w:szCs w:val="18"/>
                <w:lang w:eastAsia="en-GB"/>
              </w:rPr>
              <w:t>I</w:t>
            </w:r>
            <w:r w:rsidRPr="00FB425C">
              <w:rPr>
                <w:rFonts w:cs="Arial"/>
                <w:szCs w:val="18"/>
                <w:lang w:eastAsia="en-GB"/>
              </w:rPr>
              <w:t xml:space="preserve">t has been demonstrated </w:t>
            </w:r>
            <w:r w:rsidR="00DD3D37">
              <w:rPr>
                <w:rFonts w:cs="Arial"/>
                <w:szCs w:val="18"/>
                <w:lang w:eastAsia="en-GB"/>
              </w:rPr>
              <w:t xml:space="preserve">that </w:t>
            </w:r>
            <w:r w:rsidR="00EC14AB">
              <w:rPr>
                <w:rFonts w:cs="Arial"/>
                <w:szCs w:val="18"/>
                <w:lang w:eastAsia="en-GB"/>
              </w:rPr>
              <w:t xml:space="preserve">the intended </w:t>
            </w:r>
            <w:r w:rsidR="00DD3D37">
              <w:rPr>
                <w:rFonts w:cs="Arial"/>
                <w:szCs w:val="18"/>
                <w:lang w:eastAsia="en-GB"/>
              </w:rPr>
              <w:t>use</w:t>
            </w:r>
            <w:r w:rsidRPr="00FB425C">
              <w:rPr>
                <w:rFonts w:cs="Arial"/>
                <w:szCs w:val="18"/>
                <w:lang w:eastAsia="en-GB"/>
              </w:rPr>
              <w:t xml:space="preserve"> of the </w:t>
            </w:r>
            <w:r w:rsidR="00DD3D37">
              <w:rPr>
                <w:rFonts w:cs="Arial"/>
                <w:szCs w:val="18"/>
                <w:lang w:eastAsia="en-GB"/>
              </w:rPr>
              <w:t>biocidal product</w:t>
            </w:r>
            <w:r w:rsidRPr="00FB425C">
              <w:rPr>
                <w:rFonts w:cs="Arial"/>
                <w:szCs w:val="18"/>
                <w:lang w:eastAsia="en-GB"/>
              </w:rPr>
              <w:t xml:space="preserve"> </w:t>
            </w:r>
            <w:r w:rsidR="00EC14AB" w:rsidRPr="00483DA3">
              <w:rPr>
                <w:rFonts w:eastAsia="Calibri"/>
                <w:lang w:eastAsia="en-US"/>
              </w:rPr>
              <w:t xml:space="preserve">GEL ATTRACTIF ANTI-FOURMIS </w:t>
            </w:r>
            <w:r w:rsidR="00EC14AB">
              <w:rPr>
                <w:rFonts w:eastAsia="Calibri"/>
                <w:lang w:eastAsia="en-US"/>
              </w:rPr>
              <w:t xml:space="preserve">applied </w:t>
            </w:r>
            <w:r w:rsidR="00EC14AB" w:rsidRPr="00483DA3">
              <w:rPr>
                <w:rFonts w:eastAsia="Calibri"/>
                <w:lang w:eastAsia="en-US"/>
              </w:rPr>
              <w:t>indoor</w:t>
            </w:r>
            <w:r w:rsidR="00EC14AB">
              <w:rPr>
                <w:rFonts w:eastAsia="Calibri"/>
                <w:lang w:eastAsia="en-US"/>
              </w:rPr>
              <w:t xml:space="preserve"> until 11 times per year</w:t>
            </w:r>
            <w:r w:rsidR="00EC14AB" w:rsidRPr="00483DA3">
              <w:rPr>
                <w:rFonts w:eastAsia="Calibri"/>
                <w:lang w:eastAsia="en-US"/>
              </w:rPr>
              <w:t xml:space="preserve"> by non-professionals </w:t>
            </w:r>
            <w:r w:rsidR="00EC14AB">
              <w:rPr>
                <w:rFonts w:eastAsia="Calibri"/>
                <w:lang w:eastAsia="en-US"/>
              </w:rPr>
              <w:t xml:space="preserve">in private houses </w:t>
            </w:r>
            <w:r w:rsidR="00EC14AB" w:rsidRPr="00483DA3">
              <w:rPr>
                <w:rFonts w:eastAsia="Calibri"/>
                <w:lang w:eastAsia="en-US"/>
              </w:rPr>
              <w:t xml:space="preserve">as gel droplets </w:t>
            </w:r>
            <w:r w:rsidR="00EC14AB">
              <w:rPr>
                <w:rFonts w:eastAsia="Calibri"/>
                <w:lang w:eastAsia="en-US"/>
              </w:rPr>
              <w:t xml:space="preserve">where ants pass and near the entries of the nest </w:t>
            </w:r>
            <w:r w:rsidRPr="00FB425C">
              <w:rPr>
                <w:rFonts w:cs="Arial"/>
                <w:szCs w:val="18"/>
                <w:lang w:eastAsia="en-GB"/>
              </w:rPr>
              <w:t xml:space="preserve">does </w:t>
            </w:r>
            <w:r>
              <w:rPr>
                <w:rFonts w:cs="Arial"/>
                <w:szCs w:val="18"/>
                <w:lang w:eastAsia="en-GB"/>
              </w:rPr>
              <w:t xml:space="preserve">not </w:t>
            </w:r>
            <w:r w:rsidRPr="00FB425C">
              <w:rPr>
                <w:rFonts w:cs="Arial"/>
                <w:szCs w:val="18"/>
                <w:lang w:eastAsia="en-GB"/>
              </w:rPr>
              <w:t xml:space="preserve">pose a risk to </w:t>
            </w:r>
            <w:r>
              <w:rPr>
                <w:rFonts w:cs="Arial"/>
                <w:szCs w:val="18"/>
                <w:lang w:eastAsia="en-GB"/>
              </w:rPr>
              <w:t xml:space="preserve">the environmental </w:t>
            </w:r>
            <w:r w:rsidRPr="00FB425C">
              <w:rPr>
                <w:rFonts w:cs="Arial"/>
                <w:szCs w:val="18"/>
                <w:lang w:eastAsia="en-GB"/>
              </w:rPr>
              <w:t>compartments</w:t>
            </w:r>
            <w:r w:rsidRPr="00EB4346">
              <w:rPr>
                <w:rFonts w:cs="Arial"/>
                <w:szCs w:val="18"/>
                <w:lang w:eastAsia="en-GB"/>
              </w:rPr>
              <w:t>.</w:t>
            </w:r>
            <w:r>
              <w:rPr>
                <w:rFonts w:cs="Arial"/>
                <w:szCs w:val="18"/>
                <w:lang w:eastAsia="en-GB"/>
              </w:rPr>
              <w:t xml:space="preserve"> No specific risk mitigation measure is required.</w:t>
            </w:r>
          </w:p>
        </w:tc>
      </w:tr>
    </w:tbl>
    <w:p w14:paraId="6486BB08" w14:textId="77777777" w:rsidR="009D0C0B" w:rsidRDefault="009D0C0B">
      <w:pPr>
        <w:spacing w:line="260" w:lineRule="atLeast"/>
        <w:rPr>
          <w:rFonts w:eastAsia="Calibri"/>
          <w:lang w:eastAsia="en-US"/>
        </w:rPr>
      </w:pPr>
    </w:p>
    <w:p w14:paraId="1FC2100E" w14:textId="77777777" w:rsidR="009D0C0B" w:rsidRDefault="009D0C0B">
      <w:pPr>
        <w:spacing w:line="260" w:lineRule="atLeast"/>
        <w:rPr>
          <w:rFonts w:eastAsia="Calibri"/>
          <w:lang w:eastAsia="en-US"/>
        </w:rPr>
      </w:pPr>
    </w:p>
    <w:p w14:paraId="72EE9D02" w14:textId="77777777" w:rsidR="009D0C0B" w:rsidRDefault="009D0C0B">
      <w:pPr>
        <w:spacing w:line="260" w:lineRule="atLeast"/>
        <w:rPr>
          <w:rFonts w:eastAsia="Calibri"/>
          <w:lang w:eastAsia="en-US"/>
        </w:rPr>
      </w:pPr>
    </w:p>
    <w:p w14:paraId="470A5135" w14:textId="77777777" w:rsidR="009D0C0B" w:rsidRDefault="00FA480B">
      <w:pPr>
        <w:pStyle w:val="Titre3"/>
        <w:rPr>
          <w:rFonts w:ascii="Times New Roman" w:eastAsia="Calibri" w:hAnsi="Times New Roman" w:cs="Times New Roman"/>
          <w:i/>
          <w:iCs/>
          <w:lang w:eastAsia="en-US"/>
        </w:rPr>
      </w:pPr>
      <w:bookmarkStart w:id="85" w:name="_Toc98427058"/>
      <w:proofErr w:type="spellStart"/>
      <w:r>
        <w:t>Measures</w:t>
      </w:r>
      <w:proofErr w:type="spellEnd"/>
      <w:r>
        <w:t xml:space="preserve"> </w:t>
      </w:r>
      <w:proofErr w:type="spellStart"/>
      <w:r>
        <w:t>to</w:t>
      </w:r>
      <w:proofErr w:type="spellEnd"/>
      <w:r>
        <w:t xml:space="preserve"> </w:t>
      </w:r>
      <w:proofErr w:type="spellStart"/>
      <w:r>
        <w:t>protect</w:t>
      </w:r>
      <w:proofErr w:type="spellEnd"/>
      <w:r>
        <w:t xml:space="preserve"> man, </w:t>
      </w:r>
      <w:proofErr w:type="spellStart"/>
      <w:r>
        <w:t>animals</w:t>
      </w:r>
      <w:proofErr w:type="spellEnd"/>
      <w:r>
        <w:t xml:space="preserve"> </w:t>
      </w:r>
      <w:proofErr w:type="spellStart"/>
      <w:r>
        <w:t>and</w:t>
      </w:r>
      <w:proofErr w:type="spellEnd"/>
      <w:r>
        <w:t xml:space="preserve"> </w:t>
      </w:r>
      <w:proofErr w:type="spellStart"/>
      <w:r>
        <w:t>the</w:t>
      </w:r>
      <w:proofErr w:type="spellEnd"/>
      <w:r>
        <w:t xml:space="preserve"> </w:t>
      </w:r>
      <w:proofErr w:type="spellStart"/>
      <w:r>
        <w:t>environment</w:t>
      </w:r>
      <w:bookmarkEnd w:id="85"/>
      <w:proofErr w:type="spellEnd"/>
    </w:p>
    <w:p w14:paraId="71DA4547" w14:textId="77A5127C" w:rsidR="009D0C0B" w:rsidRPr="001F5556" w:rsidRDefault="00F57EDD">
      <w:pPr>
        <w:spacing w:line="260" w:lineRule="atLeast"/>
        <w:rPr>
          <w:rFonts w:eastAsia="Calibri" w:cs="Times New Roman"/>
          <w:iCs/>
          <w:lang w:eastAsia="en-US"/>
        </w:rPr>
      </w:pPr>
      <w:r w:rsidRPr="001F5556">
        <w:rPr>
          <w:rFonts w:eastAsia="Calibri" w:cs="Times New Roman"/>
          <w:iCs/>
          <w:lang w:eastAsia="en-US"/>
        </w:rPr>
        <w:t xml:space="preserve">See </w:t>
      </w:r>
      <w:r w:rsidR="00FA480B" w:rsidRPr="001F5556">
        <w:rPr>
          <w:rFonts w:eastAsia="Calibri" w:cs="Times New Roman"/>
          <w:iCs/>
          <w:lang w:eastAsia="en-US"/>
        </w:rPr>
        <w:t xml:space="preserve">summary of the product assessment </w:t>
      </w:r>
    </w:p>
    <w:p w14:paraId="5DA0ABA1" w14:textId="77777777" w:rsidR="009D0C0B" w:rsidRDefault="009D0C0B">
      <w:pPr>
        <w:spacing w:line="260" w:lineRule="atLeast"/>
        <w:rPr>
          <w:rFonts w:ascii="Times New Roman" w:eastAsia="Calibri" w:hAnsi="Times New Roman" w:cs="Times New Roman"/>
          <w:i/>
          <w:iCs/>
          <w:lang w:eastAsia="en-US"/>
        </w:rPr>
      </w:pPr>
    </w:p>
    <w:p w14:paraId="77E51C9F" w14:textId="77777777" w:rsidR="009D0C0B" w:rsidRDefault="00FA480B">
      <w:pPr>
        <w:pStyle w:val="Titre3"/>
        <w:rPr>
          <w:rFonts w:eastAsia="Calibri"/>
          <w:lang w:eastAsia="en-US"/>
        </w:rPr>
      </w:pPr>
      <w:bookmarkStart w:id="86" w:name="_Toc98427059"/>
      <w:r>
        <w:t xml:space="preserve">Assessment </w:t>
      </w:r>
      <w:proofErr w:type="spellStart"/>
      <w:r>
        <w:t>of</w:t>
      </w:r>
      <w:proofErr w:type="spellEnd"/>
      <w:r>
        <w:t xml:space="preserve"> a </w:t>
      </w:r>
      <w:proofErr w:type="spellStart"/>
      <w:r>
        <w:t>combination</w:t>
      </w:r>
      <w:proofErr w:type="spellEnd"/>
      <w:r>
        <w:t xml:space="preserve"> </w:t>
      </w:r>
      <w:proofErr w:type="spellStart"/>
      <w:r>
        <w:t>of</w:t>
      </w:r>
      <w:proofErr w:type="spellEnd"/>
      <w:r>
        <w:t xml:space="preserve"> </w:t>
      </w:r>
      <w:proofErr w:type="spellStart"/>
      <w:r>
        <w:t>biocidal</w:t>
      </w:r>
      <w:proofErr w:type="spellEnd"/>
      <w:r>
        <w:t xml:space="preserve"> </w:t>
      </w:r>
      <w:proofErr w:type="spellStart"/>
      <w:r>
        <w:t>products</w:t>
      </w:r>
      <w:bookmarkEnd w:id="86"/>
      <w:proofErr w:type="spellEnd"/>
    </w:p>
    <w:p w14:paraId="1A2EA72B" w14:textId="69D704A1" w:rsidR="009D0C0B" w:rsidRDefault="00F57EDD">
      <w:pPr>
        <w:spacing w:line="260" w:lineRule="atLeast"/>
        <w:rPr>
          <w:rFonts w:ascii="Times New Roman" w:eastAsia="Calibri" w:hAnsi="Times New Roman" w:cs="Times New Roman"/>
          <w:i/>
          <w:iCs/>
          <w:lang w:eastAsia="en-US"/>
        </w:rPr>
      </w:pPr>
      <w:r>
        <w:rPr>
          <w:rFonts w:eastAsia="Calibri"/>
          <w:lang w:eastAsia="en-US"/>
        </w:rPr>
        <w:t>Not relevant</w:t>
      </w:r>
    </w:p>
    <w:p w14:paraId="0ACFE2E8" w14:textId="77777777" w:rsidR="009D0C0B" w:rsidRDefault="009D0C0B">
      <w:pPr>
        <w:spacing w:line="260" w:lineRule="atLeast"/>
        <w:rPr>
          <w:rFonts w:ascii="Times New Roman" w:eastAsia="Calibri" w:hAnsi="Times New Roman" w:cs="Times New Roman"/>
          <w:i/>
          <w:iCs/>
          <w:lang w:eastAsia="en-US"/>
        </w:rPr>
      </w:pPr>
    </w:p>
    <w:p w14:paraId="6440A04B" w14:textId="77777777" w:rsidR="009D0C0B" w:rsidRDefault="00FA480B">
      <w:pPr>
        <w:pStyle w:val="Titre3"/>
        <w:rPr>
          <w:rFonts w:ascii="Times New Roman" w:eastAsia="Calibri" w:hAnsi="Times New Roman" w:cs="Times New Roman"/>
          <w:i/>
          <w:iCs/>
          <w:lang w:eastAsia="en-US"/>
        </w:rPr>
      </w:pPr>
      <w:bookmarkStart w:id="87" w:name="_Toc98427060"/>
      <w:proofErr w:type="spellStart"/>
      <w:r>
        <w:t>Comparative</w:t>
      </w:r>
      <w:proofErr w:type="spellEnd"/>
      <w:r>
        <w:t xml:space="preserve"> assessment</w:t>
      </w:r>
      <w:bookmarkEnd w:id="87"/>
    </w:p>
    <w:p w14:paraId="3674D800" w14:textId="18EEFE2F" w:rsidR="00F57EDD" w:rsidRDefault="00F57EDD" w:rsidP="00F57EDD">
      <w:pPr>
        <w:spacing w:line="260" w:lineRule="atLeast"/>
        <w:rPr>
          <w:rFonts w:ascii="Times New Roman" w:eastAsia="Calibri" w:hAnsi="Times New Roman" w:cs="Times New Roman"/>
          <w:i/>
          <w:iCs/>
          <w:lang w:eastAsia="en-US"/>
        </w:rPr>
      </w:pPr>
      <w:r>
        <w:rPr>
          <w:rFonts w:eastAsia="Calibri"/>
          <w:lang w:eastAsia="en-US"/>
        </w:rPr>
        <w:t>Not relevant</w:t>
      </w:r>
    </w:p>
    <w:p w14:paraId="11FA5B93" w14:textId="76287A77" w:rsidR="009D0C0B" w:rsidRDefault="00F57EDD" w:rsidP="001F5556">
      <w:pPr>
        <w:spacing w:line="260" w:lineRule="atLeast"/>
        <w:rPr>
          <w:rFonts w:eastAsia="Calibri"/>
          <w:b/>
          <w:i/>
          <w:lang w:val="de-DE" w:eastAsia="en-US"/>
        </w:rPr>
      </w:pPr>
      <w:r>
        <w:rPr>
          <w:rFonts w:ascii="Times New Roman" w:eastAsia="Calibri" w:hAnsi="Times New Roman" w:cs="Times New Roman"/>
          <w:i/>
          <w:iCs/>
          <w:lang w:eastAsia="en-US"/>
        </w:rPr>
        <w:t xml:space="preserve"> </w:t>
      </w:r>
    </w:p>
    <w:p w14:paraId="4C97D21F" w14:textId="77777777" w:rsidR="009D0C0B" w:rsidRDefault="009D0C0B">
      <w:pPr>
        <w:pageBreakBefore/>
        <w:rPr>
          <w:rFonts w:eastAsia="Calibri"/>
          <w:b/>
          <w:i/>
          <w:lang w:val="de-DE" w:eastAsia="en-US"/>
        </w:rPr>
      </w:pPr>
    </w:p>
    <w:p w14:paraId="7764C02E" w14:textId="77777777" w:rsidR="009D0C0B" w:rsidRDefault="00FA480B">
      <w:pPr>
        <w:pStyle w:val="Titre1"/>
      </w:pPr>
      <w:bookmarkStart w:id="88" w:name="_Toc98427061"/>
      <w:r>
        <w:rPr>
          <w:rFonts w:eastAsia="Calibri"/>
        </w:rPr>
        <w:t>Annexes</w:t>
      </w:r>
      <w:r>
        <w:rPr>
          <w:rStyle w:val="Appelnotedebasdep"/>
          <w:rFonts w:eastAsia="Calibri"/>
        </w:rPr>
        <w:footnoteReference w:id="8"/>
      </w:r>
      <w:bookmarkEnd w:id="88"/>
    </w:p>
    <w:p w14:paraId="6F2DAB81" w14:textId="77777777" w:rsidR="009D0C0B" w:rsidRDefault="00FA480B">
      <w:pPr>
        <w:pStyle w:val="Titre2"/>
      </w:pPr>
      <w:bookmarkStart w:id="89" w:name="_Toc98427062"/>
      <w:r>
        <w:t>List of st</w:t>
      </w:r>
      <w:r w:rsidR="00542C72">
        <w:t>udies for the biocidal product</w:t>
      </w:r>
      <w:bookmarkEnd w:id="89"/>
    </w:p>
    <w:p w14:paraId="46196B60" w14:textId="77777777" w:rsidR="00692236" w:rsidRDefault="00692236" w:rsidP="00692236">
      <w:pPr>
        <w:pStyle w:val="Absatz"/>
      </w:pPr>
    </w:p>
    <w:tbl>
      <w:tblPr>
        <w:tblW w:w="9464" w:type="dxa"/>
        <w:tblLayout w:type="fixed"/>
        <w:tblLook w:val="04A0" w:firstRow="1" w:lastRow="0" w:firstColumn="1" w:lastColumn="0" w:noHBand="0" w:noVBand="1"/>
      </w:tblPr>
      <w:tblGrid>
        <w:gridCol w:w="1471"/>
        <w:gridCol w:w="855"/>
        <w:gridCol w:w="3311"/>
        <w:gridCol w:w="1559"/>
        <w:gridCol w:w="2268"/>
      </w:tblGrid>
      <w:tr w:rsidR="00692236" w:rsidRPr="00404246" w14:paraId="0E715EE6" w14:textId="77777777" w:rsidTr="00692236">
        <w:trPr>
          <w:trHeight w:val="1140"/>
        </w:trPr>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583910EC" w14:textId="77777777" w:rsidR="00692236" w:rsidRPr="00404246" w:rsidRDefault="00692236" w:rsidP="00210232">
            <w:pPr>
              <w:jc w:val="center"/>
              <w:rPr>
                <w:rFonts w:cs="Arial"/>
                <w:b/>
                <w:bCs/>
                <w:lang w:val="en-US" w:eastAsia="en-US"/>
              </w:rPr>
            </w:pPr>
            <w:r w:rsidRPr="00404246">
              <w:rPr>
                <w:rFonts w:cs="Arial"/>
                <w:b/>
                <w:bCs/>
                <w:lang w:val="en-US" w:eastAsia="en-US"/>
              </w:rPr>
              <w:t>Author(s)</w:t>
            </w:r>
          </w:p>
        </w:tc>
        <w:tc>
          <w:tcPr>
            <w:tcW w:w="855" w:type="dxa"/>
            <w:tcBorders>
              <w:top w:val="single" w:sz="4" w:space="0" w:color="auto"/>
              <w:left w:val="nil"/>
              <w:bottom w:val="single" w:sz="4" w:space="0" w:color="auto"/>
              <w:right w:val="single" w:sz="4" w:space="0" w:color="auto"/>
            </w:tcBorders>
            <w:shd w:val="clear" w:color="auto" w:fill="auto"/>
            <w:hideMark/>
          </w:tcPr>
          <w:p w14:paraId="204B1FC7" w14:textId="77777777" w:rsidR="00692236" w:rsidRPr="00404246" w:rsidRDefault="00692236" w:rsidP="00210232">
            <w:pPr>
              <w:jc w:val="center"/>
              <w:rPr>
                <w:rFonts w:cs="Arial"/>
                <w:b/>
                <w:bCs/>
                <w:lang w:val="en-US" w:eastAsia="en-US"/>
              </w:rPr>
            </w:pPr>
            <w:r w:rsidRPr="00404246">
              <w:rPr>
                <w:rFonts w:cs="Arial"/>
                <w:b/>
                <w:bCs/>
                <w:lang w:val="en-US" w:eastAsia="en-US"/>
              </w:rPr>
              <w:t>Year</w:t>
            </w:r>
          </w:p>
        </w:tc>
        <w:tc>
          <w:tcPr>
            <w:tcW w:w="3311" w:type="dxa"/>
            <w:tcBorders>
              <w:top w:val="single" w:sz="4" w:space="0" w:color="auto"/>
              <w:left w:val="nil"/>
              <w:bottom w:val="single" w:sz="4" w:space="0" w:color="auto"/>
              <w:right w:val="single" w:sz="4" w:space="0" w:color="auto"/>
            </w:tcBorders>
            <w:shd w:val="clear" w:color="auto" w:fill="auto"/>
            <w:hideMark/>
          </w:tcPr>
          <w:p w14:paraId="7D0EDA4C" w14:textId="77777777" w:rsidR="00692236" w:rsidRPr="00404246" w:rsidRDefault="00692236" w:rsidP="00210232">
            <w:pPr>
              <w:jc w:val="center"/>
              <w:rPr>
                <w:rFonts w:cs="Arial"/>
                <w:b/>
                <w:bCs/>
                <w:lang w:val="en-US" w:eastAsia="en-US"/>
              </w:rPr>
            </w:pPr>
            <w:r w:rsidRPr="00404246">
              <w:rPr>
                <w:rFonts w:cs="Arial"/>
                <w:b/>
                <w:bCs/>
                <w:lang w:val="en-US" w:eastAsia="en-US"/>
              </w:rPr>
              <w:t>Title.</w:t>
            </w:r>
            <w:r w:rsidRPr="00404246">
              <w:rPr>
                <w:rFonts w:cs="Arial"/>
                <w:b/>
                <w:bCs/>
                <w:lang w:val="en-US" w:eastAsia="en-US"/>
              </w:rPr>
              <w:br/>
              <w:t>Source (where different from company) Company, Report No. GLP (where relevant) / (Un)Published</w:t>
            </w:r>
          </w:p>
        </w:tc>
        <w:tc>
          <w:tcPr>
            <w:tcW w:w="1559" w:type="dxa"/>
            <w:tcBorders>
              <w:top w:val="single" w:sz="4" w:space="0" w:color="auto"/>
              <w:left w:val="nil"/>
              <w:bottom w:val="single" w:sz="4" w:space="0" w:color="auto"/>
              <w:right w:val="single" w:sz="4" w:space="0" w:color="auto"/>
            </w:tcBorders>
            <w:shd w:val="clear" w:color="auto" w:fill="auto"/>
            <w:hideMark/>
          </w:tcPr>
          <w:p w14:paraId="3DD9A0FA" w14:textId="77777777" w:rsidR="00692236" w:rsidRPr="00404246" w:rsidRDefault="00692236" w:rsidP="00210232">
            <w:pPr>
              <w:jc w:val="center"/>
              <w:rPr>
                <w:rFonts w:cs="Arial"/>
                <w:b/>
                <w:bCs/>
                <w:lang w:val="en-US" w:eastAsia="en-US"/>
              </w:rPr>
            </w:pPr>
            <w:r w:rsidRPr="00404246">
              <w:rPr>
                <w:rFonts w:cs="Arial"/>
                <w:b/>
                <w:bCs/>
                <w:lang w:val="en-US" w:eastAsia="en-US"/>
              </w:rPr>
              <w:t>Data Protection Claimed (Yes/No)</w:t>
            </w:r>
          </w:p>
        </w:tc>
        <w:tc>
          <w:tcPr>
            <w:tcW w:w="2268" w:type="dxa"/>
            <w:tcBorders>
              <w:top w:val="single" w:sz="4" w:space="0" w:color="auto"/>
              <w:left w:val="nil"/>
              <w:bottom w:val="single" w:sz="4" w:space="0" w:color="auto"/>
              <w:right w:val="single" w:sz="4" w:space="0" w:color="auto"/>
            </w:tcBorders>
            <w:shd w:val="clear" w:color="auto" w:fill="auto"/>
            <w:hideMark/>
          </w:tcPr>
          <w:p w14:paraId="61016AF7" w14:textId="77777777" w:rsidR="00692236" w:rsidRPr="00404246" w:rsidRDefault="00692236" w:rsidP="00210232">
            <w:pPr>
              <w:jc w:val="center"/>
              <w:rPr>
                <w:rFonts w:cs="Arial"/>
                <w:b/>
                <w:bCs/>
                <w:lang w:val="en-US" w:eastAsia="en-US"/>
              </w:rPr>
            </w:pPr>
            <w:r w:rsidRPr="00404246">
              <w:rPr>
                <w:rFonts w:cs="Arial"/>
                <w:b/>
                <w:bCs/>
                <w:lang w:val="en-US" w:eastAsia="en-US"/>
              </w:rPr>
              <w:t>Owner (PUB / ORG)</w:t>
            </w:r>
          </w:p>
        </w:tc>
      </w:tr>
      <w:tr w:rsidR="00692236" w:rsidRPr="00404246" w14:paraId="5DAB3C1D" w14:textId="77777777" w:rsidTr="001F5556">
        <w:trPr>
          <w:trHeight w:val="1153"/>
        </w:trPr>
        <w:tc>
          <w:tcPr>
            <w:tcW w:w="1471" w:type="dxa"/>
            <w:tcBorders>
              <w:top w:val="nil"/>
              <w:left w:val="single" w:sz="4" w:space="0" w:color="auto"/>
              <w:bottom w:val="single" w:sz="4" w:space="0" w:color="auto"/>
              <w:right w:val="single" w:sz="4" w:space="0" w:color="auto"/>
            </w:tcBorders>
            <w:shd w:val="clear" w:color="auto" w:fill="auto"/>
          </w:tcPr>
          <w:p w14:paraId="2E5256E0" w14:textId="19A82DA2" w:rsidR="00692236" w:rsidRPr="00404246" w:rsidRDefault="000E36E3" w:rsidP="00210232">
            <w:pPr>
              <w:jc w:val="center"/>
              <w:rPr>
                <w:rFonts w:cs="Arial"/>
                <w:color w:val="000000"/>
                <w:lang w:val="fr-FR" w:eastAsia="fr-FR"/>
              </w:rPr>
            </w:pPr>
            <w:r>
              <w:rPr>
                <w:rFonts w:cs="Arial"/>
                <w:color w:val="000000"/>
                <w:lang w:val="fr-FR" w:eastAsia="fr-FR"/>
              </w:rPr>
              <w:t>Serrano. B</w:t>
            </w:r>
          </w:p>
        </w:tc>
        <w:tc>
          <w:tcPr>
            <w:tcW w:w="855" w:type="dxa"/>
            <w:tcBorders>
              <w:top w:val="nil"/>
              <w:left w:val="nil"/>
              <w:bottom w:val="single" w:sz="4" w:space="0" w:color="auto"/>
              <w:right w:val="single" w:sz="4" w:space="0" w:color="auto"/>
            </w:tcBorders>
            <w:shd w:val="clear" w:color="auto" w:fill="auto"/>
          </w:tcPr>
          <w:p w14:paraId="27DBA77E" w14:textId="74C2EAFF" w:rsidR="00692236" w:rsidRPr="00404246" w:rsidRDefault="000E36E3" w:rsidP="00210232">
            <w:pPr>
              <w:jc w:val="center"/>
              <w:rPr>
                <w:rFonts w:cs="Arial"/>
                <w:color w:val="000000"/>
                <w:lang w:val="fr-FR" w:eastAsia="fr-FR"/>
              </w:rPr>
            </w:pPr>
            <w:r>
              <w:rPr>
                <w:rFonts w:cs="Arial"/>
                <w:color w:val="000000"/>
                <w:lang w:val="fr-FR" w:eastAsia="fr-FR"/>
              </w:rPr>
              <w:t>2020</w:t>
            </w:r>
          </w:p>
        </w:tc>
        <w:tc>
          <w:tcPr>
            <w:tcW w:w="3311" w:type="dxa"/>
            <w:tcBorders>
              <w:top w:val="nil"/>
              <w:left w:val="nil"/>
              <w:bottom w:val="single" w:sz="4" w:space="0" w:color="auto"/>
              <w:right w:val="single" w:sz="4" w:space="0" w:color="auto"/>
            </w:tcBorders>
            <w:shd w:val="clear" w:color="auto" w:fill="auto"/>
          </w:tcPr>
          <w:p w14:paraId="54DE322F" w14:textId="77777777" w:rsidR="000E36E3" w:rsidRDefault="000E36E3" w:rsidP="00210232">
            <w:r>
              <w:t xml:space="preserve">PALATABILITY TRIAL OF AN INSECTICIDAL GEL BAIT INTENDED TO CONTROL ANTS Gel </w:t>
            </w:r>
            <w:proofErr w:type="spellStart"/>
            <w:r>
              <w:t>Attractif</w:t>
            </w:r>
            <w:proofErr w:type="spellEnd"/>
            <w:r>
              <w:t xml:space="preserve"> Anti-</w:t>
            </w:r>
            <w:proofErr w:type="spellStart"/>
            <w:r>
              <w:t>Fourmis</w:t>
            </w:r>
            <w:proofErr w:type="spellEnd"/>
          </w:p>
          <w:p w14:paraId="30B557A1" w14:textId="33E71814" w:rsidR="00692236" w:rsidRPr="00404246" w:rsidRDefault="000E36E3" w:rsidP="00210232">
            <w:pPr>
              <w:rPr>
                <w:rFonts w:cs="Arial"/>
                <w:color w:val="000000"/>
                <w:lang w:eastAsia="fr-FR"/>
              </w:rPr>
            </w:pPr>
            <w:r>
              <w:rPr>
                <w:rFonts w:ascii="Arial" w:hAnsi="Arial" w:cs="Arial"/>
                <w:lang w:eastAsia="en-US"/>
              </w:rPr>
              <w:t>T</w:t>
            </w:r>
            <w:r w:rsidRPr="002E1C16">
              <w:rPr>
                <w:rFonts w:ascii="Arial" w:hAnsi="Arial" w:cs="Arial"/>
                <w:lang w:eastAsia="en-US"/>
              </w:rPr>
              <w:t>.E.C. Laboratory,</w:t>
            </w:r>
            <w:r>
              <w:rPr>
                <w:rFonts w:ascii="Arial" w:hAnsi="Arial" w:cs="Arial"/>
                <w:lang w:eastAsia="en-US"/>
              </w:rPr>
              <w:t xml:space="preserve"> 2541c/0120</w:t>
            </w:r>
            <w:r w:rsidRPr="002E1C16">
              <w:rPr>
                <w:rFonts w:ascii="Arial" w:hAnsi="Arial" w:cs="Arial"/>
                <w:lang w:eastAsia="en-US"/>
              </w:rPr>
              <w:t>. Unpublished.</w:t>
            </w:r>
          </w:p>
        </w:tc>
        <w:tc>
          <w:tcPr>
            <w:tcW w:w="1559" w:type="dxa"/>
            <w:tcBorders>
              <w:top w:val="nil"/>
              <w:left w:val="nil"/>
              <w:bottom w:val="single" w:sz="4" w:space="0" w:color="auto"/>
              <w:right w:val="single" w:sz="4" w:space="0" w:color="auto"/>
            </w:tcBorders>
            <w:shd w:val="clear" w:color="auto" w:fill="auto"/>
          </w:tcPr>
          <w:p w14:paraId="37EF8093" w14:textId="4A37B152" w:rsidR="00692236" w:rsidRPr="00404246" w:rsidRDefault="000E36E3" w:rsidP="00210232">
            <w:pPr>
              <w:jc w:val="center"/>
              <w:rPr>
                <w:rFonts w:cs="Arial"/>
                <w:color w:val="000000"/>
                <w:lang w:val="en-US" w:eastAsia="en-US"/>
              </w:rPr>
            </w:pPr>
            <w:r>
              <w:rPr>
                <w:rFonts w:cs="Arial"/>
                <w:color w:val="000000"/>
                <w:lang w:val="en-US" w:eastAsia="en-US"/>
              </w:rPr>
              <w:t>Yes</w:t>
            </w:r>
          </w:p>
        </w:tc>
        <w:tc>
          <w:tcPr>
            <w:tcW w:w="2268" w:type="dxa"/>
            <w:tcBorders>
              <w:top w:val="nil"/>
              <w:left w:val="nil"/>
              <w:bottom w:val="single" w:sz="4" w:space="0" w:color="auto"/>
              <w:right w:val="single" w:sz="4" w:space="0" w:color="auto"/>
            </w:tcBorders>
            <w:shd w:val="clear" w:color="auto" w:fill="auto"/>
          </w:tcPr>
          <w:p w14:paraId="7A244D02" w14:textId="15ACED22" w:rsidR="00692236" w:rsidRPr="00404246" w:rsidRDefault="000E36E3" w:rsidP="00210232">
            <w:pPr>
              <w:jc w:val="center"/>
              <w:rPr>
                <w:rFonts w:cs="Arial"/>
                <w:color w:val="000000"/>
                <w:lang w:eastAsia="fr-FR"/>
              </w:rPr>
            </w:pPr>
            <w:r>
              <w:rPr>
                <w:rFonts w:cs="Arial"/>
                <w:color w:val="000000"/>
                <w:lang w:eastAsia="fr-FR"/>
              </w:rPr>
              <w:t>SPRING</w:t>
            </w:r>
          </w:p>
        </w:tc>
      </w:tr>
      <w:tr w:rsidR="000E36E3" w:rsidRPr="00404246" w14:paraId="6CD32EC8" w14:textId="77777777" w:rsidTr="001F5556">
        <w:trPr>
          <w:trHeight w:val="1153"/>
        </w:trPr>
        <w:tc>
          <w:tcPr>
            <w:tcW w:w="1471" w:type="dxa"/>
            <w:tcBorders>
              <w:top w:val="nil"/>
              <w:left w:val="single" w:sz="4" w:space="0" w:color="auto"/>
              <w:bottom w:val="single" w:sz="4" w:space="0" w:color="auto"/>
              <w:right w:val="single" w:sz="4" w:space="0" w:color="auto"/>
            </w:tcBorders>
            <w:shd w:val="clear" w:color="auto" w:fill="auto"/>
          </w:tcPr>
          <w:p w14:paraId="1A4A4E17" w14:textId="1EFB2ABE" w:rsidR="000E36E3" w:rsidRDefault="000E36E3" w:rsidP="000E36E3">
            <w:pPr>
              <w:jc w:val="center"/>
              <w:rPr>
                <w:rFonts w:cs="Arial"/>
                <w:color w:val="000000"/>
                <w:lang w:val="fr-FR" w:eastAsia="fr-FR"/>
              </w:rPr>
            </w:pPr>
            <w:r>
              <w:rPr>
                <w:rFonts w:cs="Arial"/>
                <w:color w:val="000000"/>
                <w:lang w:val="fr-FR" w:eastAsia="fr-FR"/>
              </w:rPr>
              <w:t>Serrano. B</w:t>
            </w:r>
          </w:p>
        </w:tc>
        <w:tc>
          <w:tcPr>
            <w:tcW w:w="855" w:type="dxa"/>
            <w:tcBorders>
              <w:top w:val="nil"/>
              <w:left w:val="nil"/>
              <w:bottom w:val="single" w:sz="4" w:space="0" w:color="auto"/>
              <w:right w:val="single" w:sz="4" w:space="0" w:color="auto"/>
            </w:tcBorders>
            <w:shd w:val="clear" w:color="auto" w:fill="auto"/>
          </w:tcPr>
          <w:p w14:paraId="2FA2796F" w14:textId="14644FEC" w:rsidR="000E36E3" w:rsidRDefault="000E36E3" w:rsidP="000E36E3">
            <w:pPr>
              <w:jc w:val="center"/>
              <w:rPr>
                <w:rFonts w:cs="Arial"/>
                <w:color w:val="000000"/>
                <w:lang w:val="fr-FR" w:eastAsia="fr-FR"/>
              </w:rPr>
            </w:pPr>
            <w:r>
              <w:rPr>
                <w:rFonts w:cs="Arial"/>
                <w:color w:val="000000"/>
                <w:lang w:val="fr-FR" w:eastAsia="fr-FR"/>
              </w:rPr>
              <w:t>2021</w:t>
            </w:r>
          </w:p>
        </w:tc>
        <w:tc>
          <w:tcPr>
            <w:tcW w:w="3311" w:type="dxa"/>
            <w:tcBorders>
              <w:top w:val="single" w:sz="4" w:space="0" w:color="auto"/>
              <w:left w:val="nil"/>
              <w:bottom w:val="single" w:sz="4" w:space="0" w:color="auto"/>
              <w:right w:val="single" w:sz="4" w:space="0" w:color="auto"/>
            </w:tcBorders>
            <w:shd w:val="clear" w:color="auto" w:fill="auto"/>
          </w:tcPr>
          <w:p w14:paraId="179EE369" w14:textId="51B482C1" w:rsidR="000E36E3" w:rsidRDefault="000E36E3" w:rsidP="000E36E3">
            <w:r>
              <w:t>PALATABILITY TRIAL OF AN INSECTICIDAL GEL BAIT INTENDED TO CONTROL ANTS</w:t>
            </w:r>
          </w:p>
          <w:p w14:paraId="07197031" w14:textId="71332237" w:rsidR="000E36E3" w:rsidRDefault="000E36E3" w:rsidP="000E36E3">
            <w:r>
              <w:rPr>
                <w:rFonts w:ascii="Arial" w:hAnsi="Arial" w:cs="Arial"/>
                <w:lang w:eastAsia="en-US"/>
              </w:rPr>
              <w:t>T</w:t>
            </w:r>
            <w:r w:rsidRPr="002E1C16">
              <w:rPr>
                <w:rFonts w:ascii="Arial" w:hAnsi="Arial" w:cs="Arial"/>
                <w:lang w:eastAsia="en-US"/>
              </w:rPr>
              <w:t>.E.C. Laboratory,</w:t>
            </w:r>
            <w:r>
              <w:rPr>
                <w:rFonts w:ascii="Arial" w:hAnsi="Arial" w:cs="Arial"/>
                <w:lang w:eastAsia="en-US"/>
              </w:rPr>
              <w:t xml:space="preserve"> 2672a/0521</w:t>
            </w:r>
            <w:r w:rsidRPr="002E1C16">
              <w:rPr>
                <w:rFonts w:ascii="Arial" w:hAnsi="Arial" w:cs="Arial"/>
                <w:lang w:eastAsia="en-US"/>
              </w:rPr>
              <w:t>. Unpublished.</w:t>
            </w:r>
          </w:p>
        </w:tc>
        <w:tc>
          <w:tcPr>
            <w:tcW w:w="1559" w:type="dxa"/>
            <w:tcBorders>
              <w:top w:val="nil"/>
              <w:left w:val="nil"/>
              <w:bottom w:val="single" w:sz="4" w:space="0" w:color="auto"/>
              <w:right w:val="single" w:sz="4" w:space="0" w:color="auto"/>
            </w:tcBorders>
            <w:shd w:val="clear" w:color="auto" w:fill="auto"/>
          </w:tcPr>
          <w:p w14:paraId="75F1CB9C" w14:textId="530A1F1F" w:rsidR="000E36E3" w:rsidRDefault="000E36E3" w:rsidP="000E36E3">
            <w:pPr>
              <w:jc w:val="center"/>
              <w:rPr>
                <w:rFonts w:cs="Arial"/>
                <w:color w:val="000000"/>
                <w:lang w:val="en-US" w:eastAsia="en-US"/>
              </w:rPr>
            </w:pPr>
            <w:r>
              <w:rPr>
                <w:rFonts w:cs="Arial"/>
                <w:color w:val="000000"/>
                <w:lang w:val="en-US" w:eastAsia="en-US"/>
              </w:rPr>
              <w:t>Yes</w:t>
            </w:r>
          </w:p>
        </w:tc>
        <w:tc>
          <w:tcPr>
            <w:tcW w:w="2268" w:type="dxa"/>
            <w:tcBorders>
              <w:top w:val="nil"/>
              <w:left w:val="nil"/>
              <w:bottom w:val="single" w:sz="4" w:space="0" w:color="auto"/>
              <w:right w:val="single" w:sz="4" w:space="0" w:color="auto"/>
            </w:tcBorders>
            <w:shd w:val="clear" w:color="auto" w:fill="auto"/>
          </w:tcPr>
          <w:p w14:paraId="581D0845" w14:textId="3F606C9A" w:rsidR="000E36E3" w:rsidRDefault="000E36E3" w:rsidP="000E36E3">
            <w:pPr>
              <w:jc w:val="center"/>
              <w:rPr>
                <w:rFonts w:cs="Arial"/>
                <w:color w:val="000000"/>
                <w:lang w:eastAsia="fr-FR"/>
              </w:rPr>
            </w:pPr>
            <w:r>
              <w:rPr>
                <w:rFonts w:cs="Arial"/>
                <w:color w:val="000000"/>
                <w:lang w:eastAsia="fr-FR"/>
              </w:rPr>
              <w:t>SPRING</w:t>
            </w:r>
          </w:p>
        </w:tc>
      </w:tr>
      <w:tr w:rsidR="000E36E3" w:rsidRPr="00404246" w14:paraId="3ED817D4" w14:textId="77777777" w:rsidTr="00421E05">
        <w:trPr>
          <w:trHeight w:val="1153"/>
        </w:trPr>
        <w:tc>
          <w:tcPr>
            <w:tcW w:w="1471" w:type="dxa"/>
            <w:tcBorders>
              <w:top w:val="nil"/>
              <w:left w:val="single" w:sz="4" w:space="0" w:color="auto"/>
              <w:bottom w:val="single" w:sz="4" w:space="0" w:color="auto"/>
              <w:right w:val="single" w:sz="4" w:space="0" w:color="auto"/>
            </w:tcBorders>
            <w:shd w:val="clear" w:color="auto" w:fill="auto"/>
          </w:tcPr>
          <w:p w14:paraId="79722F33" w14:textId="011C6869" w:rsidR="000E36E3" w:rsidRDefault="000E36E3" w:rsidP="000E36E3">
            <w:pPr>
              <w:jc w:val="center"/>
              <w:rPr>
                <w:rFonts w:cs="Arial"/>
                <w:color w:val="000000"/>
                <w:lang w:val="fr-FR" w:eastAsia="fr-FR"/>
              </w:rPr>
            </w:pPr>
            <w:r>
              <w:rPr>
                <w:rFonts w:cs="Arial"/>
                <w:color w:val="000000"/>
                <w:lang w:val="fr-FR" w:eastAsia="fr-FR"/>
              </w:rPr>
              <w:t>Serrano. B</w:t>
            </w:r>
          </w:p>
        </w:tc>
        <w:tc>
          <w:tcPr>
            <w:tcW w:w="855" w:type="dxa"/>
            <w:tcBorders>
              <w:top w:val="nil"/>
              <w:left w:val="nil"/>
              <w:bottom w:val="single" w:sz="4" w:space="0" w:color="auto"/>
              <w:right w:val="single" w:sz="4" w:space="0" w:color="auto"/>
            </w:tcBorders>
            <w:shd w:val="clear" w:color="auto" w:fill="auto"/>
          </w:tcPr>
          <w:p w14:paraId="2C89BED9" w14:textId="7D7A2A2F" w:rsidR="000E36E3" w:rsidRDefault="000E36E3" w:rsidP="000E36E3">
            <w:pPr>
              <w:jc w:val="center"/>
              <w:rPr>
                <w:rFonts w:cs="Arial"/>
                <w:color w:val="000000"/>
                <w:lang w:val="fr-FR" w:eastAsia="fr-FR"/>
              </w:rPr>
            </w:pPr>
            <w:r>
              <w:rPr>
                <w:rFonts w:cs="Arial"/>
                <w:color w:val="000000"/>
                <w:lang w:val="fr-FR" w:eastAsia="fr-FR"/>
              </w:rPr>
              <w:t>2021</w:t>
            </w:r>
          </w:p>
        </w:tc>
        <w:tc>
          <w:tcPr>
            <w:tcW w:w="3311" w:type="dxa"/>
            <w:tcBorders>
              <w:top w:val="single" w:sz="4" w:space="0" w:color="auto"/>
              <w:left w:val="nil"/>
              <w:bottom w:val="single" w:sz="4" w:space="0" w:color="auto"/>
              <w:right w:val="single" w:sz="4" w:space="0" w:color="auto"/>
            </w:tcBorders>
            <w:shd w:val="clear" w:color="auto" w:fill="auto"/>
          </w:tcPr>
          <w:p w14:paraId="781E6FD7" w14:textId="77777777" w:rsidR="000E36E3" w:rsidRDefault="000E36E3" w:rsidP="000E36E3">
            <w:r>
              <w:t>FIELD TRIAL OF AN INSECTICIDAL GEL BAIT AGAINST ANTS</w:t>
            </w:r>
          </w:p>
          <w:p w14:paraId="3B6B6678" w14:textId="26A10B75" w:rsidR="000E36E3" w:rsidRDefault="000E36E3" w:rsidP="000E36E3">
            <w:r>
              <w:rPr>
                <w:rFonts w:ascii="Arial" w:hAnsi="Arial" w:cs="Arial"/>
                <w:lang w:eastAsia="en-US"/>
              </w:rPr>
              <w:t>T</w:t>
            </w:r>
            <w:r w:rsidRPr="002E1C16">
              <w:rPr>
                <w:rFonts w:ascii="Arial" w:hAnsi="Arial" w:cs="Arial"/>
                <w:lang w:eastAsia="en-US"/>
              </w:rPr>
              <w:t>.E.C. Laboratory,</w:t>
            </w:r>
            <w:r>
              <w:rPr>
                <w:rFonts w:ascii="Arial" w:hAnsi="Arial" w:cs="Arial"/>
                <w:lang w:eastAsia="en-US"/>
              </w:rPr>
              <w:t xml:space="preserve"> 2672/0521</w:t>
            </w:r>
            <w:r w:rsidRPr="002E1C16">
              <w:rPr>
                <w:rFonts w:ascii="Arial" w:hAnsi="Arial" w:cs="Arial"/>
                <w:lang w:eastAsia="en-US"/>
              </w:rPr>
              <w:t>. Unpublished.</w:t>
            </w:r>
          </w:p>
        </w:tc>
        <w:tc>
          <w:tcPr>
            <w:tcW w:w="1559" w:type="dxa"/>
            <w:tcBorders>
              <w:top w:val="nil"/>
              <w:left w:val="nil"/>
              <w:bottom w:val="single" w:sz="4" w:space="0" w:color="auto"/>
              <w:right w:val="single" w:sz="4" w:space="0" w:color="auto"/>
            </w:tcBorders>
            <w:shd w:val="clear" w:color="auto" w:fill="auto"/>
          </w:tcPr>
          <w:p w14:paraId="2246E90E" w14:textId="16D919F2" w:rsidR="000E36E3" w:rsidRDefault="000E36E3" w:rsidP="000E36E3">
            <w:pPr>
              <w:jc w:val="center"/>
              <w:rPr>
                <w:rFonts w:cs="Arial"/>
                <w:color w:val="000000"/>
                <w:lang w:val="en-US" w:eastAsia="en-US"/>
              </w:rPr>
            </w:pPr>
            <w:r>
              <w:rPr>
                <w:rFonts w:cs="Arial"/>
                <w:color w:val="000000"/>
                <w:lang w:val="en-US" w:eastAsia="en-US"/>
              </w:rPr>
              <w:t>Yes</w:t>
            </w:r>
          </w:p>
        </w:tc>
        <w:tc>
          <w:tcPr>
            <w:tcW w:w="2268" w:type="dxa"/>
            <w:tcBorders>
              <w:top w:val="nil"/>
              <w:left w:val="nil"/>
              <w:bottom w:val="single" w:sz="4" w:space="0" w:color="auto"/>
              <w:right w:val="single" w:sz="4" w:space="0" w:color="auto"/>
            </w:tcBorders>
            <w:shd w:val="clear" w:color="auto" w:fill="auto"/>
          </w:tcPr>
          <w:p w14:paraId="1567814D" w14:textId="56EEC306" w:rsidR="000E36E3" w:rsidRDefault="000E36E3" w:rsidP="000E36E3">
            <w:pPr>
              <w:jc w:val="center"/>
              <w:rPr>
                <w:rFonts w:cs="Arial"/>
                <w:color w:val="000000"/>
                <w:lang w:eastAsia="fr-FR"/>
              </w:rPr>
            </w:pPr>
            <w:r>
              <w:rPr>
                <w:rFonts w:cs="Arial"/>
                <w:color w:val="000000"/>
                <w:lang w:eastAsia="fr-FR"/>
              </w:rPr>
              <w:t>SPRING</w:t>
            </w:r>
          </w:p>
        </w:tc>
      </w:tr>
      <w:tr w:rsidR="007508F9" w:rsidRPr="00404246" w14:paraId="435C063C" w14:textId="77777777" w:rsidTr="00421E05">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2FB9D390" w14:textId="1B311BB6" w:rsidR="007508F9" w:rsidRDefault="007508F9" w:rsidP="007508F9">
            <w:pPr>
              <w:jc w:val="center"/>
              <w:rPr>
                <w:rFonts w:cs="Arial"/>
                <w:color w:val="000000"/>
                <w:lang w:val="fr-FR" w:eastAsia="fr-FR"/>
              </w:rPr>
            </w:pPr>
            <w:proofErr w:type="spellStart"/>
            <w:r w:rsidRPr="007508F9">
              <w:rPr>
                <w:rFonts w:cs="Arial"/>
                <w:color w:val="000000"/>
                <w:lang w:val="fr-FR" w:eastAsia="fr-FR"/>
              </w:rPr>
              <w:t>Bartocci</w:t>
            </w:r>
            <w:proofErr w:type="spellEnd"/>
            <w:r>
              <w:rPr>
                <w:rFonts w:cs="Arial"/>
                <w:color w:val="000000"/>
                <w:lang w:val="fr-FR" w:eastAsia="fr-FR"/>
              </w:rPr>
              <w:t xml:space="preserve"> </w:t>
            </w:r>
            <w:r w:rsidRPr="007508F9">
              <w:rPr>
                <w:rFonts w:cs="Arial"/>
                <w:color w:val="000000"/>
                <w:lang w:val="fr-FR" w:eastAsia="fr-FR"/>
              </w:rPr>
              <w:t>M.</w:t>
            </w:r>
          </w:p>
        </w:tc>
        <w:tc>
          <w:tcPr>
            <w:tcW w:w="855" w:type="dxa"/>
            <w:tcBorders>
              <w:top w:val="single" w:sz="4" w:space="0" w:color="auto"/>
              <w:left w:val="nil"/>
              <w:bottom w:val="single" w:sz="4" w:space="0" w:color="auto"/>
              <w:right w:val="single" w:sz="4" w:space="0" w:color="auto"/>
            </w:tcBorders>
            <w:shd w:val="clear" w:color="auto" w:fill="auto"/>
          </w:tcPr>
          <w:p w14:paraId="06F5FB4E" w14:textId="3B5448CD" w:rsidR="007508F9" w:rsidRDefault="007508F9" w:rsidP="000E36E3">
            <w:pPr>
              <w:jc w:val="center"/>
              <w:rPr>
                <w:rFonts w:cs="Arial"/>
                <w:color w:val="000000"/>
                <w:lang w:val="fr-FR" w:eastAsia="fr-FR"/>
              </w:rPr>
            </w:pPr>
            <w:r>
              <w:rPr>
                <w:rFonts w:cs="Arial"/>
                <w:color w:val="000000"/>
                <w:lang w:val="fr-FR" w:eastAsia="fr-FR"/>
              </w:rPr>
              <w:t>2020</w:t>
            </w:r>
          </w:p>
        </w:tc>
        <w:tc>
          <w:tcPr>
            <w:tcW w:w="3311" w:type="dxa"/>
            <w:tcBorders>
              <w:top w:val="single" w:sz="4" w:space="0" w:color="auto"/>
              <w:left w:val="nil"/>
              <w:bottom w:val="single" w:sz="4" w:space="0" w:color="auto"/>
              <w:right w:val="single" w:sz="4" w:space="0" w:color="auto"/>
            </w:tcBorders>
            <w:shd w:val="clear" w:color="auto" w:fill="auto"/>
          </w:tcPr>
          <w:p w14:paraId="50DF849D" w14:textId="52B6D6CF" w:rsidR="007508F9" w:rsidRDefault="007508F9" w:rsidP="007508F9">
            <w:r>
              <w:t>Physical-chemical  characterization and accelerated storage stability</w:t>
            </w:r>
          </w:p>
          <w:p w14:paraId="743B144A" w14:textId="0E42DFF2" w:rsidR="007508F9" w:rsidRDefault="007508F9" w:rsidP="007508F9">
            <w:r>
              <w:t>(12 weeks/35 ± 2°C) of test item GEL ATTRACTIF ANTI-FOURMIS (CIPAC MT 46.3</w:t>
            </w:r>
          </w:p>
          <w:p w14:paraId="4F94089E" w14:textId="77777777" w:rsidR="007508F9" w:rsidRDefault="007508F9" w:rsidP="007508F9">
            <w:r>
              <w:t xml:space="preserve">(2000)) </w:t>
            </w:r>
          </w:p>
          <w:p w14:paraId="2D7C2530" w14:textId="77777777" w:rsidR="007508F9" w:rsidRDefault="007508F9" w:rsidP="007508F9">
            <w:r>
              <w:t>Report no. BT305/20</w:t>
            </w:r>
          </w:p>
          <w:p w14:paraId="25B69776" w14:textId="2025B7F6" w:rsidR="007508F9" w:rsidRDefault="007508F9" w:rsidP="007508F9">
            <w:r w:rsidRPr="007508F9">
              <w:t>Unpublished.</w:t>
            </w:r>
          </w:p>
        </w:tc>
        <w:tc>
          <w:tcPr>
            <w:tcW w:w="1559" w:type="dxa"/>
            <w:tcBorders>
              <w:top w:val="single" w:sz="4" w:space="0" w:color="auto"/>
              <w:left w:val="nil"/>
              <w:bottom w:val="single" w:sz="4" w:space="0" w:color="auto"/>
              <w:right w:val="single" w:sz="4" w:space="0" w:color="auto"/>
            </w:tcBorders>
            <w:shd w:val="clear" w:color="auto" w:fill="auto"/>
          </w:tcPr>
          <w:p w14:paraId="68DD3F37" w14:textId="1CAD982C" w:rsidR="007508F9" w:rsidRDefault="007508F9" w:rsidP="000E36E3">
            <w:pPr>
              <w:jc w:val="center"/>
              <w:rPr>
                <w:rFonts w:cs="Arial"/>
                <w:color w:val="000000"/>
                <w:lang w:val="en-US" w:eastAsia="en-US"/>
              </w:rPr>
            </w:pPr>
            <w:r>
              <w:rPr>
                <w:rFonts w:cs="Arial"/>
                <w:color w:val="000000"/>
                <w:lang w:val="en-US" w:eastAsia="en-US"/>
              </w:rPr>
              <w:t xml:space="preserve">Yes </w:t>
            </w:r>
          </w:p>
        </w:tc>
        <w:tc>
          <w:tcPr>
            <w:tcW w:w="2268" w:type="dxa"/>
            <w:tcBorders>
              <w:top w:val="single" w:sz="4" w:space="0" w:color="auto"/>
              <w:left w:val="nil"/>
              <w:bottom w:val="single" w:sz="4" w:space="0" w:color="auto"/>
              <w:right w:val="single" w:sz="4" w:space="0" w:color="auto"/>
            </w:tcBorders>
            <w:shd w:val="clear" w:color="auto" w:fill="auto"/>
          </w:tcPr>
          <w:p w14:paraId="0ACF0769" w14:textId="3017954C" w:rsidR="007508F9" w:rsidRDefault="007508F9" w:rsidP="000E36E3">
            <w:pPr>
              <w:jc w:val="center"/>
              <w:rPr>
                <w:rFonts w:cs="Arial"/>
                <w:color w:val="000000"/>
                <w:lang w:eastAsia="fr-FR"/>
              </w:rPr>
            </w:pPr>
            <w:r>
              <w:rPr>
                <w:rFonts w:cs="Arial"/>
                <w:color w:val="000000"/>
                <w:lang w:eastAsia="fr-FR"/>
              </w:rPr>
              <w:t>SPRING</w:t>
            </w:r>
          </w:p>
        </w:tc>
      </w:tr>
      <w:tr w:rsidR="007508F9" w:rsidRPr="00404246" w14:paraId="6802AEEF" w14:textId="77777777" w:rsidTr="00421E05">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2A3C99F0" w14:textId="67168E39" w:rsidR="007508F9" w:rsidRPr="007508F9" w:rsidRDefault="007508F9" w:rsidP="007508F9">
            <w:pPr>
              <w:jc w:val="center"/>
              <w:rPr>
                <w:rFonts w:cs="Arial"/>
                <w:color w:val="000000"/>
                <w:lang w:val="en-US" w:eastAsia="fr-FR"/>
              </w:rPr>
            </w:pPr>
            <w:proofErr w:type="spellStart"/>
            <w:r w:rsidRPr="007508F9">
              <w:rPr>
                <w:rFonts w:cs="Arial"/>
                <w:color w:val="000000"/>
                <w:lang w:val="fr-FR" w:eastAsia="fr-FR"/>
              </w:rPr>
              <w:t>Bartocci</w:t>
            </w:r>
            <w:proofErr w:type="spellEnd"/>
            <w:r>
              <w:rPr>
                <w:rFonts w:cs="Arial"/>
                <w:color w:val="000000"/>
                <w:lang w:val="fr-FR" w:eastAsia="fr-FR"/>
              </w:rPr>
              <w:t xml:space="preserve"> </w:t>
            </w:r>
            <w:r w:rsidRPr="007508F9">
              <w:rPr>
                <w:rFonts w:cs="Arial"/>
                <w:color w:val="000000"/>
                <w:lang w:val="fr-FR" w:eastAsia="fr-FR"/>
              </w:rPr>
              <w:t>M.</w:t>
            </w:r>
          </w:p>
        </w:tc>
        <w:tc>
          <w:tcPr>
            <w:tcW w:w="855" w:type="dxa"/>
            <w:tcBorders>
              <w:top w:val="single" w:sz="4" w:space="0" w:color="auto"/>
              <w:left w:val="nil"/>
              <w:bottom w:val="single" w:sz="4" w:space="0" w:color="auto"/>
              <w:right w:val="single" w:sz="4" w:space="0" w:color="auto"/>
            </w:tcBorders>
            <w:shd w:val="clear" w:color="auto" w:fill="auto"/>
          </w:tcPr>
          <w:p w14:paraId="71EA43A2" w14:textId="68AC9534" w:rsidR="007508F9" w:rsidRPr="007508F9" w:rsidRDefault="007508F9" w:rsidP="007508F9">
            <w:pPr>
              <w:jc w:val="center"/>
              <w:rPr>
                <w:rFonts w:cs="Arial"/>
                <w:color w:val="000000"/>
                <w:lang w:val="en-US" w:eastAsia="fr-FR"/>
              </w:rPr>
            </w:pPr>
            <w:r>
              <w:rPr>
                <w:rFonts w:cs="Arial"/>
                <w:color w:val="000000"/>
                <w:lang w:val="fr-FR" w:eastAsia="fr-FR"/>
              </w:rPr>
              <w:t>2020</w:t>
            </w:r>
          </w:p>
        </w:tc>
        <w:tc>
          <w:tcPr>
            <w:tcW w:w="3311" w:type="dxa"/>
            <w:tcBorders>
              <w:top w:val="single" w:sz="4" w:space="0" w:color="auto"/>
              <w:left w:val="nil"/>
              <w:bottom w:val="single" w:sz="4" w:space="0" w:color="auto"/>
              <w:right w:val="single" w:sz="4" w:space="0" w:color="auto"/>
            </w:tcBorders>
            <w:shd w:val="clear" w:color="auto" w:fill="auto"/>
          </w:tcPr>
          <w:p w14:paraId="563858D2" w14:textId="0F9B4AA2" w:rsidR="007508F9" w:rsidRPr="007508F9" w:rsidRDefault="007508F9" w:rsidP="007508F9">
            <w:pPr>
              <w:rPr>
                <w:lang w:val="en-US"/>
              </w:rPr>
            </w:pPr>
            <w:r w:rsidRPr="007508F9">
              <w:rPr>
                <w:lang w:val="en-US"/>
              </w:rPr>
              <w:t>Relative</w:t>
            </w:r>
            <w:r>
              <w:rPr>
                <w:lang w:val="en-US"/>
              </w:rPr>
              <w:t xml:space="preserve"> </w:t>
            </w:r>
            <w:r w:rsidRPr="007508F9">
              <w:rPr>
                <w:lang w:val="en-US"/>
              </w:rPr>
              <w:t>density, surface</w:t>
            </w:r>
            <w:r>
              <w:rPr>
                <w:lang w:val="en-US"/>
              </w:rPr>
              <w:t xml:space="preserve"> </w:t>
            </w:r>
            <w:r w:rsidRPr="007508F9">
              <w:rPr>
                <w:lang w:val="en-US"/>
              </w:rPr>
              <w:t>tension and low</w:t>
            </w:r>
            <w:r>
              <w:rPr>
                <w:lang w:val="en-US"/>
              </w:rPr>
              <w:t xml:space="preserve"> </w:t>
            </w:r>
            <w:r w:rsidRPr="007508F9">
              <w:rPr>
                <w:lang w:val="en-US"/>
              </w:rPr>
              <w:t>temperature</w:t>
            </w:r>
          </w:p>
          <w:p w14:paraId="1395E842" w14:textId="0F215A29" w:rsidR="007508F9" w:rsidRPr="007508F9" w:rsidRDefault="007508F9" w:rsidP="007508F9">
            <w:pPr>
              <w:rPr>
                <w:lang w:val="en-US"/>
              </w:rPr>
            </w:pPr>
            <w:r w:rsidRPr="007508F9">
              <w:rPr>
                <w:lang w:val="en-US"/>
              </w:rPr>
              <w:t>storage stability (1</w:t>
            </w:r>
            <w:r>
              <w:rPr>
                <w:lang w:val="en-US"/>
              </w:rPr>
              <w:t xml:space="preserve"> </w:t>
            </w:r>
            <w:r w:rsidRPr="007508F9">
              <w:rPr>
                <w:lang w:val="en-US"/>
              </w:rPr>
              <w:t>week/0 ± 2°C) of</w:t>
            </w:r>
            <w:r>
              <w:rPr>
                <w:lang w:val="en-US"/>
              </w:rPr>
              <w:t xml:space="preserve"> </w:t>
            </w:r>
            <w:r w:rsidRPr="007508F9">
              <w:rPr>
                <w:lang w:val="en-US"/>
              </w:rPr>
              <w:t>test item GEL</w:t>
            </w:r>
          </w:p>
          <w:p w14:paraId="70C3F8CE" w14:textId="4A138447" w:rsidR="007508F9" w:rsidRPr="007508F9" w:rsidRDefault="007508F9" w:rsidP="007508F9">
            <w:pPr>
              <w:rPr>
                <w:lang w:val="en-US"/>
              </w:rPr>
            </w:pPr>
            <w:r w:rsidRPr="007508F9">
              <w:rPr>
                <w:lang w:val="en-US"/>
              </w:rPr>
              <w:t>ATTRACTIF</w:t>
            </w:r>
            <w:r>
              <w:rPr>
                <w:lang w:val="en-US"/>
              </w:rPr>
              <w:t xml:space="preserve"> </w:t>
            </w:r>
            <w:r w:rsidRPr="007508F9">
              <w:rPr>
                <w:lang w:val="en-US"/>
              </w:rPr>
              <w:t>ANTI-FOURMIS</w:t>
            </w:r>
          </w:p>
          <w:p w14:paraId="067CF429" w14:textId="5F20A6A9" w:rsidR="007508F9" w:rsidRPr="007508F9" w:rsidRDefault="007508F9" w:rsidP="007508F9">
            <w:pPr>
              <w:rPr>
                <w:lang w:val="en-US"/>
              </w:rPr>
            </w:pPr>
            <w:r w:rsidRPr="007508F9">
              <w:rPr>
                <w:lang w:val="en-US"/>
              </w:rPr>
              <w:t>(OECD 109 (2012),</w:t>
            </w:r>
            <w:r>
              <w:rPr>
                <w:lang w:val="en-US"/>
              </w:rPr>
              <w:t xml:space="preserve"> </w:t>
            </w:r>
            <w:r w:rsidRPr="007508F9">
              <w:rPr>
                <w:lang w:val="en-US"/>
              </w:rPr>
              <w:t>OECD 115 (1995)</w:t>
            </w:r>
            <w:r>
              <w:rPr>
                <w:lang w:val="en-US"/>
              </w:rPr>
              <w:t xml:space="preserve"> </w:t>
            </w:r>
            <w:r w:rsidRPr="007508F9">
              <w:rPr>
                <w:lang w:val="en-US"/>
              </w:rPr>
              <w:t>and CIPAC MT 39.3</w:t>
            </w:r>
          </w:p>
          <w:p w14:paraId="44C05D99" w14:textId="77777777" w:rsidR="007508F9" w:rsidRDefault="007508F9" w:rsidP="007508F9">
            <w:pPr>
              <w:rPr>
                <w:lang w:val="en-US"/>
              </w:rPr>
            </w:pPr>
            <w:r w:rsidRPr="007508F9">
              <w:rPr>
                <w:lang w:val="en-US"/>
              </w:rPr>
              <w:t>(2000))</w:t>
            </w:r>
          </w:p>
          <w:p w14:paraId="602A724A" w14:textId="77777777" w:rsidR="007508F9" w:rsidRDefault="007508F9" w:rsidP="007508F9">
            <w:pPr>
              <w:rPr>
                <w:lang w:val="en-US"/>
              </w:rPr>
            </w:pPr>
            <w:r>
              <w:rPr>
                <w:lang w:val="en-US"/>
              </w:rPr>
              <w:t>Report no. BT304/20</w:t>
            </w:r>
          </w:p>
          <w:p w14:paraId="43318793" w14:textId="2B8DA504" w:rsidR="007508F9" w:rsidRPr="007508F9" w:rsidRDefault="007508F9" w:rsidP="007508F9">
            <w:pPr>
              <w:rPr>
                <w:lang w:val="en-US"/>
              </w:rPr>
            </w:pPr>
            <w:r w:rsidRPr="007508F9">
              <w:t>Unpublished.</w:t>
            </w:r>
          </w:p>
        </w:tc>
        <w:tc>
          <w:tcPr>
            <w:tcW w:w="1559" w:type="dxa"/>
            <w:tcBorders>
              <w:top w:val="single" w:sz="4" w:space="0" w:color="auto"/>
              <w:left w:val="nil"/>
              <w:bottom w:val="single" w:sz="4" w:space="0" w:color="auto"/>
              <w:right w:val="single" w:sz="4" w:space="0" w:color="auto"/>
            </w:tcBorders>
            <w:shd w:val="clear" w:color="auto" w:fill="auto"/>
          </w:tcPr>
          <w:p w14:paraId="5E2AF7A1" w14:textId="471F0381" w:rsidR="007508F9" w:rsidRDefault="007508F9" w:rsidP="007508F9">
            <w:pPr>
              <w:jc w:val="center"/>
              <w:rPr>
                <w:rFonts w:cs="Arial"/>
                <w:color w:val="000000"/>
                <w:lang w:val="en-US" w:eastAsia="en-US"/>
              </w:rPr>
            </w:pPr>
            <w:r>
              <w:rPr>
                <w:rFonts w:cs="Arial"/>
                <w:color w:val="000000"/>
                <w:lang w:val="en-US" w:eastAsia="en-US"/>
              </w:rPr>
              <w:t xml:space="preserve">Yes </w:t>
            </w:r>
          </w:p>
        </w:tc>
        <w:tc>
          <w:tcPr>
            <w:tcW w:w="2268" w:type="dxa"/>
            <w:tcBorders>
              <w:top w:val="single" w:sz="4" w:space="0" w:color="auto"/>
              <w:left w:val="nil"/>
              <w:bottom w:val="single" w:sz="4" w:space="0" w:color="auto"/>
              <w:right w:val="single" w:sz="4" w:space="0" w:color="auto"/>
            </w:tcBorders>
            <w:shd w:val="clear" w:color="auto" w:fill="auto"/>
          </w:tcPr>
          <w:p w14:paraId="316AC48A" w14:textId="7CC8241C" w:rsidR="007508F9" w:rsidRDefault="007508F9" w:rsidP="007508F9">
            <w:pPr>
              <w:jc w:val="center"/>
              <w:rPr>
                <w:rFonts w:cs="Arial"/>
                <w:color w:val="000000"/>
                <w:lang w:eastAsia="fr-FR"/>
              </w:rPr>
            </w:pPr>
            <w:r>
              <w:rPr>
                <w:rFonts w:cs="Arial"/>
                <w:color w:val="000000"/>
                <w:lang w:eastAsia="fr-FR"/>
              </w:rPr>
              <w:t>SPRING</w:t>
            </w:r>
          </w:p>
        </w:tc>
      </w:tr>
      <w:tr w:rsidR="00246677" w:rsidRPr="00404246" w14:paraId="5042BE3F" w14:textId="77777777" w:rsidTr="00421E05">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2194810C" w14:textId="3F81A00A" w:rsidR="00246677" w:rsidRPr="007508F9" w:rsidRDefault="00246677" w:rsidP="00246677">
            <w:pPr>
              <w:jc w:val="center"/>
              <w:rPr>
                <w:rFonts w:cs="Arial"/>
                <w:color w:val="000000"/>
                <w:lang w:val="en-US" w:eastAsia="fr-FR"/>
              </w:rPr>
            </w:pPr>
            <w:proofErr w:type="spellStart"/>
            <w:r w:rsidRPr="007508F9">
              <w:rPr>
                <w:rFonts w:cs="Arial"/>
                <w:color w:val="000000"/>
                <w:lang w:val="fr-FR" w:eastAsia="fr-FR"/>
              </w:rPr>
              <w:t>Bartocci</w:t>
            </w:r>
            <w:proofErr w:type="spellEnd"/>
            <w:r>
              <w:rPr>
                <w:rFonts w:cs="Arial"/>
                <w:color w:val="000000"/>
                <w:lang w:val="fr-FR" w:eastAsia="fr-FR"/>
              </w:rPr>
              <w:t xml:space="preserve"> </w:t>
            </w:r>
            <w:r w:rsidRPr="007508F9">
              <w:rPr>
                <w:rFonts w:cs="Arial"/>
                <w:color w:val="000000"/>
                <w:lang w:val="fr-FR" w:eastAsia="fr-FR"/>
              </w:rPr>
              <w:t>M.</w:t>
            </w:r>
          </w:p>
        </w:tc>
        <w:tc>
          <w:tcPr>
            <w:tcW w:w="855" w:type="dxa"/>
            <w:tcBorders>
              <w:top w:val="single" w:sz="4" w:space="0" w:color="auto"/>
              <w:left w:val="nil"/>
              <w:bottom w:val="single" w:sz="4" w:space="0" w:color="auto"/>
              <w:right w:val="single" w:sz="4" w:space="0" w:color="auto"/>
            </w:tcBorders>
            <w:shd w:val="clear" w:color="auto" w:fill="auto"/>
          </w:tcPr>
          <w:p w14:paraId="592769CC" w14:textId="2D6B63F9" w:rsidR="00246677" w:rsidRPr="007508F9" w:rsidRDefault="00246677" w:rsidP="00246677">
            <w:pPr>
              <w:jc w:val="center"/>
              <w:rPr>
                <w:rFonts w:cs="Arial"/>
                <w:color w:val="000000"/>
                <w:lang w:val="en-US" w:eastAsia="fr-FR"/>
              </w:rPr>
            </w:pPr>
            <w:r>
              <w:rPr>
                <w:rFonts w:cs="Arial"/>
                <w:color w:val="000000"/>
                <w:lang w:val="fr-FR" w:eastAsia="fr-FR"/>
              </w:rPr>
              <w:t>2020</w:t>
            </w:r>
          </w:p>
        </w:tc>
        <w:tc>
          <w:tcPr>
            <w:tcW w:w="3311" w:type="dxa"/>
            <w:tcBorders>
              <w:top w:val="single" w:sz="4" w:space="0" w:color="auto"/>
              <w:left w:val="nil"/>
              <w:bottom w:val="single" w:sz="4" w:space="0" w:color="auto"/>
              <w:right w:val="single" w:sz="4" w:space="0" w:color="auto"/>
            </w:tcBorders>
            <w:shd w:val="clear" w:color="auto" w:fill="auto"/>
          </w:tcPr>
          <w:p w14:paraId="0B54DF91" w14:textId="77777777" w:rsidR="00246677" w:rsidRDefault="00246677" w:rsidP="00246677">
            <w:r>
              <w:t>Physical-chemical</w:t>
            </w:r>
          </w:p>
          <w:p w14:paraId="6B65E577" w14:textId="286110BD" w:rsidR="00246677" w:rsidRDefault="00246677" w:rsidP="00246677">
            <w:r>
              <w:t>characterization of test item GEL ATTRACTIF ANTI-FOURMIS after 2 years shelf</w:t>
            </w:r>
          </w:p>
          <w:p w14:paraId="139F0693" w14:textId="38F2A1CB" w:rsidR="00246677" w:rsidRDefault="00246677" w:rsidP="00246677">
            <w:r>
              <w:t>life (2 years/20 ± 2°C) (Technical Monograph No.17,</w:t>
            </w:r>
          </w:p>
          <w:p w14:paraId="6B102A9C" w14:textId="48A64E01" w:rsidR="00246677" w:rsidRDefault="00246677" w:rsidP="00246677">
            <w:r>
              <w:t xml:space="preserve">2nd edition </w:t>
            </w:r>
            <w:proofErr w:type="spellStart"/>
            <w:r>
              <w:t>CropLife</w:t>
            </w:r>
            <w:proofErr w:type="spellEnd"/>
          </w:p>
          <w:p w14:paraId="42480D17" w14:textId="77777777" w:rsidR="00246677" w:rsidRDefault="00246677" w:rsidP="00246677">
            <w:r>
              <w:t xml:space="preserve">International) </w:t>
            </w:r>
          </w:p>
          <w:p w14:paraId="5F33A3CA" w14:textId="77777777" w:rsidR="00246677" w:rsidRDefault="00246677" w:rsidP="00246677">
            <w:r>
              <w:t>Report no. BT306/20</w:t>
            </w:r>
          </w:p>
          <w:p w14:paraId="5812990A" w14:textId="18F9DA4E" w:rsidR="00246677" w:rsidRDefault="00246677" w:rsidP="00246677">
            <w:r w:rsidRPr="007508F9">
              <w:t>Unpublished.</w:t>
            </w:r>
          </w:p>
        </w:tc>
        <w:tc>
          <w:tcPr>
            <w:tcW w:w="1559" w:type="dxa"/>
            <w:tcBorders>
              <w:top w:val="single" w:sz="4" w:space="0" w:color="auto"/>
              <w:left w:val="nil"/>
              <w:bottom w:val="single" w:sz="4" w:space="0" w:color="auto"/>
              <w:right w:val="single" w:sz="4" w:space="0" w:color="auto"/>
            </w:tcBorders>
            <w:shd w:val="clear" w:color="auto" w:fill="auto"/>
          </w:tcPr>
          <w:p w14:paraId="5C85FDFB" w14:textId="746B1512" w:rsidR="00246677" w:rsidRDefault="00246677" w:rsidP="00246677">
            <w:pPr>
              <w:jc w:val="center"/>
              <w:rPr>
                <w:rFonts w:cs="Arial"/>
                <w:color w:val="000000"/>
                <w:lang w:val="en-US" w:eastAsia="en-US"/>
              </w:rPr>
            </w:pPr>
            <w:r>
              <w:rPr>
                <w:rFonts w:cs="Arial"/>
                <w:color w:val="000000"/>
                <w:lang w:val="en-US" w:eastAsia="en-US"/>
              </w:rPr>
              <w:t xml:space="preserve">Yes </w:t>
            </w:r>
          </w:p>
        </w:tc>
        <w:tc>
          <w:tcPr>
            <w:tcW w:w="2268" w:type="dxa"/>
            <w:tcBorders>
              <w:top w:val="single" w:sz="4" w:space="0" w:color="auto"/>
              <w:left w:val="nil"/>
              <w:bottom w:val="single" w:sz="4" w:space="0" w:color="auto"/>
              <w:right w:val="single" w:sz="4" w:space="0" w:color="auto"/>
            </w:tcBorders>
            <w:shd w:val="clear" w:color="auto" w:fill="auto"/>
          </w:tcPr>
          <w:p w14:paraId="1B6D6EDC" w14:textId="26E87949" w:rsidR="00246677" w:rsidRDefault="00246677" w:rsidP="00246677">
            <w:pPr>
              <w:jc w:val="center"/>
              <w:rPr>
                <w:rFonts w:cs="Arial"/>
                <w:color w:val="000000"/>
                <w:lang w:eastAsia="fr-FR"/>
              </w:rPr>
            </w:pPr>
            <w:r>
              <w:rPr>
                <w:rFonts w:cs="Arial"/>
                <w:color w:val="000000"/>
                <w:lang w:eastAsia="fr-FR"/>
              </w:rPr>
              <w:t>SPRING</w:t>
            </w:r>
          </w:p>
        </w:tc>
      </w:tr>
      <w:tr w:rsidR="00246677" w:rsidRPr="00404246" w14:paraId="2B9DA593" w14:textId="77777777" w:rsidTr="00421E05">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03FA1C99" w14:textId="196731A6" w:rsidR="00246677" w:rsidRPr="007508F9" w:rsidRDefault="00246677" w:rsidP="00246677">
            <w:pPr>
              <w:jc w:val="center"/>
              <w:rPr>
                <w:rFonts w:cs="Arial"/>
                <w:color w:val="000000"/>
                <w:lang w:val="en-US" w:eastAsia="fr-FR"/>
              </w:rPr>
            </w:pPr>
            <w:proofErr w:type="spellStart"/>
            <w:r w:rsidRPr="007508F9">
              <w:rPr>
                <w:rFonts w:cs="Arial"/>
                <w:color w:val="000000"/>
                <w:lang w:val="en-US" w:eastAsia="fr-FR"/>
              </w:rPr>
              <w:t>Tremain</w:t>
            </w:r>
            <w:proofErr w:type="spellEnd"/>
            <w:r>
              <w:rPr>
                <w:rFonts w:cs="Arial"/>
                <w:color w:val="000000"/>
                <w:lang w:val="en-US" w:eastAsia="fr-FR"/>
              </w:rPr>
              <w:t xml:space="preserve"> </w:t>
            </w:r>
            <w:r w:rsidRPr="007508F9">
              <w:rPr>
                <w:rFonts w:cs="Arial"/>
                <w:color w:val="000000"/>
                <w:lang w:val="en-US" w:eastAsia="fr-FR"/>
              </w:rPr>
              <w:t>S. P.</w:t>
            </w:r>
          </w:p>
        </w:tc>
        <w:tc>
          <w:tcPr>
            <w:tcW w:w="855" w:type="dxa"/>
            <w:tcBorders>
              <w:top w:val="single" w:sz="4" w:space="0" w:color="auto"/>
              <w:left w:val="nil"/>
              <w:bottom w:val="single" w:sz="4" w:space="0" w:color="auto"/>
              <w:right w:val="single" w:sz="4" w:space="0" w:color="auto"/>
            </w:tcBorders>
            <w:shd w:val="clear" w:color="auto" w:fill="auto"/>
          </w:tcPr>
          <w:p w14:paraId="2D27D321" w14:textId="7DDD4A9E" w:rsidR="00246677" w:rsidRPr="007508F9" w:rsidRDefault="00246677" w:rsidP="00246677">
            <w:pPr>
              <w:jc w:val="center"/>
              <w:rPr>
                <w:rFonts w:cs="Arial"/>
                <w:color w:val="000000"/>
                <w:lang w:val="en-US" w:eastAsia="fr-FR"/>
              </w:rPr>
            </w:pPr>
            <w:r>
              <w:rPr>
                <w:rFonts w:cs="Arial"/>
                <w:color w:val="000000"/>
                <w:lang w:val="en-US" w:eastAsia="fr-FR"/>
              </w:rPr>
              <w:t>2021</w:t>
            </w:r>
          </w:p>
        </w:tc>
        <w:tc>
          <w:tcPr>
            <w:tcW w:w="3311" w:type="dxa"/>
            <w:tcBorders>
              <w:top w:val="single" w:sz="4" w:space="0" w:color="auto"/>
              <w:left w:val="nil"/>
              <w:bottom w:val="single" w:sz="4" w:space="0" w:color="auto"/>
              <w:right w:val="single" w:sz="4" w:space="0" w:color="auto"/>
            </w:tcBorders>
            <w:shd w:val="clear" w:color="auto" w:fill="auto"/>
          </w:tcPr>
          <w:p w14:paraId="434352FD" w14:textId="4969A15F" w:rsidR="00246677" w:rsidRPr="007508F9" w:rsidRDefault="00246677" w:rsidP="00246677">
            <w:pPr>
              <w:rPr>
                <w:lang w:val="en-US"/>
              </w:rPr>
            </w:pPr>
            <w:r w:rsidRPr="007508F9">
              <w:rPr>
                <w:lang w:val="en-US"/>
              </w:rPr>
              <w:t xml:space="preserve">Gel </w:t>
            </w:r>
            <w:proofErr w:type="spellStart"/>
            <w:r w:rsidRPr="007508F9">
              <w:rPr>
                <w:lang w:val="en-US"/>
              </w:rPr>
              <w:t>attractif</w:t>
            </w:r>
            <w:proofErr w:type="spellEnd"/>
            <w:r>
              <w:rPr>
                <w:lang w:val="en-US"/>
              </w:rPr>
              <w:t xml:space="preserve"> </w:t>
            </w:r>
            <w:r w:rsidRPr="007508F9">
              <w:rPr>
                <w:lang w:val="en-US"/>
              </w:rPr>
              <w:t>anti-</w:t>
            </w:r>
            <w:proofErr w:type="spellStart"/>
            <w:r w:rsidRPr="007508F9">
              <w:rPr>
                <w:lang w:val="en-US"/>
              </w:rPr>
              <w:t>fourmis</w:t>
            </w:r>
            <w:proofErr w:type="spellEnd"/>
            <w:r w:rsidRPr="007508F9">
              <w:rPr>
                <w:lang w:val="en-US"/>
              </w:rPr>
              <w:t>:</w:t>
            </w:r>
            <w:r>
              <w:rPr>
                <w:lang w:val="en-US"/>
              </w:rPr>
              <w:t xml:space="preserve"> </w:t>
            </w:r>
            <w:r w:rsidRPr="007508F9">
              <w:rPr>
                <w:lang w:val="en-US"/>
              </w:rPr>
              <w:t>Determination of</w:t>
            </w:r>
            <w:r>
              <w:rPr>
                <w:lang w:val="en-US"/>
              </w:rPr>
              <w:t xml:space="preserve"> </w:t>
            </w:r>
            <w:r w:rsidRPr="007508F9">
              <w:rPr>
                <w:lang w:val="en-US"/>
              </w:rPr>
              <w:t>Flash Point</w:t>
            </w:r>
          </w:p>
          <w:p w14:paraId="38FA1904" w14:textId="22735080" w:rsidR="00246677" w:rsidRPr="007508F9" w:rsidRDefault="00246677" w:rsidP="00246677">
            <w:pPr>
              <w:rPr>
                <w:lang w:val="en-US"/>
              </w:rPr>
            </w:pPr>
            <w:r w:rsidRPr="007508F9">
              <w:rPr>
                <w:lang w:val="en-US"/>
              </w:rPr>
              <w:t>according to EC</w:t>
            </w:r>
            <w:r>
              <w:rPr>
                <w:lang w:val="en-US"/>
              </w:rPr>
              <w:t xml:space="preserve"> </w:t>
            </w:r>
            <w:r w:rsidRPr="007508F9">
              <w:rPr>
                <w:lang w:val="en-US"/>
              </w:rPr>
              <w:t>Method A9</w:t>
            </w:r>
          </w:p>
          <w:p w14:paraId="706B5109" w14:textId="77777777" w:rsidR="00246677" w:rsidRDefault="00246677" w:rsidP="00246677">
            <w:pPr>
              <w:rPr>
                <w:lang w:val="en-US"/>
              </w:rPr>
            </w:pPr>
            <w:r w:rsidRPr="007508F9">
              <w:rPr>
                <w:lang w:val="en-US"/>
              </w:rPr>
              <w:t>Report no. 8473650</w:t>
            </w:r>
          </w:p>
          <w:p w14:paraId="6BDB5FA5" w14:textId="6BC3F30D" w:rsidR="00246677" w:rsidRPr="007508F9" w:rsidRDefault="00246677" w:rsidP="00246677">
            <w:pPr>
              <w:rPr>
                <w:lang w:val="en-US"/>
              </w:rPr>
            </w:pPr>
            <w:r w:rsidRPr="007508F9">
              <w:t>Unpublished.</w:t>
            </w:r>
          </w:p>
        </w:tc>
        <w:tc>
          <w:tcPr>
            <w:tcW w:w="1559" w:type="dxa"/>
            <w:tcBorders>
              <w:top w:val="single" w:sz="4" w:space="0" w:color="auto"/>
              <w:left w:val="nil"/>
              <w:bottom w:val="single" w:sz="4" w:space="0" w:color="auto"/>
              <w:right w:val="single" w:sz="4" w:space="0" w:color="auto"/>
            </w:tcBorders>
            <w:shd w:val="clear" w:color="auto" w:fill="auto"/>
          </w:tcPr>
          <w:p w14:paraId="59F121CB" w14:textId="5FC9112C" w:rsidR="00246677" w:rsidRDefault="00246677" w:rsidP="00246677">
            <w:pPr>
              <w:jc w:val="center"/>
              <w:rPr>
                <w:rFonts w:cs="Arial"/>
                <w:color w:val="000000"/>
                <w:lang w:val="en-US" w:eastAsia="en-US"/>
              </w:rPr>
            </w:pPr>
            <w:r>
              <w:rPr>
                <w:rFonts w:cs="Arial"/>
                <w:color w:val="000000"/>
                <w:lang w:val="en-US" w:eastAsia="en-US"/>
              </w:rPr>
              <w:t xml:space="preserve">Yes </w:t>
            </w:r>
          </w:p>
        </w:tc>
        <w:tc>
          <w:tcPr>
            <w:tcW w:w="2268" w:type="dxa"/>
            <w:tcBorders>
              <w:top w:val="single" w:sz="4" w:space="0" w:color="auto"/>
              <w:left w:val="nil"/>
              <w:bottom w:val="single" w:sz="4" w:space="0" w:color="auto"/>
              <w:right w:val="single" w:sz="4" w:space="0" w:color="auto"/>
            </w:tcBorders>
            <w:shd w:val="clear" w:color="auto" w:fill="auto"/>
          </w:tcPr>
          <w:p w14:paraId="12AA5578" w14:textId="43BF3529" w:rsidR="00246677" w:rsidRDefault="00246677" w:rsidP="00246677">
            <w:pPr>
              <w:jc w:val="center"/>
              <w:rPr>
                <w:rFonts w:cs="Arial"/>
                <w:color w:val="000000"/>
                <w:lang w:eastAsia="fr-FR"/>
              </w:rPr>
            </w:pPr>
            <w:r>
              <w:rPr>
                <w:rFonts w:cs="Arial"/>
                <w:color w:val="000000"/>
                <w:lang w:eastAsia="fr-FR"/>
              </w:rPr>
              <w:t>SPRING</w:t>
            </w:r>
          </w:p>
        </w:tc>
      </w:tr>
      <w:tr w:rsidR="00246677" w:rsidRPr="00404246" w14:paraId="74A1A64C" w14:textId="77777777" w:rsidTr="00421E05">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000348F4" w14:textId="6AA7D5BA" w:rsidR="00246677" w:rsidRPr="007508F9" w:rsidRDefault="00246677" w:rsidP="00246677">
            <w:pPr>
              <w:jc w:val="center"/>
              <w:rPr>
                <w:rFonts w:cs="Arial"/>
                <w:color w:val="000000"/>
                <w:lang w:val="en-US" w:eastAsia="fr-FR"/>
              </w:rPr>
            </w:pPr>
            <w:proofErr w:type="spellStart"/>
            <w:r w:rsidRPr="007508F9">
              <w:rPr>
                <w:rFonts w:cs="Arial"/>
                <w:color w:val="000000"/>
                <w:lang w:val="fr-FR" w:eastAsia="fr-FR"/>
              </w:rPr>
              <w:t>Bartocci</w:t>
            </w:r>
            <w:proofErr w:type="spellEnd"/>
            <w:r>
              <w:rPr>
                <w:rFonts w:cs="Arial"/>
                <w:color w:val="000000"/>
                <w:lang w:val="fr-FR" w:eastAsia="fr-FR"/>
              </w:rPr>
              <w:t xml:space="preserve"> </w:t>
            </w:r>
            <w:r w:rsidRPr="007508F9">
              <w:rPr>
                <w:rFonts w:cs="Arial"/>
                <w:color w:val="000000"/>
                <w:lang w:val="fr-FR" w:eastAsia="fr-FR"/>
              </w:rPr>
              <w:t>M.</w:t>
            </w:r>
          </w:p>
        </w:tc>
        <w:tc>
          <w:tcPr>
            <w:tcW w:w="855" w:type="dxa"/>
            <w:tcBorders>
              <w:top w:val="single" w:sz="4" w:space="0" w:color="auto"/>
              <w:left w:val="nil"/>
              <w:bottom w:val="single" w:sz="4" w:space="0" w:color="auto"/>
              <w:right w:val="single" w:sz="4" w:space="0" w:color="auto"/>
            </w:tcBorders>
            <w:shd w:val="clear" w:color="auto" w:fill="auto"/>
          </w:tcPr>
          <w:p w14:paraId="1912581D" w14:textId="19809B1B" w:rsidR="00246677" w:rsidRPr="007508F9" w:rsidRDefault="00246677" w:rsidP="00246677">
            <w:pPr>
              <w:jc w:val="center"/>
              <w:rPr>
                <w:rFonts w:cs="Arial"/>
                <w:color w:val="000000"/>
                <w:lang w:val="en-US" w:eastAsia="fr-FR"/>
              </w:rPr>
            </w:pPr>
            <w:r>
              <w:rPr>
                <w:rFonts w:cs="Arial"/>
                <w:color w:val="000000"/>
                <w:lang w:val="fr-FR" w:eastAsia="fr-FR"/>
              </w:rPr>
              <w:t>2020</w:t>
            </w:r>
          </w:p>
        </w:tc>
        <w:tc>
          <w:tcPr>
            <w:tcW w:w="3311" w:type="dxa"/>
            <w:tcBorders>
              <w:top w:val="single" w:sz="4" w:space="0" w:color="auto"/>
              <w:left w:val="nil"/>
              <w:bottom w:val="single" w:sz="4" w:space="0" w:color="auto"/>
              <w:right w:val="single" w:sz="4" w:space="0" w:color="auto"/>
            </w:tcBorders>
            <w:shd w:val="clear" w:color="auto" w:fill="auto"/>
          </w:tcPr>
          <w:p w14:paraId="1E222043" w14:textId="11A9F3A8" w:rsidR="00246677" w:rsidRDefault="00246677" w:rsidP="00246677">
            <w:r>
              <w:t>Analytical method validation</w:t>
            </w:r>
          </w:p>
          <w:p w14:paraId="7A607C5E" w14:textId="0BDE64CB" w:rsidR="00246677" w:rsidRDefault="00246677" w:rsidP="00246677">
            <w:r>
              <w:t>for the determination of cypermethrin cis/trans 40/60</w:t>
            </w:r>
          </w:p>
          <w:p w14:paraId="4B804B1A" w14:textId="2B806A05" w:rsidR="00246677" w:rsidRDefault="00246677" w:rsidP="00246677">
            <w:r>
              <w:t>content in the test item GEL</w:t>
            </w:r>
          </w:p>
          <w:p w14:paraId="2231030A" w14:textId="77777777" w:rsidR="00246677" w:rsidRDefault="00246677" w:rsidP="00246677">
            <w:r>
              <w:t>ATTRACTIF ANTI-FOURMIS(SANCO/3030/99</w:t>
            </w:r>
          </w:p>
          <w:p w14:paraId="54888BC7" w14:textId="305EE4E4" w:rsidR="00246677" w:rsidRDefault="00246677" w:rsidP="00246677">
            <w:r>
              <w:t>rev.5 from 22/03/2019)</w:t>
            </w:r>
          </w:p>
          <w:p w14:paraId="7D2E6412" w14:textId="77777777" w:rsidR="00246677" w:rsidRDefault="00246677" w:rsidP="00246677">
            <w:r>
              <w:t>Report no. BT302/20</w:t>
            </w:r>
          </w:p>
          <w:p w14:paraId="6FCB0F19" w14:textId="3460B687" w:rsidR="00246677" w:rsidRPr="007508F9" w:rsidRDefault="00246677" w:rsidP="00246677">
            <w:pPr>
              <w:rPr>
                <w:lang w:val="en-US"/>
              </w:rPr>
            </w:pPr>
            <w:r w:rsidRPr="007508F9">
              <w:t>Unpublished.</w:t>
            </w:r>
          </w:p>
        </w:tc>
        <w:tc>
          <w:tcPr>
            <w:tcW w:w="1559" w:type="dxa"/>
            <w:tcBorders>
              <w:top w:val="single" w:sz="4" w:space="0" w:color="auto"/>
              <w:left w:val="nil"/>
              <w:bottom w:val="single" w:sz="4" w:space="0" w:color="auto"/>
              <w:right w:val="single" w:sz="4" w:space="0" w:color="auto"/>
            </w:tcBorders>
            <w:shd w:val="clear" w:color="auto" w:fill="auto"/>
          </w:tcPr>
          <w:p w14:paraId="5C0F3372" w14:textId="02D609C7" w:rsidR="00246677" w:rsidRDefault="00246677" w:rsidP="00246677">
            <w:pPr>
              <w:jc w:val="center"/>
              <w:rPr>
                <w:rFonts w:cs="Arial"/>
                <w:color w:val="000000"/>
                <w:lang w:val="en-US" w:eastAsia="en-US"/>
              </w:rPr>
            </w:pPr>
            <w:r>
              <w:rPr>
                <w:rFonts w:cs="Arial"/>
                <w:color w:val="000000"/>
                <w:lang w:val="en-US" w:eastAsia="en-US"/>
              </w:rPr>
              <w:t xml:space="preserve">Yes </w:t>
            </w:r>
          </w:p>
        </w:tc>
        <w:tc>
          <w:tcPr>
            <w:tcW w:w="2268" w:type="dxa"/>
            <w:tcBorders>
              <w:top w:val="single" w:sz="4" w:space="0" w:color="auto"/>
              <w:left w:val="nil"/>
              <w:bottom w:val="single" w:sz="4" w:space="0" w:color="auto"/>
              <w:right w:val="single" w:sz="4" w:space="0" w:color="auto"/>
            </w:tcBorders>
            <w:shd w:val="clear" w:color="auto" w:fill="auto"/>
          </w:tcPr>
          <w:p w14:paraId="4E357A4C" w14:textId="4D55ABAC" w:rsidR="00246677" w:rsidRDefault="00246677" w:rsidP="00246677">
            <w:pPr>
              <w:jc w:val="center"/>
              <w:rPr>
                <w:rFonts w:cs="Arial"/>
                <w:color w:val="000000"/>
                <w:lang w:eastAsia="fr-FR"/>
              </w:rPr>
            </w:pPr>
            <w:r>
              <w:rPr>
                <w:rFonts w:cs="Arial"/>
                <w:color w:val="000000"/>
                <w:lang w:eastAsia="fr-FR"/>
              </w:rPr>
              <w:t>SPRING</w:t>
            </w:r>
          </w:p>
        </w:tc>
      </w:tr>
      <w:tr w:rsidR="00246677" w:rsidRPr="00404246" w14:paraId="7210A0BB" w14:textId="77777777" w:rsidTr="00421E05">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02802B3B" w14:textId="02E2AEB9" w:rsidR="00246677" w:rsidRPr="007508F9" w:rsidRDefault="00246677" w:rsidP="00246677">
            <w:pPr>
              <w:jc w:val="center"/>
              <w:rPr>
                <w:rFonts w:cs="Arial"/>
                <w:color w:val="000000"/>
                <w:lang w:val="en-US" w:eastAsia="fr-FR"/>
              </w:rPr>
            </w:pPr>
            <w:proofErr w:type="spellStart"/>
            <w:r w:rsidRPr="007508F9">
              <w:rPr>
                <w:rFonts w:cs="Arial"/>
                <w:color w:val="000000"/>
                <w:lang w:val="fr-FR" w:eastAsia="fr-FR"/>
              </w:rPr>
              <w:t>Bartocci</w:t>
            </w:r>
            <w:proofErr w:type="spellEnd"/>
            <w:r>
              <w:rPr>
                <w:rFonts w:cs="Arial"/>
                <w:color w:val="000000"/>
                <w:lang w:val="fr-FR" w:eastAsia="fr-FR"/>
              </w:rPr>
              <w:t xml:space="preserve"> </w:t>
            </w:r>
            <w:r w:rsidRPr="007508F9">
              <w:rPr>
                <w:rFonts w:cs="Arial"/>
                <w:color w:val="000000"/>
                <w:lang w:val="fr-FR" w:eastAsia="fr-FR"/>
              </w:rPr>
              <w:t>M.</w:t>
            </w:r>
          </w:p>
        </w:tc>
        <w:tc>
          <w:tcPr>
            <w:tcW w:w="855" w:type="dxa"/>
            <w:tcBorders>
              <w:top w:val="single" w:sz="4" w:space="0" w:color="auto"/>
              <w:left w:val="nil"/>
              <w:bottom w:val="single" w:sz="4" w:space="0" w:color="auto"/>
              <w:right w:val="single" w:sz="4" w:space="0" w:color="auto"/>
            </w:tcBorders>
            <w:shd w:val="clear" w:color="auto" w:fill="auto"/>
          </w:tcPr>
          <w:p w14:paraId="0A07214C" w14:textId="19A943DC" w:rsidR="00246677" w:rsidRPr="007508F9" w:rsidRDefault="00246677" w:rsidP="00246677">
            <w:pPr>
              <w:jc w:val="center"/>
              <w:rPr>
                <w:rFonts w:cs="Arial"/>
                <w:color w:val="000000"/>
                <w:lang w:val="en-US" w:eastAsia="fr-FR"/>
              </w:rPr>
            </w:pPr>
            <w:r>
              <w:rPr>
                <w:rFonts w:cs="Arial"/>
                <w:color w:val="000000"/>
                <w:lang w:val="fr-FR" w:eastAsia="fr-FR"/>
              </w:rPr>
              <w:t>2020</w:t>
            </w:r>
          </w:p>
        </w:tc>
        <w:tc>
          <w:tcPr>
            <w:tcW w:w="3311" w:type="dxa"/>
            <w:tcBorders>
              <w:top w:val="single" w:sz="4" w:space="0" w:color="auto"/>
              <w:left w:val="nil"/>
              <w:bottom w:val="single" w:sz="4" w:space="0" w:color="auto"/>
              <w:right w:val="single" w:sz="4" w:space="0" w:color="auto"/>
            </w:tcBorders>
            <w:shd w:val="clear" w:color="auto" w:fill="auto"/>
          </w:tcPr>
          <w:p w14:paraId="4D274E30" w14:textId="363F9A1D" w:rsidR="00246677" w:rsidRDefault="00246677" w:rsidP="00246677">
            <w:r>
              <w:t>Analytical method validation</w:t>
            </w:r>
          </w:p>
          <w:p w14:paraId="3709003B" w14:textId="63F0A2CC" w:rsidR="00246677" w:rsidRDefault="00246677" w:rsidP="00246677">
            <w:r>
              <w:t>for the determination of</w:t>
            </w:r>
          </w:p>
          <w:p w14:paraId="2CBBB91C" w14:textId="41BDAEFC" w:rsidR="00246677" w:rsidRDefault="00246677" w:rsidP="00246677">
            <w:r>
              <w:t>fructose content in the test item GEL ATTRACTIF ANTI-FOURMIS (SANCO/3030/99</w:t>
            </w:r>
          </w:p>
          <w:p w14:paraId="33DADA77" w14:textId="30875EDE" w:rsidR="00246677" w:rsidRDefault="00246677" w:rsidP="00246677">
            <w:r>
              <w:t>rev.5 from 22/03/2019)</w:t>
            </w:r>
          </w:p>
          <w:p w14:paraId="209EDB3F" w14:textId="77777777" w:rsidR="00246677" w:rsidRDefault="00246677" w:rsidP="00246677">
            <w:r>
              <w:t>Report no. BT303/20</w:t>
            </w:r>
          </w:p>
          <w:p w14:paraId="4E951031" w14:textId="5FE93D8B" w:rsidR="00246677" w:rsidRDefault="00246677" w:rsidP="00246677">
            <w:r w:rsidRPr="007508F9">
              <w:t>Unpublished.</w:t>
            </w:r>
          </w:p>
        </w:tc>
        <w:tc>
          <w:tcPr>
            <w:tcW w:w="1559" w:type="dxa"/>
            <w:tcBorders>
              <w:top w:val="single" w:sz="4" w:space="0" w:color="auto"/>
              <w:left w:val="nil"/>
              <w:bottom w:val="single" w:sz="4" w:space="0" w:color="auto"/>
              <w:right w:val="single" w:sz="4" w:space="0" w:color="auto"/>
            </w:tcBorders>
            <w:shd w:val="clear" w:color="auto" w:fill="auto"/>
          </w:tcPr>
          <w:p w14:paraId="479AFF62" w14:textId="3C67DF9C" w:rsidR="00246677" w:rsidRDefault="00246677" w:rsidP="00246677">
            <w:pPr>
              <w:jc w:val="center"/>
              <w:rPr>
                <w:rFonts w:cs="Arial"/>
                <w:color w:val="000000"/>
                <w:lang w:val="en-US" w:eastAsia="en-US"/>
              </w:rPr>
            </w:pPr>
            <w:r>
              <w:rPr>
                <w:rFonts w:cs="Arial"/>
                <w:color w:val="000000"/>
                <w:lang w:val="en-US" w:eastAsia="en-US"/>
              </w:rPr>
              <w:t xml:space="preserve">Yes </w:t>
            </w:r>
          </w:p>
        </w:tc>
        <w:tc>
          <w:tcPr>
            <w:tcW w:w="2268" w:type="dxa"/>
            <w:tcBorders>
              <w:top w:val="single" w:sz="4" w:space="0" w:color="auto"/>
              <w:left w:val="nil"/>
              <w:bottom w:val="single" w:sz="4" w:space="0" w:color="auto"/>
              <w:right w:val="single" w:sz="4" w:space="0" w:color="auto"/>
            </w:tcBorders>
            <w:shd w:val="clear" w:color="auto" w:fill="auto"/>
          </w:tcPr>
          <w:p w14:paraId="20442A1F" w14:textId="79B07E1A" w:rsidR="00246677" w:rsidRDefault="00246677" w:rsidP="00246677">
            <w:pPr>
              <w:jc w:val="center"/>
              <w:rPr>
                <w:rFonts w:cs="Arial"/>
                <w:color w:val="000000"/>
                <w:lang w:eastAsia="fr-FR"/>
              </w:rPr>
            </w:pPr>
            <w:r>
              <w:rPr>
                <w:rFonts w:cs="Arial"/>
                <w:color w:val="000000"/>
                <w:lang w:eastAsia="fr-FR"/>
              </w:rPr>
              <w:t>SPRING</w:t>
            </w:r>
          </w:p>
        </w:tc>
      </w:tr>
      <w:tr w:rsidR="00A51E8C" w:rsidRPr="00404246" w14:paraId="11DAF7EB" w14:textId="77777777" w:rsidTr="00421E05">
        <w:trPr>
          <w:trHeight w:val="1153"/>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3215DFA5" w14:textId="12B909F7" w:rsidR="00A51E8C" w:rsidRPr="007508F9" w:rsidRDefault="00A51E8C" w:rsidP="00675816">
            <w:pPr>
              <w:rPr>
                <w:rFonts w:cs="Arial"/>
                <w:color w:val="000000"/>
                <w:lang w:val="fr-FR" w:eastAsia="fr-FR"/>
              </w:rPr>
            </w:pPr>
            <w:r>
              <w:t>Porte P.</w:t>
            </w:r>
          </w:p>
        </w:tc>
        <w:tc>
          <w:tcPr>
            <w:tcW w:w="855" w:type="dxa"/>
            <w:tcBorders>
              <w:top w:val="single" w:sz="4" w:space="0" w:color="auto"/>
              <w:left w:val="nil"/>
              <w:bottom w:val="single" w:sz="4" w:space="0" w:color="auto"/>
              <w:right w:val="single" w:sz="4" w:space="0" w:color="auto"/>
            </w:tcBorders>
            <w:shd w:val="clear" w:color="auto" w:fill="auto"/>
          </w:tcPr>
          <w:p w14:paraId="0C318E3E" w14:textId="65BC323B" w:rsidR="00A51E8C" w:rsidRDefault="00A51E8C" w:rsidP="00A51E8C">
            <w:pPr>
              <w:jc w:val="center"/>
              <w:rPr>
                <w:rFonts w:cs="Arial"/>
                <w:color w:val="000000"/>
                <w:lang w:val="fr-FR" w:eastAsia="fr-FR"/>
              </w:rPr>
            </w:pPr>
            <w:r>
              <w:t>2022</w:t>
            </w:r>
          </w:p>
        </w:tc>
        <w:tc>
          <w:tcPr>
            <w:tcW w:w="3311" w:type="dxa"/>
            <w:tcBorders>
              <w:top w:val="single" w:sz="4" w:space="0" w:color="auto"/>
              <w:left w:val="nil"/>
              <w:bottom w:val="single" w:sz="4" w:space="0" w:color="auto"/>
              <w:right w:val="single" w:sz="4" w:space="0" w:color="auto"/>
            </w:tcBorders>
            <w:shd w:val="clear" w:color="auto" w:fill="auto"/>
          </w:tcPr>
          <w:p w14:paraId="36D1BDBA" w14:textId="27798CF1" w:rsidR="00A51E8C" w:rsidRDefault="00A51E8C" w:rsidP="00A51E8C">
            <w:r>
              <w:t xml:space="preserve">UN Heat Accumulation Storage Test (SADT - H.4 Test) on a Sample of GEL ATTRACTIF ANTI-FOURMIS </w:t>
            </w:r>
            <w:r>
              <w:rPr>
                <w:rFonts w:cs="Arial"/>
                <w:color w:val="000000"/>
                <w:lang w:eastAsia="fr-FR"/>
              </w:rPr>
              <w:t>DEKRA UK Ltd -</w:t>
            </w:r>
            <w:r>
              <w:t xml:space="preserve"> Report </w:t>
            </w:r>
            <w:r w:rsidRPr="003F25E6">
              <w:t>3016012158R1/2022</w:t>
            </w:r>
          </w:p>
          <w:p w14:paraId="642A9712" w14:textId="27685D9E" w:rsidR="00A51E8C" w:rsidRDefault="00A51E8C" w:rsidP="00A51E8C">
            <w:r>
              <w:t>GLP</w:t>
            </w:r>
          </w:p>
        </w:tc>
        <w:tc>
          <w:tcPr>
            <w:tcW w:w="1559" w:type="dxa"/>
            <w:tcBorders>
              <w:top w:val="single" w:sz="4" w:space="0" w:color="auto"/>
              <w:left w:val="nil"/>
              <w:bottom w:val="single" w:sz="4" w:space="0" w:color="auto"/>
              <w:right w:val="single" w:sz="4" w:space="0" w:color="auto"/>
            </w:tcBorders>
            <w:shd w:val="clear" w:color="auto" w:fill="auto"/>
          </w:tcPr>
          <w:p w14:paraId="50F2705E" w14:textId="26B2BA6E" w:rsidR="00A51E8C" w:rsidRDefault="00A51E8C" w:rsidP="00246677">
            <w:pPr>
              <w:jc w:val="center"/>
              <w:rPr>
                <w:rFonts w:cs="Arial"/>
                <w:color w:val="000000"/>
                <w:lang w:val="en-US" w:eastAsia="en-US"/>
              </w:rPr>
            </w:pPr>
            <w:r>
              <w:rPr>
                <w:rFonts w:cs="Arial"/>
                <w:color w:val="000000"/>
                <w:lang w:val="en-US" w:eastAsia="en-US"/>
              </w:rPr>
              <w:t>Yes</w:t>
            </w:r>
          </w:p>
        </w:tc>
        <w:tc>
          <w:tcPr>
            <w:tcW w:w="2268" w:type="dxa"/>
            <w:tcBorders>
              <w:top w:val="single" w:sz="4" w:space="0" w:color="auto"/>
              <w:left w:val="nil"/>
              <w:bottom w:val="single" w:sz="4" w:space="0" w:color="auto"/>
              <w:right w:val="single" w:sz="4" w:space="0" w:color="auto"/>
            </w:tcBorders>
            <w:shd w:val="clear" w:color="auto" w:fill="auto"/>
          </w:tcPr>
          <w:p w14:paraId="7FCDB663" w14:textId="0BBF55DA" w:rsidR="00A51E8C" w:rsidRDefault="00A51E8C" w:rsidP="00A51E8C">
            <w:pPr>
              <w:jc w:val="center"/>
              <w:rPr>
                <w:rFonts w:cs="Arial"/>
                <w:color w:val="000000"/>
                <w:lang w:eastAsia="fr-FR"/>
              </w:rPr>
            </w:pPr>
            <w:r>
              <w:rPr>
                <w:rFonts w:cs="Arial"/>
                <w:color w:val="000000"/>
                <w:lang w:eastAsia="fr-FR"/>
              </w:rPr>
              <w:t>SPRING</w:t>
            </w:r>
          </w:p>
        </w:tc>
      </w:tr>
    </w:tbl>
    <w:p w14:paraId="0D2DFE14" w14:textId="77777777" w:rsidR="00692236" w:rsidRPr="00692236" w:rsidRDefault="00692236" w:rsidP="00692236">
      <w:pPr>
        <w:pStyle w:val="Absatz"/>
      </w:pPr>
    </w:p>
    <w:p w14:paraId="3878FB11" w14:textId="77777777" w:rsidR="009D0C0B" w:rsidRDefault="009D0C0B">
      <w:pPr>
        <w:rPr>
          <w:rFonts w:eastAsia="Calibri"/>
          <w:b/>
          <w:caps/>
          <w:sz w:val="28"/>
          <w:szCs w:val="28"/>
          <w:lang w:eastAsia="en-US"/>
        </w:rPr>
      </w:pPr>
    </w:p>
    <w:p w14:paraId="14447EB0" w14:textId="77777777" w:rsidR="009D0C0B" w:rsidRDefault="00FA480B">
      <w:pPr>
        <w:pStyle w:val="Titre2"/>
        <w:rPr>
          <w:caps/>
          <w:sz w:val="28"/>
          <w:szCs w:val="28"/>
          <w:lang w:eastAsia="en-US"/>
        </w:rPr>
      </w:pPr>
      <w:bookmarkStart w:id="90" w:name="_Toc98427063"/>
      <w:r>
        <w:t>Output tables from exposure assessment tools</w:t>
      </w:r>
      <w:bookmarkEnd w:id="90"/>
    </w:p>
    <w:bookmarkStart w:id="91" w:name="_MON_1714225125"/>
    <w:bookmarkEnd w:id="91"/>
    <w:p w14:paraId="22BCF2AB" w14:textId="6E96CEDC" w:rsidR="009D0C0B" w:rsidRDefault="00924DAE">
      <w:pPr>
        <w:rPr>
          <w:rFonts w:eastAsia="Calibri"/>
          <w:b/>
          <w:caps/>
          <w:sz w:val="28"/>
          <w:szCs w:val="28"/>
          <w:lang w:eastAsia="en-US"/>
        </w:rPr>
      </w:pPr>
      <w:r>
        <w:rPr>
          <w:rFonts w:eastAsia="Calibri"/>
          <w:b/>
          <w:caps/>
          <w:sz w:val="28"/>
          <w:szCs w:val="28"/>
          <w:lang w:eastAsia="en-US"/>
        </w:rPr>
        <w:object w:dxaOrig="1614" w:dyaOrig="1068" w14:anchorId="53DAC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2pt;height:54.8pt" o:ole="">
            <v:imagedata r:id="rId31" o:title=""/>
          </v:shape>
          <o:OLEObject Type="Embed" ProgID="Excel.Sheet.12" ShapeID="_x0000_i1025" DrawAspect="Icon" ObjectID="_1730030164" r:id="rId32"/>
        </w:object>
      </w:r>
    </w:p>
    <w:p w14:paraId="7B65E840" w14:textId="77777777" w:rsidR="009D0C0B" w:rsidRDefault="009D0C0B">
      <w:pPr>
        <w:rPr>
          <w:rFonts w:eastAsia="Calibri"/>
          <w:b/>
          <w:caps/>
          <w:sz w:val="28"/>
          <w:szCs w:val="28"/>
          <w:lang w:eastAsia="en-US"/>
        </w:rPr>
      </w:pPr>
    </w:p>
    <w:p w14:paraId="07C30E88" w14:textId="77777777" w:rsidR="00134ABE" w:rsidRDefault="00134ABE">
      <w:pPr>
        <w:rPr>
          <w:rFonts w:eastAsia="Calibri"/>
          <w:b/>
          <w:caps/>
          <w:sz w:val="28"/>
          <w:szCs w:val="28"/>
          <w:lang w:val="de-DE" w:eastAsia="en-US"/>
        </w:rPr>
      </w:pPr>
    </w:p>
    <w:p w14:paraId="6193C18A" w14:textId="77777777" w:rsidR="009D0C0B" w:rsidRDefault="009D0C0B">
      <w:pPr>
        <w:rPr>
          <w:rFonts w:eastAsia="Calibri"/>
          <w:b/>
          <w:caps/>
          <w:sz w:val="28"/>
          <w:szCs w:val="28"/>
          <w:lang w:eastAsia="en-US"/>
        </w:rPr>
      </w:pPr>
    </w:p>
    <w:p w14:paraId="7C74AC63" w14:textId="77777777" w:rsidR="009D0C0B" w:rsidRDefault="00FA480B">
      <w:pPr>
        <w:pStyle w:val="Titre2"/>
        <w:rPr>
          <w:rFonts w:eastAsia="Verdana"/>
          <w:caps/>
          <w:sz w:val="28"/>
          <w:szCs w:val="28"/>
          <w:lang w:val="de-DE" w:eastAsia="en-US"/>
        </w:rPr>
      </w:pPr>
      <w:bookmarkStart w:id="92" w:name="_Toc98427067"/>
      <w:proofErr w:type="spellStart"/>
      <w:r>
        <w:rPr>
          <w:lang w:val="de-DE"/>
        </w:rPr>
        <w:t>Confidential</w:t>
      </w:r>
      <w:proofErr w:type="spellEnd"/>
      <w:r>
        <w:rPr>
          <w:lang w:val="de-DE"/>
        </w:rPr>
        <w:t xml:space="preserve"> </w:t>
      </w:r>
      <w:proofErr w:type="spellStart"/>
      <w:r>
        <w:rPr>
          <w:lang w:val="de-DE"/>
        </w:rPr>
        <w:t>annex</w:t>
      </w:r>
      <w:bookmarkEnd w:id="92"/>
      <w:proofErr w:type="spellEnd"/>
      <w:r>
        <w:rPr>
          <w:lang w:val="de-DE"/>
        </w:rPr>
        <w:t xml:space="preserve"> </w:t>
      </w:r>
    </w:p>
    <w:p w14:paraId="23064954" w14:textId="511C51BA" w:rsidR="009D0C0B" w:rsidRPr="001F5556" w:rsidRDefault="00F57EDD">
      <w:pPr>
        <w:rPr>
          <w:sz w:val="14"/>
          <w:lang w:val="de-DE"/>
        </w:rPr>
      </w:pPr>
      <w:r w:rsidRPr="001F5556">
        <w:rPr>
          <w:rFonts w:eastAsia="Verdana"/>
          <w:caps/>
          <w:szCs w:val="28"/>
          <w:lang w:val="de-DE" w:eastAsia="en-US"/>
        </w:rPr>
        <w:t>S</w:t>
      </w:r>
      <w:r w:rsidRPr="001F5556">
        <w:rPr>
          <w:rFonts w:eastAsia="Verdana"/>
          <w:szCs w:val="28"/>
          <w:lang w:val="de-DE" w:eastAsia="en-US"/>
        </w:rPr>
        <w:t xml:space="preserve">ee separate </w:t>
      </w:r>
      <w:proofErr w:type="spellStart"/>
      <w:r w:rsidRPr="001F5556">
        <w:rPr>
          <w:rFonts w:eastAsia="Verdana"/>
          <w:szCs w:val="28"/>
          <w:lang w:val="de-DE" w:eastAsia="en-US"/>
        </w:rPr>
        <w:t>document</w:t>
      </w:r>
      <w:proofErr w:type="spellEnd"/>
      <w:r w:rsidRPr="001F5556">
        <w:rPr>
          <w:rFonts w:eastAsia="Verdana"/>
          <w:szCs w:val="28"/>
          <w:lang w:val="de-DE" w:eastAsia="en-US"/>
        </w:rPr>
        <w:t>.</w:t>
      </w:r>
    </w:p>
    <w:p w14:paraId="335E9166" w14:textId="77777777" w:rsidR="009D0C0B" w:rsidRDefault="009D0C0B">
      <w:pPr>
        <w:pStyle w:val="Default"/>
        <w:spacing w:before="360"/>
      </w:pPr>
      <w:bookmarkStart w:id="93" w:name="_1492524543"/>
      <w:bookmarkEnd w:id="93"/>
    </w:p>
    <w:sectPr w:rsidR="009D0C0B" w:rsidSect="00C12453">
      <w:pgSz w:w="11906" w:h="16838"/>
      <w:pgMar w:top="1474" w:right="1247" w:bottom="2013" w:left="1446" w:header="851" w:footer="85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092EC" w14:textId="77777777" w:rsidR="00B614E3" w:rsidRDefault="00B614E3">
      <w:r>
        <w:separator/>
      </w:r>
    </w:p>
  </w:endnote>
  <w:endnote w:type="continuationSeparator" w:id="0">
    <w:p w14:paraId="395A2A61" w14:textId="77777777" w:rsidR="00B614E3" w:rsidRDefault="00B614E3">
      <w:r>
        <w:continuationSeparator/>
      </w:r>
    </w:p>
  </w:endnote>
  <w:endnote w:type="continuationNotice" w:id="1">
    <w:p w14:paraId="72AD0B81" w14:textId="77777777" w:rsidR="00B614E3" w:rsidRDefault="00B614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utiger 55 Roman">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671EA" w14:textId="1EAA7EB3" w:rsidR="00B614E3" w:rsidRDefault="00B614E3">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310429">
      <w:rPr>
        <w:rFonts w:cs="Verdana"/>
        <w:noProof/>
        <w:sz w:val="18"/>
      </w:rPr>
      <w:t>7</w:t>
    </w:r>
    <w:r>
      <w:rPr>
        <w:rFonts w:cs="Verdana"/>
        <w:sz w:val="18"/>
      </w:rPr>
      <w:fldChar w:fldCharType="end"/>
    </w:r>
  </w:p>
  <w:p w14:paraId="74FD02EF" w14:textId="77777777" w:rsidR="00B614E3" w:rsidRDefault="00B614E3">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04550" w14:textId="77777777" w:rsidR="00B614E3" w:rsidRDefault="00B614E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41C97" w14:textId="18128D2E" w:rsidR="00B614E3" w:rsidRPr="00711675" w:rsidRDefault="00B614E3">
    <w:pPr>
      <w:pStyle w:val="Pieddepage"/>
      <w:jc w:val="right"/>
      <w:rPr>
        <w:rFonts w:ascii="Verdana" w:hAnsi="Verdana" w:cs="Verdana"/>
      </w:rPr>
    </w:pPr>
    <w:r w:rsidRPr="00711675">
      <w:rPr>
        <w:rFonts w:ascii="Verdana" w:hAnsi="Verdana" w:cs="Verdana"/>
      </w:rPr>
      <w:fldChar w:fldCharType="begin"/>
    </w:r>
    <w:r w:rsidRPr="00711675">
      <w:rPr>
        <w:rFonts w:ascii="Verdana" w:hAnsi="Verdana" w:cs="Verdana"/>
      </w:rPr>
      <w:instrText xml:space="preserve"> PAGE </w:instrText>
    </w:r>
    <w:r w:rsidRPr="00711675">
      <w:rPr>
        <w:rFonts w:ascii="Verdana" w:hAnsi="Verdana" w:cs="Verdana"/>
      </w:rPr>
      <w:fldChar w:fldCharType="separate"/>
    </w:r>
    <w:r w:rsidR="00310429">
      <w:rPr>
        <w:rFonts w:ascii="Verdana" w:hAnsi="Verdana" w:cs="Verdana"/>
        <w:noProof/>
      </w:rPr>
      <w:t>14</w:t>
    </w:r>
    <w:r w:rsidRPr="00711675">
      <w:rPr>
        <w:rFonts w:ascii="Verdana" w:hAnsi="Verdana" w:cs="Verdana"/>
      </w:rPr>
      <w:fldChar w:fldCharType="end"/>
    </w:r>
  </w:p>
  <w:p w14:paraId="405997A2" w14:textId="77777777" w:rsidR="00B614E3" w:rsidRDefault="00B614E3">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DEAD9" w14:textId="77777777" w:rsidR="00B614E3" w:rsidRDefault="00B614E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20516" w14:textId="77777777" w:rsidR="00B614E3" w:rsidRDefault="00B614E3">
      <w:r>
        <w:separator/>
      </w:r>
    </w:p>
  </w:footnote>
  <w:footnote w:type="continuationSeparator" w:id="0">
    <w:p w14:paraId="727365A7" w14:textId="77777777" w:rsidR="00B614E3" w:rsidRDefault="00B614E3">
      <w:r>
        <w:continuationSeparator/>
      </w:r>
    </w:p>
  </w:footnote>
  <w:footnote w:type="continuationNotice" w:id="1">
    <w:p w14:paraId="04E2D0C0" w14:textId="77777777" w:rsidR="00B614E3" w:rsidRDefault="00B614E3"/>
  </w:footnote>
  <w:footnote w:id="2">
    <w:p w14:paraId="376D0277" w14:textId="77777777" w:rsidR="00B614E3" w:rsidRDefault="00B614E3">
      <w:pPr>
        <w:pStyle w:val="Notedebasdepage"/>
      </w:pPr>
      <w:r>
        <w:rPr>
          <w:rStyle w:val="Caractresdenotedebasdepage"/>
        </w:rPr>
        <w:footnoteRef/>
      </w:r>
      <w:r>
        <w:rPr>
          <w:rFonts w:eastAsia="Verdana"/>
        </w:rPr>
        <w:tab/>
        <w:t xml:space="preserve"> </w:t>
      </w:r>
      <w:r>
        <w:rPr>
          <w:sz w:val="16"/>
          <w:szCs w:val="16"/>
        </w:rPr>
        <w:t xml:space="preserve">Please fill in here the identifying product name from R4BP. </w:t>
      </w:r>
    </w:p>
  </w:footnote>
  <w:footnote w:id="3">
    <w:p w14:paraId="6C045D01" w14:textId="77777777" w:rsidR="00B614E3" w:rsidRDefault="00B614E3">
      <w:pPr>
        <w:pStyle w:val="Notedebasdepage"/>
        <w:jc w:val="both"/>
      </w:pPr>
      <w:r>
        <w:rPr>
          <w:rStyle w:val="Caractresdenotedebasdepage"/>
        </w:rPr>
        <w:footnoteRef/>
      </w:r>
      <w:r>
        <w:rPr>
          <w:rFonts w:eastAsia="Verdana"/>
        </w:rPr>
        <w:tab/>
        <w:t xml:space="preserve"> </w:t>
      </w:r>
      <w:r>
        <w:rPr>
          <w:sz w:val="16"/>
          <w:szCs w:val="16"/>
        </w:rPr>
        <w:t>Please delete as appropriate.</w:t>
      </w:r>
    </w:p>
  </w:footnote>
  <w:footnote w:id="4">
    <w:p w14:paraId="4B02BDAF" w14:textId="77777777" w:rsidR="00B614E3" w:rsidRDefault="00B614E3">
      <w:pPr>
        <w:pStyle w:val="Notedebasdepage"/>
        <w:jc w:val="both"/>
      </w:pPr>
      <w:r>
        <w:rPr>
          <w:rStyle w:val="Caractresdenotedebasdepage"/>
        </w:rPr>
        <w:footnoteRef/>
      </w:r>
      <w:r>
        <w:rPr>
          <w:rFonts w:eastAsia="Verdana"/>
          <w:sz w:val="16"/>
          <w:szCs w:val="16"/>
        </w:rPr>
        <w:tab/>
        <w:t xml:space="preserve"> </w:t>
      </w:r>
      <w:r>
        <w:rPr>
          <w:sz w:val="16"/>
          <w:szCs w:val="16"/>
        </w:rPr>
        <w:t>For micro-organisms based products: indication on the need for the biocidal product to carry the biohazard sign specified in Annex II to Directive 2000/54/EC (Biological Agents at Work).</w:t>
      </w:r>
    </w:p>
  </w:footnote>
  <w:footnote w:id="5">
    <w:p w14:paraId="4333C841" w14:textId="77777777" w:rsidR="00B614E3" w:rsidRDefault="00B614E3">
      <w:pPr>
        <w:pStyle w:val="Notedebasdepage"/>
        <w:jc w:val="both"/>
      </w:pPr>
      <w:r>
        <w:rPr>
          <w:rStyle w:val="Caractresdenotedebasdepage"/>
        </w:rPr>
        <w:footnoteRef/>
      </w:r>
      <w:r>
        <w:rPr>
          <w:rFonts w:eastAsia="Verdana"/>
          <w:sz w:val="16"/>
          <w:szCs w:val="16"/>
        </w:rPr>
        <w:tab/>
        <w:t xml:space="preserve"> </w:t>
      </w:r>
      <w:r>
        <w:rPr>
          <w:sz w:val="16"/>
          <w:szCs w:val="16"/>
        </w:rPr>
        <w:t>Copy this section as many times as necessary (one table per use, together with any instructions for use, risk mitigation measures and other directions for use that are use-specific. It has to be noted that in accordance with Document CA-May14-Doc.5.6 – Final, the SPC of a biocidal product presents the authorised uses as a number of pre-defined uses to which the product label shall have full correspondence.</w:t>
      </w:r>
    </w:p>
  </w:footnote>
  <w:footnote w:id="6">
    <w:p w14:paraId="34962BBF" w14:textId="77777777" w:rsidR="00B614E3" w:rsidRDefault="00B614E3">
      <w:pPr>
        <w:pStyle w:val="Notedebasdepage"/>
        <w:jc w:val="both"/>
      </w:pPr>
      <w:r>
        <w:rPr>
          <w:rStyle w:val="Caractresdenotedebasdepage"/>
        </w:rPr>
        <w:footnoteRef/>
      </w:r>
      <w:r>
        <w:rPr>
          <w:rFonts w:eastAsia="Verdana"/>
          <w:sz w:val="16"/>
          <w:szCs w:val="16"/>
        </w:rPr>
        <w:tab/>
        <w:t xml:space="preserve"> </w:t>
      </w:r>
      <w:r>
        <w:rPr>
          <w:sz w:val="16"/>
          <w:szCs w:val="16"/>
        </w:rPr>
        <w:t>Describe the necessary instructions for use like for example: period of time needed for the biocidal effect; the interval to be observed between applications of the biocidal product or between application and the next use of the product treated, or the next access by humans or animals to the area where the biocidal product has been used, including particulars concerning decontamination means and measures and duration of necessary ventilation of treated areas; particulars for adequate cleaning of equipment; particulars concerning precautionary measures during transport; precautions to be taken to avoid the development of resistance.</w:t>
      </w:r>
    </w:p>
  </w:footnote>
  <w:footnote w:id="7">
    <w:p w14:paraId="001918D4" w14:textId="77777777" w:rsidR="00B614E3" w:rsidRDefault="00B614E3">
      <w:pPr>
        <w:pStyle w:val="Notedebasdepage"/>
      </w:pPr>
      <w:r>
        <w:rPr>
          <w:rStyle w:val="Caractresdenotedebasdepage"/>
        </w:rPr>
        <w:footnoteRef/>
      </w:r>
      <w:r>
        <w:rPr>
          <w:rFonts w:eastAsia="Verdana"/>
          <w:sz w:val="16"/>
          <w:szCs w:val="16"/>
        </w:rPr>
        <w:tab/>
        <w:t xml:space="preserve"> </w:t>
      </w:r>
      <w:r>
        <w:rPr>
          <w:sz w:val="16"/>
          <w:szCs w:val="16"/>
        </w:rPr>
        <w:t>Describe the necessary instructions for use like for example: period of time needed for the biocidal effect; the interval to be observed between applications of the biocidal product or between application and the next use of the product treated, or the next access by humans or animals to the area where the biocidal product has been used, including particulars concerning decontamination means and measures and duration of necessary ventilation of treated areas; particulars for adequate cleaning of equipment; particulars concerning precautionary measures during transport; precautions to be taken to avoid the development of resistance.</w:t>
      </w:r>
    </w:p>
  </w:footnote>
  <w:footnote w:id="8">
    <w:p w14:paraId="10FE8C0D" w14:textId="77777777" w:rsidR="00B614E3" w:rsidRDefault="00B614E3">
      <w:pPr>
        <w:pStyle w:val="Notedebasdepage"/>
        <w:jc w:val="both"/>
      </w:pPr>
      <w:r>
        <w:rPr>
          <w:rStyle w:val="Caractresdenotedebasdepage"/>
        </w:rPr>
        <w:footnoteRef/>
      </w:r>
      <w:r>
        <w:rPr>
          <w:rFonts w:eastAsia="Verdana"/>
          <w:sz w:val="16"/>
          <w:szCs w:val="16"/>
        </w:rPr>
        <w:tab/>
        <w:t xml:space="preserve"> </w:t>
      </w:r>
      <w:r>
        <w:rPr>
          <w:sz w:val="16"/>
          <w:szCs w:val="16"/>
        </w:rPr>
        <w:t>When an annex in not relevant, please do not delete the title, but indicate the reason why the annex should not be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B614E3" w14:paraId="52A98904" w14:textId="77777777">
      <w:tc>
        <w:tcPr>
          <w:tcW w:w="1276" w:type="dxa"/>
          <w:tcBorders>
            <w:bottom w:val="single" w:sz="4" w:space="0" w:color="000000"/>
          </w:tcBorders>
          <w:shd w:val="clear" w:color="auto" w:fill="auto"/>
          <w:vAlign w:val="center"/>
        </w:tcPr>
        <w:p w14:paraId="0E138A20" w14:textId="77777777" w:rsidR="00B614E3" w:rsidRDefault="00B614E3">
          <w:pPr>
            <w:widowControl w:val="0"/>
            <w:autoSpaceDE w:val="0"/>
            <w:jc w:val="center"/>
            <w:rPr>
              <w:rFonts w:cs="Times"/>
              <w:color w:val="000000"/>
              <w:sz w:val="18"/>
              <w:szCs w:val="18"/>
            </w:rPr>
          </w:pPr>
          <w:r>
            <w:rPr>
              <w:rFonts w:cs="Times"/>
              <w:color w:val="000000"/>
              <w:sz w:val="18"/>
              <w:szCs w:val="18"/>
            </w:rPr>
            <w:t>France</w:t>
          </w:r>
        </w:p>
      </w:tc>
      <w:tc>
        <w:tcPr>
          <w:tcW w:w="5528" w:type="dxa"/>
          <w:tcBorders>
            <w:bottom w:val="single" w:sz="4" w:space="0" w:color="000000"/>
          </w:tcBorders>
          <w:shd w:val="clear" w:color="auto" w:fill="auto"/>
          <w:vAlign w:val="center"/>
        </w:tcPr>
        <w:p w14:paraId="1EA6B688" w14:textId="77777777" w:rsidR="00B614E3" w:rsidRDefault="00B614E3">
          <w:pPr>
            <w:widowControl w:val="0"/>
            <w:autoSpaceDE w:val="0"/>
            <w:jc w:val="center"/>
            <w:rPr>
              <w:rFonts w:cs="Times"/>
              <w:color w:val="000000"/>
              <w:sz w:val="18"/>
              <w:szCs w:val="18"/>
            </w:rPr>
          </w:pPr>
          <w:r>
            <w:rPr>
              <w:rFonts w:cs="Times"/>
              <w:color w:val="000000"/>
              <w:sz w:val="18"/>
              <w:szCs w:val="18"/>
            </w:rPr>
            <w:t>GEL ATTRACTIF ANTI-FOURMIS</w:t>
          </w:r>
        </w:p>
      </w:tc>
      <w:tc>
        <w:tcPr>
          <w:tcW w:w="2552" w:type="dxa"/>
          <w:tcBorders>
            <w:bottom w:val="single" w:sz="4" w:space="0" w:color="000000"/>
          </w:tcBorders>
          <w:shd w:val="clear" w:color="auto" w:fill="auto"/>
          <w:vAlign w:val="center"/>
        </w:tcPr>
        <w:p w14:paraId="7CB54F20" w14:textId="77777777" w:rsidR="00B614E3" w:rsidRDefault="00B614E3">
          <w:pPr>
            <w:widowControl w:val="0"/>
            <w:autoSpaceDE w:val="0"/>
            <w:jc w:val="center"/>
          </w:pPr>
          <w:r>
            <w:rPr>
              <w:rFonts w:cs="Times"/>
              <w:color w:val="000000"/>
              <w:sz w:val="18"/>
              <w:szCs w:val="18"/>
            </w:rPr>
            <w:t>PT 18</w:t>
          </w:r>
        </w:p>
      </w:tc>
    </w:tr>
  </w:tbl>
  <w:p w14:paraId="4CFA4B2C" w14:textId="77777777" w:rsidR="00B614E3" w:rsidRDefault="00B614E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5520A" w14:textId="77777777" w:rsidR="00B614E3" w:rsidRDefault="00B614E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B614E3" w14:paraId="21A3CC9F" w14:textId="77777777">
      <w:tc>
        <w:tcPr>
          <w:tcW w:w="1276" w:type="dxa"/>
          <w:tcBorders>
            <w:bottom w:val="single" w:sz="4" w:space="0" w:color="000000"/>
          </w:tcBorders>
          <w:shd w:val="clear" w:color="auto" w:fill="auto"/>
          <w:vAlign w:val="center"/>
        </w:tcPr>
        <w:p w14:paraId="6F911648" w14:textId="2E06A56B" w:rsidR="00B614E3" w:rsidRDefault="00B614E3">
          <w:pPr>
            <w:widowControl w:val="0"/>
            <w:autoSpaceDE w:val="0"/>
            <w:jc w:val="center"/>
            <w:rPr>
              <w:rFonts w:cs="Times"/>
              <w:color w:val="000000"/>
              <w:sz w:val="18"/>
              <w:szCs w:val="18"/>
            </w:rPr>
          </w:pPr>
          <w:r>
            <w:rPr>
              <w:rFonts w:cs="Times"/>
              <w:color w:val="000000"/>
              <w:sz w:val="18"/>
              <w:szCs w:val="18"/>
            </w:rPr>
            <w:t>France</w:t>
          </w:r>
        </w:p>
      </w:tc>
      <w:tc>
        <w:tcPr>
          <w:tcW w:w="5528" w:type="dxa"/>
          <w:tcBorders>
            <w:bottom w:val="single" w:sz="4" w:space="0" w:color="000000"/>
          </w:tcBorders>
          <w:shd w:val="clear" w:color="auto" w:fill="auto"/>
          <w:vAlign w:val="center"/>
        </w:tcPr>
        <w:p w14:paraId="2C10C1D7" w14:textId="26CD16CF" w:rsidR="00B614E3" w:rsidRDefault="00B614E3">
          <w:pPr>
            <w:widowControl w:val="0"/>
            <w:autoSpaceDE w:val="0"/>
            <w:jc w:val="center"/>
            <w:rPr>
              <w:rFonts w:cs="Times"/>
              <w:color w:val="000000"/>
              <w:sz w:val="18"/>
              <w:szCs w:val="18"/>
            </w:rPr>
          </w:pPr>
          <w:r>
            <w:rPr>
              <w:rFonts w:cs="Times"/>
              <w:color w:val="000000"/>
              <w:sz w:val="18"/>
              <w:szCs w:val="18"/>
            </w:rPr>
            <w:t>GEL ATTRACTIF ANTI-FOURMIS</w:t>
          </w:r>
        </w:p>
      </w:tc>
      <w:tc>
        <w:tcPr>
          <w:tcW w:w="2552" w:type="dxa"/>
          <w:tcBorders>
            <w:bottom w:val="single" w:sz="4" w:space="0" w:color="000000"/>
          </w:tcBorders>
          <w:shd w:val="clear" w:color="auto" w:fill="auto"/>
          <w:vAlign w:val="center"/>
        </w:tcPr>
        <w:p w14:paraId="19E92E59" w14:textId="67385085" w:rsidR="00B614E3" w:rsidRDefault="00B614E3">
          <w:pPr>
            <w:widowControl w:val="0"/>
            <w:autoSpaceDE w:val="0"/>
            <w:jc w:val="center"/>
          </w:pPr>
          <w:r>
            <w:rPr>
              <w:rFonts w:cs="Times"/>
              <w:color w:val="000000"/>
              <w:sz w:val="18"/>
              <w:szCs w:val="18"/>
            </w:rPr>
            <w:t>PT 18</w:t>
          </w:r>
        </w:p>
      </w:tc>
    </w:tr>
  </w:tbl>
  <w:p w14:paraId="23EDC3C2" w14:textId="77777777" w:rsidR="00B614E3" w:rsidRDefault="00B614E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EB49C" w14:textId="77777777" w:rsidR="00B614E3" w:rsidRDefault="00B614E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B3B6BB9C"/>
    <w:lvl w:ilvl="0">
      <w:start w:val="1"/>
      <w:numFmt w:val="decimal"/>
      <w:pStyle w:val="Titre1"/>
      <w:lvlText w:val="%1"/>
      <w:lvlJc w:val="left"/>
      <w:pPr>
        <w:tabs>
          <w:tab w:val="num" w:pos="0"/>
        </w:tabs>
        <w:ind w:left="432" w:hanging="432"/>
      </w:pPr>
      <w:rPr>
        <w:rFonts w:cs="Times New Roman"/>
        <w:b/>
        <w:bCs w:val="0"/>
        <w:i w:val="0"/>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rPr>
        <w:rFonts w:ascii="Verdana" w:hAnsi="Verdana" w:hint="default"/>
        <w:i w:val="0"/>
      </w:rPr>
    </w:lvl>
    <w:lvl w:ilvl="3">
      <w:start w:val="1"/>
      <w:numFmt w:val="decimal"/>
      <w:pStyle w:val="Titre4"/>
      <w:lvlText w:val="%1.%2.%3.%4"/>
      <w:lvlJc w:val="left"/>
      <w:pPr>
        <w:tabs>
          <w:tab w:val="num" w:pos="0"/>
        </w:tabs>
        <w:ind w:left="864" w:hanging="864"/>
      </w:pPr>
      <w:rPr>
        <w:rFonts w:ascii="Verdana" w:hAnsi="Verdana" w:hint="default"/>
        <w:b/>
        <w:i w: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1E864194"/>
    <w:multiLevelType w:val="hybridMultilevel"/>
    <w:tmpl w:val="1F02DD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966976"/>
    <w:multiLevelType w:val="hybridMultilevel"/>
    <w:tmpl w:val="3F0629D4"/>
    <w:lvl w:ilvl="0" w:tplc="F3909E4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46B5A0C"/>
    <w:multiLevelType w:val="hybridMultilevel"/>
    <w:tmpl w:val="B87051E0"/>
    <w:lvl w:ilvl="0" w:tplc="019040EA">
      <w:start w:val="1"/>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491BE1"/>
    <w:multiLevelType w:val="hybridMultilevel"/>
    <w:tmpl w:val="A216BD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D64707"/>
    <w:multiLevelType w:val="hybridMultilevel"/>
    <w:tmpl w:val="F996814A"/>
    <w:lvl w:ilvl="0" w:tplc="2E9A497E">
      <w:start w:val="1"/>
      <w:numFmt w:val="bullet"/>
      <w:lvlText w:val="-"/>
      <w:lvlJc w:val="left"/>
      <w:pPr>
        <w:ind w:left="720" w:hanging="360"/>
      </w:pPr>
      <w:rPr>
        <w:rFonts w:ascii="Verdana" w:eastAsia="Calibr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D03625"/>
    <w:multiLevelType w:val="hybridMultilevel"/>
    <w:tmpl w:val="1F02F7C2"/>
    <w:lvl w:ilvl="0" w:tplc="21B8D050">
      <w:start w:val="91"/>
      <w:numFmt w:val="bullet"/>
      <w:lvlText w:val="-"/>
      <w:lvlJc w:val="left"/>
      <w:pPr>
        <w:ind w:left="720" w:hanging="360"/>
      </w:pPr>
      <w:rPr>
        <w:rFonts w:ascii="Verdana" w:eastAsia="Calibri" w:hAnsi="Verdana" w:cs="Verdana"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9AE36B0"/>
    <w:multiLevelType w:val="hybridMultilevel"/>
    <w:tmpl w:val="939899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0B2F3F"/>
    <w:multiLevelType w:val="hybridMultilevel"/>
    <w:tmpl w:val="A6024CDE"/>
    <w:lvl w:ilvl="0" w:tplc="42E0E464">
      <w:start w:val="90"/>
      <w:numFmt w:val="bullet"/>
      <w:lvlText w:val="-"/>
      <w:lvlJc w:val="left"/>
      <w:pPr>
        <w:ind w:left="720" w:hanging="360"/>
      </w:pPr>
      <w:rPr>
        <w:rFonts w:ascii="Verdana" w:eastAsia="Times New Roman" w:hAnsi="Verdana" w:cs="Times New Roman"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7E457D4"/>
    <w:multiLevelType w:val="hybridMultilevel"/>
    <w:tmpl w:val="5CF23104"/>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14"/>
  </w:num>
  <w:num w:numId="5">
    <w:abstractNumId w:val="8"/>
  </w:num>
  <w:num w:numId="6">
    <w:abstractNumId w:val="13"/>
  </w:num>
  <w:num w:numId="7">
    <w:abstractNumId w:val="6"/>
  </w:num>
  <w:num w:numId="8">
    <w:abstractNumId w:val="7"/>
  </w:num>
  <w:num w:numId="9">
    <w:abstractNumId w:val="11"/>
  </w:num>
  <w:num w:numId="10">
    <w:abstractNumId w:val="10"/>
  </w:num>
  <w:num w:numId="11">
    <w:abstractNumId w:val="9"/>
  </w:num>
  <w:num w:numId="12">
    <w:abstractNumId w:val="12"/>
  </w:num>
  <w:num w:numId="1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de-DE" w:vendorID="64" w:dllVersion="131078" w:nlCheck="1" w:checkStyle="0"/>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36FD"/>
    <w:rsid w:val="00005026"/>
    <w:rsid w:val="00006A66"/>
    <w:rsid w:val="000168D9"/>
    <w:rsid w:val="00020F8D"/>
    <w:rsid w:val="0002300E"/>
    <w:rsid w:val="00040E17"/>
    <w:rsid w:val="00044EB2"/>
    <w:rsid w:val="00045FF4"/>
    <w:rsid w:val="00046891"/>
    <w:rsid w:val="00050BB8"/>
    <w:rsid w:val="000554D4"/>
    <w:rsid w:val="000565E6"/>
    <w:rsid w:val="00070C78"/>
    <w:rsid w:val="0007103C"/>
    <w:rsid w:val="0007399A"/>
    <w:rsid w:val="00076D2B"/>
    <w:rsid w:val="000800F9"/>
    <w:rsid w:val="000923D1"/>
    <w:rsid w:val="00092797"/>
    <w:rsid w:val="00093876"/>
    <w:rsid w:val="00096621"/>
    <w:rsid w:val="000A05F3"/>
    <w:rsid w:val="000B143E"/>
    <w:rsid w:val="000B5BEA"/>
    <w:rsid w:val="000D058A"/>
    <w:rsid w:val="000D4894"/>
    <w:rsid w:val="000D5D29"/>
    <w:rsid w:val="000D71F6"/>
    <w:rsid w:val="000E242A"/>
    <w:rsid w:val="000E36E3"/>
    <w:rsid w:val="000E3AE8"/>
    <w:rsid w:val="000E512E"/>
    <w:rsid w:val="000F637F"/>
    <w:rsid w:val="001115A7"/>
    <w:rsid w:val="00116877"/>
    <w:rsid w:val="00117DB0"/>
    <w:rsid w:val="001240BD"/>
    <w:rsid w:val="0013003E"/>
    <w:rsid w:val="0013191B"/>
    <w:rsid w:val="00134ABE"/>
    <w:rsid w:val="00135443"/>
    <w:rsid w:val="0014107E"/>
    <w:rsid w:val="00147E79"/>
    <w:rsid w:val="00157A9D"/>
    <w:rsid w:val="00172474"/>
    <w:rsid w:val="00180B9C"/>
    <w:rsid w:val="001A5DFF"/>
    <w:rsid w:val="001B1130"/>
    <w:rsid w:val="001B400E"/>
    <w:rsid w:val="001C7C31"/>
    <w:rsid w:val="001D55D9"/>
    <w:rsid w:val="001F069F"/>
    <w:rsid w:val="001F2362"/>
    <w:rsid w:val="001F5556"/>
    <w:rsid w:val="001F5DBA"/>
    <w:rsid w:val="00204147"/>
    <w:rsid w:val="00204607"/>
    <w:rsid w:val="00210232"/>
    <w:rsid w:val="002127C5"/>
    <w:rsid w:val="00222EC8"/>
    <w:rsid w:val="002234B6"/>
    <w:rsid w:val="002260B6"/>
    <w:rsid w:val="0023060C"/>
    <w:rsid w:val="002354FF"/>
    <w:rsid w:val="0024272E"/>
    <w:rsid w:val="00246677"/>
    <w:rsid w:val="00246D36"/>
    <w:rsid w:val="00255602"/>
    <w:rsid w:val="00255E81"/>
    <w:rsid w:val="00257440"/>
    <w:rsid w:val="0026178A"/>
    <w:rsid w:val="00264DA7"/>
    <w:rsid w:val="00266829"/>
    <w:rsid w:val="00276ACF"/>
    <w:rsid w:val="00284CEE"/>
    <w:rsid w:val="002C0F73"/>
    <w:rsid w:val="002C3F89"/>
    <w:rsid w:val="002D0934"/>
    <w:rsid w:val="002D0E4F"/>
    <w:rsid w:val="002D3830"/>
    <w:rsid w:val="002D448C"/>
    <w:rsid w:val="002E0848"/>
    <w:rsid w:val="002E1654"/>
    <w:rsid w:val="002E3767"/>
    <w:rsid w:val="002E6DD7"/>
    <w:rsid w:val="002F23A4"/>
    <w:rsid w:val="002F2A07"/>
    <w:rsid w:val="002F39EE"/>
    <w:rsid w:val="002F523C"/>
    <w:rsid w:val="00300C19"/>
    <w:rsid w:val="0030585C"/>
    <w:rsid w:val="00310429"/>
    <w:rsid w:val="003136CF"/>
    <w:rsid w:val="00320709"/>
    <w:rsid w:val="003228C9"/>
    <w:rsid w:val="00323447"/>
    <w:rsid w:val="00324643"/>
    <w:rsid w:val="00333A57"/>
    <w:rsid w:val="00345532"/>
    <w:rsid w:val="00346234"/>
    <w:rsid w:val="0035021B"/>
    <w:rsid w:val="00352B1F"/>
    <w:rsid w:val="00353976"/>
    <w:rsid w:val="0037588A"/>
    <w:rsid w:val="00376D99"/>
    <w:rsid w:val="00387674"/>
    <w:rsid w:val="0039244C"/>
    <w:rsid w:val="00397C2A"/>
    <w:rsid w:val="003A2A1F"/>
    <w:rsid w:val="003B383B"/>
    <w:rsid w:val="003C6514"/>
    <w:rsid w:val="003C719D"/>
    <w:rsid w:val="003D00DA"/>
    <w:rsid w:val="003D1702"/>
    <w:rsid w:val="003D45D4"/>
    <w:rsid w:val="003D6390"/>
    <w:rsid w:val="003E0F6E"/>
    <w:rsid w:val="003E3D41"/>
    <w:rsid w:val="003F11EB"/>
    <w:rsid w:val="003F25E6"/>
    <w:rsid w:val="003F2E51"/>
    <w:rsid w:val="003F4C96"/>
    <w:rsid w:val="003F7C9B"/>
    <w:rsid w:val="00402217"/>
    <w:rsid w:val="00405D02"/>
    <w:rsid w:val="00406D0C"/>
    <w:rsid w:val="00414905"/>
    <w:rsid w:val="00420E24"/>
    <w:rsid w:val="00421E05"/>
    <w:rsid w:val="004247A1"/>
    <w:rsid w:val="0042792C"/>
    <w:rsid w:val="00430189"/>
    <w:rsid w:val="00440908"/>
    <w:rsid w:val="004450D4"/>
    <w:rsid w:val="004469AB"/>
    <w:rsid w:val="00447304"/>
    <w:rsid w:val="00451A21"/>
    <w:rsid w:val="00453316"/>
    <w:rsid w:val="00466880"/>
    <w:rsid w:val="00481717"/>
    <w:rsid w:val="00483DA3"/>
    <w:rsid w:val="004859DB"/>
    <w:rsid w:val="004B1462"/>
    <w:rsid w:val="004B2182"/>
    <w:rsid w:val="004B37FB"/>
    <w:rsid w:val="004B4291"/>
    <w:rsid w:val="004B76DF"/>
    <w:rsid w:val="004C3D36"/>
    <w:rsid w:val="004D47A5"/>
    <w:rsid w:val="004E0EBC"/>
    <w:rsid w:val="00502CFA"/>
    <w:rsid w:val="00506E24"/>
    <w:rsid w:val="005123F5"/>
    <w:rsid w:val="00514284"/>
    <w:rsid w:val="00515DF8"/>
    <w:rsid w:val="00516908"/>
    <w:rsid w:val="0052291E"/>
    <w:rsid w:val="00522A59"/>
    <w:rsid w:val="00524183"/>
    <w:rsid w:val="00525B62"/>
    <w:rsid w:val="00540A46"/>
    <w:rsid w:val="00542C72"/>
    <w:rsid w:val="00544E87"/>
    <w:rsid w:val="00545A3E"/>
    <w:rsid w:val="00547422"/>
    <w:rsid w:val="00550E98"/>
    <w:rsid w:val="00556F30"/>
    <w:rsid w:val="005622CC"/>
    <w:rsid w:val="00567F23"/>
    <w:rsid w:val="00570F4F"/>
    <w:rsid w:val="00573C6C"/>
    <w:rsid w:val="005763E1"/>
    <w:rsid w:val="00581094"/>
    <w:rsid w:val="005815E9"/>
    <w:rsid w:val="00583C33"/>
    <w:rsid w:val="00586AE3"/>
    <w:rsid w:val="005919D6"/>
    <w:rsid w:val="005947C3"/>
    <w:rsid w:val="00594BF8"/>
    <w:rsid w:val="00594F5B"/>
    <w:rsid w:val="00597C33"/>
    <w:rsid w:val="005A00F8"/>
    <w:rsid w:val="005B422D"/>
    <w:rsid w:val="005B5086"/>
    <w:rsid w:val="005B63D0"/>
    <w:rsid w:val="005C5638"/>
    <w:rsid w:val="005C6DBF"/>
    <w:rsid w:val="005D0916"/>
    <w:rsid w:val="005D3CFF"/>
    <w:rsid w:val="005E2E0B"/>
    <w:rsid w:val="005E5B85"/>
    <w:rsid w:val="005E7421"/>
    <w:rsid w:val="005F2B8A"/>
    <w:rsid w:val="005F3BD9"/>
    <w:rsid w:val="005F3C80"/>
    <w:rsid w:val="005F42C4"/>
    <w:rsid w:val="005F5A2B"/>
    <w:rsid w:val="0060333A"/>
    <w:rsid w:val="00604BE7"/>
    <w:rsid w:val="006121A1"/>
    <w:rsid w:val="0061379A"/>
    <w:rsid w:val="00613955"/>
    <w:rsid w:val="006309D0"/>
    <w:rsid w:val="00636E66"/>
    <w:rsid w:val="0063718E"/>
    <w:rsid w:val="00641B47"/>
    <w:rsid w:val="006501F6"/>
    <w:rsid w:val="0065170E"/>
    <w:rsid w:val="00655879"/>
    <w:rsid w:val="00655977"/>
    <w:rsid w:val="006578B2"/>
    <w:rsid w:val="00671E49"/>
    <w:rsid w:val="00675816"/>
    <w:rsid w:val="00690AAA"/>
    <w:rsid w:val="00692236"/>
    <w:rsid w:val="00693B25"/>
    <w:rsid w:val="006A0B65"/>
    <w:rsid w:val="006A525E"/>
    <w:rsid w:val="006B179D"/>
    <w:rsid w:val="006C0A8A"/>
    <w:rsid w:val="006C161C"/>
    <w:rsid w:val="006C309D"/>
    <w:rsid w:val="006C4803"/>
    <w:rsid w:val="006C666D"/>
    <w:rsid w:val="006E4687"/>
    <w:rsid w:val="006E6222"/>
    <w:rsid w:val="006E74F8"/>
    <w:rsid w:val="006F74C6"/>
    <w:rsid w:val="00711675"/>
    <w:rsid w:val="007233ED"/>
    <w:rsid w:val="00723EB9"/>
    <w:rsid w:val="0072575B"/>
    <w:rsid w:val="00725EA0"/>
    <w:rsid w:val="00736E94"/>
    <w:rsid w:val="0074202D"/>
    <w:rsid w:val="007508F9"/>
    <w:rsid w:val="00760193"/>
    <w:rsid w:val="00767E1A"/>
    <w:rsid w:val="0077096D"/>
    <w:rsid w:val="00773A0B"/>
    <w:rsid w:val="00776AE3"/>
    <w:rsid w:val="0077793E"/>
    <w:rsid w:val="007825F7"/>
    <w:rsid w:val="00782CBE"/>
    <w:rsid w:val="00791B44"/>
    <w:rsid w:val="00796D10"/>
    <w:rsid w:val="00797B05"/>
    <w:rsid w:val="007A424B"/>
    <w:rsid w:val="007B0EA2"/>
    <w:rsid w:val="007C1365"/>
    <w:rsid w:val="007C15BD"/>
    <w:rsid w:val="007D1EE6"/>
    <w:rsid w:val="007D4C90"/>
    <w:rsid w:val="007E1282"/>
    <w:rsid w:val="007E5C24"/>
    <w:rsid w:val="007F0435"/>
    <w:rsid w:val="007F6D47"/>
    <w:rsid w:val="0080344F"/>
    <w:rsid w:val="00806099"/>
    <w:rsid w:val="00816499"/>
    <w:rsid w:val="00817972"/>
    <w:rsid w:val="00833EB8"/>
    <w:rsid w:val="008413D9"/>
    <w:rsid w:val="00841E3A"/>
    <w:rsid w:val="008439C6"/>
    <w:rsid w:val="0084738B"/>
    <w:rsid w:val="008521BB"/>
    <w:rsid w:val="00862320"/>
    <w:rsid w:val="0086716B"/>
    <w:rsid w:val="0088475A"/>
    <w:rsid w:val="008B32CA"/>
    <w:rsid w:val="008C4DE8"/>
    <w:rsid w:val="008C74A0"/>
    <w:rsid w:val="008D4509"/>
    <w:rsid w:val="008E0956"/>
    <w:rsid w:val="008E0E90"/>
    <w:rsid w:val="008E132B"/>
    <w:rsid w:val="008F6CC3"/>
    <w:rsid w:val="0090439A"/>
    <w:rsid w:val="009063EF"/>
    <w:rsid w:val="00907218"/>
    <w:rsid w:val="00907941"/>
    <w:rsid w:val="00923404"/>
    <w:rsid w:val="00924DAE"/>
    <w:rsid w:val="00933BDD"/>
    <w:rsid w:val="00937EFD"/>
    <w:rsid w:val="00940E2E"/>
    <w:rsid w:val="00946C44"/>
    <w:rsid w:val="00947ACA"/>
    <w:rsid w:val="00950912"/>
    <w:rsid w:val="00965315"/>
    <w:rsid w:val="00965406"/>
    <w:rsid w:val="009673AE"/>
    <w:rsid w:val="00973381"/>
    <w:rsid w:val="00981E4B"/>
    <w:rsid w:val="00983227"/>
    <w:rsid w:val="009834E0"/>
    <w:rsid w:val="00983C89"/>
    <w:rsid w:val="009901BB"/>
    <w:rsid w:val="009A1072"/>
    <w:rsid w:val="009A6825"/>
    <w:rsid w:val="009B6577"/>
    <w:rsid w:val="009C73CB"/>
    <w:rsid w:val="009D0C0B"/>
    <w:rsid w:val="009D11DD"/>
    <w:rsid w:val="009D3685"/>
    <w:rsid w:val="009D772F"/>
    <w:rsid w:val="009E2661"/>
    <w:rsid w:val="009F50AB"/>
    <w:rsid w:val="009F5ACF"/>
    <w:rsid w:val="00A0578F"/>
    <w:rsid w:val="00A0754C"/>
    <w:rsid w:val="00A136DB"/>
    <w:rsid w:val="00A206C4"/>
    <w:rsid w:val="00A2790F"/>
    <w:rsid w:val="00A27EA2"/>
    <w:rsid w:val="00A34817"/>
    <w:rsid w:val="00A369A7"/>
    <w:rsid w:val="00A373C8"/>
    <w:rsid w:val="00A40FDB"/>
    <w:rsid w:val="00A4131A"/>
    <w:rsid w:val="00A477BE"/>
    <w:rsid w:val="00A51E8C"/>
    <w:rsid w:val="00A60BEB"/>
    <w:rsid w:val="00A618E6"/>
    <w:rsid w:val="00A6446F"/>
    <w:rsid w:val="00A8563B"/>
    <w:rsid w:val="00A91DF3"/>
    <w:rsid w:val="00A94256"/>
    <w:rsid w:val="00AB04D1"/>
    <w:rsid w:val="00AB546E"/>
    <w:rsid w:val="00AB6B23"/>
    <w:rsid w:val="00AD61CF"/>
    <w:rsid w:val="00AE5AC1"/>
    <w:rsid w:val="00B042E9"/>
    <w:rsid w:val="00B13423"/>
    <w:rsid w:val="00B14F48"/>
    <w:rsid w:val="00B21E6B"/>
    <w:rsid w:val="00B2251C"/>
    <w:rsid w:val="00B22C0C"/>
    <w:rsid w:val="00B23C93"/>
    <w:rsid w:val="00B24344"/>
    <w:rsid w:val="00B342F9"/>
    <w:rsid w:val="00B470C3"/>
    <w:rsid w:val="00B47664"/>
    <w:rsid w:val="00B47FCB"/>
    <w:rsid w:val="00B607CB"/>
    <w:rsid w:val="00B614E3"/>
    <w:rsid w:val="00B65040"/>
    <w:rsid w:val="00B67B70"/>
    <w:rsid w:val="00B766F3"/>
    <w:rsid w:val="00B77588"/>
    <w:rsid w:val="00BA26ED"/>
    <w:rsid w:val="00BA3027"/>
    <w:rsid w:val="00BA5E85"/>
    <w:rsid w:val="00BC2366"/>
    <w:rsid w:val="00BC5DB2"/>
    <w:rsid w:val="00BD10FD"/>
    <w:rsid w:val="00BD1595"/>
    <w:rsid w:val="00BD2A74"/>
    <w:rsid w:val="00BE4129"/>
    <w:rsid w:val="00BE6412"/>
    <w:rsid w:val="00BE7283"/>
    <w:rsid w:val="00BF2D33"/>
    <w:rsid w:val="00BF6E5B"/>
    <w:rsid w:val="00C054B8"/>
    <w:rsid w:val="00C12453"/>
    <w:rsid w:val="00C130C6"/>
    <w:rsid w:val="00C16F97"/>
    <w:rsid w:val="00C17DB2"/>
    <w:rsid w:val="00C24C43"/>
    <w:rsid w:val="00C24EF8"/>
    <w:rsid w:val="00C25A13"/>
    <w:rsid w:val="00C26674"/>
    <w:rsid w:val="00C305CD"/>
    <w:rsid w:val="00C31740"/>
    <w:rsid w:val="00C34D46"/>
    <w:rsid w:val="00C40823"/>
    <w:rsid w:val="00C451D5"/>
    <w:rsid w:val="00C469C1"/>
    <w:rsid w:val="00C52DBE"/>
    <w:rsid w:val="00C53011"/>
    <w:rsid w:val="00C56732"/>
    <w:rsid w:val="00C6038D"/>
    <w:rsid w:val="00C64D18"/>
    <w:rsid w:val="00C709B3"/>
    <w:rsid w:val="00C74656"/>
    <w:rsid w:val="00C75E41"/>
    <w:rsid w:val="00C76D8D"/>
    <w:rsid w:val="00C80B7A"/>
    <w:rsid w:val="00C87000"/>
    <w:rsid w:val="00C90227"/>
    <w:rsid w:val="00C9532E"/>
    <w:rsid w:val="00C962E1"/>
    <w:rsid w:val="00CA0E02"/>
    <w:rsid w:val="00CA79BF"/>
    <w:rsid w:val="00CB4107"/>
    <w:rsid w:val="00CB4A5D"/>
    <w:rsid w:val="00CC11DE"/>
    <w:rsid w:val="00CC7BF4"/>
    <w:rsid w:val="00CD2600"/>
    <w:rsid w:val="00CD6DB1"/>
    <w:rsid w:val="00CE2E36"/>
    <w:rsid w:val="00CE41B5"/>
    <w:rsid w:val="00D015B3"/>
    <w:rsid w:val="00D04862"/>
    <w:rsid w:val="00D075DA"/>
    <w:rsid w:val="00D107EC"/>
    <w:rsid w:val="00D21FE6"/>
    <w:rsid w:val="00D30602"/>
    <w:rsid w:val="00D40501"/>
    <w:rsid w:val="00D44A33"/>
    <w:rsid w:val="00D50039"/>
    <w:rsid w:val="00D92ABC"/>
    <w:rsid w:val="00DA2B72"/>
    <w:rsid w:val="00DB27FB"/>
    <w:rsid w:val="00DC1A39"/>
    <w:rsid w:val="00DC49EE"/>
    <w:rsid w:val="00DC7F5B"/>
    <w:rsid w:val="00DD0FBC"/>
    <w:rsid w:val="00DD1897"/>
    <w:rsid w:val="00DD3D37"/>
    <w:rsid w:val="00DD4B2F"/>
    <w:rsid w:val="00DD4D18"/>
    <w:rsid w:val="00DD5D1C"/>
    <w:rsid w:val="00DE1551"/>
    <w:rsid w:val="00DE605E"/>
    <w:rsid w:val="00E12E30"/>
    <w:rsid w:val="00E15A63"/>
    <w:rsid w:val="00E15E05"/>
    <w:rsid w:val="00E20419"/>
    <w:rsid w:val="00E22CB9"/>
    <w:rsid w:val="00E320EF"/>
    <w:rsid w:val="00E3298C"/>
    <w:rsid w:val="00E40B8A"/>
    <w:rsid w:val="00E55653"/>
    <w:rsid w:val="00E56294"/>
    <w:rsid w:val="00E5644F"/>
    <w:rsid w:val="00E7187E"/>
    <w:rsid w:val="00E75AAE"/>
    <w:rsid w:val="00E82F49"/>
    <w:rsid w:val="00E837C5"/>
    <w:rsid w:val="00E86D7B"/>
    <w:rsid w:val="00E93046"/>
    <w:rsid w:val="00E963E3"/>
    <w:rsid w:val="00EA4112"/>
    <w:rsid w:val="00EB079A"/>
    <w:rsid w:val="00EB1B14"/>
    <w:rsid w:val="00EB242D"/>
    <w:rsid w:val="00EB73EE"/>
    <w:rsid w:val="00EC14AB"/>
    <w:rsid w:val="00EC5960"/>
    <w:rsid w:val="00EC6822"/>
    <w:rsid w:val="00EC7534"/>
    <w:rsid w:val="00ED04B7"/>
    <w:rsid w:val="00ED2620"/>
    <w:rsid w:val="00ED27E4"/>
    <w:rsid w:val="00ED3272"/>
    <w:rsid w:val="00ED70B5"/>
    <w:rsid w:val="00EE47C5"/>
    <w:rsid w:val="00EE4D06"/>
    <w:rsid w:val="00EF0852"/>
    <w:rsid w:val="00EF3E1E"/>
    <w:rsid w:val="00EF457E"/>
    <w:rsid w:val="00EF6AB6"/>
    <w:rsid w:val="00F108DC"/>
    <w:rsid w:val="00F119BA"/>
    <w:rsid w:val="00F1531E"/>
    <w:rsid w:val="00F24753"/>
    <w:rsid w:val="00F2745A"/>
    <w:rsid w:val="00F33B28"/>
    <w:rsid w:val="00F33D9C"/>
    <w:rsid w:val="00F34F2C"/>
    <w:rsid w:val="00F35FC3"/>
    <w:rsid w:val="00F40C1D"/>
    <w:rsid w:val="00F506CC"/>
    <w:rsid w:val="00F578CB"/>
    <w:rsid w:val="00F57EDD"/>
    <w:rsid w:val="00F617D0"/>
    <w:rsid w:val="00F71195"/>
    <w:rsid w:val="00F75916"/>
    <w:rsid w:val="00F82E25"/>
    <w:rsid w:val="00F83994"/>
    <w:rsid w:val="00F973E1"/>
    <w:rsid w:val="00FA13C5"/>
    <w:rsid w:val="00FA3EBF"/>
    <w:rsid w:val="00FA480B"/>
    <w:rsid w:val="00FA5645"/>
    <w:rsid w:val="00FB24BC"/>
    <w:rsid w:val="00FB57BD"/>
    <w:rsid w:val="00FB5D38"/>
    <w:rsid w:val="00FC0BF3"/>
    <w:rsid w:val="00FC1C4E"/>
    <w:rsid w:val="00FC4092"/>
    <w:rsid w:val="00FC49C7"/>
    <w:rsid w:val="00FC6099"/>
    <w:rsid w:val="00FD5A2A"/>
    <w:rsid w:val="00FE7116"/>
    <w:rsid w:val="00FE7FC8"/>
    <w:rsid w:val="00FF09BE"/>
    <w:rsid w:val="00FF58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4]" strokecolor="none [1]" shadowcolor="none [2]"/>
    </o:shapedefaults>
    <o:shapelayout v:ext="edit">
      <o:idmap v:ext="edit" data="1"/>
    </o:shapelayout>
  </w:shapeDefaults>
  <w:doNotEmbedSmartTags/>
  <w:decimalSymbol w:val=","/>
  <w:listSeparator w:val=";"/>
  <w14:docId w14:val="5B2660C8"/>
  <w15:docId w15:val="{17AACC17-0830-4585-8BB5-426EBEC1B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4E0"/>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tabs>
        <w:tab w:val="clear" w:pos="284"/>
        <w:tab w:val="num" w:pos="0"/>
      </w:tabs>
      <w:spacing w:after="240"/>
      <w:ind w:left="72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uiPriority w:val="99"/>
    <w:rPr>
      <w:sz w:val="22"/>
      <w:lang w:val="de-DE"/>
    </w:rPr>
  </w:style>
  <w:style w:type="character" w:customStyle="1" w:styleId="LgendeCar">
    <w:name w:val="Légende Car"/>
    <w:rPr>
      <w:sz w:val="22"/>
      <w:lang w:val="de-DE"/>
    </w:rPr>
  </w:style>
  <w:style w:type="character" w:customStyle="1" w:styleId="CommentaireCar">
    <w:name w:val="Commentaire Car"/>
    <w:uiPriority w:val="99"/>
    <w:rPr>
      <w:lang w:val="de-DE"/>
    </w:rPr>
  </w:style>
  <w:style w:type="character" w:customStyle="1" w:styleId="ObjetducommentaireCar">
    <w:name w:val="Objet du commentaire Car"/>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Fußnotentext Car"/>
    <w:uiPriority w:val="99"/>
    <w:rPr>
      <w:rFonts w:ascii="Verdana" w:hAnsi="Verdana" w:cs="Verdana"/>
      <w:position w:val="4"/>
      <w:lang w:val="de-DE"/>
    </w:rPr>
  </w:style>
  <w:style w:type="character" w:customStyle="1" w:styleId="Titre2Car">
    <w:name w:val="Titre 2 Car"/>
    <w:aliases w:val="ECHA Heading 2 Car"/>
    <w:rPr>
      <w:rFonts w:ascii="Verdana" w:eastAsia="Calibri" w:hAnsi="Verdana" w:cs="Verdana"/>
      <w:b/>
      <w:sz w:val="24"/>
    </w:rPr>
  </w:style>
  <w:style w:type="character" w:customStyle="1" w:styleId="Titre3Car">
    <w:name w:val="Titre 3 Car"/>
    <w:rPr>
      <w:rFonts w:ascii="Verdana" w:hAnsi="Verdana" w:cs="Verdana"/>
      <w:b/>
      <w:sz w:val="22"/>
      <w:lang w:val="de-DE"/>
    </w:rPr>
  </w:style>
  <w:style w:type="character" w:customStyle="1" w:styleId="En-tteCar">
    <w:name w:val="En-tête Car"/>
    <w:aliases w:val="header protocols Car,Header 1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uiPriority w:val="99"/>
    <w:qFormat/>
    <w:rPr>
      <w:rFonts w:ascii="Times New Roman" w:hAnsi="Times New Roman" w:cs="Times New Roman"/>
      <w:i/>
      <w:iCs/>
      <w:sz w:val="20"/>
    </w:rPr>
  </w:style>
  <w:style w:type="character" w:customStyle="1" w:styleId="SchwacheHervorhebung">
    <w:name w:val="Schwache Hervorhebung"/>
    <w:uiPriority w:val="19"/>
    <w:qFormat/>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uiPriority w:val="99"/>
    <w:rPr>
      <w:rFonts w:ascii="Courier New" w:hAnsi="Courier New" w:cs="Courier New"/>
    </w:rPr>
  </w:style>
  <w:style w:type="character" w:styleId="Emphaseple">
    <w:name w:val="Subtle Emphasis"/>
    <w:uiPriority w:val="19"/>
    <w:qFormat/>
    <w:rPr>
      <w:rFonts w:ascii="Verdana" w:hAnsi="Verdana" w:cs="Verdana"/>
      <w:i/>
      <w:iCs/>
      <w:color w:val="808080"/>
      <w:sz w:val="18"/>
    </w:rPr>
  </w:style>
  <w:style w:type="character" w:styleId="Appelnotedebasdep">
    <w:name w:val="footnote reference"/>
    <w:aliases w:val="DAR001 Char1"/>
    <w:uiPriority w:val="99"/>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link w:val="CorpsdetexteCar1"/>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header protocols,Header 1"/>
    <w:uiPriority w:val="99"/>
    <w:pPr>
      <w:tabs>
        <w:tab w:val="center" w:pos="4536"/>
        <w:tab w:val="right" w:pos="9072"/>
      </w:tabs>
      <w:suppressAutoHyphens/>
    </w:pPr>
    <w:rPr>
      <w:sz w:val="22"/>
      <w:lang w:val="de-DE" w:eastAsia="zh-CN"/>
    </w:rPr>
  </w:style>
  <w:style w:type="paragraph" w:styleId="Pieddepage">
    <w:name w:val="footer"/>
    <w:basedOn w:val="Normal"/>
    <w:uiPriority w:val="99"/>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qFormat/>
    <w:pPr>
      <w:suppressAutoHyphens/>
      <w:spacing w:before="120" w:after="120"/>
    </w:pPr>
    <w:rPr>
      <w:rFonts w:ascii="Calibri" w:hAnsi="Calibri" w:cs="Calibri"/>
      <w:b/>
      <w:bCs/>
      <w:caps/>
      <w:lang w:val="en-GB" w:eastAsia="zh-CN"/>
    </w:rPr>
  </w:style>
  <w:style w:type="paragraph" w:styleId="TM2">
    <w:name w:val="toc 2"/>
    <w:next w:val="Normal"/>
    <w:uiPriority w:val="39"/>
    <w:qFormat/>
    <w:pPr>
      <w:suppressAutoHyphens/>
      <w:ind w:left="200"/>
    </w:pPr>
    <w:rPr>
      <w:rFonts w:ascii="Calibri" w:hAnsi="Calibri" w:cs="Calibri"/>
      <w:smallCaps/>
      <w:lang w:val="en-GB" w:eastAsia="zh-CN"/>
    </w:rPr>
  </w:style>
  <w:style w:type="paragraph" w:styleId="TM3">
    <w:name w:val="toc 3"/>
    <w:basedOn w:val="TM2"/>
    <w:next w:val="Normal"/>
    <w:uiPriority w:val="39"/>
    <w:qFormat/>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FT Car Car Car Car,Fußnotentext,Footnotetext,Fotnotstext LoEP"/>
    <w:basedOn w:val="Normal"/>
    <w:uiPriority w:val="99"/>
    <w:qFormat/>
    <w:pPr>
      <w:ind w:left="284" w:hanging="284"/>
    </w:pPr>
    <w:rPr>
      <w:position w:val="4"/>
    </w:rPr>
  </w:style>
  <w:style w:type="paragraph" w:styleId="Notedefin">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rPr>
      <w:rFonts w:ascii="Tahoma" w:hAnsi="Tahoma" w:cs="Tahoma"/>
      <w:sz w:val="16"/>
      <w:szCs w:val="16"/>
    </w:rPr>
  </w:style>
  <w:style w:type="paragraph" w:customStyle="1" w:styleId="Tabletext">
    <w:name w:val="Table text"/>
    <w:qFormat/>
    <w:pPr>
      <w:keepNext/>
      <w:keepLines/>
      <w:suppressAutoHyphens/>
      <w:spacing w:before="54" w:after="54"/>
    </w:pPr>
    <w:rPr>
      <w:lang w:val="en-US" w:eastAsia="zh-CN"/>
    </w:rPr>
  </w:style>
  <w:style w:type="paragraph" w:customStyle="1" w:styleId="CSRTableTitle">
    <w:name w:val="CSR_TableTitle"/>
    <w:basedOn w:val="Normal"/>
    <w:qFormat/>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uiPriority w:val="99"/>
    <w:qFormat/>
    <w:pPr>
      <w:ind w:left="720"/>
    </w:pPr>
  </w:style>
  <w:style w:type="paragraph" w:customStyle="1" w:styleId="CSRHeading1">
    <w:name w:val="CSR Heading 1"/>
    <w:basedOn w:val="Normal"/>
    <w:next w:val="Normal"/>
    <w:uiPriority w:val="1"/>
    <w:qFormat/>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uiPriority w:val="1"/>
    <w:qFormat/>
    <w:pPr>
      <w:keepNext/>
    </w:pPr>
    <w:rPr>
      <w:sz w:val="35"/>
    </w:rPr>
  </w:style>
  <w:style w:type="paragraph" w:styleId="Objetducommentaire">
    <w:name w:val="annotation subject"/>
    <w:basedOn w:val="Commentaire1"/>
    <w:next w:val="Commentaire1"/>
    <w:rPr>
      <w:b/>
      <w:bCs/>
    </w:rPr>
  </w:style>
  <w:style w:type="paragraph" w:customStyle="1" w:styleId="CM43">
    <w:name w:val="CM4+3"/>
    <w:basedOn w:val="Default"/>
    <w:next w:val="Default"/>
    <w:uiPriority w:val="99"/>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qFormat/>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uiPriority w:val="99"/>
    <w:rPr>
      <w:rFonts w:ascii="EUAlbertina" w:hAnsi="EUAlbertina" w:cs="EUAlbertina"/>
    </w:rPr>
  </w:style>
  <w:style w:type="paragraph" w:customStyle="1" w:styleId="CM3">
    <w:name w:val="CM3"/>
    <w:basedOn w:val="Default"/>
    <w:next w:val="Default"/>
    <w:uiPriority w:val="99"/>
    <w:rPr>
      <w:rFonts w:ascii="EUAlbertina" w:hAnsi="EUAlbertina" w:cs="EUAlbertina"/>
    </w:rPr>
  </w:style>
  <w:style w:type="paragraph" w:customStyle="1" w:styleId="CM4">
    <w:name w:val="CM4"/>
    <w:basedOn w:val="Normal"/>
    <w:next w:val="Normal"/>
    <w:uiPriority w:val="99"/>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uiPriority w:val="99"/>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uiPriority w:val="1"/>
    <w:qFormat/>
    <w:pPr>
      <w:widowControl w:val="0"/>
      <w:autoSpaceDE w:val="0"/>
    </w:pPr>
    <w:rPr>
      <w:rFonts w:cs="Times"/>
      <w:bCs/>
      <w:sz w:val="16"/>
      <w:szCs w:val="29"/>
      <w:lang w:val="de-DE"/>
    </w:rPr>
  </w:style>
  <w:style w:type="paragraph" w:styleId="Paragraphedeliste">
    <w:name w:val="List Paragraph"/>
    <w:aliases w:val="gión,TÍTULO 1 (MRG)"/>
    <w:basedOn w:val="Normal"/>
    <w:link w:val="ParagraphedelisteCar"/>
    <w:qFormat/>
    <w:pPr>
      <w:ind w:left="720"/>
    </w:pPr>
  </w:style>
  <w:style w:type="paragraph" w:styleId="En-ttedetabledesmatires">
    <w:name w:val="TOC Heading"/>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basedOn w:val="Policepardfaut"/>
    <w:uiPriority w:val="99"/>
    <w:unhideWhenUsed/>
    <w:rsid w:val="00594F5B"/>
    <w:rPr>
      <w:sz w:val="16"/>
      <w:szCs w:val="16"/>
    </w:rPr>
  </w:style>
  <w:style w:type="paragraph" w:styleId="Commentaire">
    <w:name w:val="annotation text"/>
    <w:basedOn w:val="Normal"/>
    <w:link w:val="CommentaireCar1"/>
    <w:uiPriority w:val="99"/>
    <w:unhideWhenUsed/>
    <w:rsid w:val="00594F5B"/>
  </w:style>
  <w:style w:type="character" w:customStyle="1" w:styleId="CommentaireCar1">
    <w:name w:val="Commentaire Car1"/>
    <w:basedOn w:val="Policepardfaut"/>
    <w:link w:val="Commentaire"/>
    <w:uiPriority w:val="99"/>
    <w:rsid w:val="00594F5B"/>
    <w:rPr>
      <w:rFonts w:ascii="Verdana" w:hAnsi="Verdana" w:cs="Verdana"/>
      <w:lang w:val="en-GB" w:eastAsia="zh-CN"/>
    </w:rPr>
  </w:style>
  <w:style w:type="character" w:customStyle="1" w:styleId="fontstyle01">
    <w:name w:val="fontstyle01"/>
    <w:basedOn w:val="Policepardfaut"/>
    <w:rsid w:val="00594F5B"/>
    <w:rPr>
      <w:rFonts w:ascii="TimesNewRomanPSMT" w:hAnsi="TimesNewRomanPSMT" w:hint="default"/>
      <w:b w:val="0"/>
      <w:bCs w:val="0"/>
      <w:i w:val="0"/>
      <w:iCs w:val="0"/>
      <w:color w:val="000000"/>
      <w:sz w:val="22"/>
      <w:szCs w:val="22"/>
    </w:rPr>
  </w:style>
  <w:style w:type="character" w:customStyle="1" w:styleId="ParagraphedelisteCar">
    <w:name w:val="Paragraphe de liste Car"/>
    <w:aliases w:val="gión Car,TÍTULO 1 (MRG) Car"/>
    <w:link w:val="Paragraphedeliste"/>
    <w:uiPriority w:val="34"/>
    <w:rsid w:val="00594F5B"/>
    <w:rPr>
      <w:rFonts w:ascii="Verdana" w:hAnsi="Verdana" w:cs="Verdana"/>
      <w:lang w:val="en-GB" w:eastAsia="zh-CN"/>
    </w:rPr>
  </w:style>
  <w:style w:type="table" w:styleId="Grilledutableau">
    <w:name w:val="Table Grid"/>
    <w:basedOn w:val="TableauNormal"/>
    <w:uiPriority w:val="59"/>
    <w:rsid w:val="003A2A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Policepardfaut"/>
    <w:rsid w:val="003D6390"/>
  </w:style>
  <w:style w:type="character" w:customStyle="1" w:styleId="fontstyle11">
    <w:name w:val="fontstyle11"/>
    <w:basedOn w:val="Policepardfaut"/>
    <w:rsid w:val="006578B2"/>
    <w:rPr>
      <w:rFonts w:ascii="Arial" w:hAnsi="Arial" w:cs="Arial" w:hint="default"/>
      <w:b w:val="0"/>
      <w:bCs w:val="0"/>
      <w:i w:val="0"/>
      <w:iCs w:val="0"/>
      <w:color w:val="000000"/>
      <w:sz w:val="20"/>
      <w:szCs w:val="20"/>
    </w:rPr>
  </w:style>
  <w:style w:type="character" w:customStyle="1" w:styleId="phrase">
    <w:name w:val="phrase"/>
    <w:rsid w:val="00C451D5"/>
  </w:style>
  <w:style w:type="table" w:customStyle="1" w:styleId="Grilledutableau1">
    <w:name w:val="Grille du tableau1"/>
    <w:basedOn w:val="TableauNormal"/>
    <w:next w:val="Grilledutableau"/>
    <w:uiPriority w:val="59"/>
    <w:rsid w:val="00C45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
    <w:name w:val="texte"/>
    <w:basedOn w:val="Normal"/>
    <w:rsid w:val="00C451D5"/>
    <w:pPr>
      <w:suppressAutoHyphens w:val="0"/>
      <w:ind w:left="1418"/>
    </w:pPr>
    <w:rPr>
      <w:rFonts w:ascii="Arial" w:hAnsi="Arial" w:cs="Times New Roman"/>
      <w:lang w:val="de-DE" w:eastAsia="de-DE"/>
    </w:rPr>
  </w:style>
  <w:style w:type="numbering" w:customStyle="1" w:styleId="Aucuneliste1">
    <w:name w:val="Aucune liste1"/>
    <w:next w:val="Aucuneliste"/>
    <w:uiPriority w:val="99"/>
    <w:semiHidden/>
    <w:unhideWhenUsed/>
    <w:rsid w:val="00C451D5"/>
  </w:style>
  <w:style w:type="paragraph" w:styleId="Tabledesillustrations">
    <w:name w:val="table of figures"/>
    <w:basedOn w:val="Normal"/>
    <w:next w:val="Normal"/>
    <w:semiHidden/>
    <w:rsid w:val="00C451D5"/>
    <w:pPr>
      <w:tabs>
        <w:tab w:val="right" w:pos="9214"/>
      </w:tabs>
      <w:suppressAutoHyphens w:val="0"/>
      <w:spacing w:line="255" w:lineRule="exact"/>
      <w:ind w:left="1729"/>
    </w:pPr>
    <w:rPr>
      <w:rFonts w:ascii="Times New Roman" w:hAnsi="Times New Roman" w:cs="Times New Roman"/>
      <w:lang w:eastAsia="de-DE"/>
    </w:rPr>
  </w:style>
  <w:style w:type="paragraph" w:styleId="Explorateurdedocuments">
    <w:name w:val="Document Map"/>
    <w:basedOn w:val="Normal"/>
    <w:link w:val="ExplorateurdedocumentsCar"/>
    <w:semiHidden/>
    <w:rsid w:val="00C451D5"/>
    <w:pPr>
      <w:shd w:val="clear" w:color="auto" w:fill="000080"/>
      <w:suppressAutoHyphens w:val="0"/>
    </w:pPr>
    <w:rPr>
      <w:rFonts w:ascii="Tahoma" w:hAnsi="Tahoma" w:cs="Times New Roman"/>
      <w:lang w:eastAsia="de-DE"/>
    </w:rPr>
  </w:style>
  <w:style w:type="character" w:customStyle="1" w:styleId="ExplorateurdedocumentsCar">
    <w:name w:val="Explorateur de documents Car"/>
    <w:basedOn w:val="Policepardfaut"/>
    <w:link w:val="Explorateurdedocuments"/>
    <w:semiHidden/>
    <w:rsid w:val="00C451D5"/>
    <w:rPr>
      <w:rFonts w:ascii="Tahoma" w:hAnsi="Tahoma"/>
      <w:shd w:val="clear" w:color="auto" w:fill="000080"/>
      <w:lang w:val="en-GB" w:eastAsia="de-DE"/>
    </w:rPr>
  </w:style>
  <w:style w:type="paragraph" w:styleId="Corpsdetexte2">
    <w:name w:val="Body Text 2"/>
    <w:basedOn w:val="Normal"/>
    <w:link w:val="Corpsdetexte2Car"/>
    <w:rsid w:val="00C451D5"/>
    <w:pPr>
      <w:suppressAutoHyphens w:val="0"/>
      <w:spacing w:before="60" w:after="60"/>
    </w:pPr>
    <w:rPr>
      <w:rFonts w:cs="Times New Roman"/>
      <w:i/>
      <w:color w:val="0000FF"/>
      <w:lang w:eastAsia="de-DE"/>
    </w:rPr>
  </w:style>
  <w:style w:type="character" w:customStyle="1" w:styleId="Corpsdetexte2Car">
    <w:name w:val="Corps de texte 2 Car"/>
    <w:basedOn w:val="Policepardfaut"/>
    <w:link w:val="Corpsdetexte2"/>
    <w:rsid w:val="00C451D5"/>
    <w:rPr>
      <w:rFonts w:ascii="Verdana" w:hAnsi="Verdana"/>
      <w:i/>
      <w:color w:val="0000FF"/>
      <w:lang w:val="en-GB" w:eastAsia="de-DE"/>
    </w:rPr>
  </w:style>
  <w:style w:type="paragraph" w:styleId="Salutations">
    <w:name w:val="Salutation"/>
    <w:basedOn w:val="Normal"/>
    <w:next w:val="Normal"/>
    <w:link w:val="SalutationsCar"/>
    <w:rsid w:val="00C451D5"/>
    <w:pPr>
      <w:suppressAutoHyphens w:val="0"/>
    </w:pPr>
    <w:rPr>
      <w:rFonts w:cs="Times New Roman"/>
      <w:lang w:eastAsia="de-DE"/>
    </w:rPr>
  </w:style>
  <w:style w:type="character" w:customStyle="1" w:styleId="SalutationsCar">
    <w:name w:val="Salutations Car"/>
    <w:basedOn w:val="Policepardfaut"/>
    <w:link w:val="Salutations"/>
    <w:rsid w:val="00C451D5"/>
    <w:rPr>
      <w:rFonts w:ascii="Verdana" w:hAnsi="Verdana"/>
      <w:lang w:val="en-GB" w:eastAsia="de-DE"/>
    </w:rPr>
  </w:style>
  <w:style w:type="paragraph" w:styleId="Listepuces">
    <w:name w:val="List Bullet"/>
    <w:basedOn w:val="Normal"/>
    <w:autoRedefine/>
    <w:rsid w:val="00C451D5"/>
    <w:pPr>
      <w:tabs>
        <w:tab w:val="num" w:pos="360"/>
      </w:tabs>
      <w:suppressAutoHyphens w:val="0"/>
      <w:ind w:left="360" w:hanging="360"/>
    </w:pPr>
    <w:rPr>
      <w:rFonts w:cs="Times New Roman"/>
      <w:lang w:eastAsia="de-DE"/>
    </w:rPr>
  </w:style>
  <w:style w:type="paragraph" w:styleId="Listepuces2">
    <w:name w:val="List Bullet 2"/>
    <w:basedOn w:val="Normal"/>
    <w:autoRedefine/>
    <w:rsid w:val="00C451D5"/>
    <w:pPr>
      <w:tabs>
        <w:tab w:val="num" w:pos="643"/>
      </w:tabs>
      <w:suppressAutoHyphens w:val="0"/>
      <w:ind w:left="643" w:hanging="360"/>
    </w:pPr>
    <w:rPr>
      <w:rFonts w:cs="Times New Roman"/>
      <w:lang w:eastAsia="de-DE"/>
    </w:rPr>
  </w:style>
  <w:style w:type="paragraph" w:styleId="Listepuces3">
    <w:name w:val="List Bullet 3"/>
    <w:basedOn w:val="Normal"/>
    <w:autoRedefine/>
    <w:rsid w:val="00C451D5"/>
    <w:pPr>
      <w:tabs>
        <w:tab w:val="num" w:pos="926"/>
      </w:tabs>
      <w:suppressAutoHyphens w:val="0"/>
      <w:ind w:left="926" w:hanging="360"/>
    </w:pPr>
    <w:rPr>
      <w:rFonts w:cs="Times New Roman"/>
      <w:lang w:eastAsia="de-DE"/>
    </w:rPr>
  </w:style>
  <w:style w:type="paragraph" w:styleId="Listepuces4">
    <w:name w:val="List Bullet 4"/>
    <w:basedOn w:val="Normal"/>
    <w:autoRedefine/>
    <w:rsid w:val="00C451D5"/>
    <w:pPr>
      <w:tabs>
        <w:tab w:val="num" w:pos="1209"/>
      </w:tabs>
      <w:suppressAutoHyphens w:val="0"/>
      <w:ind w:left="1209" w:hanging="360"/>
    </w:pPr>
    <w:rPr>
      <w:rFonts w:cs="Times New Roman"/>
      <w:lang w:eastAsia="de-DE"/>
    </w:rPr>
  </w:style>
  <w:style w:type="paragraph" w:styleId="Listepuces5">
    <w:name w:val="List Bullet 5"/>
    <w:basedOn w:val="Normal"/>
    <w:autoRedefine/>
    <w:rsid w:val="00C451D5"/>
    <w:pPr>
      <w:tabs>
        <w:tab w:val="num" w:pos="1492"/>
      </w:tabs>
      <w:suppressAutoHyphens w:val="0"/>
      <w:ind w:left="1492" w:hanging="360"/>
    </w:pPr>
    <w:rPr>
      <w:rFonts w:cs="Times New Roman"/>
      <w:lang w:eastAsia="de-DE"/>
    </w:rPr>
  </w:style>
  <w:style w:type="paragraph" w:styleId="Normalcentr">
    <w:name w:val="Block Text"/>
    <w:basedOn w:val="Normal"/>
    <w:rsid w:val="00C451D5"/>
    <w:pPr>
      <w:suppressAutoHyphens w:val="0"/>
      <w:ind w:left="1440" w:right="1440"/>
    </w:pPr>
    <w:rPr>
      <w:rFonts w:cs="Times New Roman"/>
      <w:lang w:eastAsia="de-DE"/>
    </w:rPr>
  </w:style>
  <w:style w:type="paragraph" w:styleId="Date">
    <w:name w:val="Date"/>
    <w:basedOn w:val="Normal"/>
    <w:next w:val="Normal"/>
    <w:link w:val="DateCar"/>
    <w:rsid w:val="00C451D5"/>
    <w:pPr>
      <w:suppressAutoHyphens w:val="0"/>
    </w:pPr>
    <w:rPr>
      <w:rFonts w:cs="Times New Roman"/>
      <w:lang w:eastAsia="de-DE"/>
    </w:rPr>
  </w:style>
  <w:style w:type="character" w:customStyle="1" w:styleId="DateCar">
    <w:name w:val="Date Car"/>
    <w:basedOn w:val="Policepardfaut"/>
    <w:link w:val="Date"/>
    <w:rsid w:val="00C451D5"/>
    <w:rPr>
      <w:rFonts w:ascii="Verdana" w:hAnsi="Verdana"/>
      <w:lang w:val="en-GB" w:eastAsia="de-DE"/>
    </w:rPr>
  </w:style>
  <w:style w:type="paragraph" w:styleId="Titredenote">
    <w:name w:val="Note Heading"/>
    <w:basedOn w:val="Normal"/>
    <w:next w:val="Normal"/>
    <w:link w:val="TitredenoteCar"/>
    <w:rsid w:val="00C451D5"/>
    <w:pPr>
      <w:suppressAutoHyphens w:val="0"/>
    </w:pPr>
    <w:rPr>
      <w:rFonts w:cs="Times New Roman"/>
      <w:lang w:eastAsia="de-DE"/>
    </w:rPr>
  </w:style>
  <w:style w:type="character" w:customStyle="1" w:styleId="TitredenoteCar">
    <w:name w:val="Titre de note Car"/>
    <w:basedOn w:val="Policepardfaut"/>
    <w:link w:val="Titredenote"/>
    <w:rsid w:val="00C451D5"/>
    <w:rPr>
      <w:rFonts w:ascii="Verdana" w:hAnsi="Verdana"/>
      <w:lang w:val="en-GB" w:eastAsia="de-DE"/>
    </w:rPr>
  </w:style>
  <w:style w:type="paragraph" w:styleId="Formuledepolitesse">
    <w:name w:val="Closing"/>
    <w:basedOn w:val="Normal"/>
    <w:link w:val="FormuledepolitesseCar"/>
    <w:rsid w:val="00C451D5"/>
    <w:pPr>
      <w:suppressAutoHyphens w:val="0"/>
      <w:ind w:left="4252"/>
    </w:pPr>
    <w:rPr>
      <w:rFonts w:cs="Times New Roman"/>
      <w:lang w:eastAsia="de-DE"/>
    </w:rPr>
  </w:style>
  <w:style w:type="character" w:customStyle="1" w:styleId="FormuledepolitesseCar">
    <w:name w:val="Formule de politesse Car"/>
    <w:basedOn w:val="Policepardfaut"/>
    <w:link w:val="Formuledepolitesse"/>
    <w:rsid w:val="00C451D5"/>
    <w:rPr>
      <w:rFonts w:ascii="Verdana" w:hAnsi="Verdana"/>
      <w:lang w:val="en-GB" w:eastAsia="de-DE"/>
    </w:rPr>
  </w:style>
  <w:style w:type="paragraph" w:styleId="Index4">
    <w:name w:val="index 4"/>
    <w:basedOn w:val="Normal"/>
    <w:next w:val="Normal"/>
    <w:autoRedefine/>
    <w:semiHidden/>
    <w:rsid w:val="00C451D5"/>
    <w:pPr>
      <w:suppressAutoHyphens w:val="0"/>
      <w:ind w:left="880" w:hanging="220"/>
    </w:pPr>
    <w:rPr>
      <w:rFonts w:cs="Times New Roman"/>
      <w:lang w:eastAsia="de-DE"/>
    </w:rPr>
  </w:style>
  <w:style w:type="paragraph" w:styleId="Index5">
    <w:name w:val="index 5"/>
    <w:basedOn w:val="Normal"/>
    <w:next w:val="Normal"/>
    <w:autoRedefine/>
    <w:semiHidden/>
    <w:rsid w:val="00C451D5"/>
    <w:pPr>
      <w:suppressAutoHyphens w:val="0"/>
      <w:ind w:left="1100" w:hanging="220"/>
    </w:pPr>
    <w:rPr>
      <w:rFonts w:cs="Times New Roman"/>
      <w:lang w:eastAsia="de-DE"/>
    </w:rPr>
  </w:style>
  <w:style w:type="paragraph" w:styleId="Index6">
    <w:name w:val="index 6"/>
    <w:basedOn w:val="Normal"/>
    <w:next w:val="Normal"/>
    <w:autoRedefine/>
    <w:semiHidden/>
    <w:rsid w:val="00C451D5"/>
    <w:pPr>
      <w:suppressAutoHyphens w:val="0"/>
      <w:ind w:left="1320" w:hanging="220"/>
    </w:pPr>
    <w:rPr>
      <w:rFonts w:cs="Times New Roman"/>
      <w:lang w:eastAsia="de-DE"/>
    </w:rPr>
  </w:style>
  <w:style w:type="paragraph" w:styleId="Index7">
    <w:name w:val="index 7"/>
    <w:basedOn w:val="Normal"/>
    <w:next w:val="Normal"/>
    <w:autoRedefine/>
    <w:semiHidden/>
    <w:rsid w:val="00C451D5"/>
    <w:pPr>
      <w:suppressAutoHyphens w:val="0"/>
      <w:ind w:left="1540" w:hanging="220"/>
    </w:pPr>
    <w:rPr>
      <w:rFonts w:cs="Times New Roman"/>
      <w:lang w:eastAsia="de-DE"/>
    </w:rPr>
  </w:style>
  <w:style w:type="paragraph" w:styleId="Index8">
    <w:name w:val="index 8"/>
    <w:basedOn w:val="Normal"/>
    <w:next w:val="Normal"/>
    <w:autoRedefine/>
    <w:semiHidden/>
    <w:rsid w:val="00C451D5"/>
    <w:pPr>
      <w:suppressAutoHyphens w:val="0"/>
      <w:ind w:left="1760" w:hanging="220"/>
    </w:pPr>
    <w:rPr>
      <w:rFonts w:cs="Times New Roman"/>
      <w:lang w:eastAsia="de-DE"/>
    </w:rPr>
  </w:style>
  <w:style w:type="paragraph" w:styleId="Index9">
    <w:name w:val="index 9"/>
    <w:basedOn w:val="Normal"/>
    <w:next w:val="Normal"/>
    <w:autoRedefine/>
    <w:semiHidden/>
    <w:rsid w:val="00C451D5"/>
    <w:pPr>
      <w:suppressAutoHyphens w:val="0"/>
      <w:ind w:left="1980" w:hanging="220"/>
    </w:pPr>
    <w:rPr>
      <w:rFonts w:cs="Times New Roman"/>
      <w:lang w:eastAsia="de-DE"/>
    </w:rPr>
  </w:style>
  <w:style w:type="paragraph" w:styleId="Liste2">
    <w:name w:val="List 2"/>
    <w:basedOn w:val="Normal"/>
    <w:rsid w:val="00C451D5"/>
    <w:pPr>
      <w:suppressAutoHyphens w:val="0"/>
      <w:ind w:left="566" w:hanging="283"/>
    </w:pPr>
    <w:rPr>
      <w:rFonts w:cs="Times New Roman"/>
      <w:lang w:eastAsia="de-DE"/>
    </w:rPr>
  </w:style>
  <w:style w:type="paragraph" w:styleId="Liste3">
    <w:name w:val="List 3"/>
    <w:basedOn w:val="Normal"/>
    <w:rsid w:val="00C451D5"/>
    <w:pPr>
      <w:suppressAutoHyphens w:val="0"/>
      <w:ind w:left="849" w:hanging="283"/>
    </w:pPr>
    <w:rPr>
      <w:rFonts w:cs="Times New Roman"/>
      <w:lang w:eastAsia="de-DE"/>
    </w:rPr>
  </w:style>
  <w:style w:type="paragraph" w:styleId="Liste4">
    <w:name w:val="List 4"/>
    <w:basedOn w:val="Normal"/>
    <w:rsid w:val="00C451D5"/>
    <w:pPr>
      <w:suppressAutoHyphens w:val="0"/>
      <w:ind w:left="1132" w:hanging="283"/>
    </w:pPr>
    <w:rPr>
      <w:rFonts w:cs="Times New Roman"/>
      <w:lang w:eastAsia="de-DE"/>
    </w:rPr>
  </w:style>
  <w:style w:type="paragraph" w:styleId="Liste5">
    <w:name w:val="List 5"/>
    <w:basedOn w:val="Normal"/>
    <w:rsid w:val="00C451D5"/>
    <w:pPr>
      <w:suppressAutoHyphens w:val="0"/>
      <w:ind w:left="1415" w:hanging="283"/>
    </w:pPr>
    <w:rPr>
      <w:rFonts w:cs="Times New Roman"/>
      <w:lang w:eastAsia="de-DE"/>
    </w:rPr>
  </w:style>
  <w:style w:type="paragraph" w:styleId="Listecontinue">
    <w:name w:val="List Continue"/>
    <w:basedOn w:val="Normal"/>
    <w:rsid w:val="00C451D5"/>
    <w:pPr>
      <w:suppressAutoHyphens w:val="0"/>
      <w:ind w:left="283"/>
    </w:pPr>
    <w:rPr>
      <w:rFonts w:cs="Times New Roman"/>
      <w:lang w:eastAsia="de-DE"/>
    </w:rPr>
  </w:style>
  <w:style w:type="paragraph" w:styleId="Listecontinue2">
    <w:name w:val="List Continue 2"/>
    <w:basedOn w:val="Normal"/>
    <w:rsid w:val="00C451D5"/>
    <w:pPr>
      <w:suppressAutoHyphens w:val="0"/>
      <w:ind w:left="566"/>
    </w:pPr>
    <w:rPr>
      <w:rFonts w:cs="Times New Roman"/>
      <w:lang w:eastAsia="de-DE"/>
    </w:rPr>
  </w:style>
  <w:style w:type="paragraph" w:styleId="Listecontinue3">
    <w:name w:val="List Continue 3"/>
    <w:basedOn w:val="Normal"/>
    <w:rsid w:val="00C451D5"/>
    <w:pPr>
      <w:suppressAutoHyphens w:val="0"/>
      <w:ind w:left="849"/>
    </w:pPr>
    <w:rPr>
      <w:rFonts w:cs="Times New Roman"/>
      <w:lang w:eastAsia="de-DE"/>
    </w:rPr>
  </w:style>
  <w:style w:type="paragraph" w:styleId="Listecontinue4">
    <w:name w:val="List Continue 4"/>
    <w:basedOn w:val="Normal"/>
    <w:rsid w:val="00C451D5"/>
    <w:pPr>
      <w:suppressAutoHyphens w:val="0"/>
      <w:ind w:left="1132"/>
    </w:pPr>
    <w:rPr>
      <w:rFonts w:cs="Times New Roman"/>
      <w:lang w:eastAsia="de-DE"/>
    </w:rPr>
  </w:style>
  <w:style w:type="paragraph" w:styleId="Listecontinue5">
    <w:name w:val="List Continue 5"/>
    <w:basedOn w:val="Normal"/>
    <w:rsid w:val="00C451D5"/>
    <w:pPr>
      <w:suppressAutoHyphens w:val="0"/>
      <w:ind w:left="1415"/>
    </w:pPr>
    <w:rPr>
      <w:rFonts w:cs="Times New Roman"/>
      <w:lang w:eastAsia="de-DE"/>
    </w:rPr>
  </w:style>
  <w:style w:type="paragraph" w:styleId="Listenumros">
    <w:name w:val="List Number"/>
    <w:basedOn w:val="Normal"/>
    <w:rsid w:val="00C451D5"/>
    <w:pPr>
      <w:tabs>
        <w:tab w:val="num" w:pos="360"/>
      </w:tabs>
      <w:suppressAutoHyphens w:val="0"/>
      <w:ind w:left="360" w:hanging="360"/>
    </w:pPr>
    <w:rPr>
      <w:rFonts w:cs="Times New Roman"/>
      <w:lang w:eastAsia="de-DE"/>
    </w:rPr>
  </w:style>
  <w:style w:type="paragraph" w:styleId="Listenumros2">
    <w:name w:val="List Number 2"/>
    <w:basedOn w:val="Normal"/>
    <w:rsid w:val="00C451D5"/>
    <w:pPr>
      <w:tabs>
        <w:tab w:val="num" w:pos="643"/>
      </w:tabs>
      <w:suppressAutoHyphens w:val="0"/>
      <w:ind w:left="643" w:hanging="360"/>
    </w:pPr>
    <w:rPr>
      <w:rFonts w:cs="Times New Roman"/>
      <w:lang w:eastAsia="de-DE"/>
    </w:rPr>
  </w:style>
  <w:style w:type="paragraph" w:styleId="Listenumros3">
    <w:name w:val="List Number 3"/>
    <w:basedOn w:val="Normal"/>
    <w:rsid w:val="00C451D5"/>
    <w:pPr>
      <w:tabs>
        <w:tab w:val="num" w:pos="926"/>
      </w:tabs>
      <w:suppressAutoHyphens w:val="0"/>
      <w:ind w:left="926" w:hanging="360"/>
    </w:pPr>
    <w:rPr>
      <w:rFonts w:cs="Times New Roman"/>
      <w:lang w:eastAsia="de-DE"/>
    </w:rPr>
  </w:style>
  <w:style w:type="paragraph" w:styleId="Listenumros4">
    <w:name w:val="List Number 4"/>
    <w:basedOn w:val="Normal"/>
    <w:rsid w:val="00C451D5"/>
    <w:pPr>
      <w:tabs>
        <w:tab w:val="num" w:pos="1209"/>
      </w:tabs>
      <w:suppressAutoHyphens w:val="0"/>
      <w:ind w:left="1209" w:hanging="360"/>
    </w:pPr>
    <w:rPr>
      <w:rFonts w:cs="Times New Roman"/>
      <w:lang w:eastAsia="de-DE"/>
    </w:rPr>
  </w:style>
  <w:style w:type="paragraph" w:styleId="Listenumros5">
    <w:name w:val="List Number 5"/>
    <w:basedOn w:val="Normal"/>
    <w:rsid w:val="00C451D5"/>
    <w:pPr>
      <w:tabs>
        <w:tab w:val="num" w:pos="1492"/>
      </w:tabs>
      <w:suppressAutoHyphens w:val="0"/>
      <w:ind w:left="1492" w:hanging="360"/>
    </w:pPr>
    <w:rPr>
      <w:rFonts w:cs="Times New Roman"/>
      <w:lang w:eastAsia="de-DE"/>
    </w:rPr>
  </w:style>
  <w:style w:type="paragraph" w:styleId="Textedemacro">
    <w:name w:val="macro"/>
    <w:link w:val="TextedemacroCar"/>
    <w:semiHidden/>
    <w:rsid w:val="00C451D5"/>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character" w:customStyle="1" w:styleId="TextedemacroCar">
    <w:name w:val="Texte de macro Car"/>
    <w:basedOn w:val="Policepardfaut"/>
    <w:link w:val="Textedemacro"/>
    <w:semiHidden/>
    <w:rsid w:val="00C451D5"/>
    <w:rPr>
      <w:rFonts w:ascii="Courier New" w:hAnsi="Courier New"/>
      <w:lang w:val="de-DE" w:eastAsia="de-DE"/>
    </w:rPr>
  </w:style>
  <w:style w:type="paragraph" w:styleId="En-ttedemessage">
    <w:name w:val="Message Header"/>
    <w:basedOn w:val="Normal"/>
    <w:link w:val="En-ttedemessageCar"/>
    <w:rsid w:val="00C451D5"/>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Times New Roman"/>
      <w:sz w:val="24"/>
      <w:lang w:eastAsia="de-DE"/>
    </w:rPr>
  </w:style>
  <w:style w:type="character" w:customStyle="1" w:styleId="En-ttedemessageCar">
    <w:name w:val="En-tête de message Car"/>
    <w:basedOn w:val="Policepardfaut"/>
    <w:link w:val="En-ttedemessage"/>
    <w:rsid w:val="00C451D5"/>
    <w:rPr>
      <w:rFonts w:ascii="Arial" w:hAnsi="Arial"/>
      <w:sz w:val="24"/>
      <w:shd w:val="pct20" w:color="auto" w:fill="auto"/>
      <w:lang w:val="en-GB" w:eastAsia="de-DE"/>
    </w:rPr>
  </w:style>
  <w:style w:type="paragraph" w:styleId="Textebrut">
    <w:name w:val="Plain Text"/>
    <w:basedOn w:val="Normal"/>
    <w:link w:val="TextebrutCar"/>
    <w:uiPriority w:val="99"/>
    <w:rsid w:val="00C451D5"/>
    <w:pPr>
      <w:suppressAutoHyphens w:val="0"/>
    </w:pPr>
    <w:rPr>
      <w:rFonts w:ascii="Courier New" w:hAnsi="Courier New" w:cs="Courier New"/>
      <w:lang w:val="fr-FR" w:eastAsia="fr-FR"/>
    </w:rPr>
  </w:style>
  <w:style w:type="character" w:customStyle="1" w:styleId="TextebrutCar1">
    <w:name w:val="Texte brut Car1"/>
    <w:basedOn w:val="Policepardfaut"/>
    <w:uiPriority w:val="99"/>
    <w:semiHidden/>
    <w:rsid w:val="00C451D5"/>
    <w:rPr>
      <w:rFonts w:ascii="Consolas" w:hAnsi="Consolas" w:cs="Verdana"/>
      <w:sz w:val="21"/>
      <w:szCs w:val="21"/>
      <w:lang w:val="en-GB" w:eastAsia="zh-CN"/>
    </w:rPr>
  </w:style>
  <w:style w:type="paragraph" w:styleId="Retraitnormal">
    <w:name w:val="Normal Indent"/>
    <w:basedOn w:val="Normal"/>
    <w:rsid w:val="00C451D5"/>
    <w:pPr>
      <w:suppressAutoHyphens w:val="0"/>
      <w:ind w:left="708"/>
    </w:pPr>
    <w:rPr>
      <w:rFonts w:cs="Times New Roman"/>
      <w:lang w:eastAsia="de-DE"/>
    </w:rPr>
  </w:style>
  <w:style w:type="paragraph" w:styleId="Corpsdetexte3">
    <w:name w:val="Body Text 3"/>
    <w:basedOn w:val="Normal"/>
    <w:link w:val="Corpsdetexte3Car"/>
    <w:rsid w:val="00C451D5"/>
    <w:pPr>
      <w:suppressAutoHyphens w:val="0"/>
    </w:pPr>
    <w:rPr>
      <w:rFonts w:cs="Times New Roman"/>
      <w:sz w:val="16"/>
      <w:lang w:eastAsia="de-DE"/>
    </w:rPr>
  </w:style>
  <w:style w:type="character" w:customStyle="1" w:styleId="Corpsdetexte3Car">
    <w:name w:val="Corps de texte 3 Car"/>
    <w:basedOn w:val="Policepardfaut"/>
    <w:link w:val="Corpsdetexte3"/>
    <w:rsid w:val="00C451D5"/>
    <w:rPr>
      <w:rFonts w:ascii="Verdana" w:hAnsi="Verdana"/>
      <w:sz w:val="16"/>
      <w:lang w:val="en-GB" w:eastAsia="de-DE"/>
    </w:rPr>
  </w:style>
  <w:style w:type="paragraph" w:styleId="Retraitcorpsdetexte2">
    <w:name w:val="Body Text Indent 2"/>
    <w:basedOn w:val="Normal"/>
    <w:link w:val="Retraitcorpsdetexte2Car"/>
    <w:rsid w:val="00C451D5"/>
    <w:pPr>
      <w:suppressAutoHyphens w:val="0"/>
      <w:spacing w:line="480" w:lineRule="auto"/>
      <w:ind w:left="283"/>
    </w:pPr>
    <w:rPr>
      <w:lang w:val="fr-FR" w:eastAsia="fr-FR"/>
    </w:rPr>
  </w:style>
  <w:style w:type="character" w:customStyle="1" w:styleId="Retraitcorpsdetexte2Car1">
    <w:name w:val="Retrait corps de texte 2 Car1"/>
    <w:basedOn w:val="Policepardfaut"/>
    <w:uiPriority w:val="99"/>
    <w:semiHidden/>
    <w:rsid w:val="00C451D5"/>
    <w:rPr>
      <w:rFonts w:ascii="Verdana" w:hAnsi="Verdana" w:cs="Verdana"/>
      <w:lang w:val="en-GB" w:eastAsia="zh-CN"/>
    </w:rPr>
  </w:style>
  <w:style w:type="paragraph" w:styleId="Retraitcorpsdetexte3">
    <w:name w:val="Body Text Indent 3"/>
    <w:basedOn w:val="Normal"/>
    <w:link w:val="Retraitcorpsdetexte3Car"/>
    <w:rsid w:val="00C451D5"/>
    <w:pPr>
      <w:suppressAutoHyphens w:val="0"/>
      <w:ind w:left="283"/>
    </w:pPr>
    <w:rPr>
      <w:rFonts w:cs="Times New Roman"/>
      <w:sz w:val="16"/>
      <w:lang w:eastAsia="de-DE"/>
    </w:rPr>
  </w:style>
  <w:style w:type="character" w:customStyle="1" w:styleId="Retraitcorpsdetexte3Car">
    <w:name w:val="Retrait corps de texte 3 Car"/>
    <w:basedOn w:val="Policepardfaut"/>
    <w:link w:val="Retraitcorpsdetexte3"/>
    <w:rsid w:val="00C451D5"/>
    <w:rPr>
      <w:rFonts w:ascii="Verdana" w:hAnsi="Verdana"/>
      <w:sz w:val="16"/>
      <w:lang w:val="en-GB" w:eastAsia="de-DE"/>
    </w:rPr>
  </w:style>
  <w:style w:type="paragraph" w:styleId="Retrait1religne">
    <w:name w:val="Body Text First Indent"/>
    <w:basedOn w:val="Corpsdetexte"/>
    <w:link w:val="Retrait1religneCar"/>
    <w:rsid w:val="00C451D5"/>
    <w:pPr>
      <w:suppressAutoHyphens w:val="0"/>
      <w:spacing w:before="120" w:after="120" w:line="360" w:lineRule="auto"/>
      <w:ind w:firstLine="210"/>
    </w:pPr>
    <w:rPr>
      <w:rFonts w:cs="Times New Roman"/>
      <w:lang w:eastAsia="de-DE"/>
    </w:rPr>
  </w:style>
  <w:style w:type="character" w:customStyle="1" w:styleId="CorpsdetexteCar1">
    <w:name w:val="Corps de texte Car1"/>
    <w:basedOn w:val="Policepardfaut"/>
    <w:link w:val="Corpsdetexte"/>
    <w:rsid w:val="00C451D5"/>
    <w:rPr>
      <w:rFonts w:ascii="Verdana" w:hAnsi="Verdana" w:cs="Verdana"/>
      <w:lang w:val="en-GB" w:eastAsia="zh-CN"/>
    </w:rPr>
  </w:style>
  <w:style w:type="character" w:customStyle="1" w:styleId="Retrait1religneCar">
    <w:name w:val="Retrait 1re ligne Car"/>
    <w:basedOn w:val="CorpsdetexteCar1"/>
    <w:link w:val="Retrait1religne"/>
    <w:rsid w:val="00C451D5"/>
    <w:rPr>
      <w:rFonts w:ascii="Verdana" w:hAnsi="Verdana" w:cs="Verdana"/>
      <w:lang w:val="en-GB" w:eastAsia="de-DE"/>
    </w:rPr>
  </w:style>
  <w:style w:type="paragraph" w:styleId="Retraitcorpset1relig">
    <w:name w:val="Body Text First Indent 2"/>
    <w:basedOn w:val="Retraitcorpsdetexte"/>
    <w:link w:val="Retraitcorpset1religCar"/>
    <w:rsid w:val="00C451D5"/>
    <w:pPr>
      <w:suppressAutoHyphens w:val="0"/>
      <w:spacing w:before="120" w:after="120" w:line="360" w:lineRule="auto"/>
      <w:ind w:left="283" w:firstLine="210"/>
    </w:pPr>
    <w:rPr>
      <w:rFonts w:cs="Times New Roman"/>
      <w:sz w:val="22"/>
      <w:lang w:eastAsia="de-DE"/>
    </w:rPr>
  </w:style>
  <w:style w:type="character" w:customStyle="1" w:styleId="RetraitcorpsdetexteCar">
    <w:name w:val="Retrait corps de texte Car"/>
    <w:basedOn w:val="Policepardfaut"/>
    <w:link w:val="Retraitcorpsdetexte"/>
    <w:rsid w:val="00C451D5"/>
    <w:rPr>
      <w:rFonts w:ascii="Verdana" w:hAnsi="Verdana" w:cs="Verdana"/>
      <w:sz w:val="24"/>
      <w:lang w:val="en-GB" w:eastAsia="zh-CN"/>
    </w:rPr>
  </w:style>
  <w:style w:type="character" w:customStyle="1" w:styleId="Retraitcorpset1religCar">
    <w:name w:val="Retrait corps et 1re lig. Car"/>
    <w:basedOn w:val="RetraitcorpsdetexteCar"/>
    <w:link w:val="Retraitcorpset1relig"/>
    <w:rsid w:val="00C451D5"/>
    <w:rPr>
      <w:rFonts w:ascii="Verdana" w:hAnsi="Verdana" w:cs="Verdana"/>
      <w:sz w:val="22"/>
      <w:lang w:val="en-GB" w:eastAsia="de-DE"/>
    </w:rPr>
  </w:style>
  <w:style w:type="paragraph" w:styleId="Titre">
    <w:name w:val="Title"/>
    <w:basedOn w:val="Normal"/>
    <w:link w:val="TitreCar"/>
    <w:qFormat/>
    <w:rsid w:val="00C451D5"/>
    <w:pPr>
      <w:suppressAutoHyphens w:val="0"/>
      <w:spacing w:before="240" w:after="60"/>
      <w:ind w:left="1701" w:hanging="1701"/>
      <w:outlineLvl w:val="0"/>
    </w:pPr>
    <w:rPr>
      <w:rFonts w:eastAsia="Calibri"/>
      <w:b/>
      <w:kern w:val="1"/>
      <w:sz w:val="28"/>
      <w:szCs w:val="36"/>
      <w:lang w:val="fr-FR" w:eastAsia="fr-FR"/>
    </w:rPr>
  </w:style>
  <w:style w:type="character" w:customStyle="1" w:styleId="TitreCar1">
    <w:name w:val="Titre Car1"/>
    <w:basedOn w:val="Policepardfaut"/>
    <w:uiPriority w:val="10"/>
    <w:rsid w:val="00C451D5"/>
    <w:rPr>
      <w:rFonts w:asciiTheme="majorHAnsi" w:eastAsiaTheme="majorEastAsia" w:hAnsiTheme="majorHAnsi" w:cstheme="majorBidi"/>
      <w:spacing w:val="-10"/>
      <w:kern w:val="28"/>
      <w:sz w:val="56"/>
      <w:szCs w:val="56"/>
      <w:lang w:val="en-GB" w:eastAsia="zh-CN"/>
    </w:rPr>
  </w:style>
  <w:style w:type="paragraph" w:styleId="TitreTR">
    <w:name w:val="toa heading"/>
    <w:basedOn w:val="Normal"/>
    <w:next w:val="Normal"/>
    <w:semiHidden/>
    <w:rsid w:val="00C451D5"/>
    <w:pPr>
      <w:suppressAutoHyphens w:val="0"/>
    </w:pPr>
    <w:rPr>
      <w:rFonts w:ascii="Arial" w:hAnsi="Arial" w:cs="Times New Roman"/>
      <w:b/>
      <w:sz w:val="24"/>
      <w:lang w:eastAsia="de-DE"/>
    </w:rPr>
  </w:style>
  <w:style w:type="paragraph" w:styleId="Tabledesrfrencesjuridiques">
    <w:name w:val="table of authorities"/>
    <w:basedOn w:val="Normal"/>
    <w:next w:val="Normal"/>
    <w:semiHidden/>
    <w:rsid w:val="00C451D5"/>
    <w:pPr>
      <w:suppressAutoHyphens w:val="0"/>
      <w:ind w:left="220" w:hanging="220"/>
    </w:pPr>
    <w:rPr>
      <w:rFonts w:cs="Times New Roman"/>
      <w:lang w:eastAsia="de-DE"/>
    </w:rPr>
  </w:style>
  <w:style w:type="numbering" w:customStyle="1" w:styleId="NoList1">
    <w:name w:val="No List1"/>
    <w:next w:val="Aucuneliste"/>
    <w:uiPriority w:val="99"/>
    <w:semiHidden/>
    <w:unhideWhenUsed/>
    <w:rsid w:val="00C451D5"/>
  </w:style>
  <w:style w:type="numbering" w:customStyle="1" w:styleId="NoList11">
    <w:name w:val="No List11"/>
    <w:next w:val="Aucuneliste"/>
    <w:uiPriority w:val="99"/>
    <w:semiHidden/>
    <w:unhideWhenUsed/>
    <w:rsid w:val="00C451D5"/>
  </w:style>
  <w:style w:type="table" w:customStyle="1" w:styleId="TableGrid1">
    <w:name w:val="Table Grid1"/>
    <w:basedOn w:val="TableauNormal"/>
    <w:next w:val="Grilledutableau"/>
    <w:uiPriority w:val="59"/>
    <w:rsid w:val="00C451D5"/>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3">
    <w:name w:val="Column 3"/>
    <w:basedOn w:val="Normal"/>
    <w:rsid w:val="00C451D5"/>
    <w:pPr>
      <w:suppressAutoHyphens w:val="0"/>
      <w:spacing w:before="40" w:line="240" w:lineRule="atLeast"/>
      <w:ind w:left="114"/>
    </w:pPr>
    <w:rPr>
      <w:rFonts w:ascii="Times New Roman" w:eastAsia="Calibri" w:hAnsi="Times New Roman" w:cs="Times New Roman"/>
      <w:sz w:val="22"/>
      <w:szCs w:val="22"/>
      <w:lang w:val="de-AT" w:eastAsia="en-US"/>
    </w:rPr>
  </w:style>
  <w:style w:type="character" w:customStyle="1" w:styleId="Menzionenonrisolta">
    <w:name w:val="Menzione non risolta"/>
    <w:uiPriority w:val="99"/>
    <w:semiHidden/>
    <w:unhideWhenUsed/>
    <w:rsid w:val="00C451D5"/>
    <w:rPr>
      <w:color w:val="605E5C"/>
      <w:shd w:val="clear" w:color="auto" w:fill="E1DFDD"/>
    </w:rPr>
  </w:style>
  <w:style w:type="paragraph" w:customStyle="1" w:styleId="TableParagraph">
    <w:name w:val="Table Paragraph"/>
    <w:basedOn w:val="Normal"/>
    <w:uiPriority w:val="1"/>
    <w:qFormat/>
    <w:rsid w:val="00C451D5"/>
    <w:pPr>
      <w:widowControl w:val="0"/>
      <w:suppressAutoHyphens w:val="0"/>
      <w:spacing w:before="17"/>
      <w:ind w:left="62"/>
    </w:pPr>
    <w:rPr>
      <w:rFonts w:ascii="Arial" w:eastAsia="Arial" w:hAnsi="Arial" w:cs="Arial"/>
      <w:sz w:val="22"/>
      <w:szCs w:val="22"/>
      <w:lang w:val="en-US" w:eastAsia="en-US"/>
    </w:rPr>
  </w:style>
  <w:style w:type="table" w:customStyle="1" w:styleId="TableGrid0">
    <w:name w:val="Table Grid0"/>
    <w:rsid w:val="00C451D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viiyi">
    <w:name w:val="viiyi"/>
    <w:basedOn w:val="Policepardfaut"/>
    <w:rsid w:val="00C451D5"/>
  </w:style>
  <w:style w:type="character" w:styleId="Textedelespacerserv">
    <w:name w:val="Placeholder Text"/>
    <w:basedOn w:val="Policepardfaut"/>
    <w:uiPriority w:val="99"/>
    <w:semiHidden/>
    <w:rsid w:val="00300C19"/>
    <w:rPr>
      <w:color w:val="808080"/>
    </w:rPr>
  </w:style>
  <w:style w:type="character" w:customStyle="1" w:styleId="fontstyle21">
    <w:name w:val="fontstyle21"/>
    <w:basedOn w:val="Policepardfaut"/>
    <w:rsid w:val="004247A1"/>
    <w:rPr>
      <w:rFonts w:ascii="ArialMT" w:hAnsi="ArialMT" w:hint="default"/>
      <w:b w:val="0"/>
      <w:bCs w:val="0"/>
      <w:i w:val="0"/>
      <w:iCs w:val="0"/>
      <w:color w:val="000000"/>
      <w:sz w:val="22"/>
      <w:szCs w:val="22"/>
    </w:rPr>
  </w:style>
  <w:style w:type="table" w:customStyle="1" w:styleId="TableGrid00">
    <w:name w:val="Table Grid00"/>
    <w:rsid w:val="000B5BEA"/>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6722">
      <w:bodyDiv w:val="1"/>
      <w:marLeft w:val="0"/>
      <w:marRight w:val="0"/>
      <w:marTop w:val="0"/>
      <w:marBottom w:val="0"/>
      <w:divBdr>
        <w:top w:val="none" w:sz="0" w:space="0" w:color="auto"/>
        <w:left w:val="none" w:sz="0" w:space="0" w:color="auto"/>
        <w:bottom w:val="none" w:sz="0" w:space="0" w:color="auto"/>
        <w:right w:val="none" w:sz="0" w:space="0" w:color="auto"/>
      </w:divBdr>
    </w:div>
    <w:div w:id="61023742">
      <w:bodyDiv w:val="1"/>
      <w:marLeft w:val="0"/>
      <w:marRight w:val="0"/>
      <w:marTop w:val="0"/>
      <w:marBottom w:val="0"/>
      <w:divBdr>
        <w:top w:val="none" w:sz="0" w:space="0" w:color="auto"/>
        <w:left w:val="none" w:sz="0" w:space="0" w:color="auto"/>
        <w:bottom w:val="none" w:sz="0" w:space="0" w:color="auto"/>
        <w:right w:val="none" w:sz="0" w:space="0" w:color="auto"/>
      </w:divBdr>
    </w:div>
    <w:div w:id="76101526">
      <w:bodyDiv w:val="1"/>
      <w:marLeft w:val="0"/>
      <w:marRight w:val="0"/>
      <w:marTop w:val="0"/>
      <w:marBottom w:val="0"/>
      <w:divBdr>
        <w:top w:val="none" w:sz="0" w:space="0" w:color="auto"/>
        <w:left w:val="none" w:sz="0" w:space="0" w:color="auto"/>
        <w:bottom w:val="none" w:sz="0" w:space="0" w:color="auto"/>
        <w:right w:val="none" w:sz="0" w:space="0" w:color="auto"/>
      </w:divBdr>
    </w:div>
    <w:div w:id="97481574">
      <w:bodyDiv w:val="1"/>
      <w:marLeft w:val="0"/>
      <w:marRight w:val="0"/>
      <w:marTop w:val="0"/>
      <w:marBottom w:val="0"/>
      <w:divBdr>
        <w:top w:val="none" w:sz="0" w:space="0" w:color="auto"/>
        <w:left w:val="none" w:sz="0" w:space="0" w:color="auto"/>
        <w:bottom w:val="none" w:sz="0" w:space="0" w:color="auto"/>
        <w:right w:val="none" w:sz="0" w:space="0" w:color="auto"/>
      </w:divBdr>
    </w:div>
    <w:div w:id="137498154">
      <w:bodyDiv w:val="1"/>
      <w:marLeft w:val="0"/>
      <w:marRight w:val="0"/>
      <w:marTop w:val="0"/>
      <w:marBottom w:val="0"/>
      <w:divBdr>
        <w:top w:val="none" w:sz="0" w:space="0" w:color="auto"/>
        <w:left w:val="none" w:sz="0" w:space="0" w:color="auto"/>
        <w:bottom w:val="none" w:sz="0" w:space="0" w:color="auto"/>
        <w:right w:val="none" w:sz="0" w:space="0" w:color="auto"/>
      </w:divBdr>
    </w:div>
    <w:div w:id="160698916">
      <w:bodyDiv w:val="1"/>
      <w:marLeft w:val="0"/>
      <w:marRight w:val="0"/>
      <w:marTop w:val="0"/>
      <w:marBottom w:val="0"/>
      <w:divBdr>
        <w:top w:val="none" w:sz="0" w:space="0" w:color="auto"/>
        <w:left w:val="none" w:sz="0" w:space="0" w:color="auto"/>
        <w:bottom w:val="none" w:sz="0" w:space="0" w:color="auto"/>
        <w:right w:val="none" w:sz="0" w:space="0" w:color="auto"/>
      </w:divBdr>
    </w:div>
    <w:div w:id="163713308">
      <w:bodyDiv w:val="1"/>
      <w:marLeft w:val="0"/>
      <w:marRight w:val="0"/>
      <w:marTop w:val="0"/>
      <w:marBottom w:val="0"/>
      <w:divBdr>
        <w:top w:val="none" w:sz="0" w:space="0" w:color="auto"/>
        <w:left w:val="none" w:sz="0" w:space="0" w:color="auto"/>
        <w:bottom w:val="none" w:sz="0" w:space="0" w:color="auto"/>
        <w:right w:val="none" w:sz="0" w:space="0" w:color="auto"/>
      </w:divBdr>
    </w:div>
    <w:div w:id="212927866">
      <w:bodyDiv w:val="1"/>
      <w:marLeft w:val="0"/>
      <w:marRight w:val="0"/>
      <w:marTop w:val="0"/>
      <w:marBottom w:val="0"/>
      <w:divBdr>
        <w:top w:val="none" w:sz="0" w:space="0" w:color="auto"/>
        <w:left w:val="none" w:sz="0" w:space="0" w:color="auto"/>
        <w:bottom w:val="none" w:sz="0" w:space="0" w:color="auto"/>
        <w:right w:val="none" w:sz="0" w:space="0" w:color="auto"/>
      </w:divBdr>
    </w:div>
    <w:div w:id="221645084">
      <w:bodyDiv w:val="1"/>
      <w:marLeft w:val="0"/>
      <w:marRight w:val="0"/>
      <w:marTop w:val="0"/>
      <w:marBottom w:val="0"/>
      <w:divBdr>
        <w:top w:val="none" w:sz="0" w:space="0" w:color="auto"/>
        <w:left w:val="none" w:sz="0" w:space="0" w:color="auto"/>
        <w:bottom w:val="none" w:sz="0" w:space="0" w:color="auto"/>
        <w:right w:val="none" w:sz="0" w:space="0" w:color="auto"/>
      </w:divBdr>
    </w:div>
    <w:div w:id="264650998">
      <w:bodyDiv w:val="1"/>
      <w:marLeft w:val="0"/>
      <w:marRight w:val="0"/>
      <w:marTop w:val="0"/>
      <w:marBottom w:val="0"/>
      <w:divBdr>
        <w:top w:val="none" w:sz="0" w:space="0" w:color="auto"/>
        <w:left w:val="none" w:sz="0" w:space="0" w:color="auto"/>
        <w:bottom w:val="none" w:sz="0" w:space="0" w:color="auto"/>
        <w:right w:val="none" w:sz="0" w:space="0" w:color="auto"/>
      </w:divBdr>
    </w:div>
    <w:div w:id="344671007">
      <w:bodyDiv w:val="1"/>
      <w:marLeft w:val="0"/>
      <w:marRight w:val="0"/>
      <w:marTop w:val="0"/>
      <w:marBottom w:val="0"/>
      <w:divBdr>
        <w:top w:val="none" w:sz="0" w:space="0" w:color="auto"/>
        <w:left w:val="none" w:sz="0" w:space="0" w:color="auto"/>
        <w:bottom w:val="none" w:sz="0" w:space="0" w:color="auto"/>
        <w:right w:val="none" w:sz="0" w:space="0" w:color="auto"/>
      </w:divBdr>
    </w:div>
    <w:div w:id="358899734">
      <w:bodyDiv w:val="1"/>
      <w:marLeft w:val="0"/>
      <w:marRight w:val="0"/>
      <w:marTop w:val="0"/>
      <w:marBottom w:val="0"/>
      <w:divBdr>
        <w:top w:val="none" w:sz="0" w:space="0" w:color="auto"/>
        <w:left w:val="none" w:sz="0" w:space="0" w:color="auto"/>
        <w:bottom w:val="none" w:sz="0" w:space="0" w:color="auto"/>
        <w:right w:val="none" w:sz="0" w:space="0" w:color="auto"/>
      </w:divBdr>
    </w:div>
    <w:div w:id="368844265">
      <w:bodyDiv w:val="1"/>
      <w:marLeft w:val="0"/>
      <w:marRight w:val="0"/>
      <w:marTop w:val="0"/>
      <w:marBottom w:val="0"/>
      <w:divBdr>
        <w:top w:val="none" w:sz="0" w:space="0" w:color="auto"/>
        <w:left w:val="none" w:sz="0" w:space="0" w:color="auto"/>
        <w:bottom w:val="none" w:sz="0" w:space="0" w:color="auto"/>
        <w:right w:val="none" w:sz="0" w:space="0" w:color="auto"/>
      </w:divBdr>
    </w:div>
    <w:div w:id="411243330">
      <w:bodyDiv w:val="1"/>
      <w:marLeft w:val="0"/>
      <w:marRight w:val="0"/>
      <w:marTop w:val="0"/>
      <w:marBottom w:val="0"/>
      <w:divBdr>
        <w:top w:val="none" w:sz="0" w:space="0" w:color="auto"/>
        <w:left w:val="none" w:sz="0" w:space="0" w:color="auto"/>
        <w:bottom w:val="none" w:sz="0" w:space="0" w:color="auto"/>
        <w:right w:val="none" w:sz="0" w:space="0" w:color="auto"/>
      </w:divBdr>
    </w:div>
    <w:div w:id="474489249">
      <w:bodyDiv w:val="1"/>
      <w:marLeft w:val="0"/>
      <w:marRight w:val="0"/>
      <w:marTop w:val="0"/>
      <w:marBottom w:val="0"/>
      <w:divBdr>
        <w:top w:val="none" w:sz="0" w:space="0" w:color="auto"/>
        <w:left w:val="none" w:sz="0" w:space="0" w:color="auto"/>
        <w:bottom w:val="none" w:sz="0" w:space="0" w:color="auto"/>
        <w:right w:val="none" w:sz="0" w:space="0" w:color="auto"/>
      </w:divBdr>
    </w:div>
    <w:div w:id="605695894">
      <w:bodyDiv w:val="1"/>
      <w:marLeft w:val="0"/>
      <w:marRight w:val="0"/>
      <w:marTop w:val="0"/>
      <w:marBottom w:val="0"/>
      <w:divBdr>
        <w:top w:val="none" w:sz="0" w:space="0" w:color="auto"/>
        <w:left w:val="none" w:sz="0" w:space="0" w:color="auto"/>
        <w:bottom w:val="none" w:sz="0" w:space="0" w:color="auto"/>
        <w:right w:val="none" w:sz="0" w:space="0" w:color="auto"/>
      </w:divBdr>
    </w:div>
    <w:div w:id="642808316">
      <w:bodyDiv w:val="1"/>
      <w:marLeft w:val="0"/>
      <w:marRight w:val="0"/>
      <w:marTop w:val="0"/>
      <w:marBottom w:val="0"/>
      <w:divBdr>
        <w:top w:val="none" w:sz="0" w:space="0" w:color="auto"/>
        <w:left w:val="none" w:sz="0" w:space="0" w:color="auto"/>
        <w:bottom w:val="none" w:sz="0" w:space="0" w:color="auto"/>
        <w:right w:val="none" w:sz="0" w:space="0" w:color="auto"/>
      </w:divBdr>
    </w:div>
    <w:div w:id="657345413">
      <w:bodyDiv w:val="1"/>
      <w:marLeft w:val="0"/>
      <w:marRight w:val="0"/>
      <w:marTop w:val="0"/>
      <w:marBottom w:val="0"/>
      <w:divBdr>
        <w:top w:val="none" w:sz="0" w:space="0" w:color="auto"/>
        <w:left w:val="none" w:sz="0" w:space="0" w:color="auto"/>
        <w:bottom w:val="none" w:sz="0" w:space="0" w:color="auto"/>
        <w:right w:val="none" w:sz="0" w:space="0" w:color="auto"/>
      </w:divBdr>
    </w:div>
    <w:div w:id="757481555">
      <w:bodyDiv w:val="1"/>
      <w:marLeft w:val="0"/>
      <w:marRight w:val="0"/>
      <w:marTop w:val="0"/>
      <w:marBottom w:val="0"/>
      <w:divBdr>
        <w:top w:val="none" w:sz="0" w:space="0" w:color="auto"/>
        <w:left w:val="none" w:sz="0" w:space="0" w:color="auto"/>
        <w:bottom w:val="none" w:sz="0" w:space="0" w:color="auto"/>
        <w:right w:val="none" w:sz="0" w:space="0" w:color="auto"/>
      </w:divBdr>
    </w:div>
    <w:div w:id="760295090">
      <w:bodyDiv w:val="1"/>
      <w:marLeft w:val="0"/>
      <w:marRight w:val="0"/>
      <w:marTop w:val="0"/>
      <w:marBottom w:val="0"/>
      <w:divBdr>
        <w:top w:val="none" w:sz="0" w:space="0" w:color="auto"/>
        <w:left w:val="none" w:sz="0" w:space="0" w:color="auto"/>
        <w:bottom w:val="none" w:sz="0" w:space="0" w:color="auto"/>
        <w:right w:val="none" w:sz="0" w:space="0" w:color="auto"/>
      </w:divBdr>
    </w:div>
    <w:div w:id="808010746">
      <w:bodyDiv w:val="1"/>
      <w:marLeft w:val="0"/>
      <w:marRight w:val="0"/>
      <w:marTop w:val="0"/>
      <w:marBottom w:val="0"/>
      <w:divBdr>
        <w:top w:val="none" w:sz="0" w:space="0" w:color="auto"/>
        <w:left w:val="none" w:sz="0" w:space="0" w:color="auto"/>
        <w:bottom w:val="none" w:sz="0" w:space="0" w:color="auto"/>
        <w:right w:val="none" w:sz="0" w:space="0" w:color="auto"/>
      </w:divBdr>
    </w:div>
    <w:div w:id="811093804">
      <w:bodyDiv w:val="1"/>
      <w:marLeft w:val="0"/>
      <w:marRight w:val="0"/>
      <w:marTop w:val="0"/>
      <w:marBottom w:val="0"/>
      <w:divBdr>
        <w:top w:val="none" w:sz="0" w:space="0" w:color="auto"/>
        <w:left w:val="none" w:sz="0" w:space="0" w:color="auto"/>
        <w:bottom w:val="none" w:sz="0" w:space="0" w:color="auto"/>
        <w:right w:val="none" w:sz="0" w:space="0" w:color="auto"/>
      </w:divBdr>
    </w:div>
    <w:div w:id="832529456">
      <w:bodyDiv w:val="1"/>
      <w:marLeft w:val="0"/>
      <w:marRight w:val="0"/>
      <w:marTop w:val="0"/>
      <w:marBottom w:val="0"/>
      <w:divBdr>
        <w:top w:val="none" w:sz="0" w:space="0" w:color="auto"/>
        <w:left w:val="none" w:sz="0" w:space="0" w:color="auto"/>
        <w:bottom w:val="none" w:sz="0" w:space="0" w:color="auto"/>
        <w:right w:val="none" w:sz="0" w:space="0" w:color="auto"/>
      </w:divBdr>
    </w:div>
    <w:div w:id="855115898">
      <w:bodyDiv w:val="1"/>
      <w:marLeft w:val="0"/>
      <w:marRight w:val="0"/>
      <w:marTop w:val="0"/>
      <w:marBottom w:val="0"/>
      <w:divBdr>
        <w:top w:val="none" w:sz="0" w:space="0" w:color="auto"/>
        <w:left w:val="none" w:sz="0" w:space="0" w:color="auto"/>
        <w:bottom w:val="none" w:sz="0" w:space="0" w:color="auto"/>
        <w:right w:val="none" w:sz="0" w:space="0" w:color="auto"/>
      </w:divBdr>
    </w:div>
    <w:div w:id="864556762">
      <w:bodyDiv w:val="1"/>
      <w:marLeft w:val="0"/>
      <w:marRight w:val="0"/>
      <w:marTop w:val="0"/>
      <w:marBottom w:val="0"/>
      <w:divBdr>
        <w:top w:val="none" w:sz="0" w:space="0" w:color="auto"/>
        <w:left w:val="none" w:sz="0" w:space="0" w:color="auto"/>
        <w:bottom w:val="none" w:sz="0" w:space="0" w:color="auto"/>
        <w:right w:val="none" w:sz="0" w:space="0" w:color="auto"/>
      </w:divBdr>
    </w:div>
    <w:div w:id="946502248">
      <w:bodyDiv w:val="1"/>
      <w:marLeft w:val="0"/>
      <w:marRight w:val="0"/>
      <w:marTop w:val="0"/>
      <w:marBottom w:val="0"/>
      <w:divBdr>
        <w:top w:val="none" w:sz="0" w:space="0" w:color="auto"/>
        <w:left w:val="none" w:sz="0" w:space="0" w:color="auto"/>
        <w:bottom w:val="none" w:sz="0" w:space="0" w:color="auto"/>
        <w:right w:val="none" w:sz="0" w:space="0" w:color="auto"/>
      </w:divBdr>
    </w:div>
    <w:div w:id="1021585462">
      <w:bodyDiv w:val="1"/>
      <w:marLeft w:val="0"/>
      <w:marRight w:val="0"/>
      <w:marTop w:val="0"/>
      <w:marBottom w:val="0"/>
      <w:divBdr>
        <w:top w:val="none" w:sz="0" w:space="0" w:color="auto"/>
        <w:left w:val="none" w:sz="0" w:space="0" w:color="auto"/>
        <w:bottom w:val="none" w:sz="0" w:space="0" w:color="auto"/>
        <w:right w:val="none" w:sz="0" w:space="0" w:color="auto"/>
      </w:divBdr>
    </w:div>
    <w:div w:id="1032151100">
      <w:bodyDiv w:val="1"/>
      <w:marLeft w:val="0"/>
      <w:marRight w:val="0"/>
      <w:marTop w:val="0"/>
      <w:marBottom w:val="0"/>
      <w:divBdr>
        <w:top w:val="none" w:sz="0" w:space="0" w:color="auto"/>
        <w:left w:val="none" w:sz="0" w:space="0" w:color="auto"/>
        <w:bottom w:val="none" w:sz="0" w:space="0" w:color="auto"/>
        <w:right w:val="none" w:sz="0" w:space="0" w:color="auto"/>
      </w:divBdr>
    </w:div>
    <w:div w:id="1051462748">
      <w:bodyDiv w:val="1"/>
      <w:marLeft w:val="0"/>
      <w:marRight w:val="0"/>
      <w:marTop w:val="0"/>
      <w:marBottom w:val="0"/>
      <w:divBdr>
        <w:top w:val="none" w:sz="0" w:space="0" w:color="auto"/>
        <w:left w:val="none" w:sz="0" w:space="0" w:color="auto"/>
        <w:bottom w:val="none" w:sz="0" w:space="0" w:color="auto"/>
        <w:right w:val="none" w:sz="0" w:space="0" w:color="auto"/>
      </w:divBdr>
    </w:div>
    <w:div w:id="1052190724">
      <w:bodyDiv w:val="1"/>
      <w:marLeft w:val="0"/>
      <w:marRight w:val="0"/>
      <w:marTop w:val="0"/>
      <w:marBottom w:val="0"/>
      <w:divBdr>
        <w:top w:val="none" w:sz="0" w:space="0" w:color="auto"/>
        <w:left w:val="none" w:sz="0" w:space="0" w:color="auto"/>
        <w:bottom w:val="none" w:sz="0" w:space="0" w:color="auto"/>
        <w:right w:val="none" w:sz="0" w:space="0" w:color="auto"/>
      </w:divBdr>
    </w:div>
    <w:div w:id="1070469335">
      <w:bodyDiv w:val="1"/>
      <w:marLeft w:val="0"/>
      <w:marRight w:val="0"/>
      <w:marTop w:val="0"/>
      <w:marBottom w:val="0"/>
      <w:divBdr>
        <w:top w:val="none" w:sz="0" w:space="0" w:color="auto"/>
        <w:left w:val="none" w:sz="0" w:space="0" w:color="auto"/>
        <w:bottom w:val="none" w:sz="0" w:space="0" w:color="auto"/>
        <w:right w:val="none" w:sz="0" w:space="0" w:color="auto"/>
      </w:divBdr>
    </w:div>
    <w:div w:id="1089231059">
      <w:bodyDiv w:val="1"/>
      <w:marLeft w:val="0"/>
      <w:marRight w:val="0"/>
      <w:marTop w:val="0"/>
      <w:marBottom w:val="0"/>
      <w:divBdr>
        <w:top w:val="none" w:sz="0" w:space="0" w:color="auto"/>
        <w:left w:val="none" w:sz="0" w:space="0" w:color="auto"/>
        <w:bottom w:val="none" w:sz="0" w:space="0" w:color="auto"/>
        <w:right w:val="none" w:sz="0" w:space="0" w:color="auto"/>
      </w:divBdr>
    </w:div>
    <w:div w:id="1092320472">
      <w:bodyDiv w:val="1"/>
      <w:marLeft w:val="0"/>
      <w:marRight w:val="0"/>
      <w:marTop w:val="0"/>
      <w:marBottom w:val="0"/>
      <w:divBdr>
        <w:top w:val="none" w:sz="0" w:space="0" w:color="auto"/>
        <w:left w:val="none" w:sz="0" w:space="0" w:color="auto"/>
        <w:bottom w:val="none" w:sz="0" w:space="0" w:color="auto"/>
        <w:right w:val="none" w:sz="0" w:space="0" w:color="auto"/>
      </w:divBdr>
    </w:div>
    <w:div w:id="1117985347">
      <w:bodyDiv w:val="1"/>
      <w:marLeft w:val="0"/>
      <w:marRight w:val="0"/>
      <w:marTop w:val="0"/>
      <w:marBottom w:val="0"/>
      <w:divBdr>
        <w:top w:val="none" w:sz="0" w:space="0" w:color="auto"/>
        <w:left w:val="none" w:sz="0" w:space="0" w:color="auto"/>
        <w:bottom w:val="none" w:sz="0" w:space="0" w:color="auto"/>
        <w:right w:val="none" w:sz="0" w:space="0" w:color="auto"/>
      </w:divBdr>
    </w:div>
    <w:div w:id="1133985384">
      <w:bodyDiv w:val="1"/>
      <w:marLeft w:val="0"/>
      <w:marRight w:val="0"/>
      <w:marTop w:val="0"/>
      <w:marBottom w:val="0"/>
      <w:divBdr>
        <w:top w:val="none" w:sz="0" w:space="0" w:color="auto"/>
        <w:left w:val="none" w:sz="0" w:space="0" w:color="auto"/>
        <w:bottom w:val="none" w:sz="0" w:space="0" w:color="auto"/>
        <w:right w:val="none" w:sz="0" w:space="0" w:color="auto"/>
      </w:divBdr>
    </w:div>
    <w:div w:id="1160078299">
      <w:bodyDiv w:val="1"/>
      <w:marLeft w:val="0"/>
      <w:marRight w:val="0"/>
      <w:marTop w:val="0"/>
      <w:marBottom w:val="0"/>
      <w:divBdr>
        <w:top w:val="none" w:sz="0" w:space="0" w:color="auto"/>
        <w:left w:val="none" w:sz="0" w:space="0" w:color="auto"/>
        <w:bottom w:val="none" w:sz="0" w:space="0" w:color="auto"/>
        <w:right w:val="none" w:sz="0" w:space="0" w:color="auto"/>
      </w:divBdr>
    </w:div>
    <w:div w:id="1172376708">
      <w:bodyDiv w:val="1"/>
      <w:marLeft w:val="0"/>
      <w:marRight w:val="0"/>
      <w:marTop w:val="0"/>
      <w:marBottom w:val="0"/>
      <w:divBdr>
        <w:top w:val="none" w:sz="0" w:space="0" w:color="auto"/>
        <w:left w:val="none" w:sz="0" w:space="0" w:color="auto"/>
        <w:bottom w:val="none" w:sz="0" w:space="0" w:color="auto"/>
        <w:right w:val="none" w:sz="0" w:space="0" w:color="auto"/>
      </w:divBdr>
    </w:div>
    <w:div w:id="1199464645">
      <w:bodyDiv w:val="1"/>
      <w:marLeft w:val="0"/>
      <w:marRight w:val="0"/>
      <w:marTop w:val="0"/>
      <w:marBottom w:val="0"/>
      <w:divBdr>
        <w:top w:val="none" w:sz="0" w:space="0" w:color="auto"/>
        <w:left w:val="none" w:sz="0" w:space="0" w:color="auto"/>
        <w:bottom w:val="none" w:sz="0" w:space="0" w:color="auto"/>
        <w:right w:val="none" w:sz="0" w:space="0" w:color="auto"/>
      </w:divBdr>
    </w:div>
    <w:div w:id="1263495275">
      <w:bodyDiv w:val="1"/>
      <w:marLeft w:val="0"/>
      <w:marRight w:val="0"/>
      <w:marTop w:val="0"/>
      <w:marBottom w:val="0"/>
      <w:divBdr>
        <w:top w:val="none" w:sz="0" w:space="0" w:color="auto"/>
        <w:left w:val="none" w:sz="0" w:space="0" w:color="auto"/>
        <w:bottom w:val="none" w:sz="0" w:space="0" w:color="auto"/>
        <w:right w:val="none" w:sz="0" w:space="0" w:color="auto"/>
      </w:divBdr>
    </w:div>
    <w:div w:id="1285311681">
      <w:bodyDiv w:val="1"/>
      <w:marLeft w:val="0"/>
      <w:marRight w:val="0"/>
      <w:marTop w:val="0"/>
      <w:marBottom w:val="0"/>
      <w:divBdr>
        <w:top w:val="none" w:sz="0" w:space="0" w:color="auto"/>
        <w:left w:val="none" w:sz="0" w:space="0" w:color="auto"/>
        <w:bottom w:val="none" w:sz="0" w:space="0" w:color="auto"/>
        <w:right w:val="none" w:sz="0" w:space="0" w:color="auto"/>
      </w:divBdr>
    </w:div>
    <w:div w:id="1315791174">
      <w:bodyDiv w:val="1"/>
      <w:marLeft w:val="0"/>
      <w:marRight w:val="0"/>
      <w:marTop w:val="0"/>
      <w:marBottom w:val="0"/>
      <w:divBdr>
        <w:top w:val="none" w:sz="0" w:space="0" w:color="auto"/>
        <w:left w:val="none" w:sz="0" w:space="0" w:color="auto"/>
        <w:bottom w:val="none" w:sz="0" w:space="0" w:color="auto"/>
        <w:right w:val="none" w:sz="0" w:space="0" w:color="auto"/>
      </w:divBdr>
    </w:div>
    <w:div w:id="1341929966">
      <w:bodyDiv w:val="1"/>
      <w:marLeft w:val="0"/>
      <w:marRight w:val="0"/>
      <w:marTop w:val="0"/>
      <w:marBottom w:val="0"/>
      <w:divBdr>
        <w:top w:val="none" w:sz="0" w:space="0" w:color="auto"/>
        <w:left w:val="none" w:sz="0" w:space="0" w:color="auto"/>
        <w:bottom w:val="none" w:sz="0" w:space="0" w:color="auto"/>
        <w:right w:val="none" w:sz="0" w:space="0" w:color="auto"/>
      </w:divBdr>
    </w:div>
    <w:div w:id="1350643118">
      <w:bodyDiv w:val="1"/>
      <w:marLeft w:val="0"/>
      <w:marRight w:val="0"/>
      <w:marTop w:val="0"/>
      <w:marBottom w:val="0"/>
      <w:divBdr>
        <w:top w:val="none" w:sz="0" w:space="0" w:color="auto"/>
        <w:left w:val="none" w:sz="0" w:space="0" w:color="auto"/>
        <w:bottom w:val="none" w:sz="0" w:space="0" w:color="auto"/>
        <w:right w:val="none" w:sz="0" w:space="0" w:color="auto"/>
      </w:divBdr>
    </w:div>
    <w:div w:id="1356805348">
      <w:bodyDiv w:val="1"/>
      <w:marLeft w:val="0"/>
      <w:marRight w:val="0"/>
      <w:marTop w:val="0"/>
      <w:marBottom w:val="0"/>
      <w:divBdr>
        <w:top w:val="none" w:sz="0" w:space="0" w:color="auto"/>
        <w:left w:val="none" w:sz="0" w:space="0" w:color="auto"/>
        <w:bottom w:val="none" w:sz="0" w:space="0" w:color="auto"/>
        <w:right w:val="none" w:sz="0" w:space="0" w:color="auto"/>
      </w:divBdr>
    </w:div>
    <w:div w:id="1360203412">
      <w:bodyDiv w:val="1"/>
      <w:marLeft w:val="0"/>
      <w:marRight w:val="0"/>
      <w:marTop w:val="0"/>
      <w:marBottom w:val="0"/>
      <w:divBdr>
        <w:top w:val="none" w:sz="0" w:space="0" w:color="auto"/>
        <w:left w:val="none" w:sz="0" w:space="0" w:color="auto"/>
        <w:bottom w:val="none" w:sz="0" w:space="0" w:color="auto"/>
        <w:right w:val="none" w:sz="0" w:space="0" w:color="auto"/>
      </w:divBdr>
    </w:div>
    <w:div w:id="1378510413">
      <w:bodyDiv w:val="1"/>
      <w:marLeft w:val="0"/>
      <w:marRight w:val="0"/>
      <w:marTop w:val="0"/>
      <w:marBottom w:val="0"/>
      <w:divBdr>
        <w:top w:val="none" w:sz="0" w:space="0" w:color="auto"/>
        <w:left w:val="none" w:sz="0" w:space="0" w:color="auto"/>
        <w:bottom w:val="none" w:sz="0" w:space="0" w:color="auto"/>
        <w:right w:val="none" w:sz="0" w:space="0" w:color="auto"/>
      </w:divBdr>
    </w:div>
    <w:div w:id="1383558651">
      <w:bodyDiv w:val="1"/>
      <w:marLeft w:val="0"/>
      <w:marRight w:val="0"/>
      <w:marTop w:val="0"/>
      <w:marBottom w:val="0"/>
      <w:divBdr>
        <w:top w:val="none" w:sz="0" w:space="0" w:color="auto"/>
        <w:left w:val="none" w:sz="0" w:space="0" w:color="auto"/>
        <w:bottom w:val="none" w:sz="0" w:space="0" w:color="auto"/>
        <w:right w:val="none" w:sz="0" w:space="0" w:color="auto"/>
      </w:divBdr>
    </w:div>
    <w:div w:id="1398552686">
      <w:bodyDiv w:val="1"/>
      <w:marLeft w:val="0"/>
      <w:marRight w:val="0"/>
      <w:marTop w:val="0"/>
      <w:marBottom w:val="0"/>
      <w:divBdr>
        <w:top w:val="none" w:sz="0" w:space="0" w:color="auto"/>
        <w:left w:val="none" w:sz="0" w:space="0" w:color="auto"/>
        <w:bottom w:val="none" w:sz="0" w:space="0" w:color="auto"/>
        <w:right w:val="none" w:sz="0" w:space="0" w:color="auto"/>
      </w:divBdr>
    </w:div>
    <w:div w:id="1409621385">
      <w:bodyDiv w:val="1"/>
      <w:marLeft w:val="0"/>
      <w:marRight w:val="0"/>
      <w:marTop w:val="0"/>
      <w:marBottom w:val="0"/>
      <w:divBdr>
        <w:top w:val="none" w:sz="0" w:space="0" w:color="auto"/>
        <w:left w:val="none" w:sz="0" w:space="0" w:color="auto"/>
        <w:bottom w:val="none" w:sz="0" w:space="0" w:color="auto"/>
        <w:right w:val="none" w:sz="0" w:space="0" w:color="auto"/>
      </w:divBdr>
    </w:div>
    <w:div w:id="1441800138">
      <w:bodyDiv w:val="1"/>
      <w:marLeft w:val="0"/>
      <w:marRight w:val="0"/>
      <w:marTop w:val="0"/>
      <w:marBottom w:val="0"/>
      <w:divBdr>
        <w:top w:val="none" w:sz="0" w:space="0" w:color="auto"/>
        <w:left w:val="none" w:sz="0" w:space="0" w:color="auto"/>
        <w:bottom w:val="none" w:sz="0" w:space="0" w:color="auto"/>
        <w:right w:val="none" w:sz="0" w:space="0" w:color="auto"/>
      </w:divBdr>
    </w:div>
    <w:div w:id="1493597756">
      <w:bodyDiv w:val="1"/>
      <w:marLeft w:val="0"/>
      <w:marRight w:val="0"/>
      <w:marTop w:val="0"/>
      <w:marBottom w:val="0"/>
      <w:divBdr>
        <w:top w:val="none" w:sz="0" w:space="0" w:color="auto"/>
        <w:left w:val="none" w:sz="0" w:space="0" w:color="auto"/>
        <w:bottom w:val="none" w:sz="0" w:space="0" w:color="auto"/>
        <w:right w:val="none" w:sz="0" w:space="0" w:color="auto"/>
      </w:divBdr>
    </w:div>
    <w:div w:id="1507163209">
      <w:bodyDiv w:val="1"/>
      <w:marLeft w:val="0"/>
      <w:marRight w:val="0"/>
      <w:marTop w:val="0"/>
      <w:marBottom w:val="0"/>
      <w:divBdr>
        <w:top w:val="none" w:sz="0" w:space="0" w:color="auto"/>
        <w:left w:val="none" w:sz="0" w:space="0" w:color="auto"/>
        <w:bottom w:val="none" w:sz="0" w:space="0" w:color="auto"/>
        <w:right w:val="none" w:sz="0" w:space="0" w:color="auto"/>
      </w:divBdr>
    </w:div>
    <w:div w:id="1553535460">
      <w:bodyDiv w:val="1"/>
      <w:marLeft w:val="0"/>
      <w:marRight w:val="0"/>
      <w:marTop w:val="0"/>
      <w:marBottom w:val="0"/>
      <w:divBdr>
        <w:top w:val="none" w:sz="0" w:space="0" w:color="auto"/>
        <w:left w:val="none" w:sz="0" w:space="0" w:color="auto"/>
        <w:bottom w:val="none" w:sz="0" w:space="0" w:color="auto"/>
        <w:right w:val="none" w:sz="0" w:space="0" w:color="auto"/>
      </w:divBdr>
    </w:div>
    <w:div w:id="1581215931">
      <w:bodyDiv w:val="1"/>
      <w:marLeft w:val="0"/>
      <w:marRight w:val="0"/>
      <w:marTop w:val="0"/>
      <w:marBottom w:val="0"/>
      <w:divBdr>
        <w:top w:val="none" w:sz="0" w:space="0" w:color="auto"/>
        <w:left w:val="none" w:sz="0" w:space="0" w:color="auto"/>
        <w:bottom w:val="none" w:sz="0" w:space="0" w:color="auto"/>
        <w:right w:val="none" w:sz="0" w:space="0" w:color="auto"/>
      </w:divBdr>
    </w:div>
    <w:div w:id="1632517530">
      <w:bodyDiv w:val="1"/>
      <w:marLeft w:val="0"/>
      <w:marRight w:val="0"/>
      <w:marTop w:val="0"/>
      <w:marBottom w:val="0"/>
      <w:divBdr>
        <w:top w:val="none" w:sz="0" w:space="0" w:color="auto"/>
        <w:left w:val="none" w:sz="0" w:space="0" w:color="auto"/>
        <w:bottom w:val="none" w:sz="0" w:space="0" w:color="auto"/>
        <w:right w:val="none" w:sz="0" w:space="0" w:color="auto"/>
      </w:divBdr>
    </w:div>
    <w:div w:id="1646163027">
      <w:bodyDiv w:val="1"/>
      <w:marLeft w:val="0"/>
      <w:marRight w:val="0"/>
      <w:marTop w:val="0"/>
      <w:marBottom w:val="0"/>
      <w:divBdr>
        <w:top w:val="none" w:sz="0" w:space="0" w:color="auto"/>
        <w:left w:val="none" w:sz="0" w:space="0" w:color="auto"/>
        <w:bottom w:val="none" w:sz="0" w:space="0" w:color="auto"/>
        <w:right w:val="none" w:sz="0" w:space="0" w:color="auto"/>
      </w:divBdr>
    </w:div>
    <w:div w:id="1647658294">
      <w:bodyDiv w:val="1"/>
      <w:marLeft w:val="0"/>
      <w:marRight w:val="0"/>
      <w:marTop w:val="0"/>
      <w:marBottom w:val="0"/>
      <w:divBdr>
        <w:top w:val="none" w:sz="0" w:space="0" w:color="auto"/>
        <w:left w:val="none" w:sz="0" w:space="0" w:color="auto"/>
        <w:bottom w:val="none" w:sz="0" w:space="0" w:color="auto"/>
        <w:right w:val="none" w:sz="0" w:space="0" w:color="auto"/>
      </w:divBdr>
    </w:div>
    <w:div w:id="1650790477">
      <w:bodyDiv w:val="1"/>
      <w:marLeft w:val="0"/>
      <w:marRight w:val="0"/>
      <w:marTop w:val="0"/>
      <w:marBottom w:val="0"/>
      <w:divBdr>
        <w:top w:val="none" w:sz="0" w:space="0" w:color="auto"/>
        <w:left w:val="none" w:sz="0" w:space="0" w:color="auto"/>
        <w:bottom w:val="none" w:sz="0" w:space="0" w:color="auto"/>
        <w:right w:val="none" w:sz="0" w:space="0" w:color="auto"/>
      </w:divBdr>
    </w:div>
    <w:div w:id="1666933460">
      <w:bodyDiv w:val="1"/>
      <w:marLeft w:val="0"/>
      <w:marRight w:val="0"/>
      <w:marTop w:val="0"/>
      <w:marBottom w:val="0"/>
      <w:divBdr>
        <w:top w:val="none" w:sz="0" w:space="0" w:color="auto"/>
        <w:left w:val="none" w:sz="0" w:space="0" w:color="auto"/>
        <w:bottom w:val="none" w:sz="0" w:space="0" w:color="auto"/>
        <w:right w:val="none" w:sz="0" w:space="0" w:color="auto"/>
      </w:divBdr>
    </w:div>
    <w:div w:id="1702777099">
      <w:bodyDiv w:val="1"/>
      <w:marLeft w:val="0"/>
      <w:marRight w:val="0"/>
      <w:marTop w:val="0"/>
      <w:marBottom w:val="0"/>
      <w:divBdr>
        <w:top w:val="none" w:sz="0" w:space="0" w:color="auto"/>
        <w:left w:val="none" w:sz="0" w:space="0" w:color="auto"/>
        <w:bottom w:val="none" w:sz="0" w:space="0" w:color="auto"/>
        <w:right w:val="none" w:sz="0" w:space="0" w:color="auto"/>
      </w:divBdr>
    </w:div>
    <w:div w:id="1714229103">
      <w:bodyDiv w:val="1"/>
      <w:marLeft w:val="0"/>
      <w:marRight w:val="0"/>
      <w:marTop w:val="0"/>
      <w:marBottom w:val="0"/>
      <w:divBdr>
        <w:top w:val="none" w:sz="0" w:space="0" w:color="auto"/>
        <w:left w:val="none" w:sz="0" w:space="0" w:color="auto"/>
        <w:bottom w:val="none" w:sz="0" w:space="0" w:color="auto"/>
        <w:right w:val="none" w:sz="0" w:space="0" w:color="auto"/>
      </w:divBdr>
    </w:div>
    <w:div w:id="1719085560">
      <w:bodyDiv w:val="1"/>
      <w:marLeft w:val="0"/>
      <w:marRight w:val="0"/>
      <w:marTop w:val="0"/>
      <w:marBottom w:val="0"/>
      <w:divBdr>
        <w:top w:val="none" w:sz="0" w:space="0" w:color="auto"/>
        <w:left w:val="none" w:sz="0" w:space="0" w:color="auto"/>
        <w:bottom w:val="none" w:sz="0" w:space="0" w:color="auto"/>
        <w:right w:val="none" w:sz="0" w:space="0" w:color="auto"/>
      </w:divBdr>
    </w:div>
    <w:div w:id="1725831456">
      <w:bodyDiv w:val="1"/>
      <w:marLeft w:val="0"/>
      <w:marRight w:val="0"/>
      <w:marTop w:val="0"/>
      <w:marBottom w:val="0"/>
      <w:divBdr>
        <w:top w:val="none" w:sz="0" w:space="0" w:color="auto"/>
        <w:left w:val="none" w:sz="0" w:space="0" w:color="auto"/>
        <w:bottom w:val="none" w:sz="0" w:space="0" w:color="auto"/>
        <w:right w:val="none" w:sz="0" w:space="0" w:color="auto"/>
      </w:divBdr>
    </w:div>
    <w:div w:id="1768652607">
      <w:bodyDiv w:val="1"/>
      <w:marLeft w:val="0"/>
      <w:marRight w:val="0"/>
      <w:marTop w:val="0"/>
      <w:marBottom w:val="0"/>
      <w:divBdr>
        <w:top w:val="none" w:sz="0" w:space="0" w:color="auto"/>
        <w:left w:val="none" w:sz="0" w:space="0" w:color="auto"/>
        <w:bottom w:val="none" w:sz="0" w:space="0" w:color="auto"/>
        <w:right w:val="none" w:sz="0" w:space="0" w:color="auto"/>
      </w:divBdr>
    </w:div>
    <w:div w:id="1797990424">
      <w:bodyDiv w:val="1"/>
      <w:marLeft w:val="0"/>
      <w:marRight w:val="0"/>
      <w:marTop w:val="0"/>
      <w:marBottom w:val="0"/>
      <w:divBdr>
        <w:top w:val="none" w:sz="0" w:space="0" w:color="auto"/>
        <w:left w:val="none" w:sz="0" w:space="0" w:color="auto"/>
        <w:bottom w:val="none" w:sz="0" w:space="0" w:color="auto"/>
        <w:right w:val="none" w:sz="0" w:space="0" w:color="auto"/>
      </w:divBdr>
    </w:div>
    <w:div w:id="1824616940">
      <w:bodyDiv w:val="1"/>
      <w:marLeft w:val="0"/>
      <w:marRight w:val="0"/>
      <w:marTop w:val="0"/>
      <w:marBottom w:val="0"/>
      <w:divBdr>
        <w:top w:val="none" w:sz="0" w:space="0" w:color="auto"/>
        <w:left w:val="none" w:sz="0" w:space="0" w:color="auto"/>
        <w:bottom w:val="none" w:sz="0" w:space="0" w:color="auto"/>
        <w:right w:val="none" w:sz="0" w:space="0" w:color="auto"/>
      </w:divBdr>
    </w:div>
    <w:div w:id="1871797947">
      <w:bodyDiv w:val="1"/>
      <w:marLeft w:val="0"/>
      <w:marRight w:val="0"/>
      <w:marTop w:val="0"/>
      <w:marBottom w:val="0"/>
      <w:divBdr>
        <w:top w:val="none" w:sz="0" w:space="0" w:color="auto"/>
        <w:left w:val="none" w:sz="0" w:space="0" w:color="auto"/>
        <w:bottom w:val="none" w:sz="0" w:space="0" w:color="auto"/>
        <w:right w:val="none" w:sz="0" w:space="0" w:color="auto"/>
      </w:divBdr>
    </w:div>
    <w:div w:id="1887327137">
      <w:bodyDiv w:val="1"/>
      <w:marLeft w:val="0"/>
      <w:marRight w:val="0"/>
      <w:marTop w:val="0"/>
      <w:marBottom w:val="0"/>
      <w:divBdr>
        <w:top w:val="none" w:sz="0" w:space="0" w:color="auto"/>
        <w:left w:val="none" w:sz="0" w:space="0" w:color="auto"/>
        <w:bottom w:val="none" w:sz="0" w:space="0" w:color="auto"/>
        <w:right w:val="none" w:sz="0" w:space="0" w:color="auto"/>
      </w:divBdr>
    </w:div>
    <w:div w:id="1972512503">
      <w:bodyDiv w:val="1"/>
      <w:marLeft w:val="0"/>
      <w:marRight w:val="0"/>
      <w:marTop w:val="0"/>
      <w:marBottom w:val="0"/>
      <w:divBdr>
        <w:top w:val="none" w:sz="0" w:space="0" w:color="auto"/>
        <w:left w:val="none" w:sz="0" w:space="0" w:color="auto"/>
        <w:bottom w:val="none" w:sz="0" w:space="0" w:color="auto"/>
        <w:right w:val="none" w:sz="0" w:space="0" w:color="auto"/>
      </w:divBdr>
    </w:div>
    <w:div w:id="2014919126">
      <w:bodyDiv w:val="1"/>
      <w:marLeft w:val="0"/>
      <w:marRight w:val="0"/>
      <w:marTop w:val="0"/>
      <w:marBottom w:val="0"/>
      <w:divBdr>
        <w:top w:val="none" w:sz="0" w:space="0" w:color="auto"/>
        <w:left w:val="none" w:sz="0" w:space="0" w:color="auto"/>
        <w:bottom w:val="none" w:sz="0" w:space="0" w:color="auto"/>
        <w:right w:val="none" w:sz="0" w:space="0" w:color="auto"/>
      </w:divBdr>
    </w:div>
    <w:div w:id="2040155691">
      <w:bodyDiv w:val="1"/>
      <w:marLeft w:val="0"/>
      <w:marRight w:val="0"/>
      <w:marTop w:val="0"/>
      <w:marBottom w:val="0"/>
      <w:divBdr>
        <w:top w:val="none" w:sz="0" w:space="0" w:color="auto"/>
        <w:left w:val="none" w:sz="0" w:space="0" w:color="auto"/>
        <w:bottom w:val="none" w:sz="0" w:space="0" w:color="auto"/>
        <w:right w:val="none" w:sz="0" w:space="0" w:color="auto"/>
      </w:divBdr>
    </w:div>
    <w:div w:id="2081052781">
      <w:bodyDiv w:val="1"/>
      <w:marLeft w:val="0"/>
      <w:marRight w:val="0"/>
      <w:marTop w:val="0"/>
      <w:marBottom w:val="0"/>
      <w:divBdr>
        <w:top w:val="none" w:sz="0" w:space="0" w:color="auto"/>
        <w:left w:val="none" w:sz="0" w:space="0" w:color="auto"/>
        <w:bottom w:val="none" w:sz="0" w:space="0" w:color="auto"/>
        <w:right w:val="none" w:sz="0" w:space="0" w:color="auto"/>
      </w:divBdr>
    </w:div>
    <w:div w:id="2107650205">
      <w:bodyDiv w:val="1"/>
      <w:marLeft w:val="0"/>
      <w:marRight w:val="0"/>
      <w:marTop w:val="0"/>
      <w:marBottom w:val="0"/>
      <w:divBdr>
        <w:top w:val="none" w:sz="0" w:space="0" w:color="auto"/>
        <w:left w:val="none" w:sz="0" w:space="0" w:color="auto"/>
        <w:bottom w:val="none" w:sz="0" w:space="0" w:color="auto"/>
        <w:right w:val="none" w:sz="0" w:space="0" w:color="auto"/>
      </w:divBdr>
    </w:div>
    <w:div w:id="212469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6.png"/><Relationship Id="rId32" Type="http://schemas.openxmlformats.org/officeDocument/2006/relationships/package" Target="embeddings/Feuille_de_calcul_Microsoft_Excel.xlsx"/><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wmf"/><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C7E60-AF5C-44CE-B3D6-BACC927188D7}">
  <ds:schemaRefs>
    <ds:schemaRef ds:uri="http://schemas.microsoft.com/sharepoint/v3/contenttype/forms"/>
  </ds:schemaRefs>
</ds:datastoreItem>
</file>

<file path=customXml/itemProps2.xml><?xml version="1.0" encoding="utf-8"?>
<ds:datastoreItem xmlns:ds="http://schemas.openxmlformats.org/officeDocument/2006/customXml" ds:itemID="{85EE5AA5-6B90-4107-8BBA-D17582AFDEBA}">
  <ds:schemaRefs>
    <ds:schemaRef ds:uri="http://purl.org/dc/dcmitype/"/>
    <ds:schemaRef ds:uri="http://purl.org/dc/elements/1.1/"/>
    <ds:schemaRef ds:uri="http://schemas.microsoft.com/office/2006/metadata/properties"/>
    <ds:schemaRef ds:uri="ad92bc46-598f-4ca9-bdb2-45c880761d99"/>
    <ds:schemaRef ds:uri="http://schemas.microsoft.com/office/infopath/2007/PartnerControls"/>
    <ds:schemaRef ds:uri="http://schemas.openxmlformats.org/package/2006/metadata/core-properties"/>
    <ds:schemaRef ds:uri="http://schemas.microsoft.com/office/2006/documentManagement/types"/>
    <ds:schemaRef ds:uri="http://schemas.microsoft.com/sharepoint/v3"/>
    <ds:schemaRef ds:uri="http://www.w3.org/XML/1998/namespace"/>
    <ds:schemaRef ds:uri="764a75d7-b33f-4a9f-acbd-b0607662a84d"/>
    <ds:schemaRef ds:uri="http://schemas.microsoft.com/sharepoint/v4"/>
    <ds:schemaRef ds:uri="http://purl.org/dc/terms/"/>
  </ds:schemaRefs>
</ds:datastoreItem>
</file>

<file path=customXml/itemProps3.xml><?xml version="1.0" encoding="utf-8"?>
<ds:datastoreItem xmlns:ds="http://schemas.openxmlformats.org/officeDocument/2006/customXml" ds:itemID="{CD6EC0B9-5017-4D3D-9BDA-2131BE685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0A0001-78C9-4421-AA62-BE5D30792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74</Pages>
  <Words>15039</Words>
  <Characters>82718</Characters>
  <Application>Microsoft Office Word</Application>
  <DocSecurity>0</DocSecurity>
  <Lines>689</Lines>
  <Paragraphs>195</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97562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GOUR Annabelle</cp:lastModifiedBy>
  <cp:revision>13</cp:revision>
  <cp:lastPrinted>2015-04-10T08:18:00Z</cp:lastPrinted>
  <dcterms:created xsi:type="dcterms:W3CDTF">2022-11-15T10:42:00Z</dcterms:created>
  <dcterms:modified xsi:type="dcterms:W3CDTF">2022-11-15T14:09:00Z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