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4E38" w14:textId="7DE2D958" w:rsidR="00961F4D" w:rsidRPr="008C195F" w:rsidRDefault="00B12D2B" w:rsidP="00961F4D">
      <w:pPr>
        <w:rPr>
          <w:b/>
        </w:rPr>
      </w:pPr>
      <w:r w:rsidRPr="008C195F">
        <w:rPr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3.5pt" o:ole="">
            <v:imagedata r:id="rId8" o:title=""/>
          </v:shape>
          <o:OLEObject Type="Link" ProgID="Word.Document.8" ShapeID="_x0000_i1029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b/>
        </w:rPr>
      </w:pPr>
    </w:p>
    <w:p w14:paraId="3508C919" w14:textId="77777777" w:rsidR="00222660" w:rsidRPr="00086853" w:rsidRDefault="00222660" w:rsidP="001069D0">
      <w:pPr>
        <w:pStyle w:val="Kop1"/>
        <w:rPr>
          <w:b/>
        </w:rPr>
      </w:pPr>
      <w:r w:rsidRPr="00086853">
        <w:rPr>
          <w:b/>
        </w:rPr>
        <w:t>BESLUIT</w:t>
      </w:r>
    </w:p>
    <w:p w14:paraId="2D178AE4" w14:textId="77777777" w:rsidR="00222660" w:rsidRPr="008C195F" w:rsidRDefault="00222660" w:rsidP="00222660">
      <w:pPr>
        <w:rPr>
          <w:b/>
        </w:rPr>
      </w:pPr>
    </w:p>
    <w:p w14:paraId="7B381940" w14:textId="38C19389" w:rsidR="00472F75" w:rsidRPr="008C195F" w:rsidRDefault="00472F75" w:rsidP="004977CE">
      <w:pPr>
        <w:pStyle w:val="Calibri11"/>
        <w:rPr>
          <w:rFonts w:cs="Arial"/>
        </w:rPr>
      </w:pPr>
      <w:r w:rsidRPr="008C195F">
        <w:t xml:space="preserve">Gelet op de aanvraag als bedoeld in artikel 32 van Verordening (EU) 528/2012, d.d. </w:t>
      </w:r>
      <w:r w:rsidR="000E0858">
        <w:t xml:space="preserve">23 april </w:t>
      </w:r>
      <w:r>
        <w:t>2018</w:t>
      </w:r>
      <w:r>
        <w:rPr>
          <w:rFonts w:cs="Arial"/>
        </w:rPr>
        <w:t xml:space="preserve"> </w:t>
      </w:r>
      <w:r w:rsidRPr="008C195F">
        <w:t>(</w:t>
      </w:r>
      <w:r>
        <w:t>Wederzijdse parallelle erkenning</w:t>
      </w:r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cs="Arial"/>
        </w:rPr>
      </w:pPr>
    </w:p>
    <w:p w14:paraId="1ED01DC9" w14:textId="77777777" w:rsidR="00222660" w:rsidRPr="008C195F" w:rsidRDefault="00222660" w:rsidP="00222660">
      <w:pPr>
        <w:rPr>
          <w:b/>
        </w:rPr>
      </w:pPr>
    </w:p>
    <w:p w14:paraId="424FE330" w14:textId="77777777" w:rsidR="00B37206" w:rsidRPr="00CF68C6" w:rsidRDefault="00B37206" w:rsidP="004977CE">
      <w:pPr>
        <w:pStyle w:val="Calibri11"/>
        <w:ind w:firstLine="1418"/>
      </w:pPr>
      <w:proofErr w:type="spellStart"/>
      <w:r w:rsidRPr="00CF68C6">
        <w:t>Lonza</w:t>
      </w:r>
      <w:proofErr w:type="spellEnd"/>
      <w:r w:rsidRPr="00CF68C6">
        <w:t xml:space="preserve"> Cologne GmbH</w:t>
      </w:r>
    </w:p>
    <w:p w14:paraId="65340536" w14:textId="77777777" w:rsidR="00B37206" w:rsidRPr="00CF68C6" w:rsidRDefault="00B37206" w:rsidP="004977CE">
      <w:pPr>
        <w:pStyle w:val="Calibri11"/>
        <w:ind w:firstLine="1418"/>
      </w:pPr>
      <w:proofErr w:type="spellStart"/>
      <w:r w:rsidRPr="00CF68C6">
        <w:t>Nattermannallee</w:t>
      </w:r>
      <w:proofErr w:type="spellEnd"/>
      <w:r w:rsidRPr="00CF68C6">
        <w:t xml:space="preserve"> 1</w:t>
      </w:r>
    </w:p>
    <w:p w14:paraId="43C2DD43" w14:textId="7D530F14" w:rsidR="00B31648" w:rsidRPr="00CF68C6" w:rsidRDefault="00B37206" w:rsidP="004977CE">
      <w:pPr>
        <w:pStyle w:val="Calibri11"/>
        <w:ind w:firstLine="1418"/>
      </w:pPr>
      <w:r w:rsidRPr="00CF68C6">
        <w:t>50829</w:t>
      </w:r>
      <w:r w:rsidR="00B31648" w:rsidRPr="00CF68C6">
        <w:t xml:space="preserve"> </w:t>
      </w:r>
      <w:r w:rsidRPr="00CF68C6">
        <w:t>Cologne</w:t>
      </w:r>
    </w:p>
    <w:p w14:paraId="25AF3AAB" w14:textId="767665CD" w:rsidR="00222660" w:rsidRPr="00CF68C6" w:rsidRDefault="00064DCE" w:rsidP="004977CE">
      <w:pPr>
        <w:pStyle w:val="Calibri11"/>
        <w:ind w:firstLine="1418"/>
      </w:pPr>
      <w:r w:rsidRPr="00CF68C6">
        <w:t>Duitsland</w:t>
      </w:r>
    </w:p>
    <w:p w14:paraId="4E6A781B" w14:textId="77777777" w:rsidR="00222660" w:rsidRPr="00CF68C6" w:rsidRDefault="00222660" w:rsidP="00222660">
      <w:pPr>
        <w:rPr>
          <w:b/>
        </w:rPr>
      </w:pPr>
    </w:p>
    <w:p w14:paraId="658E704F" w14:textId="77777777" w:rsidR="00472F75" w:rsidRPr="00CF68C6" w:rsidRDefault="00472F75" w:rsidP="00222660">
      <w:pPr>
        <w:rPr>
          <w:bCs/>
        </w:rPr>
      </w:pPr>
    </w:p>
    <w:p w14:paraId="24777200" w14:textId="77777777" w:rsidR="00222660" w:rsidRPr="008C195F" w:rsidRDefault="00472F75" w:rsidP="00222660">
      <w:pPr>
        <w:rPr>
          <w:b/>
        </w:rPr>
      </w:pPr>
      <w:r w:rsidRPr="008C195F">
        <w:rPr>
          <w:rFonts w:cs="Arial"/>
          <w:spacing w:val="-2"/>
        </w:rPr>
        <w:t xml:space="preserve">tot verkrijging van een toelating als bedoeld in artikel 19 van de Verordening (EU) 528/2012, voor het biocide </w:t>
      </w:r>
    </w:p>
    <w:p w14:paraId="155D21AD" w14:textId="77777777" w:rsidR="00472F75" w:rsidRPr="008C195F" w:rsidRDefault="00472F75" w:rsidP="00222660">
      <w:pPr>
        <w:rPr>
          <w:b/>
        </w:rPr>
      </w:pPr>
    </w:p>
    <w:p w14:paraId="30E19BC0" w14:textId="77777777" w:rsidR="00222660" w:rsidRPr="008C195F" w:rsidRDefault="00222660" w:rsidP="004977CE">
      <w:pPr>
        <w:pStyle w:val="Calibri11"/>
        <w:ind w:firstLine="2835"/>
        <w:rPr>
          <w:b/>
          <w:bCs/>
        </w:rPr>
      </w:pPr>
      <w:r>
        <w:t>Vacsol Aqua 6118</w:t>
      </w:r>
    </w:p>
    <w:p w14:paraId="5A20ED8A" w14:textId="77777777" w:rsidR="00222660" w:rsidRPr="008C195F" w:rsidRDefault="00222660" w:rsidP="004977CE">
      <w:pPr>
        <w:pStyle w:val="Calibri11"/>
        <w:rPr>
          <w:b/>
        </w:rPr>
      </w:pPr>
    </w:p>
    <w:p w14:paraId="57A491F6" w14:textId="7545AE28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</w:t>
      </w:r>
      <w:r w:rsidR="0090666C">
        <w:rPr>
          <w:bCs/>
        </w:rPr>
        <w:t xml:space="preserve">fen </w:t>
      </w:r>
      <w:proofErr w:type="spellStart"/>
      <w:r w:rsidR="0090666C">
        <w:rPr>
          <w:bCs/>
        </w:rPr>
        <w:t>permethrin</w:t>
      </w:r>
      <w:proofErr w:type="spellEnd"/>
      <w:r w:rsidR="0090666C">
        <w:rPr>
          <w:bCs/>
        </w:rPr>
        <w:t xml:space="preserve"> en </w:t>
      </w:r>
      <w:proofErr w:type="spellStart"/>
      <w:r w:rsidR="0090666C">
        <w:rPr>
          <w:bCs/>
        </w:rPr>
        <w:t>penflufen</w:t>
      </w:r>
      <w:proofErr w:type="spellEnd"/>
    </w:p>
    <w:p w14:paraId="5F8079B6" w14:textId="77777777" w:rsidR="00222660" w:rsidRPr="008C195F" w:rsidRDefault="00222660" w:rsidP="00222660">
      <w:pPr>
        <w:rPr>
          <w:b/>
        </w:rPr>
      </w:pPr>
    </w:p>
    <w:p w14:paraId="5ECA11CF" w14:textId="77777777" w:rsidR="00472F75" w:rsidRPr="008C195F" w:rsidRDefault="00472F75" w:rsidP="00222660">
      <w:pPr>
        <w:rPr>
          <w:b/>
        </w:rPr>
      </w:pPr>
    </w:p>
    <w:p w14:paraId="091A121C" w14:textId="77777777" w:rsidR="00222660" w:rsidRPr="008C195F" w:rsidRDefault="00BF2211" w:rsidP="00222660">
      <w:pPr>
        <w:rPr>
          <w:rFonts w:cs="Arial"/>
        </w:rPr>
      </w:pPr>
      <w:r w:rsidRPr="008C195F">
        <w:rPr>
          <w:rFonts w:cs="Arial"/>
          <w:b/>
        </w:rPr>
        <w:t xml:space="preserve">BESLUIT </w:t>
      </w:r>
      <w:r w:rsidR="00472F75" w:rsidRPr="008C195F">
        <w:rPr>
          <w:rFonts w:cs="Arial"/>
          <w:b/>
        </w:rPr>
        <w:t xml:space="preserve">HET COLLEGE </w:t>
      </w:r>
      <w:r w:rsidR="00472F75" w:rsidRPr="008C195F">
        <w:rPr>
          <w:rFonts w:cs="Arial"/>
        </w:rPr>
        <w:t>als volgt:</w:t>
      </w:r>
    </w:p>
    <w:p w14:paraId="18944DC1" w14:textId="77777777" w:rsidR="007505FE" w:rsidRPr="008C195F" w:rsidRDefault="007505FE" w:rsidP="00222660"/>
    <w:p w14:paraId="0C779DB0" w14:textId="2DBF3176" w:rsidR="007505FE" w:rsidRPr="008C195F" w:rsidRDefault="007505FE" w:rsidP="00086853">
      <w:pPr>
        <w:pStyle w:val="Kop1"/>
        <w:numPr>
          <w:ilvl w:val="1"/>
          <w:numId w:val="17"/>
        </w:numPr>
        <w:rPr>
          <w:b/>
        </w:rPr>
      </w:pPr>
      <w:r w:rsidRPr="008C195F">
        <w:rPr>
          <w:b/>
        </w:rPr>
        <w:t>Toepassingen</w:t>
      </w:r>
    </w:p>
    <w:p w14:paraId="63E921BB" w14:textId="72B18259" w:rsidR="007505FE" w:rsidRPr="008C195F" w:rsidRDefault="007505FE" w:rsidP="00A11091">
      <w:pPr>
        <w:pStyle w:val="Calibri11"/>
        <w:rPr>
          <w:b/>
        </w:rPr>
      </w:pPr>
      <w:r w:rsidRPr="00A11091">
        <w:t xml:space="preserve">Het middel </w:t>
      </w:r>
      <w:r>
        <w:t xml:space="preserve">Vacsol Aqua 6118  wordt toegelaten als </w:t>
      </w:r>
      <w:r w:rsidR="001A446E">
        <w:t>houtconserveringsmiddel</w:t>
      </w:r>
      <w:r w:rsidRPr="00A11091">
        <w:t xml:space="preserve"> onder nummer </w:t>
      </w:r>
      <w:r w:rsidR="001A446E">
        <w:rPr>
          <w:rStyle w:val="frmlbl4"/>
        </w:rPr>
        <w:t>NL-0025065-0000</w:t>
      </w:r>
      <w:r w:rsidR="001A446E">
        <w:t xml:space="preserve"> </w:t>
      </w:r>
      <w:r w:rsidRPr="00A11091">
        <w:t>voor de in bijlage I genoemde toepassingen</w:t>
      </w:r>
      <w:r w:rsidRPr="008C195F">
        <w:t>.</w:t>
      </w:r>
    </w:p>
    <w:p w14:paraId="01BFF700" w14:textId="77777777" w:rsidR="00472F75" w:rsidRPr="008C195F" w:rsidRDefault="00472F75" w:rsidP="00472F75">
      <w:pPr>
        <w:rPr>
          <w:b/>
        </w:rPr>
      </w:pPr>
    </w:p>
    <w:p w14:paraId="3C737C57" w14:textId="46EA59A4" w:rsidR="00472F75" w:rsidRPr="008C195F" w:rsidRDefault="00472F75" w:rsidP="00086853">
      <w:pPr>
        <w:pStyle w:val="Kop1"/>
        <w:numPr>
          <w:ilvl w:val="1"/>
          <w:numId w:val="17"/>
        </w:numPr>
        <w:rPr>
          <w:b/>
        </w:rPr>
      </w:pPr>
      <w:r w:rsidRPr="008C195F">
        <w:rPr>
          <w:b/>
        </w:rPr>
        <w:t>Expiratiedatum</w:t>
      </w:r>
    </w:p>
    <w:p w14:paraId="3575D812" w14:textId="5B0B8BFC" w:rsidR="00472F75" w:rsidRPr="008C195F" w:rsidRDefault="00472F75" w:rsidP="004977CE">
      <w:pPr>
        <w:pStyle w:val="Calibri11"/>
      </w:pPr>
      <w:r w:rsidRPr="008C195F">
        <w:t xml:space="preserve">De toelating eindigt op </w:t>
      </w:r>
      <w:r w:rsidR="001A446E">
        <w:t>2 november 2030</w:t>
      </w:r>
      <w:r w:rsidRPr="008C195F">
        <w:t>.</w:t>
      </w:r>
    </w:p>
    <w:p w14:paraId="04EEF971" w14:textId="77777777" w:rsidR="00472F75" w:rsidRPr="008C195F" w:rsidRDefault="00472F75" w:rsidP="00472F75">
      <w:pPr>
        <w:rPr>
          <w:b/>
        </w:rPr>
      </w:pPr>
    </w:p>
    <w:p w14:paraId="5EE421CA" w14:textId="30EE9F3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Samenvatting van Productkenmerken (SPC)</w:t>
      </w:r>
    </w:p>
    <w:p w14:paraId="70F135FF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70B15BE3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>
        <w:t>Professioneel</w:t>
      </w:r>
      <w:r>
        <w:rPr>
          <w:rStyle w:val="Opmaakprofiel10ptVet"/>
          <w:rFonts w:ascii="Calibri" w:hAnsi="Calibri"/>
          <w:b w:val="0"/>
          <w:spacing w:val="-2"/>
        </w:rPr>
        <w:t xml:space="preserve"> 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</w:p>
    <w:p w14:paraId="17D862D2" w14:textId="77777777" w:rsidR="00714080" w:rsidRPr="008C195F" w:rsidRDefault="00714080" w:rsidP="00472F75">
      <w:pPr>
        <w:rPr>
          <w:b/>
        </w:rPr>
      </w:pPr>
    </w:p>
    <w:p w14:paraId="6353E3E2" w14:textId="47D5546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Samenstelling, vorm en verpakking</w:t>
      </w:r>
    </w:p>
    <w:p w14:paraId="245A4DE3" w14:textId="77777777" w:rsidR="00472F75" w:rsidRPr="008C195F" w:rsidRDefault="00472F75" w:rsidP="00472F75">
      <w:r w:rsidRPr="008C195F">
        <w:rPr>
          <w:spacing w:val="-2"/>
        </w:rPr>
        <w:t>De toelating geldt uitsluitend voor het middel in de samenstelling, vorm en de verpakking als waarvoor de toelating is verleend.</w:t>
      </w:r>
    </w:p>
    <w:p w14:paraId="376ACFD0" w14:textId="02D1E8F0" w:rsidR="009531EB" w:rsidRDefault="009531EB">
      <w:pPr>
        <w:rPr>
          <w:b/>
        </w:rPr>
      </w:pPr>
      <w:r>
        <w:rPr>
          <w:b/>
        </w:rPr>
        <w:br w:type="page"/>
      </w:r>
    </w:p>
    <w:p w14:paraId="17B329F1" w14:textId="6E5F8979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lastRenderedPageBreak/>
        <w:t>Gebruik</w:t>
      </w:r>
    </w:p>
    <w:p w14:paraId="4F5CD20D" w14:textId="18063808" w:rsidR="00472F75" w:rsidRPr="008C195F" w:rsidRDefault="00472F75" w:rsidP="00472F75">
      <w:r w:rsidRPr="008C195F">
        <w:t xml:space="preserve">Het middel mag slechts worden gebruikt met inachtneming </w:t>
      </w:r>
      <w:r w:rsidR="00F80EFA">
        <w:t xml:space="preserve">van de in bijlage I </w:t>
      </w:r>
      <w:r w:rsidRPr="008C195F">
        <w:t>weergegeven toepassingen en gebruiksvoorschriften.</w:t>
      </w:r>
    </w:p>
    <w:p w14:paraId="36F30BD9" w14:textId="77777777" w:rsidR="00472F75" w:rsidRPr="008C195F" w:rsidRDefault="00472F75" w:rsidP="00472F75"/>
    <w:p w14:paraId="251A567B" w14:textId="14FB2EB6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Classificatie, verpakking en etikettering</w:t>
      </w:r>
    </w:p>
    <w:p w14:paraId="7E746D91" w14:textId="77777777" w:rsidR="00472F75" w:rsidRPr="008C195F" w:rsidRDefault="00472F75" w:rsidP="00472F75">
      <w:pPr>
        <w:rPr>
          <w:rFonts w:cs="Arial"/>
          <w:lang w:val="nl"/>
        </w:rPr>
      </w:pPr>
      <w:r w:rsidRPr="008C195F">
        <w:rPr>
          <w:rFonts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161E02AC" w14:textId="77777777" w:rsidR="00472F75" w:rsidRPr="008C195F" w:rsidRDefault="00472F75" w:rsidP="00472F75"/>
    <w:p w14:paraId="18593DDA" w14:textId="56237B2B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Motivering</w:t>
      </w:r>
    </w:p>
    <w:p w14:paraId="755F846F" w14:textId="3E68DD63" w:rsidR="00472F75" w:rsidRPr="008C195F" w:rsidRDefault="0031158A" w:rsidP="00472F75">
      <w:r w:rsidRPr="0031158A">
        <w:rPr>
          <w:szCs w:val="20"/>
        </w:rPr>
        <w:t xml:space="preserve">De beoordeling van dit product en zijn toepassingen is uitgevoerd door de lidstaat </w:t>
      </w:r>
      <w:r>
        <w:rPr>
          <w:szCs w:val="20"/>
        </w:rPr>
        <w:t>Zweden</w:t>
      </w:r>
      <w:r w:rsidRPr="0031158A">
        <w:rPr>
          <w:szCs w:val="20"/>
        </w:rPr>
        <w:t xml:space="preserve">. Het middel </w:t>
      </w:r>
      <w:proofErr w:type="spellStart"/>
      <w:r w:rsidR="000E0858">
        <w:rPr>
          <w:szCs w:val="20"/>
        </w:rPr>
        <w:t>Vacsol</w:t>
      </w:r>
      <w:proofErr w:type="spellEnd"/>
      <w:r w:rsidR="000E0858">
        <w:rPr>
          <w:szCs w:val="20"/>
        </w:rPr>
        <w:t xml:space="preserve"> </w:t>
      </w:r>
      <w:r>
        <w:rPr>
          <w:szCs w:val="20"/>
        </w:rPr>
        <w:t xml:space="preserve">Aqua </w:t>
      </w:r>
      <w:r w:rsidR="000E0858">
        <w:rPr>
          <w:szCs w:val="20"/>
        </w:rPr>
        <w:t xml:space="preserve">6118 </w:t>
      </w:r>
      <w:r w:rsidRPr="0031158A">
        <w:rPr>
          <w:szCs w:val="20"/>
        </w:rPr>
        <w:t xml:space="preserve">is in de referentielidstaat toegelaten onder nummer </w:t>
      </w:r>
      <w:r>
        <w:t>SE-0025059-0000</w:t>
      </w:r>
      <w:r w:rsidRPr="0031158A">
        <w:rPr>
          <w:szCs w:val="20"/>
        </w:rPr>
        <w:t>. In Nederland worden de conclusies van de beoordeling overgenomen via de procedure van wederzijdse erkenning.</w:t>
      </w:r>
    </w:p>
    <w:p w14:paraId="6C687F72" w14:textId="77777777" w:rsidR="00472F75" w:rsidRPr="008C195F" w:rsidRDefault="00472F75" w:rsidP="00472F75"/>
    <w:p w14:paraId="7FEE329E" w14:textId="76204542" w:rsidR="00472F75" w:rsidRPr="00086853" w:rsidRDefault="00472F75" w:rsidP="001069D0">
      <w:pPr>
        <w:pStyle w:val="Kop1"/>
        <w:rPr>
          <w:b/>
        </w:rPr>
      </w:pPr>
      <w:r w:rsidRPr="00086853">
        <w:rPr>
          <w:b/>
        </w:rPr>
        <w:t>DETAILS VAN DE AANVRAAG EN TOELATING</w:t>
      </w:r>
    </w:p>
    <w:p w14:paraId="7018E17D" w14:textId="77777777" w:rsidR="00472F75" w:rsidRPr="008C195F" w:rsidRDefault="00472F75" w:rsidP="00472F75"/>
    <w:p w14:paraId="058F6FA0" w14:textId="5912B7FE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Aanvraag</w:t>
      </w:r>
    </w:p>
    <w:p w14:paraId="66044DDF" w14:textId="7B4C1E21" w:rsidR="002D5E5A" w:rsidRPr="008C195F" w:rsidRDefault="00472F75" w:rsidP="00472F75">
      <w:pPr>
        <w:rPr>
          <w:b/>
          <w:bCs/>
        </w:rPr>
      </w:pPr>
      <w:r w:rsidRPr="008C195F">
        <w:t xml:space="preserve">Het betreft een </w:t>
      </w:r>
      <w:r w:rsidR="00C25D21" w:rsidRPr="008C195F">
        <w:t xml:space="preserve">tot verkrijging van een toelating </w:t>
      </w:r>
      <w:r w:rsidRPr="008C195F">
        <w:t xml:space="preserve">op basis van wederzijdse erkenning van de </w:t>
      </w:r>
      <w:r w:rsidR="001A446E">
        <w:t xml:space="preserve">Zweedse </w:t>
      </w:r>
      <w:r w:rsidR="00DF2AAF" w:rsidRPr="008C195F">
        <w:t>toelating</w:t>
      </w:r>
      <w:r w:rsidRPr="008C195F">
        <w:t xml:space="preserve"> voor het middel</w:t>
      </w:r>
      <w:r w:rsidR="001A446E">
        <w:t xml:space="preserve"> </w:t>
      </w:r>
      <w:proofErr w:type="spellStart"/>
      <w:r w:rsidR="001A446E">
        <w:t>Vacsol</w:t>
      </w:r>
      <w:proofErr w:type="spellEnd"/>
      <w:r w:rsidR="001A446E">
        <w:t xml:space="preserve"> Aqua 6118</w:t>
      </w:r>
      <w:r w:rsidRPr="008C195F">
        <w:t xml:space="preserve">, een </w:t>
      </w:r>
      <w:r w:rsidR="0031158A">
        <w:t>biocide</w:t>
      </w:r>
      <w:r w:rsidRPr="008C195F">
        <w:t xml:space="preserve">middel </w:t>
      </w:r>
      <w:r w:rsidRPr="004977CE">
        <w:rPr>
          <w:rStyle w:val="Calibri11Char"/>
        </w:rPr>
        <w:t>op basis van de werkzame stof</w:t>
      </w:r>
      <w:r w:rsidR="00DF2AAF" w:rsidRPr="004977CE">
        <w:rPr>
          <w:rStyle w:val="Calibri11Char"/>
        </w:rPr>
        <w:t>fen</w:t>
      </w:r>
      <w:r>
        <w:t xml:space="preserve"> </w:t>
      </w:r>
      <w:proofErr w:type="spellStart"/>
      <w:r w:rsidR="001A446E">
        <w:rPr>
          <w:bCs/>
        </w:rPr>
        <w:t>permethrin</w:t>
      </w:r>
      <w:proofErr w:type="spellEnd"/>
      <w:r w:rsidR="001A446E">
        <w:rPr>
          <w:bCs/>
        </w:rPr>
        <w:t xml:space="preserve"> en </w:t>
      </w:r>
      <w:proofErr w:type="spellStart"/>
      <w:r w:rsidR="001A446E">
        <w:rPr>
          <w:bCs/>
        </w:rPr>
        <w:t>penflufen</w:t>
      </w:r>
      <w:proofErr w:type="spellEnd"/>
      <w:r>
        <w:rPr>
          <w:rStyle w:val="Calibri11Char"/>
        </w:rPr>
        <w:t xml:space="preserve">. Het middel wordt toegelaten voor </w:t>
      </w:r>
      <w:r w:rsidR="00D8751B">
        <w:rPr>
          <w:rStyle w:val="Calibri11Char"/>
        </w:rPr>
        <w:t>industrieel</w:t>
      </w:r>
      <w:r w:rsidRPr="004977CE">
        <w:rPr>
          <w:rStyle w:val="Calibri11Char"/>
        </w:rPr>
        <w:t xml:space="preserve"> gebruik als middel ter bestrijding van </w:t>
      </w:r>
      <w:r w:rsidR="0031158A">
        <w:rPr>
          <w:rStyle w:val="Calibri11Char"/>
        </w:rPr>
        <w:t>de huisboktor</w:t>
      </w:r>
      <w:r w:rsidR="00D8751B">
        <w:rPr>
          <w:rStyle w:val="Calibri11Char"/>
        </w:rPr>
        <w:t xml:space="preserve"> en </w:t>
      </w:r>
      <w:r w:rsidR="0031158A">
        <w:rPr>
          <w:rStyle w:val="Calibri11Char"/>
        </w:rPr>
        <w:t>bruinrot dat binnenshuis gebruikt wordt.</w:t>
      </w:r>
    </w:p>
    <w:p w14:paraId="4E2C44D2" w14:textId="77777777" w:rsidR="002D5E5A" w:rsidRPr="008C195F" w:rsidRDefault="002D5E5A" w:rsidP="00472F75">
      <w:pPr>
        <w:rPr>
          <w:b/>
          <w:bCs/>
        </w:rPr>
      </w:pPr>
    </w:p>
    <w:p w14:paraId="1358F9D8" w14:textId="67F1E1C6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Informatie met betrekking tot de stof</w:t>
      </w:r>
    </w:p>
    <w:p w14:paraId="577586DE" w14:textId="5801F954" w:rsidR="00472F75" w:rsidRPr="008C195F" w:rsidRDefault="00472F75" w:rsidP="00472F75">
      <w:pPr>
        <w:rPr>
          <w:rFonts w:cs="Arial"/>
        </w:rPr>
      </w:pPr>
      <w:r>
        <w:rPr>
          <w:rStyle w:val="Calibri11Char"/>
        </w:rPr>
        <w:t>Er zijn in Nederland reeds andere middelen op basis van de werkzame stof</w:t>
      </w:r>
      <w:r w:rsidR="00D8751B">
        <w:rPr>
          <w:rStyle w:val="Calibri11Char"/>
        </w:rPr>
        <w:t xml:space="preserve">fen </w:t>
      </w:r>
      <w:proofErr w:type="spellStart"/>
      <w:r w:rsidR="00D8751B">
        <w:rPr>
          <w:bCs/>
        </w:rPr>
        <w:t>permethrin</w:t>
      </w:r>
      <w:proofErr w:type="spellEnd"/>
      <w:r w:rsidR="00D8751B">
        <w:rPr>
          <w:bCs/>
        </w:rPr>
        <w:t xml:space="preserve"> en </w:t>
      </w:r>
      <w:proofErr w:type="spellStart"/>
      <w:r w:rsidR="00D8751B">
        <w:rPr>
          <w:bCs/>
        </w:rPr>
        <w:t>penflufen</w:t>
      </w:r>
      <w:proofErr w:type="spellEnd"/>
      <w:r>
        <w:t xml:space="preserve"> toegelaten. De werkzame stof </w:t>
      </w:r>
      <w:proofErr w:type="spellStart"/>
      <w:r w:rsidR="00D8751B">
        <w:rPr>
          <w:bCs/>
        </w:rPr>
        <w:t>permethrin</w:t>
      </w:r>
      <w:proofErr w:type="spellEnd"/>
      <w:r w:rsidR="00D8751B">
        <w:rPr>
          <w:bCs/>
        </w:rPr>
        <w:t xml:space="preserve"> </w:t>
      </w:r>
      <w:r w:rsidR="00DF2AAF" w:rsidRPr="004977CE">
        <w:rPr>
          <w:rStyle w:val="Calibri11Char"/>
        </w:rPr>
        <w:t xml:space="preserve">is bij </w:t>
      </w:r>
      <w:r w:rsidR="003911DD">
        <w:rPr>
          <w:rStyle w:val="Calibri11Char"/>
        </w:rPr>
        <w:t xml:space="preserve">uitvoeringsverordening (EU) 1090/2014 </w:t>
      </w:r>
      <w:r w:rsidRPr="004977CE">
        <w:rPr>
          <w:rStyle w:val="Calibri11Char"/>
        </w:rPr>
        <w:t>van de Europese Commissie opgenomen in de Unielijst van goedgekeurde werkzame</w:t>
      </w:r>
      <w:r w:rsidRPr="008C195F">
        <w:rPr>
          <w:rFonts w:cs="Arial"/>
          <w:iCs/>
        </w:rPr>
        <w:t xml:space="preserve"> stoffen</w:t>
      </w:r>
      <w:r w:rsidRPr="008C195F">
        <w:rPr>
          <w:rFonts w:cs="Arial"/>
          <w:i/>
          <w:iCs/>
        </w:rPr>
        <w:t>.</w:t>
      </w:r>
      <w:r w:rsidR="00D8751B">
        <w:rPr>
          <w:rFonts w:cs="Arial"/>
          <w:i/>
          <w:iCs/>
        </w:rPr>
        <w:t xml:space="preserve"> </w:t>
      </w:r>
      <w:r w:rsidR="00D8751B">
        <w:t xml:space="preserve">De werkzame stof </w:t>
      </w:r>
      <w:proofErr w:type="spellStart"/>
      <w:r w:rsidR="00D8751B">
        <w:rPr>
          <w:bCs/>
        </w:rPr>
        <w:t>penflufen</w:t>
      </w:r>
      <w:proofErr w:type="spellEnd"/>
      <w:r w:rsidR="00D8751B">
        <w:rPr>
          <w:bCs/>
        </w:rPr>
        <w:t xml:space="preserve"> </w:t>
      </w:r>
      <w:r w:rsidR="00D8751B" w:rsidRPr="004977CE">
        <w:rPr>
          <w:rStyle w:val="Calibri11Char"/>
        </w:rPr>
        <w:t xml:space="preserve">is bij </w:t>
      </w:r>
      <w:r w:rsidR="00983C91" w:rsidRPr="00983C91">
        <w:rPr>
          <w:rStyle w:val="Calibri11Char"/>
        </w:rPr>
        <w:t>uitvoeringsverordening</w:t>
      </w:r>
      <w:r w:rsidR="00DB3CAD">
        <w:rPr>
          <w:rStyle w:val="Calibri11Char"/>
        </w:rPr>
        <w:t xml:space="preserve"> (EU)</w:t>
      </w:r>
      <w:r w:rsidR="00D8751B" w:rsidRPr="004977CE">
        <w:rPr>
          <w:rStyle w:val="Calibri11Char"/>
        </w:rPr>
        <w:t xml:space="preserve"> </w:t>
      </w:r>
      <w:r w:rsidR="00DB3CAD">
        <w:rPr>
          <w:rStyle w:val="Calibri11Char"/>
        </w:rPr>
        <w:t>2018/1131</w:t>
      </w:r>
      <w:r w:rsidR="00D8751B" w:rsidRPr="004977CE">
        <w:rPr>
          <w:rStyle w:val="Calibri11Char"/>
        </w:rPr>
        <w:t xml:space="preserve"> van de Europese Commissie opgenomen in de Unielijst van goedgekeurde werkzame</w:t>
      </w:r>
      <w:r w:rsidR="00D8751B" w:rsidRPr="008C195F">
        <w:rPr>
          <w:rFonts w:cs="Arial"/>
          <w:iCs/>
        </w:rPr>
        <w:t xml:space="preserve"> stoffen</w:t>
      </w:r>
      <w:r w:rsidR="00D8751B" w:rsidRPr="008C195F">
        <w:rPr>
          <w:rFonts w:cs="Arial"/>
          <w:i/>
          <w:iCs/>
        </w:rPr>
        <w:t>.</w:t>
      </w:r>
    </w:p>
    <w:p w14:paraId="52C3E3B7" w14:textId="77777777" w:rsidR="00472F75" w:rsidRPr="008C195F" w:rsidRDefault="00472F75" w:rsidP="00472F75">
      <w:pPr>
        <w:pStyle w:val="Inhopg1"/>
        <w:tabs>
          <w:tab w:val="left" w:pos="708"/>
        </w:tabs>
        <w:rPr>
          <w:color w:val="FF0000"/>
        </w:rPr>
      </w:pPr>
    </w:p>
    <w:p w14:paraId="4003C0FE" w14:textId="48D11AA1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4977CE">
        <w:rPr>
          <w:b/>
          <w:bCs/>
        </w:rPr>
        <w:t>Karakterisering van het middel</w:t>
      </w:r>
    </w:p>
    <w:p w14:paraId="3F874EFD" w14:textId="66439D98" w:rsidR="007E75FF" w:rsidRPr="007E75FF" w:rsidRDefault="00DF2AAF" w:rsidP="007E75FF">
      <w:pPr>
        <w:pStyle w:val="Calibri11"/>
        <w:rPr>
          <w:rFonts w:cs="Arial"/>
          <w:iCs/>
        </w:rPr>
      </w:pPr>
      <w:r>
        <w:t>Vacsol Aqua 6118</w:t>
      </w:r>
      <w:r>
        <w:rPr>
          <w:rFonts w:cs="Arial"/>
          <w:iCs/>
        </w:rPr>
        <w:t xml:space="preserve"> </w:t>
      </w:r>
      <w:r w:rsidR="00472F75" w:rsidRPr="008C195F">
        <w:rPr>
          <w:rFonts w:cs="Arial"/>
          <w:iCs/>
        </w:rPr>
        <w:t xml:space="preserve">is </w:t>
      </w:r>
      <w:r w:rsidR="00C25D21" w:rsidRPr="008C195F">
        <w:rPr>
          <w:rFonts w:cs="Arial"/>
          <w:iCs/>
        </w:rPr>
        <w:t>een</w:t>
      </w:r>
      <w:r w:rsidR="00472F75" w:rsidRPr="008C195F">
        <w:rPr>
          <w:rFonts w:cs="Arial"/>
          <w:iCs/>
        </w:rPr>
        <w:t xml:space="preserve"> </w:t>
      </w:r>
      <w:r>
        <w:t>Met water mengbaar concentraat</w:t>
      </w:r>
      <w:r w:rsidR="00472F75" w:rsidRPr="008C195F">
        <w:rPr>
          <w:rFonts w:cs="Arial"/>
          <w:iCs/>
        </w:rPr>
        <w:t xml:space="preserve">, </w:t>
      </w:r>
      <w:r w:rsidR="00C25D21" w:rsidRPr="008C195F">
        <w:rPr>
          <w:rFonts w:cs="Arial"/>
          <w:iCs/>
        </w:rPr>
        <w:t>op basis van de werkzame stof</w:t>
      </w:r>
      <w:r w:rsidR="007E75FF">
        <w:rPr>
          <w:rFonts w:cs="Arial"/>
          <w:iCs/>
        </w:rPr>
        <w:t xml:space="preserve">fen </w:t>
      </w:r>
      <w:proofErr w:type="spellStart"/>
      <w:r w:rsidR="007E75FF">
        <w:rPr>
          <w:bCs/>
        </w:rPr>
        <w:t>permethrin</w:t>
      </w:r>
      <w:proofErr w:type="spellEnd"/>
      <w:r w:rsidR="007E75FF">
        <w:rPr>
          <w:bCs/>
        </w:rPr>
        <w:t xml:space="preserve"> en </w:t>
      </w:r>
      <w:proofErr w:type="spellStart"/>
      <w:r w:rsidR="007E75FF">
        <w:rPr>
          <w:bCs/>
        </w:rPr>
        <w:t>penflufen</w:t>
      </w:r>
      <w:proofErr w:type="spellEnd"/>
      <w:r w:rsidR="007E75FF">
        <w:rPr>
          <w:bCs/>
        </w:rPr>
        <w:t xml:space="preserve">. </w:t>
      </w:r>
      <w:proofErr w:type="spellStart"/>
      <w:r w:rsidR="007E75FF" w:rsidRPr="007E75FF">
        <w:rPr>
          <w:rFonts w:cs="Arial"/>
          <w:iCs/>
        </w:rPr>
        <w:t>Permethrin</w:t>
      </w:r>
      <w:proofErr w:type="spellEnd"/>
      <w:r w:rsidR="007E75FF" w:rsidRPr="007E75FF">
        <w:rPr>
          <w:rFonts w:cs="Arial"/>
          <w:iCs/>
        </w:rPr>
        <w:t xml:space="preserve"> is een synthetisch </w:t>
      </w:r>
      <w:proofErr w:type="spellStart"/>
      <w:r w:rsidR="007E75FF" w:rsidRPr="007E75FF">
        <w:rPr>
          <w:rFonts w:cs="Arial"/>
          <w:iCs/>
        </w:rPr>
        <w:t>pyrethroïd</w:t>
      </w:r>
      <w:proofErr w:type="spellEnd"/>
      <w:r w:rsidR="007E75FF" w:rsidRPr="007E75FF">
        <w:rPr>
          <w:rFonts w:cs="Arial"/>
          <w:iCs/>
        </w:rPr>
        <w:t xml:space="preserve">. Als insecticide is </w:t>
      </w:r>
      <w:proofErr w:type="spellStart"/>
      <w:r w:rsidR="007E75FF" w:rsidRPr="007E75FF">
        <w:rPr>
          <w:rFonts w:cs="Arial"/>
          <w:iCs/>
        </w:rPr>
        <w:t>permethrin</w:t>
      </w:r>
      <w:proofErr w:type="spellEnd"/>
      <w:r w:rsidR="007E75FF" w:rsidRPr="007E75FF">
        <w:rPr>
          <w:rFonts w:cs="Arial"/>
          <w:iCs/>
        </w:rPr>
        <w:t xml:space="preserve">, wanneer het is geformuleerd als een houtverduurzamingsmiddel, een </w:t>
      </w:r>
      <w:proofErr w:type="spellStart"/>
      <w:r w:rsidR="007E75FF" w:rsidRPr="007E75FF">
        <w:rPr>
          <w:rFonts w:cs="Arial"/>
          <w:iCs/>
        </w:rPr>
        <w:t>axonisch</w:t>
      </w:r>
      <w:proofErr w:type="spellEnd"/>
      <w:r w:rsidR="007E75FF" w:rsidRPr="007E75FF">
        <w:rPr>
          <w:rFonts w:cs="Arial"/>
          <w:iCs/>
        </w:rPr>
        <w:t xml:space="preserve"> gif dat zich </w:t>
      </w:r>
      <w:bookmarkStart w:id="0" w:name="_Hlk56676590"/>
      <w:r w:rsidR="007E75FF" w:rsidRPr="007E75FF">
        <w:rPr>
          <w:rFonts w:cs="Arial"/>
          <w:iCs/>
        </w:rPr>
        <w:t>in zenuwen aan eiwitten bindt</w:t>
      </w:r>
      <w:bookmarkEnd w:id="0"/>
      <w:r w:rsidR="007E75FF" w:rsidRPr="007E75FF">
        <w:rPr>
          <w:rFonts w:cs="Arial"/>
          <w:iCs/>
        </w:rPr>
        <w:t>.</w:t>
      </w:r>
      <w:r w:rsidR="009531EB">
        <w:rPr>
          <w:rFonts w:cs="Arial"/>
          <w:iCs/>
        </w:rPr>
        <w:t xml:space="preserve"> </w:t>
      </w:r>
      <w:proofErr w:type="spellStart"/>
      <w:r w:rsidR="009531EB">
        <w:rPr>
          <w:rFonts w:cs="Arial"/>
          <w:iCs/>
        </w:rPr>
        <w:t>Penflufen</w:t>
      </w:r>
      <w:proofErr w:type="spellEnd"/>
      <w:r w:rsidR="009531EB">
        <w:rPr>
          <w:rFonts w:cs="Arial"/>
          <w:iCs/>
        </w:rPr>
        <w:t xml:space="preserve"> is een fungicide waarvan aangetoond is dat de biochemische werkzaamheidsmechanisme berust op de remming van enzymen in schimmels waardoor het elektronentransport wordt geblokkeerd.</w:t>
      </w:r>
    </w:p>
    <w:p w14:paraId="0659584A" w14:textId="77777777" w:rsidR="00DF2AAF" w:rsidRPr="008C195F" w:rsidRDefault="00DF2AAF" w:rsidP="00472F75">
      <w:pPr>
        <w:rPr>
          <w:b/>
          <w:bCs/>
          <w:color w:val="FF0000"/>
        </w:rPr>
      </w:pPr>
    </w:p>
    <w:p w14:paraId="2C9CD577" w14:textId="3FCE521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Voorgeschiedenis</w:t>
      </w:r>
    </w:p>
    <w:p w14:paraId="17B6141E" w14:textId="5EC6E79A" w:rsidR="00472F75" w:rsidRPr="008C195F" w:rsidRDefault="00472F75" w:rsidP="00472F75">
      <w:r>
        <w:rPr>
          <w:rStyle w:val="Calibri11Char"/>
        </w:rPr>
        <w:t xml:space="preserve">De aanvraag is op </w:t>
      </w:r>
      <w:r w:rsidR="00707F99">
        <w:t xml:space="preserve">19 </w:t>
      </w:r>
      <w:r>
        <w:t>maart 2018 ontvangen; op 23 april 2018</w:t>
      </w:r>
      <w:r>
        <w:rPr>
          <w:rStyle w:val="Calibri11Char"/>
        </w:rPr>
        <w:t xml:space="preserve"> zijn de verschuldigde aanvraagkosten ontvangen</w:t>
      </w:r>
      <w:r w:rsidRPr="008C195F">
        <w:t xml:space="preserve">. </w:t>
      </w:r>
    </w:p>
    <w:p w14:paraId="3F2E8D3A" w14:textId="7C49B3E0" w:rsidR="009531EB" w:rsidRDefault="009531EB">
      <w:pPr>
        <w:rPr>
          <w:color w:val="FF0000"/>
        </w:rPr>
      </w:pPr>
      <w:r>
        <w:rPr>
          <w:color w:val="FF0000"/>
        </w:rPr>
        <w:br w:type="page"/>
      </w:r>
    </w:p>
    <w:p w14:paraId="77ECCB19" w14:textId="0DAE186D" w:rsidR="00472F75" w:rsidRPr="00086853" w:rsidRDefault="00472F75" w:rsidP="00086853">
      <w:pPr>
        <w:pStyle w:val="Kop1"/>
        <w:numPr>
          <w:ilvl w:val="1"/>
          <w:numId w:val="17"/>
        </w:numPr>
        <w:rPr>
          <w:b/>
        </w:rPr>
      </w:pPr>
      <w:r w:rsidRPr="00086853">
        <w:rPr>
          <w:b/>
        </w:rPr>
        <w:lastRenderedPageBreak/>
        <w:t>Eindconclusie</w:t>
      </w:r>
    </w:p>
    <w:p w14:paraId="523886E6" w14:textId="188A0AED" w:rsidR="00472F75" w:rsidRPr="008C195F" w:rsidRDefault="00472F75" w:rsidP="00472F75">
      <w:r>
        <w:rPr>
          <w:rStyle w:val="Calibri11Char"/>
        </w:rPr>
        <w:t xml:space="preserve">Bij gebruik volgens de voorschriften is het middel </w:t>
      </w:r>
      <w:r>
        <w:t>Vacsol Aqua 6118 op basis van de werkzame stof</w:t>
      </w:r>
      <w:r w:rsidR="009531EB">
        <w:t xml:space="preserve">fen </w:t>
      </w:r>
      <w:proofErr w:type="spellStart"/>
      <w:r w:rsidR="009531EB">
        <w:rPr>
          <w:bCs/>
        </w:rPr>
        <w:t>permethrin</w:t>
      </w:r>
      <w:proofErr w:type="spellEnd"/>
      <w:r w:rsidR="009531EB">
        <w:rPr>
          <w:bCs/>
        </w:rPr>
        <w:t xml:space="preserve"> en </w:t>
      </w:r>
      <w:proofErr w:type="spellStart"/>
      <w:r w:rsidR="009531EB">
        <w:rPr>
          <w:bCs/>
        </w:rPr>
        <w:t>penflufen</w:t>
      </w:r>
      <w:proofErr w:type="spellEnd"/>
      <w:r w:rsidR="009531EB">
        <w:t xml:space="preserve"> </w:t>
      </w:r>
      <w:r w:rsidRPr="004977CE">
        <w:rPr>
          <w:rStyle w:val="Calibri11Char"/>
        </w:rPr>
        <w:t>voldoende werkzaam en heeft het geen schadelijke uitwerking op de gezondheid van de mens en het</w:t>
      </w:r>
      <w:r w:rsidRPr="008C195F">
        <w:t xml:space="preserve"> milieu.</w:t>
      </w:r>
    </w:p>
    <w:p w14:paraId="6DF0961F" w14:textId="77777777" w:rsidR="00472F75" w:rsidRPr="008C195F" w:rsidRDefault="00472F75" w:rsidP="00472F75"/>
    <w:p w14:paraId="41BC2723" w14:textId="77777777" w:rsidR="00CA24C0" w:rsidRPr="008C195F" w:rsidRDefault="00CA24C0" w:rsidP="00222660">
      <w:pPr>
        <w:rPr>
          <w:rFonts w:cs="Arial"/>
        </w:rPr>
      </w:pPr>
    </w:p>
    <w:p w14:paraId="6A363790" w14:textId="2EAC7052" w:rsidR="00222660" w:rsidRPr="008C195F" w:rsidRDefault="00B12D2B" w:rsidP="00222660">
      <w:pPr>
        <w:rPr>
          <w:rFonts w:cs="Arial"/>
        </w:rPr>
      </w:pPr>
      <w:r w:rsidRPr="008C195F">
        <w:rPr>
          <w:rFonts w:cs="Arial"/>
        </w:rPr>
        <w:object w:dxaOrig="9072" w:dyaOrig="1880" w14:anchorId="2C247D38">
          <v:shape id="_x0000_i1031" type="#_x0000_t75" style="width:453.75pt;height:88.5pt" o:ole="">
            <v:imagedata r:id="rId10" o:title=""/>
          </v:shape>
          <o:OLEObject Type="Link" ProgID="Word.Document.8" ShapeID="_x0000_i1031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C195F" w:rsidRDefault="00222660" w:rsidP="00222660">
      <w:pPr>
        <w:rPr>
          <w:rFonts w:cs="Arial"/>
          <w:i/>
        </w:rPr>
      </w:pPr>
    </w:p>
    <w:p w14:paraId="0B3F3EDD" w14:textId="7C9AE7D2" w:rsidR="00222660" w:rsidRPr="008C195F" w:rsidRDefault="008C195F" w:rsidP="00222660">
      <w:pPr>
        <w:rPr>
          <w:rFonts w:cs="Arial"/>
        </w:rPr>
      </w:pPr>
      <w:r>
        <w:rPr>
          <w:rFonts w:cs="Arial"/>
        </w:rPr>
        <w:t>Ede</w:t>
      </w:r>
      <w:r w:rsidR="00222660" w:rsidRPr="008C195F">
        <w:rPr>
          <w:rFonts w:cs="Arial"/>
        </w:rPr>
        <w:t xml:space="preserve">, </w:t>
      </w:r>
      <w:r w:rsidR="00707F99">
        <w:rPr>
          <w:rFonts w:cs="Arial"/>
        </w:rPr>
        <w:t>2</w:t>
      </w:r>
      <w:r w:rsidR="00CC0946">
        <w:rPr>
          <w:rFonts w:cs="Arial"/>
        </w:rPr>
        <w:t>4</w:t>
      </w:r>
      <w:r w:rsidR="00707F99">
        <w:rPr>
          <w:rFonts w:cs="Arial"/>
        </w:rPr>
        <w:t xml:space="preserve"> </w:t>
      </w:r>
      <w:r w:rsidR="009531EB">
        <w:rPr>
          <w:rFonts w:cs="Arial"/>
        </w:rPr>
        <w:t>december 2020</w:t>
      </w:r>
      <w:sdt>
        <w:sdtPr>
          <w:alias w:val="datumbesluit"/>
          <w:id w:val="-1814633643"/>
          <w:lock w:val="contentLocked"/>
          <w:showingPlcHdr/>
          <w:dataBinding w:xpath="*/field[@name='datumbesluit']" w:storeItemID="{4F70656E-494D-5357-6F72-647630303030}"/>
          <w:text w:multiLine="1"/>
        </w:sdtPr>
        <w:sdtEndPr/>
        <w:sdtContent>
          <w:r w:rsidR="0090666C">
            <w:t xml:space="preserve">     </w:t>
          </w:r>
        </w:sdtContent>
      </w:sdt>
    </w:p>
    <w:p w14:paraId="145B5CEF" w14:textId="77777777" w:rsidR="00B4664A" w:rsidRPr="008C195F" w:rsidRDefault="00B4664A" w:rsidP="00222660">
      <w:pPr>
        <w:rPr>
          <w:rFonts w:cs="Arial"/>
        </w:rPr>
      </w:pPr>
    </w:p>
    <w:p w14:paraId="02A000BA" w14:textId="03583159" w:rsidR="004E04B5" w:rsidRDefault="00B12D2B" w:rsidP="009531EB">
      <w:r w:rsidRPr="008C195F">
        <w:object w:dxaOrig="9072" w:dyaOrig="2417" w14:anchorId="0EE49ABF">
          <v:shape id="_x0000_i1039" type="#_x0000_t75" style="width:453.75pt;height:114pt" o:ole="">
            <v:imagedata r:id="rId12" o:title=""/>
          </v:shape>
          <o:OLEObject Type="Link" ProgID="Word.Document.8" ShapeID="_x0000_i1039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27136C40" w14:textId="2F2CA6F2" w:rsidR="001A268F" w:rsidRPr="001A268F" w:rsidRDefault="001A268F" w:rsidP="001A268F"/>
    <w:p w14:paraId="5F0D67A1" w14:textId="1F2BFA7A" w:rsidR="001A268F" w:rsidRPr="001A268F" w:rsidRDefault="001A268F" w:rsidP="001A268F"/>
    <w:p w14:paraId="58C9E46C" w14:textId="7242CB0B" w:rsidR="001A268F" w:rsidRPr="001A268F" w:rsidRDefault="001A268F" w:rsidP="001A268F"/>
    <w:p w14:paraId="24B5A8F9" w14:textId="7286807E" w:rsidR="001A268F" w:rsidRPr="001A268F" w:rsidRDefault="001A268F" w:rsidP="001A268F"/>
    <w:p w14:paraId="317F1599" w14:textId="736C6C77" w:rsidR="001A268F" w:rsidRPr="001A268F" w:rsidRDefault="001A268F" w:rsidP="001A268F"/>
    <w:p w14:paraId="218A01ED" w14:textId="46789BC4" w:rsidR="001A268F" w:rsidRPr="001A268F" w:rsidRDefault="001A268F" w:rsidP="001A268F"/>
    <w:p w14:paraId="1BFC90A9" w14:textId="434670CC" w:rsidR="001A268F" w:rsidRPr="001A268F" w:rsidRDefault="001A268F" w:rsidP="001A268F"/>
    <w:p w14:paraId="00620DF1" w14:textId="4CBD8322" w:rsidR="001A268F" w:rsidRPr="001A268F" w:rsidRDefault="001A268F" w:rsidP="001A268F"/>
    <w:p w14:paraId="1D5C8C1E" w14:textId="027817D2" w:rsidR="001A268F" w:rsidRPr="001A268F" w:rsidRDefault="001A268F" w:rsidP="001A268F"/>
    <w:p w14:paraId="54367A40" w14:textId="48FCD479" w:rsidR="001A268F" w:rsidRPr="001A268F" w:rsidRDefault="001A268F" w:rsidP="001A268F"/>
    <w:p w14:paraId="26701407" w14:textId="7F0F6798" w:rsidR="001A268F" w:rsidRDefault="001A268F" w:rsidP="001A268F"/>
    <w:p w14:paraId="5715AE86" w14:textId="5DAE987B" w:rsidR="001A268F" w:rsidRPr="001A268F" w:rsidRDefault="001A268F" w:rsidP="001A268F">
      <w:pPr>
        <w:tabs>
          <w:tab w:val="left" w:pos="2835"/>
        </w:tabs>
      </w:pPr>
      <w:r>
        <w:tab/>
      </w:r>
      <w:bookmarkStart w:id="1" w:name="_GoBack"/>
      <w:bookmarkEnd w:id="1"/>
    </w:p>
    <w:sectPr w:rsidR="001A268F" w:rsidRPr="001A268F" w:rsidSect="004E04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4A4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CEBE01" w14:textId="77777777" w:rsidR="00106674" w:rsidRDefault="00106674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5685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0EF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B17ECC1" w14:textId="77777777" w:rsidR="00106674" w:rsidRPr="00DE28EA" w:rsidRDefault="00106674" w:rsidP="004977CE">
    <w:pPr>
      <w:pStyle w:val="Calibri11"/>
      <w:rPr>
        <w:bCs/>
        <w:sz w:val="18"/>
        <w:szCs w:val="18"/>
      </w:rPr>
    </w:pPr>
    <w:r>
      <w:t>Vacsol Aqua 6118</w:t>
    </w:r>
    <w:r>
      <w:rPr>
        <w:bCs/>
        <w:sz w:val="18"/>
        <w:szCs w:val="18"/>
      </w:rPr>
      <w:t xml:space="preserve">, </w:t>
    </w:r>
    <w:r>
      <w:t>20180709 B-TWENP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5691" w14:textId="77777777" w:rsidR="00CF68C6" w:rsidRDefault="00CF68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3476" w14:textId="77777777" w:rsidR="00CF68C6" w:rsidRDefault="00CF68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57D2" w14:textId="772BB896" w:rsidR="00106674" w:rsidRPr="00BC204C" w:rsidRDefault="009531EB" w:rsidP="004977CE">
    <w:pPr>
      <w:pStyle w:val="Calibri11"/>
      <w:rPr>
        <w:sz w:val="20"/>
      </w:rPr>
    </w:pPr>
    <w:r>
      <w:rPr>
        <w:rStyle w:val="frmlbl4"/>
      </w:rPr>
      <w:t>NL-0025065-0000</w:t>
    </w:r>
    <w:r>
      <w:t xml:space="preserve"> </w:t>
    </w:r>
    <w:r w:rsidR="00106674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572" w14:textId="77777777" w:rsidR="00CF68C6" w:rsidRDefault="00CF68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0571BE"/>
    <w:multiLevelType w:val="multilevel"/>
    <w:tmpl w:val="006686FA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53751"/>
    <w:rsid w:val="00064DCE"/>
    <w:rsid w:val="00066F8A"/>
    <w:rsid w:val="00071794"/>
    <w:rsid w:val="00072D5E"/>
    <w:rsid w:val="00075B0A"/>
    <w:rsid w:val="00086853"/>
    <w:rsid w:val="00094F69"/>
    <w:rsid w:val="000A4AD1"/>
    <w:rsid w:val="000B0F55"/>
    <w:rsid w:val="000C2DC5"/>
    <w:rsid w:val="000D5B11"/>
    <w:rsid w:val="000E0858"/>
    <w:rsid w:val="000F47A1"/>
    <w:rsid w:val="0010652E"/>
    <w:rsid w:val="00106674"/>
    <w:rsid w:val="001069D0"/>
    <w:rsid w:val="00111884"/>
    <w:rsid w:val="00116065"/>
    <w:rsid w:val="00140977"/>
    <w:rsid w:val="001558BD"/>
    <w:rsid w:val="00163AF0"/>
    <w:rsid w:val="0017659A"/>
    <w:rsid w:val="001A268F"/>
    <w:rsid w:val="001A446E"/>
    <w:rsid w:val="002011D6"/>
    <w:rsid w:val="00205600"/>
    <w:rsid w:val="002119B6"/>
    <w:rsid w:val="00222660"/>
    <w:rsid w:val="00224522"/>
    <w:rsid w:val="0022589F"/>
    <w:rsid w:val="0024510B"/>
    <w:rsid w:val="002873EE"/>
    <w:rsid w:val="002962C2"/>
    <w:rsid w:val="002A6BE6"/>
    <w:rsid w:val="002A7DFA"/>
    <w:rsid w:val="002C184B"/>
    <w:rsid w:val="002C49BD"/>
    <w:rsid w:val="002D4AA9"/>
    <w:rsid w:val="002D5E5A"/>
    <w:rsid w:val="002D7EE0"/>
    <w:rsid w:val="002E0991"/>
    <w:rsid w:val="00301ED7"/>
    <w:rsid w:val="0031158A"/>
    <w:rsid w:val="00354DCE"/>
    <w:rsid w:val="00355F26"/>
    <w:rsid w:val="00370D64"/>
    <w:rsid w:val="003911DD"/>
    <w:rsid w:val="00391DFE"/>
    <w:rsid w:val="003C0E4F"/>
    <w:rsid w:val="00406797"/>
    <w:rsid w:val="00422E34"/>
    <w:rsid w:val="004254C5"/>
    <w:rsid w:val="00427149"/>
    <w:rsid w:val="00427A2D"/>
    <w:rsid w:val="004424DF"/>
    <w:rsid w:val="00472F75"/>
    <w:rsid w:val="004977CE"/>
    <w:rsid w:val="004B06DB"/>
    <w:rsid w:val="004B358B"/>
    <w:rsid w:val="004C01C7"/>
    <w:rsid w:val="004D0D11"/>
    <w:rsid w:val="004E04B5"/>
    <w:rsid w:val="004E4BB1"/>
    <w:rsid w:val="0050129D"/>
    <w:rsid w:val="0051057B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D6A7E"/>
    <w:rsid w:val="005E02A8"/>
    <w:rsid w:val="005E5223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924D1"/>
    <w:rsid w:val="00695977"/>
    <w:rsid w:val="006B0E48"/>
    <w:rsid w:val="006B11A4"/>
    <w:rsid w:val="006D331B"/>
    <w:rsid w:val="006F687D"/>
    <w:rsid w:val="00703F27"/>
    <w:rsid w:val="00704E3E"/>
    <w:rsid w:val="00707F99"/>
    <w:rsid w:val="0071408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6D7E"/>
    <w:rsid w:val="007E46A1"/>
    <w:rsid w:val="007E75FF"/>
    <w:rsid w:val="007F1A9A"/>
    <w:rsid w:val="007F4D57"/>
    <w:rsid w:val="00804A34"/>
    <w:rsid w:val="00815781"/>
    <w:rsid w:val="008161F1"/>
    <w:rsid w:val="00824ECE"/>
    <w:rsid w:val="00833E95"/>
    <w:rsid w:val="00853495"/>
    <w:rsid w:val="00883332"/>
    <w:rsid w:val="008833FA"/>
    <w:rsid w:val="008B14D4"/>
    <w:rsid w:val="008C195F"/>
    <w:rsid w:val="008D7143"/>
    <w:rsid w:val="008E223F"/>
    <w:rsid w:val="0090666C"/>
    <w:rsid w:val="009145E9"/>
    <w:rsid w:val="00923112"/>
    <w:rsid w:val="0094429E"/>
    <w:rsid w:val="00944425"/>
    <w:rsid w:val="009467B5"/>
    <w:rsid w:val="00946BC8"/>
    <w:rsid w:val="00951C87"/>
    <w:rsid w:val="009531EB"/>
    <w:rsid w:val="00961F4D"/>
    <w:rsid w:val="00963C5E"/>
    <w:rsid w:val="00983399"/>
    <w:rsid w:val="00983C91"/>
    <w:rsid w:val="009B6D4F"/>
    <w:rsid w:val="009C14C8"/>
    <w:rsid w:val="009E1DAC"/>
    <w:rsid w:val="009F74F9"/>
    <w:rsid w:val="00A04871"/>
    <w:rsid w:val="00A11091"/>
    <w:rsid w:val="00A120FC"/>
    <w:rsid w:val="00A1451E"/>
    <w:rsid w:val="00A20F82"/>
    <w:rsid w:val="00A2125F"/>
    <w:rsid w:val="00A364A0"/>
    <w:rsid w:val="00A43A68"/>
    <w:rsid w:val="00A43A8D"/>
    <w:rsid w:val="00A66837"/>
    <w:rsid w:val="00A85D2B"/>
    <w:rsid w:val="00A90600"/>
    <w:rsid w:val="00AA45CF"/>
    <w:rsid w:val="00AD1C1F"/>
    <w:rsid w:val="00AD429A"/>
    <w:rsid w:val="00AE0ED6"/>
    <w:rsid w:val="00AE5CC3"/>
    <w:rsid w:val="00AE623F"/>
    <w:rsid w:val="00B0639F"/>
    <w:rsid w:val="00B111BC"/>
    <w:rsid w:val="00B12D2B"/>
    <w:rsid w:val="00B203EE"/>
    <w:rsid w:val="00B31648"/>
    <w:rsid w:val="00B37206"/>
    <w:rsid w:val="00B4664A"/>
    <w:rsid w:val="00B5639A"/>
    <w:rsid w:val="00B62EC3"/>
    <w:rsid w:val="00B74194"/>
    <w:rsid w:val="00B9038B"/>
    <w:rsid w:val="00B93B51"/>
    <w:rsid w:val="00BA7373"/>
    <w:rsid w:val="00BB181D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5BAC"/>
    <w:rsid w:val="00CA24C0"/>
    <w:rsid w:val="00CC0946"/>
    <w:rsid w:val="00CC75A8"/>
    <w:rsid w:val="00CF68C6"/>
    <w:rsid w:val="00CF79C3"/>
    <w:rsid w:val="00D006DF"/>
    <w:rsid w:val="00D05EF3"/>
    <w:rsid w:val="00D153C8"/>
    <w:rsid w:val="00D15B18"/>
    <w:rsid w:val="00D3028A"/>
    <w:rsid w:val="00D31B62"/>
    <w:rsid w:val="00D33B03"/>
    <w:rsid w:val="00D33E11"/>
    <w:rsid w:val="00D65646"/>
    <w:rsid w:val="00D7696F"/>
    <w:rsid w:val="00D8144A"/>
    <w:rsid w:val="00D8751B"/>
    <w:rsid w:val="00D9199C"/>
    <w:rsid w:val="00D95BA0"/>
    <w:rsid w:val="00DA65A0"/>
    <w:rsid w:val="00DB3CAD"/>
    <w:rsid w:val="00DB6560"/>
    <w:rsid w:val="00DE28EA"/>
    <w:rsid w:val="00DE7FE9"/>
    <w:rsid w:val="00DF2AAF"/>
    <w:rsid w:val="00E10E1D"/>
    <w:rsid w:val="00E56E37"/>
    <w:rsid w:val="00E9750A"/>
    <w:rsid w:val="00EA2336"/>
    <w:rsid w:val="00EB7301"/>
    <w:rsid w:val="00EC1E16"/>
    <w:rsid w:val="00EC359C"/>
    <w:rsid w:val="00EE77F9"/>
    <w:rsid w:val="00F06A12"/>
    <w:rsid w:val="00F20741"/>
    <w:rsid w:val="00F324E8"/>
    <w:rsid w:val="00F34F38"/>
    <w:rsid w:val="00F41D6A"/>
    <w:rsid w:val="00F42933"/>
    <w:rsid w:val="00F44BBD"/>
    <w:rsid w:val="00F554A6"/>
    <w:rsid w:val="00F62BB1"/>
    <w:rsid w:val="00F77726"/>
    <w:rsid w:val="00F80EFA"/>
    <w:rsid w:val="00F90ADD"/>
    <w:rsid w:val="00FB764C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69D0"/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069D0"/>
    <w:pPr>
      <w:keepNext/>
      <w:keepLines/>
      <w:numPr>
        <w:numId w:val="17"/>
      </w:numPr>
      <w:outlineLvl w:val="0"/>
    </w:pPr>
    <w:rPr>
      <w:rFonts w:eastAsiaTheme="majorEastAsia" w:cstheme="majorBidi"/>
      <w:szCs w:val="32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Standaard"/>
    <w:link w:val="Calibri11Char"/>
    <w:qFormat/>
    <w:rsid w:val="004977CE"/>
  </w:style>
  <w:style w:type="character" w:customStyle="1" w:styleId="Calibri11Char">
    <w:name w:val="Calibri 11 Char"/>
    <w:basedOn w:val="Standaardalinea-lettertype"/>
    <w:link w:val="Calibri11"/>
    <w:rsid w:val="004977CE"/>
    <w:rPr>
      <w:rFonts w:ascii="Calibri" w:hAnsi="Calibri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1069D0"/>
    <w:rPr>
      <w:rFonts w:ascii="Calibri" w:eastAsiaTheme="majorEastAsia" w:hAnsi="Calibri" w:cstheme="majorBidi"/>
      <w:sz w:val="22"/>
      <w:szCs w:val="32"/>
    </w:rPr>
  </w:style>
  <w:style w:type="character" w:customStyle="1" w:styleId="frmlbl4">
    <w:name w:val="frmlbl4"/>
    <w:basedOn w:val="Standaardalinea-lettertype"/>
    <w:rsid w:val="001A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Vacsol Aqua 6118</field>
  <field name="aanvraagnummer" markerprefix="true">20180709</field>
  <field name="aanvraagtype" markerprefix="true">B-TWENP</field>
  <field name="aanvraagtype_omschr" markerprefix="true">Wederzijdse parallelle erkenning</field>
  <field name="toelatingsnummer" markerprefix="true"/>
  <field name="indiener_relatienaam" markerprefix="true">Arch Timber Protection Ltd.</field>
  <field name="indiener_straat_regel" markerprefix="true">Wheldon Road  </field>
  <field name="indiener_woonplaats_regel" markerprefix="true">WF10 2JT GB-Castleford, West Yorkshire</field>
  <field name="indiener_land_regel" markerprefix="true">United Kingdom</field>
  <field name="contactpers_relatienaam" markerprefix="true">Kerry Helligar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23 april 2018</field>
  <field name="ws_en" markerprefix="true">Penflufen,permethrin</field>
  <field name="ws_nl" markerprefix="true">Penflufen,permethrin</field>
  <field name="docnr" markerprefix="true">202012210022</field>
  <field name="author" markerprefix="true">Lubbe, L (Leo)</field>
  <field name="bestrijdingsmiddel_nr" markerprefix="true"/>
  <field name="ontvangstdatum" markerprefix="true">22 maart 2018</field>
  <field name="stoffen" markerprefix="true"/>
  <field name="opmerkingen" markerprefix="true"/>
  <field name="dagtekening" markerprefix="true">21 december 2020</field>
  <field name="name" markerprefix="true">201224 NL-0025065 BESL</field>
  <field name="description" markerprefix="true">201224 NL-0025065</field>
  <field name="workflow" markerprefix="true">Algemeen</field>
  <field name="lastchangeddmy" markerprefix="true">21 december 2020</field>
  <field name="lastpublisheddmy" markerprefix="true">21 december 2020</field>
  <field name="lastchangedmdy" markerprefix="true">December 21st 2020</field>
  <field name="lastpublishedmdy" markerprefix="true">December 21st 2020</field>
  <field name="allocto" markerprefix="true">Lubbe, L (Leo)</field>
  <field name="dsaanvraagnummer" markerprefix="true">20180709</field>
  <field name="dsmiddelnaam" markerprefix="true">Vacsol Aqua 6118</field>
  <field name="dsaanvraagtype" markerprefix="true">B-TWENP</field>
  <field name="dsindiener_relatienaam" markerprefix="true">Arch Timber Protection Ltd.</field>
  <field name="dsindiener_straat_regel" markerprefix="true">Wheldon Road  </field>
  <field name="dsindiener_woonplaats_regel" markerprefix="true">WF10 2JT GB-Castleford, West Yorkshire</field>
  <field name="dsindiener_land_regel" markerprefix="true">United Kingdom</field>
  <field name="dscontactpers_relatienaam" markerprefix="true">Kerry Helligar</field>
  <field name="dstoelatingshouder_relatienaam" markerprefix="true">Arch Timber Protection Ltd.</field>
  <field name="dsontvangstdatum" markerprefix="true">22 maart 2018</field>
  <field name="dstoelating_adres_regel" markerprefix="true">Wheldon Road  </field>
  <field name="dstoelating_woonplaats_regel" markerprefix="true">WF10 2JT GB-Castleford, West Yorkshire</field>
  <field name="dstoelating_land_regel" markerprefix="true">United Kingdom</field>
  <field name="dstelefoonnummer_pl" markerprefix="true">0317 75 3856 / 0316 11123253</field>
  <field name="dsemailadres_pl" markerprefix="true">nina.cox@ctgb.nl</field>
  <field name="dsdoctype" markerprefix="true">DAT</field>
  <field name="dsaanvraagtype_omschr" markerprefix="true">Wederzijdse parallelle erkenning</field>
  <field name="dsomschrijving_engels" markerprefix="true">Mutual recognition in parallel</field>
  <field name="dswet" markerprefix="true"/>
  <field name="dsbiocide" markerprefix="true">Biocide</field>
  <field name="dsafgeleide" markerprefix="true">Nieuw Middel</field>
  <field name="dsprofessioneel" markerprefix="true">Professioneel</field>
  <field name="dstoelating_aard_preparaat_oms" markerprefix="true">Met water mengbaar concentraat</field>
  <field name="dsws_en" markerprefix="true">Penflufen,permethrin</field>
  <field name="dsws_nl" markerprefix="true">Penflufen,permethrin</field>
  <field name="dsetiketstof_en" markerprefix="true">permethrin</field>
  <field name="dsetiketstof_nl" markerprefix="true">permethrin</field>
  <field name="dsgevaar_clp_nl" markerprefix="true">GHS05
GHS09</field>
  <field name="dssignaal_clp_nl" markerprefix="true">Gevaar</field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>P264	Na het werken met dit product ... grondig wassen.
P273	Voorkom lozing in het milieu.
P280	Draag beschermende handschoenen/beschermende kleding/oogbescherming/gelaatsbescherming/gehoorbescherming/...
P302 + P352	BIJ CONTACT MET DE HUID:  Met veel water/... wassen.
P305 + P351 + P338	BIJ CONTACT MET DE OGEN: voorzichtig afspoelen met water gedurende een aantal minuten; contactlenzen verwijderen, indien mogelijk. Blijven spoelen.
P310	Onmiddellijk een ANTIGIFCENTRUM/arts/... raadplegen.
P332 + P313	Bij huidirritatie: een arts raadplegen.
P362 + P364	Verontreinigde kleding uittrekken en wassen alvorens deze opnieuw te gebruiken.
P391	Gelekte/gemorste stof opruimen.
P501	Inhoud/verpakking afvoeren naar ....</field>
  <field name="dsgev_combi_nl" markerprefix="true"/>
  <field name="dscav_combi_nl" markerprefix="true"/>
  <field name="dsgev_nprof_nl" markerprefix="true"/>
  <field name="dscav_nprof_nl" markerprefix="true"/>
  <field name="dsgev_prof_nl" markerprefix="true">H315	Veroorzaakt huidirritatie.
H318	Veroorzaakt ernstig oogletsel
H400	Zeer giftig voor in het water levende organismen.
H411	Giftig voor in het water levende organismen, met langdurige gevolgen.</field>
  <field name="dscav_prof_nl" markerprefix="true">EUH208	Bevat Permethrin. Kan een allergische reactie veroorzaken.</field>
  <field name="dswsfact" markerprefix="true">Penflufen	0,375 %
permethrin	0,375 %</field>
  <field name="dstoelating_middelnaam_moeder" markerprefix="true"/>
  <field name="dstoelating_toelatinghouder_moeder" markerprefix="true"/>
  <field name="dstoelatingsnummermoeder" markerprefix="true"/>
  <field name="dstoelatingsnummer" markerprefix="true">NL-0025065-0000</field>
  <field name="dstoelating_start_datum" markerprefix="true">24 december 2020</field>
  <field name="dstoelating_expiratie_datum" markerprefix="true">2 november 2030</field>
  <field name="dstoelating_aflevertermijn" markerprefix="true"/>
  <field name="dstoelating_opgebruiktermijn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23 april 2018</field>
  <field name="dsbriefnaam_pl" markerprefix="true">Ms. N. Cox MSc.</field>
  <field name="dsgemachtigd" markerprefix="true"/>
  <field name="dsstoffen" markerprefix="true"/>
  <field name="dsaanvraag" markerprefix="true"/>
  <field name="dstoelating_volgnr" markerprefix="true"/>
  <field name="dstoelating_datum_herregistratie" markerprefix="true"/>
  <field name="dstoelating_datum_compliance_check" markerprefix="true"/>
  <field name="dstoelating_opmerkingen" markerprefix="true"/>
  <field name="dstoelating_aard_preparaat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datum_publicatie_staatscourant" markerprefix="true"/>
  <field name="dscreatie" markerprefix="true">28 maart 2018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gemachtigd_bedrijf" markerprefix="true"/>
  <field name="formele_registratiedatum_en" markerprefix="true">April 23rd 2018</field>
  <field name="ontvangstdatum_en" markerprefix="true">March 22nd 2018</field>
  <field name="dagtekening_en" markerprefix="true">December 21st 2020</field>
  <field name="dsontvangstdatum_en" markerprefix="true">March 22nd 2018</field>
  <field name="dstoelating_start_datum_en" markerprefix="true">December 24th 2020</field>
  <field name="dstoelating_expiratie_datum_en" markerprefix="true">November 2nd 2030</field>
  <field name="dstoelating_aflevertermijn_en" markerprefix="true"/>
  <field name="dstoelating_opgebruiktermijn_en" markerprefix="true"/>
  <field name="dsformele_registratiedatum_en" markerprefix="true">April 23rd 2018</field>
  <field name="dsaanvraag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March 28th 2018</field>
  <field name="version" markerprefix="true">1 </field>
  <field name="status" markerprefix="true">concept</field>
  <field name="stage" markerprefix="true">5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Lubbe, L.A.J. (Leo)</cp:lastModifiedBy>
  <cp:revision>4</cp:revision>
  <cp:lastPrinted>2020-12-21T08:30:00Z</cp:lastPrinted>
  <dcterms:created xsi:type="dcterms:W3CDTF">2020-12-21T08:29:00Z</dcterms:created>
  <dcterms:modified xsi:type="dcterms:W3CDTF">2020-12-21T08:30:00Z</dcterms:modified>
</cp:coreProperties>
</file>