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75875" w14:textId="181A892C" w:rsidR="004D05B3" w:rsidRDefault="004D05B3" w:rsidP="00C537B6">
      <w:pPr>
        <w:shd w:val="clear" w:color="auto" w:fill="FFFFFF"/>
        <w:autoSpaceDE w:val="0"/>
        <w:autoSpaceDN w:val="0"/>
        <w:adjustRightInd w:val="0"/>
        <w:jc w:val="both"/>
        <w:rPr>
          <w:b/>
          <w:sz w:val="24"/>
          <w:szCs w:val="24"/>
        </w:rPr>
      </w:pPr>
    </w:p>
    <w:p w14:paraId="4D0D2DAF" w14:textId="2BCEECFC" w:rsidR="004D05B3" w:rsidRDefault="004D05B3" w:rsidP="004D05B3">
      <w:pPr>
        <w:rPr>
          <w:sz w:val="24"/>
          <w:szCs w:val="24"/>
        </w:rPr>
      </w:pPr>
    </w:p>
    <w:p w14:paraId="00D68443" w14:textId="641BC3D4" w:rsidR="00513343" w:rsidRPr="00B06767" w:rsidRDefault="00513343" w:rsidP="004D05B3">
      <w:pPr>
        <w:tabs>
          <w:tab w:val="left" w:pos="3690"/>
        </w:tabs>
        <w:rPr>
          <w:sz w:val="36"/>
          <w:szCs w:val="36"/>
        </w:rPr>
      </w:pPr>
      <w:r w:rsidRPr="00B06767">
        <w:rPr>
          <w:noProof/>
          <w:sz w:val="34"/>
          <w:szCs w:val="34"/>
          <w:lang w:val="fr-FR" w:eastAsia="fr-FR"/>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8C3B9"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d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Cqcm+deQIAAPwEAAAO&#10;AAAAAAAAAAAAAAAAAC4CAABkcnMvZTJvRG9jLnhtbFBLAQItABQABgAIAAAAIQDPLSYq3gAAAAoB&#10;AAAPAAAAAAAAAAAAAAAAANMEAABkcnMvZG93bnJldi54bWxQSwUGAAAAAAQABADzAAAA3g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0956E043"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004D05B3">
        <w:rPr>
          <w:b/>
          <w:sz w:val="36"/>
          <w:szCs w:val="36"/>
        </w:rPr>
        <w:t>SIMPLIFIED</w:t>
      </w:r>
      <w:r w:rsidRPr="00B06767">
        <w:rPr>
          <w:b/>
          <w:bCs/>
          <w:sz w:val="36"/>
          <w:szCs w:val="36"/>
        </w:rPr>
        <w:t xml:space="preserve"> AUTHORISATION APPLICATION</w:t>
      </w:r>
    </w:p>
    <w:p w14:paraId="122786B2" w14:textId="64D019C4" w:rsidR="00513343" w:rsidRPr="00B06767" w:rsidRDefault="00996D08" w:rsidP="00C537B6">
      <w:pPr>
        <w:tabs>
          <w:tab w:val="left" w:pos="8505"/>
        </w:tabs>
        <w:ind w:left="-142" w:right="-45"/>
        <w:jc w:val="center"/>
        <w:rPr>
          <w:sz w:val="28"/>
          <w:szCs w:val="28"/>
        </w:rPr>
      </w:pPr>
      <w:proofErr w:type="gramStart"/>
      <w:r w:rsidRPr="00B06767">
        <w:rPr>
          <w:sz w:val="28"/>
          <w:szCs w:val="28"/>
        </w:rPr>
        <w:t>submitted</w:t>
      </w:r>
      <w:proofErr w:type="gramEnd"/>
      <w:r w:rsidRPr="00B06767">
        <w:rPr>
          <w:sz w:val="28"/>
          <w:szCs w:val="28"/>
        </w:rPr>
        <w:t xml:space="preserve"> by the </w:t>
      </w:r>
      <w:r w:rsidR="004D05B3">
        <w:rPr>
          <w:sz w:val="28"/>
          <w:szCs w:val="28"/>
        </w:rPr>
        <w:t>competent authority</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val="fr-FR" w:eastAsia="fr-FR"/>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554A9590" w14:textId="77777777" w:rsidR="00576319" w:rsidRDefault="00576319" w:rsidP="00576319">
      <w:pPr>
        <w:keepNext/>
        <w:tabs>
          <w:tab w:val="left" w:pos="1304"/>
        </w:tabs>
        <w:suppressAutoHyphens/>
        <w:autoSpaceDE w:val="0"/>
        <w:autoSpaceDN w:val="0"/>
        <w:adjustRightInd w:val="0"/>
        <w:spacing w:before="480" w:after="120"/>
        <w:jc w:val="center"/>
        <w:rPr>
          <w:bCs/>
          <w:snapToGrid/>
          <w:sz w:val="28"/>
          <w:szCs w:val="32"/>
        </w:rPr>
      </w:pPr>
      <w:r>
        <w:rPr>
          <w:bCs/>
          <w:sz w:val="28"/>
          <w:szCs w:val="32"/>
        </w:rPr>
        <w:t>ATTRACTIF GUEPES</w:t>
      </w:r>
    </w:p>
    <w:p w14:paraId="29588A22" w14:textId="77777777" w:rsidR="00576319" w:rsidRDefault="00576319" w:rsidP="00576319">
      <w:pPr>
        <w:rPr>
          <w:bCs/>
          <w:sz w:val="28"/>
          <w:szCs w:val="32"/>
        </w:rPr>
      </w:pPr>
    </w:p>
    <w:p w14:paraId="44B80581" w14:textId="77777777" w:rsidR="00576319" w:rsidRDefault="00576319" w:rsidP="00576319">
      <w:pPr>
        <w:tabs>
          <w:tab w:val="left" w:pos="8505"/>
        </w:tabs>
        <w:ind w:left="-142" w:right="-45"/>
        <w:jc w:val="center"/>
        <w:rPr>
          <w:bCs/>
          <w:sz w:val="28"/>
          <w:szCs w:val="32"/>
        </w:rPr>
      </w:pPr>
      <w:r>
        <w:rPr>
          <w:bCs/>
          <w:sz w:val="28"/>
          <w:szCs w:val="32"/>
        </w:rPr>
        <w:t>Product type 19</w:t>
      </w:r>
    </w:p>
    <w:p w14:paraId="62B806D2" w14:textId="77777777" w:rsidR="00576319" w:rsidRDefault="00576319" w:rsidP="00576319">
      <w:pPr>
        <w:tabs>
          <w:tab w:val="left" w:pos="8505"/>
        </w:tabs>
        <w:ind w:right="-45"/>
        <w:rPr>
          <w:bCs/>
          <w:sz w:val="28"/>
          <w:szCs w:val="32"/>
        </w:rPr>
      </w:pPr>
    </w:p>
    <w:p w14:paraId="48EA81C7" w14:textId="10DAFE84" w:rsidR="00576319" w:rsidRDefault="00576319" w:rsidP="00576319">
      <w:pPr>
        <w:tabs>
          <w:tab w:val="left" w:pos="8505"/>
        </w:tabs>
        <w:ind w:left="-142" w:right="-45"/>
        <w:jc w:val="center"/>
        <w:rPr>
          <w:bCs/>
          <w:sz w:val="28"/>
          <w:szCs w:val="32"/>
        </w:rPr>
      </w:pPr>
      <w:r>
        <w:rPr>
          <w:bCs/>
          <w:sz w:val="28"/>
          <w:szCs w:val="32"/>
        </w:rPr>
        <w:t xml:space="preserve"> D-Fructose, Concentred apple juice, honey and acetic acid as included in the </w:t>
      </w:r>
      <w:r>
        <w:rPr>
          <w:sz w:val="30"/>
          <w:szCs w:val="30"/>
        </w:rPr>
        <w:t>Annex I of Regulation (EU) No 582/2012</w:t>
      </w:r>
    </w:p>
    <w:p w14:paraId="678180D0" w14:textId="77777777" w:rsidR="00576319" w:rsidRDefault="00576319" w:rsidP="00576319">
      <w:pPr>
        <w:tabs>
          <w:tab w:val="left" w:pos="8505"/>
        </w:tabs>
        <w:ind w:right="-45"/>
        <w:rPr>
          <w:bCs/>
          <w:sz w:val="28"/>
          <w:szCs w:val="32"/>
        </w:rPr>
      </w:pPr>
    </w:p>
    <w:p w14:paraId="6E379D60" w14:textId="77777777" w:rsidR="00576319" w:rsidRDefault="00576319" w:rsidP="00576319">
      <w:pPr>
        <w:tabs>
          <w:tab w:val="left" w:pos="8505"/>
        </w:tabs>
        <w:ind w:right="-45"/>
        <w:jc w:val="center"/>
        <w:rPr>
          <w:bCs/>
          <w:sz w:val="28"/>
          <w:szCs w:val="32"/>
        </w:rPr>
      </w:pPr>
      <w:r>
        <w:rPr>
          <w:bCs/>
          <w:sz w:val="28"/>
          <w:szCs w:val="32"/>
        </w:rPr>
        <w:t>Case Number in R4BP: BC-JX066612-10</w:t>
      </w:r>
    </w:p>
    <w:p w14:paraId="669D68B4" w14:textId="77777777" w:rsidR="00576319" w:rsidRDefault="00576319" w:rsidP="00576319">
      <w:pPr>
        <w:tabs>
          <w:tab w:val="left" w:pos="8505"/>
        </w:tabs>
        <w:ind w:right="-45"/>
        <w:rPr>
          <w:bCs/>
          <w:sz w:val="28"/>
          <w:szCs w:val="32"/>
        </w:rPr>
      </w:pPr>
    </w:p>
    <w:p w14:paraId="3FC6B2E8" w14:textId="77777777" w:rsidR="00576319" w:rsidRDefault="00576319" w:rsidP="00576319">
      <w:pPr>
        <w:tabs>
          <w:tab w:val="left" w:pos="8505"/>
        </w:tabs>
        <w:ind w:left="-142" w:right="-45"/>
        <w:jc w:val="center"/>
        <w:rPr>
          <w:bCs/>
          <w:sz w:val="28"/>
          <w:szCs w:val="32"/>
        </w:rPr>
      </w:pPr>
      <w:r>
        <w:rPr>
          <w:bCs/>
          <w:sz w:val="28"/>
          <w:szCs w:val="32"/>
        </w:rPr>
        <w:t>Competent Authority: FR CA</w:t>
      </w:r>
    </w:p>
    <w:p w14:paraId="4582536E" w14:textId="15BF57CE" w:rsidR="0083740F" w:rsidRPr="00B06767" w:rsidRDefault="00513343" w:rsidP="00C537B6">
      <w:pPr>
        <w:tabs>
          <w:tab w:val="left" w:pos="8505"/>
        </w:tabs>
        <w:spacing w:before="240" w:after="240"/>
        <w:ind w:left="-142" w:right="-45"/>
        <w:jc w:val="center"/>
        <w:rPr>
          <w:sz w:val="30"/>
          <w:szCs w:val="30"/>
        </w:rPr>
        <w:sectPr w:rsidR="0083740F" w:rsidRPr="00B06767" w:rsidSect="00674CD5">
          <w:headerReference w:type="default" r:id="rId12"/>
          <w:pgSz w:w="11907" w:h="16840" w:code="9"/>
          <w:pgMar w:top="1474" w:right="1247" w:bottom="2013" w:left="1446" w:header="850" w:footer="850" w:gutter="0"/>
          <w:cols w:space="720"/>
          <w:docGrid w:linePitch="272"/>
        </w:sectPr>
      </w:pPr>
      <w:r w:rsidRPr="00B06767">
        <w:rPr>
          <w:sz w:val="30"/>
          <w:szCs w:val="30"/>
        </w:rPr>
        <w:t xml:space="preserve">Date: </w:t>
      </w:r>
      <w:r w:rsidR="00237C3A">
        <w:rPr>
          <w:sz w:val="30"/>
          <w:szCs w:val="30"/>
        </w:rPr>
        <w:t>05/04/2022</w:t>
      </w:r>
    </w:p>
    <w:bookmarkStart w:id="0" w:name="_Toc25922534" w:displacedByCustomXml="next"/>
    <w:bookmarkStart w:id="1" w:name="_Toc389728849"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9928E6">
          <w:pPr>
            <w:pStyle w:val="En-ttedetabledesmatires"/>
          </w:pPr>
          <w:r w:rsidRPr="004A50A8">
            <w:t>Table of Contents</w:t>
          </w:r>
        </w:p>
        <w:p w14:paraId="7F52B8A8" w14:textId="3B7A2C97" w:rsidR="00670A19" w:rsidRDefault="00024C1F">
          <w:pPr>
            <w:pStyle w:val="TM1"/>
            <w:tabs>
              <w:tab w:val="right" w:leader="dot" w:pos="9204"/>
            </w:tabs>
            <w:rPr>
              <w:rFonts w:asciiTheme="minorHAnsi" w:eastAsiaTheme="minorEastAsia" w:hAnsiTheme="minorHAnsi" w:cstheme="minorBidi"/>
              <w:noProof/>
              <w:snapToGrid/>
              <w:sz w:val="22"/>
              <w:szCs w:val="22"/>
              <w:lang w:val="fr-FR" w:eastAsia="fr-FR"/>
            </w:rPr>
          </w:pPr>
          <w:r>
            <w:rPr>
              <w:bCs/>
            </w:rPr>
            <w:fldChar w:fldCharType="begin"/>
          </w:r>
          <w:r>
            <w:rPr>
              <w:bCs/>
            </w:rPr>
            <w:instrText xml:space="preserve"> TOC \o "1-4" \h \z \u </w:instrText>
          </w:r>
          <w:r>
            <w:rPr>
              <w:bCs/>
            </w:rPr>
            <w:fldChar w:fldCharType="separate"/>
          </w:r>
          <w:hyperlink w:anchor="_Toc95397927" w:history="1">
            <w:r w:rsidR="00670A19" w:rsidRPr="00621ABE">
              <w:rPr>
                <w:rStyle w:val="Lienhypertexte"/>
                <w:noProof/>
              </w:rPr>
              <w:t>1 Conclusion</w:t>
            </w:r>
            <w:r w:rsidR="00670A19">
              <w:rPr>
                <w:noProof/>
                <w:webHidden/>
              </w:rPr>
              <w:tab/>
            </w:r>
            <w:r w:rsidR="00670A19">
              <w:rPr>
                <w:noProof/>
                <w:webHidden/>
              </w:rPr>
              <w:fldChar w:fldCharType="begin"/>
            </w:r>
            <w:r w:rsidR="00670A19">
              <w:rPr>
                <w:noProof/>
                <w:webHidden/>
              </w:rPr>
              <w:instrText xml:space="preserve"> PAGEREF _Toc95397927 \h </w:instrText>
            </w:r>
            <w:r w:rsidR="00670A19">
              <w:rPr>
                <w:noProof/>
                <w:webHidden/>
              </w:rPr>
            </w:r>
            <w:r w:rsidR="00670A19">
              <w:rPr>
                <w:noProof/>
                <w:webHidden/>
              </w:rPr>
              <w:fldChar w:fldCharType="separate"/>
            </w:r>
            <w:r w:rsidR="00670A19">
              <w:rPr>
                <w:noProof/>
                <w:webHidden/>
              </w:rPr>
              <w:t>5</w:t>
            </w:r>
            <w:r w:rsidR="00670A19">
              <w:rPr>
                <w:noProof/>
                <w:webHidden/>
              </w:rPr>
              <w:fldChar w:fldCharType="end"/>
            </w:r>
          </w:hyperlink>
        </w:p>
        <w:p w14:paraId="238302C3" w14:textId="4D096DDA" w:rsidR="00670A19" w:rsidRDefault="00237C3A">
          <w:pPr>
            <w:pStyle w:val="TM1"/>
            <w:tabs>
              <w:tab w:val="right" w:leader="dot" w:pos="9204"/>
            </w:tabs>
            <w:rPr>
              <w:rFonts w:asciiTheme="minorHAnsi" w:eastAsiaTheme="minorEastAsia" w:hAnsiTheme="minorHAnsi" w:cstheme="minorBidi"/>
              <w:noProof/>
              <w:snapToGrid/>
              <w:sz w:val="22"/>
              <w:szCs w:val="22"/>
              <w:lang w:val="fr-FR" w:eastAsia="fr-FR"/>
            </w:rPr>
          </w:pPr>
          <w:hyperlink w:anchor="_Toc95397928" w:history="1">
            <w:r w:rsidR="00670A19" w:rsidRPr="00621ABE">
              <w:rPr>
                <w:rStyle w:val="Lienhypertexte"/>
                <w:noProof/>
              </w:rPr>
              <w:t>2 Information on the biocidal product</w:t>
            </w:r>
            <w:r w:rsidR="00670A19">
              <w:rPr>
                <w:noProof/>
                <w:webHidden/>
              </w:rPr>
              <w:tab/>
            </w:r>
            <w:r w:rsidR="00670A19">
              <w:rPr>
                <w:noProof/>
                <w:webHidden/>
              </w:rPr>
              <w:fldChar w:fldCharType="begin"/>
            </w:r>
            <w:r w:rsidR="00670A19">
              <w:rPr>
                <w:noProof/>
                <w:webHidden/>
              </w:rPr>
              <w:instrText xml:space="preserve"> PAGEREF _Toc95397928 \h </w:instrText>
            </w:r>
            <w:r w:rsidR="00670A19">
              <w:rPr>
                <w:noProof/>
                <w:webHidden/>
              </w:rPr>
            </w:r>
            <w:r w:rsidR="00670A19">
              <w:rPr>
                <w:noProof/>
                <w:webHidden/>
              </w:rPr>
              <w:fldChar w:fldCharType="separate"/>
            </w:r>
            <w:r w:rsidR="00670A19">
              <w:rPr>
                <w:noProof/>
                <w:webHidden/>
              </w:rPr>
              <w:t>8</w:t>
            </w:r>
            <w:r w:rsidR="00670A19">
              <w:rPr>
                <w:noProof/>
                <w:webHidden/>
              </w:rPr>
              <w:fldChar w:fldCharType="end"/>
            </w:r>
          </w:hyperlink>
        </w:p>
        <w:p w14:paraId="740DC4E2" w14:textId="1373A987"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29" w:history="1">
            <w:r w:rsidR="00670A19" w:rsidRPr="00621ABE">
              <w:rPr>
                <w:rStyle w:val="Lienhypertexte"/>
                <w:noProof/>
              </w:rPr>
              <w:t>2.1 Product type(s) and type(s) of formulation</w:t>
            </w:r>
            <w:r w:rsidR="00670A19">
              <w:rPr>
                <w:noProof/>
                <w:webHidden/>
              </w:rPr>
              <w:tab/>
            </w:r>
            <w:r w:rsidR="00670A19">
              <w:rPr>
                <w:noProof/>
                <w:webHidden/>
              </w:rPr>
              <w:fldChar w:fldCharType="begin"/>
            </w:r>
            <w:r w:rsidR="00670A19">
              <w:rPr>
                <w:noProof/>
                <w:webHidden/>
              </w:rPr>
              <w:instrText xml:space="preserve"> PAGEREF _Toc95397929 \h </w:instrText>
            </w:r>
            <w:r w:rsidR="00670A19">
              <w:rPr>
                <w:noProof/>
                <w:webHidden/>
              </w:rPr>
            </w:r>
            <w:r w:rsidR="00670A19">
              <w:rPr>
                <w:noProof/>
                <w:webHidden/>
              </w:rPr>
              <w:fldChar w:fldCharType="separate"/>
            </w:r>
            <w:r w:rsidR="00670A19">
              <w:rPr>
                <w:noProof/>
                <w:webHidden/>
              </w:rPr>
              <w:t>8</w:t>
            </w:r>
            <w:r w:rsidR="00670A19">
              <w:rPr>
                <w:noProof/>
                <w:webHidden/>
              </w:rPr>
              <w:fldChar w:fldCharType="end"/>
            </w:r>
          </w:hyperlink>
        </w:p>
        <w:p w14:paraId="4F470E55" w14:textId="58804F8A"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30" w:history="1">
            <w:r w:rsidR="00670A19" w:rsidRPr="00621ABE">
              <w:rPr>
                <w:rStyle w:val="Lienhypertexte"/>
                <w:noProof/>
              </w:rPr>
              <w:t>2.2 Uses</w:t>
            </w:r>
            <w:r w:rsidR="00670A19">
              <w:rPr>
                <w:noProof/>
                <w:webHidden/>
              </w:rPr>
              <w:tab/>
            </w:r>
            <w:r w:rsidR="00670A19">
              <w:rPr>
                <w:noProof/>
                <w:webHidden/>
              </w:rPr>
              <w:fldChar w:fldCharType="begin"/>
            </w:r>
            <w:r w:rsidR="00670A19">
              <w:rPr>
                <w:noProof/>
                <w:webHidden/>
              </w:rPr>
              <w:instrText xml:space="preserve"> PAGEREF _Toc95397930 \h </w:instrText>
            </w:r>
            <w:r w:rsidR="00670A19">
              <w:rPr>
                <w:noProof/>
                <w:webHidden/>
              </w:rPr>
            </w:r>
            <w:r w:rsidR="00670A19">
              <w:rPr>
                <w:noProof/>
                <w:webHidden/>
              </w:rPr>
              <w:fldChar w:fldCharType="separate"/>
            </w:r>
            <w:r w:rsidR="00670A19">
              <w:rPr>
                <w:noProof/>
                <w:webHidden/>
              </w:rPr>
              <w:t>8</w:t>
            </w:r>
            <w:r w:rsidR="00670A19">
              <w:rPr>
                <w:noProof/>
                <w:webHidden/>
              </w:rPr>
              <w:fldChar w:fldCharType="end"/>
            </w:r>
          </w:hyperlink>
        </w:p>
        <w:p w14:paraId="73FDB302" w14:textId="0519F082"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31" w:history="1">
            <w:r w:rsidR="00670A19" w:rsidRPr="00621ABE">
              <w:rPr>
                <w:rStyle w:val="Lienhypertexte"/>
                <w:noProof/>
              </w:rPr>
              <w:t>2.3 Identity and composition</w:t>
            </w:r>
            <w:r w:rsidR="00670A19">
              <w:rPr>
                <w:noProof/>
                <w:webHidden/>
              </w:rPr>
              <w:tab/>
            </w:r>
            <w:r w:rsidR="00670A19">
              <w:rPr>
                <w:noProof/>
                <w:webHidden/>
              </w:rPr>
              <w:fldChar w:fldCharType="begin"/>
            </w:r>
            <w:r w:rsidR="00670A19">
              <w:rPr>
                <w:noProof/>
                <w:webHidden/>
              </w:rPr>
              <w:instrText xml:space="preserve"> PAGEREF _Toc95397931 \h </w:instrText>
            </w:r>
            <w:r w:rsidR="00670A19">
              <w:rPr>
                <w:noProof/>
                <w:webHidden/>
              </w:rPr>
            </w:r>
            <w:r w:rsidR="00670A19">
              <w:rPr>
                <w:noProof/>
                <w:webHidden/>
              </w:rPr>
              <w:fldChar w:fldCharType="separate"/>
            </w:r>
            <w:r w:rsidR="00670A19">
              <w:rPr>
                <w:noProof/>
                <w:webHidden/>
              </w:rPr>
              <w:t>10</w:t>
            </w:r>
            <w:r w:rsidR="00670A19">
              <w:rPr>
                <w:noProof/>
                <w:webHidden/>
              </w:rPr>
              <w:fldChar w:fldCharType="end"/>
            </w:r>
          </w:hyperlink>
        </w:p>
        <w:p w14:paraId="66C955A6" w14:textId="4DF9DE4A"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32" w:history="1">
            <w:r w:rsidR="00670A19" w:rsidRPr="00621ABE">
              <w:rPr>
                <w:rStyle w:val="Lienhypertexte"/>
                <w:noProof/>
              </w:rPr>
              <w:t>2.4 Identity of the active substance(s)</w:t>
            </w:r>
            <w:r w:rsidR="00670A19">
              <w:rPr>
                <w:noProof/>
                <w:webHidden/>
              </w:rPr>
              <w:tab/>
            </w:r>
            <w:r w:rsidR="00670A19">
              <w:rPr>
                <w:noProof/>
                <w:webHidden/>
              </w:rPr>
              <w:fldChar w:fldCharType="begin"/>
            </w:r>
            <w:r w:rsidR="00670A19">
              <w:rPr>
                <w:noProof/>
                <w:webHidden/>
              </w:rPr>
              <w:instrText xml:space="preserve"> PAGEREF _Toc95397932 \h </w:instrText>
            </w:r>
            <w:r w:rsidR="00670A19">
              <w:rPr>
                <w:noProof/>
                <w:webHidden/>
              </w:rPr>
            </w:r>
            <w:r w:rsidR="00670A19">
              <w:rPr>
                <w:noProof/>
                <w:webHidden/>
              </w:rPr>
              <w:fldChar w:fldCharType="separate"/>
            </w:r>
            <w:r w:rsidR="00670A19">
              <w:rPr>
                <w:noProof/>
                <w:webHidden/>
              </w:rPr>
              <w:t>10</w:t>
            </w:r>
            <w:r w:rsidR="00670A19">
              <w:rPr>
                <w:noProof/>
                <w:webHidden/>
              </w:rPr>
              <w:fldChar w:fldCharType="end"/>
            </w:r>
          </w:hyperlink>
        </w:p>
        <w:p w14:paraId="54E7C04F" w14:textId="2FA57639"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33" w:history="1">
            <w:r w:rsidR="00670A19" w:rsidRPr="00621ABE">
              <w:rPr>
                <w:rStyle w:val="Lienhypertexte"/>
                <w:noProof/>
              </w:rPr>
              <w:t>2.5 Information on the source(s) of the active substance(s)</w:t>
            </w:r>
            <w:r w:rsidR="00670A19">
              <w:rPr>
                <w:noProof/>
                <w:webHidden/>
              </w:rPr>
              <w:tab/>
            </w:r>
            <w:r w:rsidR="00670A19">
              <w:rPr>
                <w:noProof/>
                <w:webHidden/>
              </w:rPr>
              <w:fldChar w:fldCharType="begin"/>
            </w:r>
            <w:r w:rsidR="00670A19">
              <w:rPr>
                <w:noProof/>
                <w:webHidden/>
              </w:rPr>
              <w:instrText xml:space="preserve"> PAGEREF _Toc95397933 \h </w:instrText>
            </w:r>
            <w:r w:rsidR="00670A19">
              <w:rPr>
                <w:noProof/>
                <w:webHidden/>
              </w:rPr>
            </w:r>
            <w:r w:rsidR="00670A19">
              <w:rPr>
                <w:noProof/>
                <w:webHidden/>
              </w:rPr>
              <w:fldChar w:fldCharType="separate"/>
            </w:r>
            <w:r w:rsidR="00670A19">
              <w:rPr>
                <w:noProof/>
                <w:webHidden/>
              </w:rPr>
              <w:t>12</w:t>
            </w:r>
            <w:r w:rsidR="00670A19">
              <w:rPr>
                <w:noProof/>
                <w:webHidden/>
              </w:rPr>
              <w:fldChar w:fldCharType="end"/>
            </w:r>
          </w:hyperlink>
        </w:p>
        <w:p w14:paraId="59C96BF7" w14:textId="0539EABD"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34" w:history="1">
            <w:r w:rsidR="00670A19" w:rsidRPr="00621ABE">
              <w:rPr>
                <w:rStyle w:val="Lienhypertexte"/>
                <w:noProof/>
              </w:rPr>
              <w:t>2.6 Candidate(s) for substitution</w:t>
            </w:r>
            <w:r w:rsidR="00670A19">
              <w:rPr>
                <w:noProof/>
                <w:webHidden/>
              </w:rPr>
              <w:tab/>
            </w:r>
            <w:r w:rsidR="00670A19">
              <w:rPr>
                <w:noProof/>
                <w:webHidden/>
              </w:rPr>
              <w:fldChar w:fldCharType="begin"/>
            </w:r>
            <w:r w:rsidR="00670A19">
              <w:rPr>
                <w:noProof/>
                <w:webHidden/>
              </w:rPr>
              <w:instrText xml:space="preserve"> PAGEREF _Toc95397934 \h </w:instrText>
            </w:r>
            <w:r w:rsidR="00670A19">
              <w:rPr>
                <w:noProof/>
                <w:webHidden/>
              </w:rPr>
            </w:r>
            <w:r w:rsidR="00670A19">
              <w:rPr>
                <w:noProof/>
                <w:webHidden/>
              </w:rPr>
              <w:fldChar w:fldCharType="separate"/>
            </w:r>
            <w:r w:rsidR="00670A19">
              <w:rPr>
                <w:noProof/>
                <w:webHidden/>
              </w:rPr>
              <w:t>12</w:t>
            </w:r>
            <w:r w:rsidR="00670A19">
              <w:rPr>
                <w:noProof/>
                <w:webHidden/>
              </w:rPr>
              <w:fldChar w:fldCharType="end"/>
            </w:r>
          </w:hyperlink>
        </w:p>
        <w:p w14:paraId="1F3FD7B2" w14:textId="66629D67"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35" w:history="1">
            <w:r w:rsidR="00670A19" w:rsidRPr="00621ABE">
              <w:rPr>
                <w:rStyle w:val="Lienhypertexte"/>
                <w:noProof/>
              </w:rPr>
              <w:t>2.7 Assessment of the endocrine-disrupting properties of the biocidal product</w:t>
            </w:r>
            <w:r w:rsidR="00670A19">
              <w:rPr>
                <w:noProof/>
                <w:webHidden/>
              </w:rPr>
              <w:tab/>
            </w:r>
            <w:r w:rsidR="00670A19">
              <w:rPr>
                <w:noProof/>
                <w:webHidden/>
              </w:rPr>
              <w:fldChar w:fldCharType="begin"/>
            </w:r>
            <w:r w:rsidR="00670A19">
              <w:rPr>
                <w:noProof/>
                <w:webHidden/>
              </w:rPr>
              <w:instrText xml:space="preserve"> PAGEREF _Toc95397935 \h </w:instrText>
            </w:r>
            <w:r w:rsidR="00670A19">
              <w:rPr>
                <w:noProof/>
                <w:webHidden/>
              </w:rPr>
            </w:r>
            <w:r w:rsidR="00670A19">
              <w:rPr>
                <w:noProof/>
                <w:webHidden/>
              </w:rPr>
              <w:fldChar w:fldCharType="separate"/>
            </w:r>
            <w:r w:rsidR="00670A19">
              <w:rPr>
                <w:noProof/>
                <w:webHidden/>
              </w:rPr>
              <w:t>12</w:t>
            </w:r>
            <w:r w:rsidR="00670A19">
              <w:rPr>
                <w:noProof/>
                <w:webHidden/>
              </w:rPr>
              <w:fldChar w:fldCharType="end"/>
            </w:r>
          </w:hyperlink>
        </w:p>
        <w:p w14:paraId="6F428FE4" w14:textId="77719C8D"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36" w:history="1">
            <w:r w:rsidR="00670A19" w:rsidRPr="00621ABE">
              <w:rPr>
                <w:rStyle w:val="Lienhypertexte"/>
                <w:noProof/>
              </w:rPr>
              <w:t>2.8 Classification and labelling</w:t>
            </w:r>
            <w:r w:rsidR="00670A19">
              <w:rPr>
                <w:noProof/>
                <w:webHidden/>
              </w:rPr>
              <w:tab/>
            </w:r>
            <w:r w:rsidR="00670A19">
              <w:rPr>
                <w:noProof/>
                <w:webHidden/>
              </w:rPr>
              <w:fldChar w:fldCharType="begin"/>
            </w:r>
            <w:r w:rsidR="00670A19">
              <w:rPr>
                <w:noProof/>
                <w:webHidden/>
              </w:rPr>
              <w:instrText xml:space="preserve"> PAGEREF _Toc95397936 \h </w:instrText>
            </w:r>
            <w:r w:rsidR="00670A19">
              <w:rPr>
                <w:noProof/>
                <w:webHidden/>
              </w:rPr>
            </w:r>
            <w:r w:rsidR="00670A19">
              <w:rPr>
                <w:noProof/>
                <w:webHidden/>
              </w:rPr>
              <w:fldChar w:fldCharType="separate"/>
            </w:r>
            <w:r w:rsidR="00670A19">
              <w:rPr>
                <w:noProof/>
                <w:webHidden/>
              </w:rPr>
              <w:t>12</w:t>
            </w:r>
            <w:r w:rsidR="00670A19">
              <w:rPr>
                <w:noProof/>
                <w:webHidden/>
              </w:rPr>
              <w:fldChar w:fldCharType="end"/>
            </w:r>
          </w:hyperlink>
        </w:p>
        <w:p w14:paraId="679721ED" w14:textId="5A05A649"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37" w:history="1">
            <w:r w:rsidR="00670A19" w:rsidRPr="00621ABE">
              <w:rPr>
                <w:rStyle w:val="Lienhypertexte"/>
                <w:noProof/>
              </w:rPr>
              <w:t>2.9 Letter of access</w:t>
            </w:r>
            <w:r w:rsidR="00670A19">
              <w:rPr>
                <w:noProof/>
                <w:webHidden/>
              </w:rPr>
              <w:tab/>
            </w:r>
            <w:r w:rsidR="00670A19">
              <w:rPr>
                <w:noProof/>
                <w:webHidden/>
              </w:rPr>
              <w:fldChar w:fldCharType="begin"/>
            </w:r>
            <w:r w:rsidR="00670A19">
              <w:rPr>
                <w:noProof/>
                <w:webHidden/>
              </w:rPr>
              <w:instrText xml:space="preserve"> PAGEREF _Toc95397937 \h </w:instrText>
            </w:r>
            <w:r w:rsidR="00670A19">
              <w:rPr>
                <w:noProof/>
                <w:webHidden/>
              </w:rPr>
            </w:r>
            <w:r w:rsidR="00670A19">
              <w:rPr>
                <w:noProof/>
                <w:webHidden/>
              </w:rPr>
              <w:fldChar w:fldCharType="separate"/>
            </w:r>
            <w:r w:rsidR="00670A19">
              <w:rPr>
                <w:noProof/>
                <w:webHidden/>
              </w:rPr>
              <w:t>13</w:t>
            </w:r>
            <w:r w:rsidR="00670A19">
              <w:rPr>
                <w:noProof/>
                <w:webHidden/>
              </w:rPr>
              <w:fldChar w:fldCharType="end"/>
            </w:r>
          </w:hyperlink>
        </w:p>
        <w:p w14:paraId="2BFD63EE" w14:textId="6905AC34"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38" w:history="1">
            <w:r w:rsidR="00670A19" w:rsidRPr="00621ABE">
              <w:rPr>
                <w:rStyle w:val="Lienhypertexte"/>
                <w:noProof/>
              </w:rPr>
              <w:t>2.10 Data submitted in relation to product authorisation</w:t>
            </w:r>
            <w:r w:rsidR="00670A19">
              <w:rPr>
                <w:noProof/>
                <w:webHidden/>
              </w:rPr>
              <w:tab/>
            </w:r>
            <w:r w:rsidR="00670A19">
              <w:rPr>
                <w:noProof/>
                <w:webHidden/>
              </w:rPr>
              <w:fldChar w:fldCharType="begin"/>
            </w:r>
            <w:r w:rsidR="00670A19">
              <w:rPr>
                <w:noProof/>
                <w:webHidden/>
              </w:rPr>
              <w:instrText xml:space="preserve"> PAGEREF _Toc95397938 \h </w:instrText>
            </w:r>
            <w:r w:rsidR="00670A19">
              <w:rPr>
                <w:noProof/>
                <w:webHidden/>
              </w:rPr>
            </w:r>
            <w:r w:rsidR="00670A19">
              <w:rPr>
                <w:noProof/>
                <w:webHidden/>
              </w:rPr>
              <w:fldChar w:fldCharType="separate"/>
            </w:r>
            <w:r w:rsidR="00670A19">
              <w:rPr>
                <w:noProof/>
                <w:webHidden/>
              </w:rPr>
              <w:t>13</w:t>
            </w:r>
            <w:r w:rsidR="00670A19">
              <w:rPr>
                <w:noProof/>
                <w:webHidden/>
              </w:rPr>
              <w:fldChar w:fldCharType="end"/>
            </w:r>
          </w:hyperlink>
        </w:p>
        <w:p w14:paraId="32EF6B57" w14:textId="38AB04D9" w:rsidR="00670A19" w:rsidRDefault="00237C3A">
          <w:pPr>
            <w:pStyle w:val="TM1"/>
            <w:tabs>
              <w:tab w:val="right" w:leader="dot" w:pos="9204"/>
            </w:tabs>
            <w:rPr>
              <w:rFonts w:asciiTheme="minorHAnsi" w:eastAsiaTheme="minorEastAsia" w:hAnsiTheme="minorHAnsi" w:cstheme="minorBidi"/>
              <w:noProof/>
              <w:snapToGrid/>
              <w:sz w:val="22"/>
              <w:szCs w:val="22"/>
              <w:lang w:val="fr-FR" w:eastAsia="fr-FR"/>
            </w:rPr>
          </w:pPr>
          <w:hyperlink w:anchor="_Toc95397939" w:history="1">
            <w:r w:rsidR="00670A19" w:rsidRPr="00621ABE">
              <w:rPr>
                <w:rStyle w:val="Lienhypertexte"/>
                <w:noProof/>
              </w:rPr>
              <w:t>3 Assessment of the biocidal product</w:t>
            </w:r>
            <w:r w:rsidR="00670A19">
              <w:rPr>
                <w:noProof/>
                <w:webHidden/>
              </w:rPr>
              <w:tab/>
            </w:r>
            <w:r w:rsidR="00670A19">
              <w:rPr>
                <w:noProof/>
                <w:webHidden/>
              </w:rPr>
              <w:fldChar w:fldCharType="begin"/>
            </w:r>
            <w:r w:rsidR="00670A19">
              <w:rPr>
                <w:noProof/>
                <w:webHidden/>
              </w:rPr>
              <w:instrText xml:space="preserve"> PAGEREF _Toc95397939 \h </w:instrText>
            </w:r>
            <w:r w:rsidR="00670A19">
              <w:rPr>
                <w:noProof/>
                <w:webHidden/>
              </w:rPr>
            </w:r>
            <w:r w:rsidR="00670A19">
              <w:rPr>
                <w:noProof/>
                <w:webHidden/>
              </w:rPr>
              <w:fldChar w:fldCharType="separate"/>
            </w:r>
            <w:r w:rsidR="00670A19">
              <w:rPr>
                <w:noProof/>
                <w:webHidden/>
              </w:rPr>
              <w:t>14</w:t>
            </w:r>
            <w:r w:rsidR="00670A19">
              <w:rPr>
                <w:noProof/>
                <w:webHidden/>
              </w:rPr>
              <w:fldChar w:fldCharType="end"/>
            </w:r>
          </w:hyperlink>
        </w:p>
        <w:p w14:paraId="25F5C631" w14:textId="7E965CC0"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40" w:history="1">
            <w:r w:rsidR="00670A19" w:rsidRPr="00621ABE">
              <w:rPr>
                <w:rStyle w:val="Lienhypertexte"/>
                <w:noProof/>
              </w:rPr>
              <w:t>3.1 Packaging</w:t>
            </w:r>
            <w:r w:rsidR="00670A19">
              <w:rPr>
                <w:noProof/>
                <w:webHidden/>
              </w:rPr>
              <w:tab/>
            </w:r>
            <w:r w:rsidR="00670A19">
              <w:rPr>
                <w:noProof/>
                <w:webHidden/>
              </w:rPr>
              <w:fldChar w:fldCharType="begin"/>
            </w:r>
            <w:r w:rsidR="00670A19">
              <w:rPr>
                <w:noProof/>
                <w:webHidden/>
              </w:rPr>
              <w:instrText xml:space="preserve"> PAGEREF _Toc95397940 \h </w:instrText>
            </w:r>
            <w:r w:rsidR="00670A19">
              <w:rPr>
                <w:noProof/>
                <w:webHidden/>
              </w:rPr>
            </w:r>
            <w:r w:rsidR="00670A19">
              <w:rPr>
                <w:noProof/>
                <w:webHidden/>
              </w:rPr>
              <w:fldChar w:fldCharType="separate"/>
            </w:r>
            <w:r w:rsidR="00670A19">
              <w:rPr>
                <w:noProof/>
                <w:webHidden/>
              </w:rPr>
              <w:t>14</w:t>
            </w:r>
            <w:r w:rsidR="00670A19">
              <w:rPr>
                <w:noProof/>
                <w:webHidden/>
              </w:rPr>
              <w:fldChar w:fldCharType="end"/>
            </w:r>
          </w:hyperlink>
        </w:p>
        <w:p w14:paraId="60C11A9E" w14:textId="096A3E1A"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41" w:history="1">
            <w:r w:rsidR="00670A19" w:rsidRPr="00621ABE">
              <w:rPr>
                <w:rStyle w:val="Lienhypertexte"/>
                <w:rFonts w:eastAsia="Calibri"/>
                <w:noProof/>
                <w:lang w:eastAsia="sv-SE"/>
              </w:rPr>
              <w:t>3.2 Physical, chemical, and technical properties</w:t>
            </w:r>
            <w:r w:rsidR="00670A19">
              <w:rPr>
                <w:noProof/>
                <w:webHidden/>
              </w:rPr>
              <w:tab/>
            </w:r>
            <w:r w:rsidR="00670A19">
              <w:rPr>
                <w:noProof/>
                <w:webHidden/>
              </w:rPr>
              <w:fldChar w:fldCharType="begin"/>
            </w:r>
            <w:r w:rsidR="00670A19">
              <w:rPr>
                <w:noProof/>
                <w:webHidden/>
              </w:rPr>
              <w:instrText xml:space="preserve"> PAGEREF _Toc95397941 \h </w:instrText>
            </w:r>
            <w:r w:rsidR="00670A19">
              <w:rPr>
                <w:noProof/>
                <w:webHidden/>
              </w:rPr>
            </w:r>
            <w:r w:rsidR="00670A19">
              <w:rPr>
                <w:noProof/>
                <w:webHidden/>
              </w:rPr>
              <w:fldChar w:fldCharType="separate"/>
            </w:r>
            <w:r w:rsidR="00670A19">
              <w:rPr>
                <w:noProof/>
                <w:webHidden/>
              </w:rPr>
              <w:t>15</w:t>
            </w:r>
            <w:r w:rsidR="00670A19">
              <w:rPr>
                <w:noProof/>
                <w:webHidden/>
              </w:rPr>
              <w:fldChar w:fldCharType="end"/>
            </w:r>
          </w:hyperlink>
        </w:p>
        <w:p w14:paraId="6B2710EA" w14:textId="2D07766C"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42" w:history="1">
            <w:r w:rsidR="00670A19" w:rsidRPr="00621ABE">
              <w:rPr>
                <w:rStyle w:val="Lienhypertexte"/>
                <w:noProof/>
              </w:rPr>
              <w:t>3.3 Physical hazards and respective characteristics</w:t>
            </w:r>
            <w:r w:rsidR="00670A19">
              <w:rPr>
                <w:noProof/>
                <w:webHidden/>
              </w:rPr>
              <w:tab/>
            </w:r>
            <w:r w:rsidR="00670A19">
              <w:rPr>
                <w:noProof/>
                <w:webHidden/>
              </w:rPr>
              <w:fldChar w:fldCharType="begin"/>
            </w:r>
            <w:r w:rsidR="00670A19">
              <w:rPr>
                <w:noProof/>
                <w:webHidden/>
              </w:rPr>
              <w:instrText xml:space="preserve"> PAGEREF _Toc95397942 \h </w:instrText>
            </w:r>
            <w:r w:rsidR="00670A19">
              <w:rPr>
                <w:noProof/>
                <w:webHidden/>
              </w:rPr>
            </w:r>
            <w:r w:rsidR="00670A19">
              <w:rPr>
                <w:noProof/>
                <w:webHidden/>
              </w:rPr>
              <w:fldChar w:fldCharType="separate"/>
            </w:r>
            <w:r w:rsidR="00670A19">
              <w:rPr>
                <w:noProof/>
                <w:webHidden/>
              </w:rPr>
              <w:t>19</w:t>
            </w:r>
            <w:r w:rsidR="00670A19">
              <w:rPr>
                <w:noProof/>
                <w:webHidden/>
              </w:rPr>
              <w:fldChar w:fldCharType="end"/>
            </w:r>
          </w:hyperlink>
        </w:p>
        <w:p w14:paraId="54C0C1F7" w14:textId="608F06A7"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43" w:history="1">
            <w:r w:rsidR="00670A19" w:rsidRPr="00621ABE">
              <w:rPr>
                <w:rStyle w:val="Lienhypertexte"/>
                <w:noProof/>
              </w:rPr>
              <w:t>3.4 Methods for detection and identification</w:t>
            </w:r>
            <w:r w:rsidR="00670A19">
              <w:rPr>
                <w:noProof/>
                <w:webHidden/>
              </w:rPr>
              <w:tab/>
            </w:r>
            <w:r w:rsidR="00670A19">
              <w:rPr>
                <w:noProof/>
                <w:webHidden/>
              </w:rPr>
              <w:fldChar w:fldCharType="begin"/>
            </w:r>
            <w:r w:rsidR="00670A19">
              <w:rPr>
                <w:noProof/>
                <w:webHidden/>
              </w:rPr>
              <w:instrText xml:space="preserve"> PAGEREF _Toc95397943 \h </w:instrText>
            </w:r>
            <w:r w:rsidR="00670A19">
              <w:rPr>
                <w:noProof/>
                <w:webHidden/>
              </w:rPr>
            </w:r>
            <w:r w:rsidR="00670A19">
              <w:rPr>
                <w:noProof/>
                <w:webHidden/>
              </w:rPr>
              <w:fldChar w:fldCharType="separate"/>
            </w:r>
            <w:r w:rsidR="00670A19">
              <w:rPr>
                <w:noProof/>
                <w:webHidden/>
              </w:rPr>
              <w:t>22</w:t>
            </w:r>
            <w:r w:rsidR="00670A19">
              <w:rPr>
                <w:noProof/>
                <w:webHidden/>
              </w:rPr>
              <w:fldChar w:fldCharType="end"/>
            </w:r>
          </w:hyperlink>
        </w:p>
        <w:p w14:paraId="01DDFC5F" w14:textId="50A2A6EB"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44" w:history="1">
            <w:r w:rsidR="00670A19" w:rsidRPr="00621ABE">
              <w:rPr>
                <w:rStyle w:val="Lienhypertexte"/>
                <w:noProof/>
              </w:rPr>
              <w:t>3.5 Assessment of efficacy against target organisms</w:t>
            </w:r>
            <w:r w:rsidR="00670A19">
              <w:rPr>
                <w:noProof/>
                <w:webHidden/>
              </w:rPr>
              <w:tab/>
            </w:r>
            <w:r w:rsidR="00670A19">
              <w:rPr>
                <w:noProof/>
                <w:webHidden/>
              </w:rPr>
              <w:fldChar w:fldCharType="begin"/>
            </w:r>
            <w:r w:rsidR="00670A19">
              <w:rPr>
                <w:noProof/>
                <w:webHidden/>
              </w:rPr>
              <w:instrText xml:space="preserve"> PAGEREF _Toc95397944 \h </w:instrText>
            </w:r>
            <w:r w:rsidR="00670A19">
              <w:rPr>
                <w:noProof/>
                <w:webHidden/>
              </w:rPr>
            </w:r>
            <w:r w:rsidR="00670A19">
              <w:rPr>
                <w:noProof/>
                <w:webHidden/>
              </w:rPr>
              <w:fldChar w:fldCharType="separate"/>
            </w:r>
            <w:r w:rsidR="00670A19">
              <w:rPr>
                <w:noProof/>
                <w:webHidden/>
              </w:rPr>
              <w:t>31</w:t>
            </w:r>
            <w:r w:rsidR="00670A19">
              <w:rPr>
                <w:noProof/>
                <w:webHidden/>
              </w:rPr>
              <w:fldChar w:fldCharType="end"/>
            </w:r>
          </w:hyperlink>
        </w:p>
        <w:p w14:paraId="3C27819C" w14:textId="4F6B5F51"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45" w:history="1">
            <w:r w:rsidR="00670A19" w:rsidRPr="00621ABE">
              <w:rPr>
                <w:rStyle w:val="Lienhypertexte"/>
                <w:noProof/>
              </w:rPr>
              <w:t>3.5.1 Function (organisms to be controlled) and field of use (products or objects to be protected)</w:t>
            </w:r>
            <w:r w:rsidR="00670A19">
              <w:rPr>
                <w:noProof/>
                <w:webHidden/>
              </w:rPr>
              <w:tab/>
            </w:r>
            <w:r w:rsidR="00670A19">
              <w:rPr>
                <w:noProof/>
                <w:webHidden/>
              </w:rPr>
              <w:fldChar w:fldCharType="begin"/>
            </w:r>
            <w:r w:rsidR="00670A19">
              <w:rPr>
                <w:noProof/>
                <w:webHidden/>
              </w:rPr>
              <w:instrText xml:space="preserve"> PAGEREF _Toc95397945 \h </w:instrText>
            </w:r>
            <w:r w:rsidR="00670A19">
              <w:rPr>
                <w:noProof/>
                <w:webHidden/>
              </w:rPr>
            </w:r>
            <w:r w:rsidR="00670A19">
              <w:rPr>
                <w:noProof/>
                <w:webHidden/>
              </w:rPr>
              <w:fldChar w:fldCharType="separate"/>
            </w:r>
            <w:r w:rsidR="00670A19">
              <w:rPr>
                <w:noProof/>
                <w:webHidden/>
              </w:rPr>
              <w:t>31</w:t>
            </w:r>
            <w:r w:rsidR="00670A19">
              <w:rPr>
                <w:noProof/>
                <w:webHidden/>
              </w:rPr>
              <w:fldChar w:fldCharType="end"/>
            </w:r>
          </w:hyperlink>
        </w:p>
        <w:p w14:paraId="52A400E2" w14:textId="40775203"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46" w:history="1">
            <w:r w:rsidR="00670A19" w:rsidRPr="00621ABE">
              <w:rPr>
                <w:rStyle w:val="Lienhypertexte"/>
                <w:noProof/>
              </w:rPr>
              <w:t>3.5.2 Mode of action and effects on target organisms, including unacceptable suffering</w:t>
            </w:r>
            <w:r w:rsidR="00670A19">
              <w:rPr>
                <w:noProof/>
                <w:webHidden/>
              </w:rPr>
              <w:tab/>
            </w:r>
            <w:r w:rsidR="00670A19">
              <w:rPr>
                <w:noProof/>
                <w:webHidden/>
              </w:rPr>
              <w:fldChar w:fldCharType="begin"/>
            </w:r>
            <w:r w:rsidR="00670A19">
              <w:rPr>
                <w:noProof/>
                <w:webHidden/>
              </w:rPr>
              <w:instrText xml:space="preserve"> PAGEREF _Toc95397946 \h </w:instrText>
            </w:r>
            <w:r w:rsidR="00670A19">
              <w:rPr>
                <w:noProof/>
                <w:webHidden/>
              </w:rPr>
            </w:r>
            <w:r w:rsidR="00670A19">
              <w:rPr>
                <w:noProof/>
                <w:webHidden/>
              </w:rPr>
              <w:fldChar w:fldCharType="separate"/>
            </w:r>
            <w:r w:rsidR="00670A19">
              <w:rPr>
                <w:noProof/>
                <w:webHidden/>
              </w:rPr>
              <w:t>31</w:t>
            </w:r>
            <w:r w:rsidR="00670A19">
              <w:rPr>
                <w:noProof/>
                <w:webHidden/>
              </w:rPr>
              <w:fldChar w:fldCharType="end"/>
            </w:r>
          </w:hyperlink>
        </w:p>
        <w:p w14:paraId="78C2CC51" w14:textId="70FEB80E"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47" w:history="1">
            <w:r w:rsidR="00670A19" w:rsidRPr="00621ABE">
              <w:rPr>
                <w:rStyle w:val="Lienhypertexte"/>
                <w:noProof/>
              </w:rPr>
              <w:t>3.5.3 Efficacy data</w:t>
            </w:r>
            <w:r w:rsidR="00670A19">
              <w:rPr>
                <w:noProof/>
                <w:webHidden/>
              </w:rPr>
              <w:tab/>
            </w:r>
            <w:r w:rsidR="00670A19">
              <w:rPr>
                <w:noProof/>
                <w:webHidden/>
              </w:rPr>
              <w:fldChar w:fldCharType="begin"/>
            </w:r>
            <w:r w:rsidR="00670A19">
              <w:rPr>
                <w:noProof/>
                <w:webHidden/>
              </w:rPr>
              <w:instrText xml:space="preserve"> PAGEREF _Toc95397947 \h </w:instrText>
            </w:r>
            <w:r w:rsidR="00670A19">
              <w:rPr>
                <w:noProof/>
                <w:webHidden/>
              </w:rPr>
            </w:r>
            <w:r w:rsidR="00670A19">
              <w:rPr>
                <w:noProof/>
                <w:webHidden/>
              </w:rPr>
              <w:fldChar w:fldCharType="separate"/>
            </w:r>
            <w:r w:rsidR="00670A19">
              <w:rPr>
                <w:noProof/>
                <w:webHidden/>
              </w:rPr>
              <w:t>32</w:t>
            </w:r>
            <w:r w:rsidR="00670A19">
              <w:rPr>
                <w:noProof/>
                <w:webHidden/>
              </w:rPr>
              <w:fldChar w:fldCharType="end"/>
            </w:r>
          </w:hyperlink>
        </w:p>
        <w:p w14:paraId="6425470B" w14:textId="7CE1D4AC"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48" w:history="1">
            <w:r w:rsidR="00670A19" w:rsidRPr="00621ABE">
              <w:rPr>
                <w:rStyle w:val="Lienhypertexte"/>
                <w:noProof/>
              </w:rPr>
              <w:t>3.5.4 Efficacy assessment</w:t>
            </w:r>
            <w:r w:rsidR="00670A19">
              <w:rPr>
                <w:noProof/>
                <w:webHidden/>
              </w:rPr>
              <w:tab/>
            </w:r>
            <w:r w:rsidR="00670A19">
              <w:rPr>
                <w:noProof/>
                <w:webHidden/>
              </w:rPr>
              <w:fldChar w:fldCharType="begin"/>
            </w:r>
            <w:r w:rsidR="00670A19">
              <w:rPr>
                <w:noProof/>
                <w:webHidden/>
              </w:rPr>
              <w:instrText xml:space="preserve"> PAGEREF _Toc95397948 \h </w:instrText>
            </w:r>
            <w:r w:rsidR="00670A19">
              <w:rPr>
                <w:noProof/>
                <w:webHidden/>
              </w:rPr>
            </w:r>
            <w:r w:rsidR="00670A19">
              <w:rPr>
                <w:noProof/>
                <w:webHidden/>
              </w:rPr>
              <w:fldChar w:fldCharType="separate"/>
            </w:r>
            <w:r w:rsidR="00670A19">
              <w:rPr>
                <w:noProof/>
                <w:webHidden/>
              </w:rPr>
              <w:t>37</w:t>
            </w:r>
            <w:r w:rsidR="00670A19">
              <w:rPr>
                <w:noProof/>
                <w:webHidden/>
              </w:rPr>
              <w:fldChar w:fldCharType="end"/>
            </w:r>
          </w:hyperlink>
        </w:p>
        <w:p w14:paraId="05236883" w14:textId="69925C41"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49" w:history="1">
            <w:r w:rsidR="00670A19" w:rsidRPr="00621ABE">
              <w:rPr>
                <w:rStyle w:val="Lienhypertexte"/>
                <w:noProof/>
              </w:rPr>
              <w:t>3.5.5 Conclusion on efficacy</w:t>
            </w:r>
            <w:r w:rsidR="00670A19">
              <w:rPr>
                <w:noProof/>
                <w:webHidden/>
              </w:rPr>
              <w:tab/>
            </w:r>
            <w:r w:rsidR="00670A19">
              <w:rPr>
                <w:noProof/>
                <w:webHidden/>
              </w:rPr>
              <w:fldChar w:fldCharType="begin"/>
            </w:r>
            <w:r w:rsidR="00670A19">
              <w:rPr>
                <w:noProof/>
                <w:webHidden/>
              </w:rPr>
              <w:instrText xml:space="preserve"> PAGEREF _Toc95397949 \h </w:instrText>
            </w:r>
            <w:r w:rsidR="00670A19">
              <w:rPr>
                <w:noProof/>
                <w:webHidden/>
              </w:rPr>
            </w:r>
            <w:r w:rsidR="00670A19">
              <w:rPr>
                <w:noProof/>
                <w:webHidden/>
              </w:rPr>
              <w:fldChar w:fldCharType="separate"/>
            </w:r>
            <w:r w:rsidR="00670A19">
              <w:rPr>
                <w:noProof/>
                <w:webHidden/>
              </w:rPr>
              <w:t>37</w:t>
            </w:r>
            <w:r w:rsidR="00670A19">
              <w:rPr>
                <w:noProof/>
                <w:webHidden/>
              </w:rPr>
              <w:fldChar w:fldCharType="end"/>
            </w:r>
          </w:hyperlink>
        </w:p>
        <w:p w14:paraId="3A6D1234" w14:textId="526F7C5F"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50" w:history="1">
            <w:r w:rsidR="00670A19" w:rsidRPr="00621ABE">
              <w:rPr>
                <w:rStyle w:val="Lienhypertexte"/>
                <w:noProof/>
              </w:rPr>
              <w:t>3.5.6 Occurrence of resistance and resistance management</w:t>
            </w:r>
            <w:r w:rsidR="00670A19">
              <w:rPr>
                <w:noProof/>
                <w:webHidden/>
              </w:rPr>
              <w:tab/>
            </w:r>
            <w:r w:rsidR="00670A19">
              <w:rPr>
                <w:noProof/>
                <w:webHidden/>
              </w:rPr>
              <w:fldChar w:fldCharType="begin"/>
            </w:r>
            <w:r w:rsidR="00670A19">
              <w:rPr>
                <w:noProof/>
                <w:webHidden/>
              </w:rPr>
              <w:instrText xml:space="preserve"> PAGEREF _Toc95397950 \h </w:instrText>
            </w:r>
            <w:r w:rsidR="00670A19">
              <w:rPr>
                <w:noProof/>
                <w:webHidden/>
              </w:rPr>
            </w:r>
            <w:r w:rsidR="00670A19">
              <w:rPr>
                <w:noProof/>
                <w:webHidden/>
              </w:rPr>
              <w:fldChar w:fldCharType="separate"/>
            </w:r>
            <w:r w:rsidR="00670A19">
              <w:rPr>
                <w:noProof/>
                <w:webHidden/>
              </w:rPr>
              <w:t>37</w:t>
            </w:r>
            <w:r w:rsidR="00670A19">
              <w:rPr>
                <w:noProof/>
                <w:webHidden/>
              </w:rPr>
              <w:fldChar w:fldCharType="end"/>
            </w:r>
          </w:hyperlink>
        </w:p>
        <w:p w14:paraId="0560199B" w14:textId="00971707"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51" w:history="1">
            <w:r w:rsidR="00670A19" w:rsidRPr="00621ABE">
              <w:rPr>
                <w:rStyle w:val="Lienhypertexte"/>
                <w:noProof/>
              </w:rPr>
              <w:t>3.5.7 Known limitations</w:t>
            </w:r>
            <w:r w:rsidR="00670A19">
              <w:rPr>
                <w:noProof/>
                <w:webHidden/>
              </w:rPr>
              <w:tab/>
            </w:r>
            <w:r w:rsidR="00670A19">
              <w:rPr>
                <w:noProof/>
                <w:webHidden/>
              </w:rPr>
              <w:fldChar w:fldCharType="begin"/>
            </w:r>
            <w:r w:rsidR="00670A19">
              <w:rPr>
                <w:noProof/>
                <w:webHidden/>
              </w:rPr>
              <w:instrText xml:space="preserve"> PAGEREF _Toc95397951 \h </w:instrText>
            </w:r>
            <w:r w:rsidR="00670A19">
              <w:rPr>
                <w:noProof/>
                <w:webHidden/>
              </w:rPr>
            </w:r>
            <w:r w:rsidR="00670A19">
              <w:rPr>
                <w:noProof/>
                <w:webHidden/>
              </w:rPr>
              <w:fldChar w:fldCharType="separate"/>
            </w:r>
            <w:r w:rsidR="00670A19">
              <w:rPr>
                <w:noProof/>
                <w:webHidden/>
              </w:rPr>
              <w:t>38</w:t>
            </w:r>
            <w:r w:rsidR="00670A19">
              <w:rPr>
                <w:noProof/>
                <w:webHidden/>
              </w:rPr>
              <w:fldChar w:fldCharType="end"/>
            </w:r>
          </w:hyperlink>
        </w:p>
        <w:p w14:paraId="52C2F213" w14:textId="52582F2C"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52" w:history="1">
            <w:r w:rsidR="00670A19" w:rsidRPr="00621ABE">
              <w:rPr>
                <w:rStyle w:val="Lienhypertexte"/>
                <w:noProof/>
              </w:rPr>
              <w:t>3.5.8 Relevant information if the product is intended to be authorised for use with other biocidal products</w:t>
            </w:r>
            <w:r w:rsidR="00670A19">
              <w:rPr>
                <w:noProof/>
                <w:webHidden/>
              </w:rPr>
              <w:tab/>
            </w:r>
            <w:r w:rsidR="00670A19">
              <w:rPr>
                <w:noProof/>
                <w:webHidden/>
              </w:rPr>
              <w:fldChar w:fldCharType="begin"/>
            </w:r>
            <w:r w:rsidR="00670A19">
              <w:rPr>
                <w:noProof/>
                <w:webHidden/>
              </w:rPr>
              <w:instrText xml:space="preserve"> PAGEREF _Toc95397952 \h </w:instrText>
            </w:r>
            <w:r w:rsidR="00670A19">
              <w:rPr>
                <w:noProof/>
                <w:webHidden/>
              </w:rPr>
            </w:r>
            <w:r w:rsidR="00670A19">
              <w:rPr>
                <w:noProof/>
                <w:webHidden/>
              </w:rPr>
              <w:fldChar w:fldCharType="separate"/>
            </w:r>
            <w:r w:rsidR="00670A19">
              <w:rPr>
                <w:noProof/>
                <w:webHidden/>
              </w:rPr>
              <w:t>38</w:t>
            </w:r>
            <w:r w:rsidR="00670A19">
              <w:rPr>
                <w:noProof/>
                <w:webHidden/>
              </w:rPr>
              <w:fldChar w:fldCharType="end"/>
            </w:r>
          </w:hyperlink>
        </w:p>
        <w:p w14:paraId="1BCDA789" w14:textId="3B30F4FA"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53" w:history="1">
            <w:r w:rsidR="00670A19" w:rsidRPr="00621ABE">
              <w:rPr>
                <w:rStyle w:val="Lienhypertexte"/>
                <w:noProof/>
              </w:rPr>
              <w:t>3.6 Risk assessment for human health</w:t>
            </w:r>
            <w:r w:rsidR="00670A19">
              <w:rPr>
                <w:noProof/>
                <w:webHidden/>
              </w:rPr>
              <w:tab/>
            </w:r>
            <w:r w:rsidR="00670A19">
              <w:rPr>
                <w:noProof/>
                <w:webHidden/>
              </w:rPr>
              <w:fldChar w:fldCharType="begin"/>
            </w:r>
            <w:r w:rsidR="00670A19">
              <w:rPr>
                <w:noProof/>
                <w:webHidden/>
              </w:rPr>
              <w:instrText xml:space="preserve"> PAGEREF _Toc95397953 \h </w:instrText>
            </w:r>
            <w:r w:rsidR="00670A19">
              <w:rPr>
                <w:noProof/>
                <w:webHidden/>
              </w:rPr>
            </w:r>
            <w:r w:rsidR="00670A19">
              <w:rPr>
                <w:noProof/>
                <w:webHidden/>
              </w:rPr>
              <w:fldChar w:fldCharType="separate"/>
            </w:r>
            <w:r w:rsidR="00670A19">
              <w:rPr>
                <w:noProof/>
                <w:webHidden/>
              </w:rPr>
              <w:t>39</w:t>
            </w:r>
            <w:r w:rsidR="00670A19">
              <w:rPr>
                <w:noProof/>
                <w:webHidden/>
              </w:rPr>
              <w:fldChar w:fldCharType="end"/>
            </w:r>
          </w:hyperlink>
        </w:p>
        <w:p w14:paraId="3BA0E413" w14:textId="6C00BB0C"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54" w:history="1">
            <w:r w:rsidR="00670A19" w:rsidRPr="00621ABE">
              <w:rPr>
                <w:rStyle w:val="Lienhypertexte"/>
                <w:noProof/>
              </w:rPr>
              <w:t>3.6.1 Assessment of effects on human health</w:t>
            </w:r>
            <w:r w:rsidR="00670A19">
              <w:rPr>
                <w:noProof/>
                <w:webHidden/>
              </w:rPr>
              <w:tab/>
            </w:r>
            <w:r w:rsidR="00670A19">
              <w:rPr>
                <w:noProof/>
                <w:webHidden/>
              </w:rPr>
              <w:fldChar w:fldCharType="begin"/>
            </w:r>
            <w:r w:rsidR="00670A19">
              <w:rPr>
                <w:noProof/>
                <w:webHidden/>
              </w:rPr>
              <w:instrText xml:space="preserve"> PAGEREF _Toc95397954 \h </w:instrText>
            </w:r>
            <w:r w:rsidR="00670A19">
              <w:rPr>
                <w:noProof/>
                <w:webHidden/>
              </w:rPr>
            </w:r>
            <w:r w:rsidR="00670A19">
              <w:rPr>
                <w:noProof/>
                <w:webHidden/>
              </w:rPr>
              <w:fldChar w:fldCharType="separate"/>
            </w:r>
            <w:r w:rsidR="00670A19">
              <w:rPr>
                <w:noProof/>
                <w:webHidden/>
              </w:rPr>
              <w:t>39</w:t>
            </w:r>
            <w:r w:rsidR="00670A19">
              <w:rPr>
                <w:noProof/>
                <w:webHidden/>
              </w:rPr>
              <w:fldChar w:fldCharType="end"/>
            </w:r>
          </w:hyperlink>
        </w:p>
        <w:p w14:paraId="265A7450" w14:textId="7CCA9BBF"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55" w:history="1">
            <w:r w:rsidR="00670A19" w:rsidRPr="00621ABE">
              <w:rPr>
                <w:rStyle w:val="Lienhypertexte"/>
                <w:noProof/>
              </w:rPr>
              <w:t>3.6.2 Available toxicological data relating to substance(s) of concern</w:t>
            </w:r>
            <w:r w:rsidR="00670A19">
              <w:rPr>
                <w:noProof/>
                <w:webHidden/>
              </w:rPr>
              <w:tab/>
            </w:r>
            <w:r w:rsidR="00670A19">
              <w:rPr>
                <w:noProof/>
                <w:webHidden/>
              </w:rPr>
              <w:fldChar w:fldCharType="begin"/>
            </w:r>
            <w:r w:rsidR="00670A19">
              <w:rPr>
                <w:noProof/>
                <w:webHidden/>
              </w:rPr>
              <w:instrText xml:space="preserve"> PAGEREF _Toc95397955 \h </w:instrText>
            </w:r>
            <w:r w:rsidR="00670A19">
              <w:rPr>
                <w:noProof/>
                <w:webHidden/>
              </w:rPr>
            </w:r>
            <w:r w:rsidR="00670A19">
              <w:rPr>
                <w:noProof/>
                <w:webHidden/>
              </w:rPr>
              <w:fldChar w:fldCharType="separate"/>
            </w:r>
            <w:r w:rsidR="00670A19">
              <w:rPr>
                <w:noProof/>
                <w:webHidden/>
              </w:rPr>
              <w:t>39</w:t>
            </w:r>
            <w:r w:rsidR="00670A19">
              <w:rPr>
                <w:noProof/>
                <w:webHidden/>
              </w:rPr>
              <w:fldChar w:fldCharType="end"/>
            </w:r>
          </w:hyperlink>
        </w:p>
        <w:p w14:paraId="772CD882" w14:textId="48121A64"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56" w:history="1">
            <w:r w:rsidR="00670A19" w:rsidRPr="00621ABE">
              <w:rPr>
                <w:rStyle w:val="Lienhypertexte"/>
                <w:noProof/>
              </w:rPr>
              <w:t>3.6.3 Available toxicological data relating to endocrine disruption</w:t>
            </w:r>
            <w:r w:rsidR="00670A19">
              <w:rPr>
                <w:noProof/>
                <w:webHidden/>
              </w:rPr>
              <w:tab/>
            </w:r>
            <w:r w:rsidR="00670A19">
              <w:rPr>
                <w:noProof/>
                <w:webHidden/>
              </w:rPr>
              <w:fldChar w:fldCharType="begin"/>
            </w:r>
            <w:r w:rsidR="00670A19">
              <w:rPr>
                <w:noProof/>
                <w:webHidden/>
              </w:rPr>
              <w:instrText xml:space="preserve"> PAGEREF _Toc95397956 \h </w:instrText>
            </w:r>
            <w:r w:rsidR="00670A19">
              <w:rPr>
                <w:noProof/>
                <w:webHidden/>
              </w:rPr>
            </w:r>
            <w:r w:rsidR="00670A19">
              <w:rPr>
                <w:noProof/>
                <w:webHidden/>
              </w:rPr>
              <w:fldChar w:fldCharType="separate"/>
            </w:r>
            <w:r w:rsidR="00670A19">
              <w:rPr>
                <w:noProof/>
                <w:webHidden/>
              </w:rPr>
              <w:t>39</w:t>
            </w:r>
            <w:r w:rsidR="00670A19">
              <w:rPr>
                <w:noProof/>
                <w:webHidden/>
              </w:rPr>
              <w:fldChar w:fldCharType="end"/>
            </w:r>
          </w:hyperlink>
        </w:p>
        <w:p w14:paraId="0E7ADCF4" w14:textId="1E1AC8CA"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57" w:history="1">
            <w:r w:rsidR="00670A19" w:rsidRPr="00621ABE">
              <w:rPr>
                <w:rStyle w:val="Lienhypertexte"/>
                <w:noProof/>
              </w:rPr>
              <w:t>3.6.4. Dietary exposure</w:t>
            </w:r>
            <w:r w:rsidR="00670A19">
              <w:rPr>
                <w:noProof/>
                <w:webHidden/>
              </w:rPr>
              <w:tab/>
            </w:r>
            <w:r w:rsidR="00670A19">
              <w:rPr>
                <w:noProof/>
                <w:webHidden/>
              </w:rPr>
              <w:fldChar w:fldCharType="begin"/>
            </w:r>
            <w:r w:rsidR="00670A19">
              <w:rPr>
                <w:noProof/>
                <w:webHidden/>
              </w:rPr>
              <w:instrText xml:space="preserve"> PAGEREF _Toc95397957 \h </w:instrText>
            </w:r>
            <w:r w:rsidR="00670A19">
              <w:rPr>
                <w:noProof/>
                <w:webHidden/>
              </w:rPr>
            </w:r>
            <w:r w:rsidR="00670A19">
              <w:rPr>
                <w:noProof/>
                <w:webHidden/>
              </w:rPr>
              <w:fldChar w:fldCharType="separate"/>
            </w:r>
            <w:r w:rsidR="00670A19">
              <w:rPr>
                <w:noProof/>
                <w:webHidden/>
              </w:rPr>
              <w:t>39</w:t>
            </w:r>
            <w:r w:rsidR="00670A19">
              <w:rPr>
                <w:noProof/>
                <w:webHidden/>
              </w:rPr>
              <w:fldChar w:fldCharType="end"/>
            </w:r>
          </w:hyperlink>
        </w:p>
        <w:p w14:paraId="1A7B3B82" w14:textId="045470DC"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58" w:history="1">
            <w:r w:rsidR="00670A19" w:rsidRPr="00621ABE">
              <w:rPr>
                <w:rStyle w:val="Lienhypertexte"/>
                <w:noProof/>
              </w:rPr>
              <w:t>3.7 Animal health</w:t>
            </w:r>
            <w:r w:rsidR="00670A19">
              <w:rPr>
                <w:noProof/>
                <w:webHidden/>
              </w:rPr>
              <w:tab/>
            </w:r>
            <w:r w:rsidR="00670A19">
              <w:rPr>
                <w:noProof/>
                <w:webHidden/>
              </w:rPr>
              <w:fldChar w:fldCharType="begin"/>
            </w:r>
            <w:r w:rsidR="00670A19">
              <w:rPr>
                <w:noProof/>
                <w:webHidden/>
              </w:rPr>
              <w:instrText xml:space="preserve"> PAGEREF _Toc95397958 \h </w:instrText>
            </w:r>
            <w:r w:rsidR="00670A19">
              <w:rPr>
                <w:noProof/>
                <w:webHidden/>
              </w:rPr>
            </w:r>
            <w:r w:rsidR="00670A19">
              <w:rPr>
                <w:noProof/>
                <w:webHidden/>
              </w:rPr>
              <w:fldChar w:fldCharType="separate"/>
            </w:r>
            <w:r w:rsidR="00670A19">
              <w:rPr>
                <w:noProof/>
                <w:webHidden/>
              </w:rPr>
              <w:t>39</w:t>
            </w:r>
            <w:r w:rsidR="00670A19">
              <w:rPr>
                <w:noProof/>
                <w:webHidden/>
              </w:rPr>
              <w:fldChar w:fldCharType="end"/>
            </w:r>
          </w:hyperlink>
        </w:p>
        <w:p w14:paraId="04A6ACEB" w14:textId="7B2C84CE"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59" w:history="1">
            <w:r w:rsidR="00670A19" w:rsidRPr="00621ABE">
              <w:rPr>
                <w:rStyle w:val="Lienhypertexte"/>
                <w:noProof/>
              </w:rPr>
              <w:t>3.9. Environment</w:t>
            </w:r>
            <w:r w:rsidR="00670A19">
              <w:rPr>
                <w:noProof/>
                <w:webHidden/>
              </w:rPr>
              <w:tab/>
            </w:r>
            <w:r w:rsidR="00670A19">
              <w:rPr>
                <w:noProof/>
                <w:webHidden/>
              </w:rPr>
              <w:fldChar w:fldCharType="begin"/>
            </w:r>
            <w:r w:rsidR="00670A19">
              <w:rPr>
                <w:noProof/>
                <w:webHidden/>
              </w:rPr>
              <w:instrText xml:space="preserve"> PAGEREF _Toc95397959 \h </w:instrText>
            </w:r>
            <w:r w:rsidR="00670A19">
              <w:rPr>
                <w:noProof/>
                <w:webHidden/>
              </w:rPr>
            </w:r>
            <w:r w:rsidR="00670A19">
              <w:rPr>
                <w:noProof/>
                <w:webHidden/>
              </w:rPr>
              <w:fldChar w:fldCharType="separate"/>
            </w:r>
            <w:r w:rsidR="00670A19">
              <w:rPr>
                <w:noProof/>
                <w:webHidden/>
              </w:rPr>
              <w:t>41</w:t>
            </w:r>
            <w:r w:rsidR="00670A19">
              <w:rPr>
                <w:noProof/>
                <w:webHidden/>
              </w:rPr>
              <w:fldChar w:fldCharType="end"/>
            </w:r>
          </w:hyperlink>
        </w:p>
        <w:p w14:paraId="094459D0" w14:textId="5225A8C8" w:rsidR="00670A19" w:rsidRDefault="00237C3A">
          <w:pPr>
            <w:pStyle w:val="TM3"/>
            <w:tabs>
              <w:tab w:val="left" w:pos="1320"/>
              <w:tab w:val="right" w:leader="dot" w:pos="9204"/>
            </w:tabs>
            <w:rPr>
              <w:rFonts w:asciiTheme="minorHAnsi" w:eastAsiaTheme="minorEastAsia" w:hAnsiTheme="minorHAnsi" w:cstheme="minorBidi"/>
              <w:noProof/>
              <w:snapToGrid/>
              <w:sz w:val="22"/>
              <w:szCs w:val="22"/>
              <w:lang w:val="fr-FR" w:eastAsia="fr-FR"/>
            </w:rPr>
          </w:pPr>
          <w:hyperlink w:anchor="_Toc95397960" w:history="1">
            <w:r w:rsidR="00670A19" w:rsidRPr="00621ABE">
              <w:rPr>
                <w:rStyle w:val="Lienhypertexte"/>
                <w:noProof/>
              </w:rPr>
              <w:t>3.9.1.</w:t>
            </w:r>
            <w:r w:rsidR="00670A19">
              <w:rPr>
                <w:rFonts w:asciiTheme="minorHAnsi" w:eastAsiaTheme="minorEastAsia" w:hAnsiTheme="minorHAnsi" w:cstheme="minorBidi"/>
                <w:noProof/>
                <w:snapToGrid/>
                <w:sz w:val="22"/>
                <w:szCs w:val="22"/>
                <w:lang w:val="fr-FR" w:eastAsia="fr-FR"/>
              </w:rPr>
              <w:tab/>
            </w:r>
            <w:r w:rsidR="00670A19" w:rsidRPr="00621ABE">
              <w:rPr>
                <w:rStyle w:val="Lienhypertexte"/>
                <w:noProof/>
              </w:rPr>
              <w:t>Classification</w:t>
            </w:r>
            <w:r w:rsidR="00670A19">
              <w:rPr>
                <w:noProof/>
                <w:webHidden/>
              </w:rPr>
              <w:tab/>
            </w:r>
            <w:r w:rsidR="00670A19">
              <w:rPr>
                <w:noProof/>
                <w:webHidden/>
              </w:rPr>
              <w:fldChar w:fldCharType="begin"/>
            </w:r>
            <w:r w:rsidR="00670A19">
              <w:rPr>
                <w:noProof/>
                <w:webHidden/>
              </w:rPr>
              <w:instrText xml:space="preserve"> PAGEREF _Toc95397960 \h </w:instrText>
            </w:r>
            <w:r w:rsidR="00670A19">
              <w:rPr>
                <w:noProof/>
                <w:webHidden/>
              </w:rPr>
            </w:r>
            <w:r w:rsidR="00670A19">
              <w:rPr>
                <w:noProof/>
                <w:webHidden/>
              </w:rPr>
              <w:fldChar w:fldCharType="separate"/>
            </w:r>
            <w:r w:rsidR="00670A19">
              <w:rPr>
                <w:noProof/>
                <w:webHidden/>
              </w:rPr>
              <w:t>41</w:t>
            </w:r>
            <w:r w:rsidR="00670A19">
              <w:rPr>
                <w:noProof/>
                <w:webHidden/>
              </w:rPr>
              <w:fldChar w:fldCharType="end"/>
            </w:r>
          </w:hyperlink>
        </w:p>
        <w:p w14:paraId="1E363B02" w14:textId="47995C41" w:rsidR="00670A19" w:rsidRDefault="00237C3A">
          <w:pPr>
            <w:pStyle w:val="TM3"/>
            <w:tabs>
              <w:tab w:val="left" w:pos="1320"/>
              <w:tab w:val="right" w:leader="dot" w:pos="9204"/>
            </w:tabs>
            <w:rPr>
              <w:rFonts w:asciiTheme="minorHAnsi" w:eastAsiaTheme="minorEastAsia" w:hAnsiTheme="minorHAnsi" w:cstheme="minorBidi"/>
              <w:noProof/>
              <w:snapToGrid/>
              <w:sz w:val="22"/>
              <w:szCs w:val="22"/>
              <w:lang w:val="fr-FR" w:eastAsia="fr-FR"/>
            </w:rPr>
          </w:pPr>
          <w:hyperlink w:anchor="_Toc95397961" w:history="1">
            <w:r w:rsidR="00670A19" w:rsidRPr="00621ABE">
              <w:rPr>
                <w:rStyle w:val="Lienhypertexte"/>
                <w:noProof/>
              </w:rPr>
              <w:t>3.9.2.</w:t>
            </w:r>
            <w:r w:rsidR="00670A19">
              <w:rPr>
                <w:rFonts w:asciiTheme="minorHAnsi" w:eastAsiaTheme="minorEastAsia" w:hAnsiTheme="minorHAnsi" w:cstheme="minorBidi"/>
                <w:noProof/>
                <w:snapToGrid/>
                <w:sz w:val="22"/>
                <w:szCs w:val="22"/>
                <w:lang w:val="fr-FR" w:eastAsia="fr-FR"/>
              </w:rPr>
              <w:tab/>
            </w:r>
            <w:r w:rsidR="00670A19" w:rsidRPr="00621ABE">
              <w:rPr>
                <w:rStyle w:val="Lienhypertexte"/>
                <w:noProof/>
              </w:rPr>
              <w:t>Substance(s) of concern</w:t>
            </w:r>
            <w:r w:rsidR="00670A19">
              <w:rPr>
                <w:noProof/>
                <w:webHidden/>
              </w:rPr>
              <w:tab/>
            </w:r>
            <w:r w:rsidR="00670A19">
              <w:rPr>
                <w:noProof/>
                <w:webHidden/>
              </w:rPr>
              <w:fldChar w:fldCharType="begin"/>
            </w:r>
            <w:r w:rsidR="00670A19">
              <w:rPr>
                <w:noProof/>
                <w:webHidden/>
              </w:rPr>
              <w:instrText xml:space="preserve"> PAGEREF _Toc95397961 \h </w:instrText>
            </w:r>
            <w:r w:rsidR="00670A19">
              <w:rPr>
                <w:noProof/>
                <w:webHidden/>
              </w:rPr>
            </w:r>
            <w:r w:rsidR="00670A19">
              <w:rPr>
                <w:noProof/>
                <w:webHidden/>
              </w:rPr>
              <w:fldChar w:fldCharType="separate"/>
            </w:r>
            <w:r w:rsidR="00670A19">
              <w:rPr>
                <w:noProof/>
                <w:webHidden/>
              </w:rPr>
              <w:t>41</w:t>
            </w:r>
            <w:r w:rsidR="00670A19">
              <w:rPr>
                <w:noProof/>
                <w:webHidden/>
              </w:rPr>
              <w:fldChar w:fldCharType="end"/>
            </w:r>
          </w:hyperlink>
        </w:p>
        <w:p w14:paraId="21828948" w14:textId="3E21434B" w:rsidR="00670A19" w:rsidRDefault="00237C3A">
          <w:pPr>
            <w:pStyle w:val="TM3"/>
            <w:tabs>
              <w:tab w:val="right" w:leader="dot" w:pos="9204"/>
            </w:tabs>
            <w:rPr>
              <w:rFonts w:asciiTheme="minorHAnsi" w:eastAsiaTheme="minorEastAsia" w:hAnsiTheme="minorHAnsi" w:cstheme="minorBidi"/>
              <w:noProof/>
              <w:snapToGrid/>
              <w:sz w:val="22"/>
              <w:szCs w:val="22"/>
              <w:lang w:val="fr-FR" w:eastAsia="fr-FR"/>
            </w:rPr>
          </w:pPr>
          <w:hyperlink w:anchor="_Toc95397962" w:history="1">
            <w:r w:rsidR="00670A19" w:rsidRPr="00621ABE">
              <w:rPr>
                <w:rStyle w:val="Lienhypertexte"/>
                <w:noProof/>
              </w:rPr>
              <w:t>3.9.3. Screening for endocrine disruption relating to non-target organisms</w:t>
            </w:r>
            <w:r w:rsidR="00670A19">
              <w:rPr>
                <w:noProof/>
                <w:webHidden/>
              </w:rPr>
              <w:tab/>
            </w:r>
            <w:r w:rsidR="00670A19">
              <w:rPr>
                <w:noProof/>
                <w:webHidden/>
              </w:rPr>
              <w:fldChar w:fldCharType="begin"/>
            </w:r>
            <w:r w:rsidR="00670A19">
              <w:rPr>
                <w:noProof/>
                <w:webHidden/>
              </w:rPr>
              <w:instrText xml:space="preserve"> PAGEREF _Toc95397962 \h </w:instrText>
            </w:r>
            <w:r w:rsidR="00670A19">
              <w:rPr>
                <w:noProof/>
                <w:webHidden/>
              </w:rPr>
            </w:r>
            <w:r w:rsidR="00670A19">
              <w:rPr>
                <w:noProof/>
                <w:webHidden/>
              </w:rPr>
              <w:fldChar w:fldCharType="separate"/>
            </w:r>
            <w:r w:rsidR="00670A19">
              <w:rPr>
                <w:noProof/>
                <w:webHidden/>
              </w:rPr>
              <w:t>41</w:t>
            </w:r>
            <w:r w:rsidR="00670A19">
              <w:rPr>
                <w:noProof/>
                <w:webHidden/>
              </w:rPr>
              <w:fldChar w:fldCharType="end"/>
            </w:r>
          </w:hyperlink>
        </w:p>
        <w:p w14:paraId="27D9428F" w14:textId="5963F3BA"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63" w:history="1">
            <w:r w:rsidR="00670A19" w:rsidRPr="00621ABE">
              <w:rPr>
                <w:rStyle w:val="Lienhypertexte"/>
                <w:noProof/>
              </w:rPr>
              <w:t>3.8 Assessment of a combination of biocidal products</w:t>
            </w:r>
            <w:r w:rsidR="00670A19">
              <w:rPr>
                <w:noProof/>
                <w:webHidden/>
              </w:rPr>
              <w:tab/>
            </w:r>
            <w:r w:rsidR="00670A19">
              <w:rPr>
                <w:noProof/>
                <w:webHidden/>
              </w:rPr>
              <w:fldChar w:fldCharType="begin"/>
            </w:r>
            <w:r w:rsidR="00670A19">
              <w:rPr>
                <w:noProof/>
                <w:webHidden/>
              </w:rPr>
              <w:instrText xml:space="preserve"> PAGEREF _Toc95397963 \h </w:instrText>
            </w:r>
            <w:r w:rsidR="00670A19">
              <w:rPr>
                <w:noProof/>
                <w:webHidden/>
              </w:rPr>
            </w:r>
            <w:r w:rsidR="00670A19">
              <w:rPr>
                <w:noProof/>
                <w:webHidden/>
              </w:rPr>
              <w:fldChar w:fldCharType="separate"/>
            </w:r>
            <w:r w:rsidR="00670A19">
              <w:rPr>
                <w:noProof/>
                <w:webHidden/>
              </w:rPr>
              <w:t>42</w:t>
            </w:r>
            <w:r w:rsidR="00670A19">
              <w:rPr>
                <w:noProof/>
                <w:webHidden/>
              </w:rPr>
              <w:fldChar w:fldCharType="end"/>
            </w:r>
          </w:hyperlink>
        </w:p>
        <w:p w14:paraId="54DB32A7" w14:textId="4379BEEE"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64" w:history="1">
            <w:r w:rsidR="00670A19" w:rsidRPr="00621ABE">
              <w:rPr>
                <w:rStyle w:val="Lienhypertexte"/>
                <w:noProof/>
              </w:rPr>
              <w:t>3.9 Comparative assessment</w:t>
            </w:r>
            <w:r w:rsidR="00670A19">
              <w:rPr>
                <w:noProof/>
                <w:webHidden/>
              </w:rPr>
              <w:tab/>
            </w:r>
            <w:r w:rsidR="00670A19">
              <w:rPr>
                <w:noProof/>
                <w:webHidden/>
              </w:rPr>
              <w:fldChar w:fldCharType="begin"/>
            </w:r>
            <w:r w:rsidR="00670A19">
              <w:rPr>
                <w:noProof/>
                <w:webHidden/>
              </w:rPr>
              <w:instrText xml:space="preserve"> PAGEREF _Toc95397964 \h </w:instrText>
            </w:r>
            <w:r w:rsidR="00670A19">
              <w:rPr>
                <w:noProof/>
                <w:webHidden/>
              </w:rPr>
            </w:r>
            <w:r w:rsidR="00670A19">
              <w:rPr>
                <w:noProof/>
                <w:webHidden/>
              </w:rPr>
              <w:fldChar w:fldCharType="separate"/>
            </w:r>
            <w:r w:rsidR="00670A19">
              <w:rPr>
                <w:noProof/>
                <w:webHidden/>
              </w:rPr>
              <w:t>42</w:t>
            </w:r>
            <w:r w:rsidR="00670A19">
              <w:rPr>
                <w:noProof/>
                <w:webHidden/>
              </w:rPr>
              <w:fldChar w:fldCharType="end"/>
            </w:r>
          </w:hyperlink>
        </w:p>
        <w:p w14:paraId="78330E2D" w14:textId="635A0546" w:rsidR="00670A19" w:rsidRDefault="00237C3A">
          <w:pPr>
            <w:pStyle w:val="TM1"/>
            <w:tabs>
              <w:tab w:val="right" w:leader="dot" w:pos="9204"/>
            </w:tabs>
            <w:rPr>
              <w:rFonts w:asciiTheme="minorHAnsi" w:eastAsiaTheme="minorEastAsia" w:hAnsiTheme="minorHAnsi" w:cstheme="minorBidi"/>
              <w:noProof/>
              <w:snapToGrid/>
              <w:sz w:val="22"/>
              <w:szCs w:val="22"/>
              <w:lang w:val="fr-FR" w:eastAsia="fr-FR"/>
            </w:rPr>
          </w:pPr>
          <w:hyperlink w:anchor="_Toc95397965" w:history="1">
            <w:r w:rsidR="00670A19" w:rsidRPr="00621ABE">
              <w:rPr>
                <w:rStyle w:val="Lienhypertexte"/>
                <w:noProof/>
              </w:rPr>
              <w:t>4 Appendices</w:t>
            </w:r>
            <w:r w:rsidR="00670A19">
              <w:rPr>
                <w:noProof/>
                <w:webHidden/>
              </w:rPr>
              <w:tab/>
            </w:r>
            <w:r w:rsidR="00670A19">
              <w:rPr>
                <w:noProof/>
                <w:webHidden/>
              </w:rPr>
              <w:fldChar w:fldCharType="begin"/>
            </w:r>
            <w:r w:rsidR="00670A19">
              <w:rPr>
                <w:noProof/>
                <w:webHidden/>
              </w:rPr>
              <w:instrText xml:space="preserve"> PAGEREF _Toc95397965 \h </w:instrText>
            </w:r>
            <w:r w:rsidR="00670A19">
              <w:rPr>
                <w:noProof/>
                <w:webHidden/>
              </w:rPr>
            </w:r>
            <w:r w:rsidR="00670A19">
              <w:rPr>
                <w:noProof/>
                <w:webHidden/>
              </w:rPr>
              <w:fldChar w:fldCharType="separate"/>
            </w:r>
            <w:r w:rsidR="00670A19">
              <w:rPr>
                <w:noProof/>
                <w:webHidden/>
              </w:rPr>
              <w:t>42</w:t>
            </w:r>
            <w:r w:rsidR="00670A19">
              <w:rPr>
                <w:noProof/>
                <w:webHidden/>
              </w:rPr>
              <w:fldChar w:fldCharType="end"/>
            </w:r>
          </w:hyperlink>
        </w:p>
        <w:p w14:paraId="59B3C88F" w14:textId="7A00DAD5"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66" w:history="1">
            <w:r w:rsidR="00670A19" w:rsidRPr="00621ABE">
              <w:rPr>
                <w:rStyle w:val="Lienhypertexte"/>
                <w:noProof/>
              </w:rPr>
              <w:t>4.1 New information on the active substance(s) and substance(s) of concern</w:t>
            </w:r>
            <w:r w:rsidR="00670A19">
              <w:rPr>
                <w:noProof/>
                <w:webHidden/>
              </w:rPr>
              <w:tab/>
            </w:r>
            <w:r w:rsidR="00670A19">
              <w:rPr>
                <w:noProof/>
                <w:webHidden/>
              </w:rPr>
              <w:fldChar w:fldCharType="begin"/>
            </w:r>
            <w:r w:rsidR="00670A19">
              <w:rPr>
                <w:noProof/>
                <w:webHidden/>
              </w:rPr>
              <w:instrText xml:space="preserve"> PAGEREF _Toc95397966 \h </w:instrText>
            </w:r>
            <w:r w:rsidR="00670A19">
              <w:rPr>
                <w:noProof/>
                <w:webHidden/>
              </w:rPr>
            </w:r>
            <w:r w:rsidR="00670A19">
              <w:rPr>
                <w:noProof/>
                <w:webHidden/>
              </w:rPr>
              <w:fldChar w:fldCharType="separate"/>
            </w:r>
            <w:r w:rsidR="00670A19">
              <w:rPr>
                <w:noProof/>
                <w:webHidden/>
              </w:rPr>
              <w:t>42</w:t>
            </w:r>
            <w:r w:rsidR="00670A19">
              <w:rPr>
                <w:noProof/>
                <w:webHidden/>
              </w:rPr>
              <w:fldChar w:fldCharType="end"/>
            </w:r>
          </w:hyperlink>
        </w:p>
        <w:p w14:paraId="61220BA9" w14:textId="742A4AB1"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67" w:history="1">
            <w:r w:rsidR="00670A19" w:rsidRPr="00621ABE">
              <w:rPr>
                <w:rStyle w:val="Lienhypertexte"/>
                <w:noProof/>
              </w:rPr>
              <w:t>4.2 List of studies for the biocidal product</w:t>
            </w:r>
            <w:r w:rsidR="00670A19">
              <w:rPr>
                <w:noProof/>
                <w:webHidden/>
              </w:rPr>
              <w:tab/>
            </w:r>
            <w:r w:rsidR="00670A19">
              <w:rPr>
                <w:noProof/>
                <w:webHidden/>
              </w:rPr>
              <w:fldChar w:fldCharType="begin"/>
            </w:r>
            <w:r w:rsidR="00670A19">
              <w:rPr>
                <w:noProof/>
                <w:webHidden/>
              </w:rPr>
              <w:instrText xml:space="preserve"> PAGEREF _Toc95397967 \h </w:instrText>
            </w:r>
            <w:r w:rsidR="00670A19">
              <w:rPr>
                <w:noProof/>
                <w:webHidden/>
              </w:rPr>
            </w:r>
            <w:r w:rsidR="00670A19">
              <w:rPr>
                <w:noProof/>
                <w:webHidden/>
              </w:rPr>
              <w:fldChar w:fldCharType="separate"/>
            </w:r>
            <w:r w:rsidR="00670A19">
              <w:rPr>
                <w:noProof/>
                <w:webHidden/>
              </w:rPr>
              <w:t>43</w:t>
            </w:r>
            <w:r w:rsidR="00670A19">
              <w:rPr>
                <w:noProof/>
                <w:webHidden/>
              </w:rPr>
              <w:fldChar w:fldCharType="end"/>
            </w:r>
          </w:hyperlink>
        </w:p>
        <w:p w14:paraId="722639F1" w14:textId="3B60A5AF" w:rsidR="00670A19" w:rsidRDefault="00237C3A">
          <w:pPr>
            <w:pStyle w:val="TM2"/>
            <w:tabs>
              <w:tab w:val="right" w:leader="dot" w:pos="9204"/>
            </w:tabs>
            <w:rPr>
              <w:rFonts w:asciiTheme="minorHAnsi" w:eastAsiaTheme="minorEastAsia" w:hAnsiTheme="minorHAnsi" w:cstheme="minorBidi"/>
              <w:noProof/>
              <w:snapToGrid/>
              <w:sz w:val="22"/>
              <w:szCs w:val="22"/>
              <w:lang w:val="fr-FR" w:eastAsia="fr-FR"/>
            </w:rPr>
          </w:pPr>
          <w:hyperlink w:anchor="_Toc95397968" w:history="1">
            <w:r w:rsidR="00670A19" w:rsidRPr="00621ABE">
              <w:rPr>
                <w:rStyle w:val="Lienhypertexte"/>
                <w:noProof/>
              </w:rPr>
              <w:t>4.3 Confidential information</w:t>
            </w:r>
            <w:r w:rsidR="00670A19">
              <w:rPr>
                <w:noProof/>
                <w:webHidden/>
              </w:rPr>
              <w:tab/>
            </w:r>
            <w:r w:rsidR="00670A19">
              <w:rPr>
                <w:noProof/>
                <w:webHidden/>
              </w:rPr>
              <w:fldChar w:fldCharType="begin"/>
            </w:r>
            <w:r w:rsidR="00670A19">
              <w:rPr>
                <w:noProof/>
                <w:webHidden/>
              </w:rPr>
              <w:instrText xml:space="preserve"> PAGEREF _Toc95397968 \h </w:instrText>
            </w:r>
            <w:r w:rsidR="00670A19">
              <w:rPr>
                <w:noProof/>
                <w:webHidden/>
              </w:rPr>
            </w:r>
            <w:r w:rsidR="00670A19">
              <w:rPr>
                <w:noProof/>
                <w:webHidden/>
              </w:rPr>
              <w:fldChar w:fldCharType="separate"/>
            </w:r>
            <w:r w:rsidR="00670A19">
              <w:rPr>
                <w:noProof/>
                <w:webHidden/>
              </w:rPr>
              <w:t>45</w:t>
            </w:r>
            <w:r w:rsidR="00670A19">
              <w:rPr>
                <w:noProof/>
                <w:webHidden/>
              </w:rPr>
              <w:fldChar w:fldCharType="end"/>
            </w:r>
          </w:hyperlink>
        </w:p>
        <w:p w14:paraId="4EE7DE29" w14:textId="253F0FED"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13"/>
          <w:pgSz w:w="11907" w:h="16840" w:code="9"/>
          <w:pgMar w:top="1474" w:right="1247" w:bottom="2013" w:left="1446" w:header="850" w:footer="850" w:gutter="0"/>
          <w:cols w:space="720"/>
          <w:docGrid w:linePitch="272"/>
        </w:sectPr>
      </w:pPr>
    </w:p>
    <w:p w14:paraId="48768BE0" w14:textId="77777777" w:rsidR="007879B5" w:rsidRPr="00B06767" w:rsidRDefault="007879B5" w:rsidP="007879B5">
      <w:pPr>
        <w:rPr>
          <w:b/>
          <w:sz w:val="28"/>
          <w:szCs w:val="28"/>
        </w:rPr>
      </w:pPr>
      <w:r w:rsidRPr="00B06767">
        <w:rPr>
          <w:b/>
          <w:sz w:val="28"/>
          <w:szCs w:val="28"/>
        </w:rPr>
        <w:lastRenderedPageBreak/>
        <w:t>Changes history table</w:t>
      </w:r>
    </w:p>
    <w:p w14:paraId="06E0EE0A" w14:textId="77777777" w:rsidR="007879B5" w:rsidRPr="00B06767" w:rsidRDefault="007879B5" w:rsidP="007879B5">
      <w:pPr>
        <w:rPr>
          <w:i/>
        </w:rPr>
      </w:pPr>
    </w:p>
    <w:p w14:paraId="7E5BA0D9" w14:textId="432CC08D"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7879B5" w:rsidRPr="00B06767" w14:paraId="498C1EC6" w14:textId="77777777" w:rsidTr="00B06D85">
        <w:trPr>
          <w:trHeight w:val="558"/>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532" w:type="pct"/>
          </w:tcPr>
          <w:p w14:paraId="757D7200" w14:textId="77777777" w:rsidR="007879B5" w:rsidRPr="00B06767" w:rsidRDefault="007879B5" w:rsidP="000D3C5D">
            <w:pPr>
              <w:rPr>
                <w:b/>
                <w:sz w:val="18"/>
                <w:szCs w:val="16"/>
              </w:rPr>
            </w:pPr>
            <w:proofErr w:type="spellStart"/>
            <w:r w:rsidRPr="00B06767">
              <w:rPr>
                <w:b/>
                <w:sz w:val="18"/>
                <w:szCs w:val="16"/>
              </w:rPr>
              <w:t>refMS</w:t>
            </w:r>
            <w:proofErr w:type="spellEnd"/>
            <w:r w:rsidRPr="00B06767">
              <w:rPr>
                <w:b/>
                <w:sz w:val="18"/>
                <w:szCs w:val="16"/>
              </w:rPr>
              <w:t>/</w:t>
            </w:r>
            <w:proofErr w:type="spellStart"/>
            <w:r w:rsidRPr="00B06767">
              <w:rPr>
                <w:b/>
                <w:sz w:val="18"/>
                <w:szCs w:val="16"/>
              </w:rPr>
              <w:t>eCA</w:t>
            </w:r>
            <w:proofErr w:type="spellEnd"/>
          </w:p>
        </w:tc>
        <w:tc>
          <w:tcPr>
            <w:tcW w:w="709" w:type="pct"/>
          </w:tcPr>
          <w:p w14:paraId="688B5465" w14:textId="77777777" w:rsidR="007879B5" w:rsidRPr="00B06767" w:rsidRDefault="007879B5" w:rsidP="000D3C5D">
            <w:pPr>
              <w:rPr>
                <w:b/>
                <w:sz w:val="18"/>
                <w:szCs w:val="16"/>
              </w:rPr>
            </w:pPr>
            <w:r w:rsidRPr="00B06767">
              <w:rPr>
                <w:b/>
                <w:sz w:val="18"/>
                <w:szCs w:val="16"/>
              </w:rPr>
              <w:t xml:space="preserve">Case number in the </w:t>
            </w:r>
            <w:proofErr w:type="spellStart"/>
            <w:r w:rsidRPr="00B06767">
              <w:rPr>
                <w:b/>
                <w:sz w:val="18"/>
                <w:szCs w:val="16"/>
              </w:rPr>
              <w:t>refMS</w:t>
            </w:r>
            <w:proofErr w:type="spellEnd"/>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6"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427E52">
        <w:trPr>
          <w:trHeight w:val="420"/>
        </w:trPr>
        <w:tc>
          <w:tcPr>
            <w:tcW w:w="636" w:type="pct"/>
          </w:tcPr>
          <w:p w14:paraId="1F856960" w14:textId="00024750" w:rsidR="007879B5" w:rsidRPr="00427E52" w:rsidRDefault="00B06D85" w:rsidP="00427E52">
            <w:pPr>
              <w:pStyle w:val="Commentaire"/>
              <w:rPr>
                <w:rStyle w:val="Accentuation"/>
                <w:i w:val="0"/>
                <w:iCs w:val="0"/>
              </w:rPr>
            </w:pPr>
            <w:r w:rsidRPr="00427E52">
              <w:rPr>
                <w:rStyle w:val="Accentuation"/>
                <w:i w:val="0"/>
                <w:iCs w:val="0"/>
              </w:rPr>
              <w:t>S</w:t>
            </w:r>
            <w:r w:rsidR="007879B5" w:rsidRPr="00427E52">
              <w:rPr>
                <w:rStyle w:val="Accentuation"/>
                <w:i w:val="0"/>
                <w:iCs w:val="0"/>
              </w:rPr>
              <w:t>A-APP</w:t>
            </w:r>
          </w:p>
        </w:tc>
        <w:tc>
          <w:tcPr>
            <w:tcW w:w="532" w:type="pct"/>
          </w:tcPr>
          <w:p w14:paraId="5C283A60" w14:textId="542D15F4" w:rsidR="007879B5" w:rsidRPr="00427E52" w:rsidRDefault="00B06D85" w:rsidP="00427E52">
            <w:pPr>
              <w:pStyle w:val="Commentaire"/>
              <w:rPr>
                <w:rStyle w:val="Accentuation"/>
                <w:i w:val="0"/>
                <w:iCs w:val="0"/>
              </w:rPr>
            </w:pPr>
            <w:r w:rsidRPr="00427E52">
              <w:rPr>
                <w:rStyle w:val="Accentuation"/>
                <w:i w:val="0"/>
                <w:iCs w:val="0"/>
              </w:rPr>
              <w:t>FR</w:t>
            </w:r>
          </w:p>
        </w:tc>
        <w:tc>
          <w:tcPr>
            <w:tcW w:w="709" w:type="pct"/>
          </w:tcPr>
          <w:p w14:paraId="0E545F0D" w14:textId="738C9D23" w:rsidR="007879B5" w:rsidRPr="00427E52" w:rsidRDefault="00960345" w:rsidP="00427E52">
            <w:pPr>
              <w:pStyle w:val="Commentaire"/>
              <w:rPr>
                <w:rStyle w:val="Accentuation"/>
                <w:i w:val="0"/>
                <w:iCs w:val="0"/>
              </w:rPr>
            </w:pPr>
            <w:r w:rsidRPr="00427E52">
              <w:rPr>
                <w:rStyle w:val="Accentuation"/>
                <w:i w:val="0"/>
                <w:iCs w:val="0"/>
              </w:rPr>
              <w:t>BC-JX066612-10</w:t>
            </w:r>
          </w:p>
        </w:tc>
        <w:tc>
          <w:tcPr>
            <w:tcW w:w="649" w:type="pct"/>
          </w:tcPr>
          <w:p w14:paraId="55CF37F5" w14:textId="4EF05F33" w:rsidR="007879B5" w:rsidRPr="00427E52" w:rsidRDefault="00237C3A" w:rsidP="00427E52">
            <w:pPr>
              <w:pStyle w:val="Commentaire"/>
              <w:rPr>
                <w:rStyle w:val="Accentuation"/>
                <w:i w:val="0"/>
                <w:iCs w:val="0"/>
              </w:rPr>
            </w:pPr>
            <w:r>
              <w:rPr>
                <w:rStyle w:val="Accentuation"/>
                <w:i w:val="0"/>
                <w:iCs w:val="0"/>
              </w:rPr>
              <w:t>05/04/2022</w:t>
            </w:r>
          </w:p>
        </w:tc>
        <w:tc>
          <w:tcPr>
            <w:tcW w:w="1948" w:type="pct"/>
          </w:tcPr>
          <w:p w14:paraId="09A2A1BA" w14:textId="77777777" w:rsidR="007879B5" w:rsidRPr="00427E52" w:rsidRDefault="007879B5" w:rsidP="00427E52">
            <w:pPr>
              <w:pStyle w:val="Commentaire"/>
              <w:rPr>
                <w:rStyle w:val="Accentuation"/>
                <w:i w:val="0"/>
                <w:iCs w:val="0"/>
              </w:rPr>
            </w:pPr>
            <w:r w:rsidRPr="00427E52">
              <w:rPr>
                <w:rStyle w:val="Accentuation"/>
                <w:i w:val="0"/>
                <w:iCs w:val="0"/>
              </w:rPr>
              <w:t>[Initial assessment]</w:t>
            </w:r>
          </w:p>
        </w:tc>
        <w:tc>
          <w:tcPr>
            <w:tcW w:w="526" w:type="pct"/>
          </w:tcPr>
          <w:p w14:paraId="3F230961" w14:textId="4C66AD50" w:rsidR="007879B5" w:rsidRPr="00427E52" w:rsidRDefault="007879B5" w:rsidP="00427E52">
            <w:pPr>
              <w:pStyle w:val="Commentaire"/>
              <w:rPr>
                <w:rStyle w:val="Accentuation"/>
                <w:i w:val="0"/>
                <w:iCs w:val="0"/>
              </w:rPr>
            </w:pPr>
          </w:p>
        </w:tc>
      </w:tr>
    </w:tbl>
    <w:p w14:paraId="6F5D735A" w14:textId="6C414C6A" w:rsidR="00B05933" w:rsidRPr="00B06767" w:rsidRDefault="00B05933" w:rsidP="007879B5">
      <w:pPr>
        <w:sectPr w:rsidR="00B05933" w:rsidRPr="00B06767" w:rsidSect="00674CD5">
          <w:headerReference w:type="default" r:id="rId14"/>
          <w:footerReference w:type="default" r:id="rId15"/>
          <w:pgSz w:w="16840" w:h="11907" w:orient="landscape" w:code="9"/>
          <w:pgMar w:top="1446" w:right="1474" w:bottom="1247" w:left="2013" w:header="850" w:footer="850" w:gutter="0"/>
          <w:cols w:space="720"/>
          <w:docGrid w:linePitch="272"/>
        </w:sectPr>
      </w:pPr>
    </w:p>
    <w:p w14:paraId="57C79CB9" w14:textId="21B1154F" w:rsidR="00786541" w:rsidRPr="00B06767" w:rsidRDefault="00786541" w:rsidP="00C537B6">
      <w:pPr>
        <w:pStyle w:val="Titre1"/>
      </w:pPr>
      <w:bookmarkStart w:id="2" w:name="_Toc53041724"/>
      <w:bookmarkStart w:id="3" w:name="_Toc53041945"/>
      <w:bookmarkStart w:id="4" w:name="_Toc53042162"/>
      <w:bookmarkStart w:id="5" w:name="_Toc53042380"/>
      <w:bookmarkStart w:id="6" w:name="_Toc53042600"/>
      <w:bookmarkStart w:id="7" w:name="_Toc53042818"/>
      <w:bookmarkStart w:id="8" w:name="_Toc53043036"/>
      <w:bookmarkStart w:id="9" w:name="_Toc53043254"/>
      <w:bookmarkStart w:id="10" w:name="_Toc53043472"/>
      <w:bookmarkStart w:id="11" w:name="_Toc53043690"/>
      <w:bookmarkStart w:id="12" w:name="_Toc53043908"/>
      <w:bookmarkStart w:id="13" w:name="_Toc53044128"/>
      <w:bookmarkStart w:id="14" w:name="_Toc53044349"/>
      <w:bookmarkStart w:id="15" w:name="_Toc53044571"/>
      <w:bookmarkStart w:id="16" w:name="_Toc53044793"/>
      <w:bookmarkStart w:id="17" w:name="_Toc53045015"/>
      <w:bookmarkStart w:id="18" w:name="_Toc53045237"/>
      <w:bookmarkStart w:id="19" w:name="_Toc53491594"/>
      <w:bookmarkStart w:id="20" w:name="_Toc53491721"/>
      <w:bookmarkStart w:id="21" w:name="_Toc53491836"/>
      <w:bookmarkStart w:id="22" w:name="_Toc53493751"/>
      <w:bookmarkStart w:id="23" w:name="_Toc53493866"/>
      <w:bookmarkStart w:id="24" w:name="_Toc53493981"/>
      <w:bookmarkStart w:id="25" w:name="_Toc53494096"/>
      <w:bookmarkStart w:id="26" w:name="_Toc53494212"/>
      <w:bookmarkStart w:id="27" w:name="_Toc53498938"/>
      <w:bookmarkStart w:id="28" w:name="_Toc53499054"/>
      <w:bookmarkStart w:id="29" w:name="_Toc53499169"/>
      <w:bookmarkStart w:id="30" w:name="_Toc53499284"/>
      <w:bookmarkStart w:id="31" w:name="_Toc53499400"/>
      <w:bookmarkStart w:id="32" w:name="_Toc53500396"/>
      <w:bookmarkStart w:id="33" w:name="_Toc53500512"/>
      <w:bookmarkStart w:id="34" w:name="_Toc53500628"/>
      <w:bookmarkStart w:id="35" w:name="_Toc53500744"/>
      <w:bookmarkStart w:id="36" w:name="_Toc53500948"/>
      <w:bookmarkStart w:id="37" w:name="_Toc53501090"/>
      <w:bookmarkStart w:id="38" w:name="_Toc53501211"/>
      <w:bookmarkStart w:id="39" w:name="_Toc53501326"/>
      <w:bookmarkStart w:id="40" w:name="_Toc53501442"/>
      <w:bookmarkStart w:id="41" w:name="_Toc53501557"/>
      <w:bookmarkStart w:id="42" w:name="_Toc53564159"/>
      <w:bookmarkStart w:id="43" w:name="_Toc53564275"/>
      <w:bookmarkStart w:id="44" w:name="_Toc53564391"/>
      <w:bookmarkStart w:id="45" w:name="_Toc53564506"/>
      <w:bookmarkStart w:id="46" w:name="_Toc53564621"/>
      <w:bookmarkStart w:id="47" w:name="_Toc53564736"/>
      <w:bookmarkStart w:id="48" w:name="_Toc53565147"/>
      <w:bookmarkStart w:id="49" w:name="_Toc39152799"/>
      <w:bookmarkStart w:id="50" w:name="_Toc40273141"/>
      <w:bookmarkStart w:id="51" w:name="_Toc41555037"/>
      <w:bookmarkStart w:id="52" w:name="_Toc41565158"/>
      <w:bookmarkStart w:id="53" w:name="_Toc95397927"/>
      <w:bookmarkStart w:id="54" w:name="_Toc262559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80FB7">
        <w:lastRenderedPageBreak/>
        <w:t>Conclusion</w:t>
      </w:r>
      <w:bookmarkEnd w:id="49"/>
      <w:bookmarkEnd w:id="50"/>
      <w:bookmarkEnd w:id="51"/>
      <w:bookmarkEnd w:id="52"/>
      <w:bookmarkEnd w:id="53"/>
    </w:p>
    <w:p w14:paraId="194302D0" w14:textId="06133078" w:rsidR="001C78CB" w:rsidRPr="00B06767" w:rsidRDefault="00771E66" w:rsidP="00B06D85">
      <w:pPr>
        <w:spacing w:before="120" w:after="120"/>
        <w:jc w:val="both"/>
      </w:pPr>
      <w:r>
        <w:t>ATTRACTIF GUEPES</w:t>
      </w:r>
      <w:r w:rsidR="001C78CB" w:rsidRPr="00B06767">
        <w:t xml:space="preserve"> is a </w:t>
      </w:r>
      <w:r w:rsidRPr="00771E66">
        <w:t>soluble concentrate</w:t>
      </w:r>
      <w:r w:rsidR="001C78CB" w:rsidRPr="00B06767">
        <w:t xml:space="preserve"> biocidal product containing </w:t>
      </w:r>
      <w:r>
        <w:t>D-Fructose, honey, acetic acid and concentrated apple juice as active substance</w:t>
      </w:r>
      <w:r w:rsidR="001C78CB" w:rsidRPr="00B06767">
        <w:t>s</w:t>
      </w:r>
      <w:r>
        <w:t>. The product is used as a PT19</w:t>
      </w:r>
      <w:r w:rsidR="001C78CB" w:rsidRPr="00B06767">
        <w:t xml:space="preserve"> by </w:t>
      </w:r>
      <w:r w:rsidRPr="00670A19">
        <w:t>non-</w:t>
      </w:r>
      <w:proofErr w:type="spellStart"/>
      <w:r w:rsidRPr="00670A19">
        <w:t>professionnals</w:t>
      </w:r>
      <w:proofErr w:type="spellEnd"/>
      <w:r w:rsidRPr="00670A19">
        <w:t xml:space="preserve"> users</w:t>
      </w:r>
      <w:r>
        <w:rPr>
          <w:i/>
        </w:rPr>
        <w:t xml:space="preserve"> </w:t>
      </w:r>
      <w:r w:rsidR="001C78CB" w:rsidRPr="00B06767">
        <w:t xml:space="preserve">for the control of </w:t>
      </w:r>
      <w:r w:rsidR="00B06D85">
        <w:t>wasps, hornets and flies</w:t>
      </w:r>
      <w:r w:rsidR="001C78CB" w:rsidRPr="00B06767">
        <w:t>.</w:t>
      </w:r>
    </w:p>
    <w:p w14:paraId="735AB06C" w14:textId="27F5E0A3" w:rsidR="002D1549" w:rsidRPr="00B06767" w:rsidRDefault="002D1549" w:rsidP="00C537B6">
      <w:pPr>
        <w:spacing w:before="120" w:after="120"/>
        <w:jc w:val="both"/>
        <w:rPr>
          <w:i/>
        </w:rPr>
      </w:pPr>
    </w:p>
    <w:p w14:paraId="4084CE78" w14:textId="3E6104E3" w:rsidR="002D1549" w:rsidRPr="00B06767" w:rsidRDefault="002D1549" w:rsidP="00C537B6">
      <w:pPr>
        <w:spacing w:before="120" w:after="120"/>
        <w:jc w:val="both"/>
      </w:pPr>
      <w:r w:rsidRPr="00B06767">
        <w:t xml:space="preserve">The overall conclusion of the evaluation is that the biocidal product meets the conditions laid down in Article 25 of Regulation (EU) No 528/2012 and therefore can be authorised </w:t>
      </w:r>
      <w:r w:rsidR="00AF2F20">
        <w:t>to control wasps, hornets and flies by non-professional users</w:t>
      </w:r>
      <w:r w:rsidRPr="00B06767">
        <w:t>, as specified in the Summary of Product Characteristics (SPC). The detailed grounds for the overall conclusion are described in this Product Assessment Report (PAR).</w:t>
      </w:r>
    </w:p>
    <w:p w14:paraId="70F8E9A8" w14:textId="08A5E1D0" w:rsidR="002D1549" w:rsidRPr="00B06767" w:rsidRDefault="002D1549" w:rsidP="00C537B6">
      <w:pPr>
        <w:widowControl/>
        <w:autoSpaceDE w:val="0"/>
        <w:autoSpaceDN w:val="0"/>
        <w:adjustRightInd w:val="0"/>
        <w:spacing w:before="120" w:after="120"/>
        <w:jc w:val="both"/>
      </w:pPr>
    </w:p>
    <w:p w14:paraId="3CFC7261" w14:textId="77777777" w:rsidR="00786541" w:rsidRPr="00B06767" w:rsidRDefault="00786541" w:rsidP="00C537B6">
      <w:pPr>
        <w:spacing w:before="120" w:after="120"/>
        <w:jc w:val="both"/>
        <w:rPr>
          <w:b/>
          <w:sz w:val="22"/>
        </w:rPr>
      </w:pPr>
      <w:r w:rsidRPr="00B06767">
        <w:rPr>
          <w:b/>
          <w:sz w:val="22"/>
        </w:rPr>
        <w:t>General</w:t>
      </w:r>
    </w:p>
    <w:p w14:paraId="3BBCD83E" w14:textId="4CB5CC09" w:rsidR="00786541" w:rsidRPr="00B06767" w:rsidRDefault="00786541" w:rsidP="00C537B6">
      <w:pPr>
        <w:spacing w:before="120" w:after="120"/>
        <w:jc w:val="both"/>
      </w:pPr>
      <w:r w:rsidRPr="00B06767">
        <w:t xml:space="preserve">Detailed information on the intended use of the </w:t>
      </w:r>
      <w:r w:rsidR="001C78CB" w:rsidRPr="00B06767">
        <w:t>biocidal product</w:t>
      </w:r>
      <w:r w:rsidR="00A81B6E" w:rsidRPr="00B06767">
        <w:t xml:space="preserve"> </w:t>
      </w:r>
      <w:r w:rsidRPr="00B06767">
        <w:t xml:space="preserve">as applied for by the applicant and proposed for authorisation is provided in section </w:t>
      </w:r>
      <w:r w:rsidR="00A81B6E" w:rsidRPr="00B06767">
        <w:t xml:space="preserve">2.2 </w:t>
      </w:r>
      <w:r w:rsidRPr="00B06767">
        <w:t xml:space="preserve">of the PAR. </w:t>
      </w:r>
    </w:p>
    <w:p w14:paraId="56C096AB" w14:textId="7CC5F44D" w:rsidR="00786541" w:rsidRPr="00B06767" w:rsidRDefault="00786541" w:rsidP="00C537B6">
      <w:pPr>
        <w:spacing w:before="120" w:after="120"/>
        <w:jc w:val="both"/>
      </w:pPr>
      <w:r w:rsidRPr="00B06767">
        <w:t xml:space="preserve">Use-specific instructions for use of the </w:t>
      </w:r>
      <w:r w:rsidR="001C78CB" w:rsidRPr="00B06767">
        <w:t>biocidal product</w:t>
      </w:r>
      <w:r w:rsidRPr="00B06767">
        <w:t xml:space="preserve">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00D1B8D3" w14:textId="04C6279A" w:rsidR="00E276C9" w:rsidRPr="00B06767" w:rsidRDefault="00E276C9" w:rsidP="00C537B6">
      <w:pPr>
        <w:jc w:val="both"/>
        <w:rPr>
          <w:rFonts w:eastAsia="Calibri"/>
        </w:rPr>
      </w:pPr>
      <w:r w:rsidRPr="00B06767">
        <w:rPr>
          <w:rFonts w:eastAsia="Calibri"/>
        </w:rPr>
        <w:t xml:space="preserve">Following evaluation, the biocidal product </w:t>
      </w:r>
      <w:r w:rsidRPr="00670A19">
        <w:rPr>
          <w:rFonts w:eastAsia="Calibri"/>
        </w:rPr>
        <w:t>does meet</w:t>
      </w:r>
      <w:r w:rsidR="000512EB" w:rsidRPr="00670A19">
        <w:rPr>
          <w:rFonts w:eastAsia="Calibri"/>
        </w:rPr>
        <w:t xml:space="preserve"> </w:t>
      </w:r>
      <w:r w:rsidRPr="00B06767">
        <w:rPr>
          <w:rFonts w:eastAsia="Calibri"/>
        </w:rPr>
        <w:t xml:space="preserve">the conditions required for simplified authorisation as defined in Article 25 of </w:t>
      </w:r>
      <w:r w:rsidRPr="00B06767">
        <w:t>Regulation (EU) No 528/2012</w:t>
      </w:r>
      <w:r w:rsidRPr="00B06767">
        <w:rPr>
          <w:rFonts w:eastAsia="Calibri"/>
        </w:rPr>
        <w:t>, i.e.:</w:t>
      </w:r>
    </w:p>
    <w:p w14:paraId="700C2C1F" w14:textId="52086890" w:rsidR="006B7949" w:rsidRDefault="00E276C9" w:rsidP="006B7949">
      <w:pPr>
        <w:numPr>
          <w:ilvl w:val="0"/>
          <w:numId w:val="26"/>
        </w:numPr>
        <w:jc w:val="both"/>
        <w:rPr>
          <w:rFonts w:eastAsia="Calibri"/>
        </w:rPr>
      </w:pPr>
      <w:r w:rsidRPr="00B06767">
        <w:rPr>
          <w:rFonts w:eastAsia="Calibri"/>
        </w:rPr>
        <w:t xml:space="preserve">The active substance </w:t>
      </w:r>
      <w:r w:rsidR="00AF2F20">
        <w:t xml:space="preserve">acetic acid </w:t>
      </w:r>
      <w:r w:rsidR="006B7949">
        <w:rPr>
          <w:rFonts w:eastAsia="Calibri"/>
        </w:rPr>
        <w:t>is</w:t>
      </w:r>
      <w:r w:rsidR="006B7949" w:rsidRPr="00B06767">
        <w:rPr>
          <w:rFonts w:eastAsia="Calibri"/>
        </w:rPr>
        <w:t xml:space="preserve"> </w:t>
      </w:r>
      <w:r w:rsidRPr="00B06767">
        <w:rPr>
          <w:rFonts w:eastAsia="Calibri"/>
        </w:rPr>
        <w:t xml:space="preserve">listed in Annex I of Regulation (EU) 528/2012 and </w:t>
      </w:r>
      <w:r w:rsidR="00EB02B2">
        <w:rPr>
          <w:rFonts w:eastAsia="Calibri"/>
        </w:rPr>
        <w:t>satisf</w:t>
      </w:r>
      <w:r w:rsidR="00AF2F20">
        <w:rPr>
          <w:rFonts w:eastAsia="Calibri"/>
        </w:rPr>
        <w:t>y</w:t>
      </w:r>
      <w:r w:rsidRPr="00B06767">
        <w:rPr>
          <w:rFonts w:eastAsia="Calibri"/>
        </w:rPr>
        <w:t xml:space="preserve"> the restriction </w:t>
      </w:r>
      <w:r w:rsidR="00556F84">
        <w:rPr>
          <w:rFonts w:eastAsia="Calibri"/>
        </w:rPr>
        <w:t>that the</w:t>
      </w:r>
      <w:r w:rsidR="00556F84">
        <w:t xml:space="preserve"> c</w:t>
      </w:r>
      <w:r w:rsidR="006B7949">
        <w:rPr>
          <w:color w:val="000000"/>
        </w:rPr>
        <w:t xml:space="preserve">oncentration </w:t>
      </w:r>
      <w:r w:rsidR="00556F84">
        <w:rPr>
          <w:color w:val="000000"/>
        </w:rPr>
        <w:t>is</w:t>
      </w:r>
      <w:r w:rsidR="006B7949">
        <w:rPr>
          <w:color w:val="000000"/>
        </w:rPr>
        <w:t xml:space="preserve"> limited so that </w:t>
      </w:r>
      <w:r w:rsidR="00556F84">
        <w:rPr>
          <w:color w:val="000000"/>
        </w:rPr>
        <w:t>the</w:t>
      </w:r>
      <w:r w:rsidR="006B7949">
        <w:rPr>
          <w:color w:val="000000"/>
        </w:rPr>
        <w:t xml:space="preserve"> biocidal product does not require classification according to either Directive 1999/45/EC or Regulation (EC) No 1272/2008”.</w:t>
      </w:r>
    </w:p>
    <w:p w14:paraId="11BD126A" w14:textId="5EEE0D06" w:rsidR="006B7949" w:rsidRDefault="006B7949" w:rsidP="00670A19">
      <w:pPr>
        <w:ind w:left="360"/>
        <w:jc w:val="both"/>
        <w:rPr>
          <w:rFonts w:eastAsia="Calibri"/>
        </w:rPr>
      </w:pPr>
      <w:r w:rsidRPr="00B06767">
        <w:rPr>
          <w:rFonts w:eastAsia="Calibri"/>
        </w:rPr>
        <w:t>The active substance</w:t>
      </w:r>
      <w:r>
        <w:rPr>
          <w:rFonts w:eastAsia="Calibri"/>
        </w:rPr>
        <w:t>s</w:t>
      </w:r>
      <w:r w:rsidRPr="00B06767">
        <w:rPr>
          <w:rFonts w:eastAsia="Calibri"/>
        </w:rPr>
        <w:t xml:space="preserve"> </w:t>
      </w:r>
      <w:r>
        <w:t xml:space="preserve">honey and D-fructose are </w:t>
      </w:r>
      <w:r w:rsidRPr="00B06767">
        <w:rPr>
          <w:rFonts w:eastAsia="Calibri"/>
        </w:rPr>
        <w:t xml:space="preserve">listed in Annex I of Regulation (EU) 528/2012 and </w:t>
      </w:r>
      <w:r>
        <w:rPr>
          <w:rFonts w:eastAsia="Calibri"/>
        </w:rPr>
        <w:t xml:space="preserve">satisfy the restriction </w:t>
      </w:r>
      <w:r w:rsidR="00556F84">
        <w:rPr>
          <w:rFonts w:eastAsia="Calibri"/>
        </w:rPr>
        <w:t>that</w:t>
      </w:r>
      <w:r w:rsidRPr="006B7949">
        <w:rPr>
          <w:rFonts w:eastAsia="Calibri"/>
        </w:rPr>
        <w:t xml:space="preserve"> honey</w:t>
      </w:r>
      <w:r>
        <w:rPr>
          <w:rFonts w:eastAsia="Calibri"/>
        </w:rPr>
        <w:t>/D-fructose</w:t>
      </w:r>
      <w:r w:rsidRPr="006B7949">
        <w:rPr>
          <w:rFonts w:eastAsia="Calibri"/>
        </w:rPr>
        <w:t xml:space="preserve"> </w:t>
      </w:r>
      <w:r w:rsidR="00556F84">
        <w:rPr>
          <w:rFonts w:eastAsia="Calibri"/>
        </w:rPr>
        <w:t>are</w:t>
      </w:r>
      <w:r w:rsidRPr="006B7949">
        <w:rPr>
          <w:rFonts w:eastAsia="Calibri"/>
        </w:rPr>
        <w:t xml:space="preserve"> food or feed.</w:t>
      </w:r>
    </w:p>
    <w:p w14:paraId="2FB2BCE5" w14:textId="5D9C785E" w:rsidR="006B7949" w:rsidRDefault="006B7949" w:rsidP="00556F84">
      <w:pPr>
        <w:ind w:left="360"/>
        <w:jc w:val="both"/>
        <w:rPr>
          <w:rFonts w:eastAsia="Calibri"/>
        </w:rPr>
      </w:pPr>
      <w:r w:rsidRPr="00B06767">
        <w:rPr>
          <w:rFonts w:eastAsia="Calibri"/>
        </w:rPr>
        <w:t xml:space="preserve">The active substance </w:t>
      </w:r>
      <w:r>
        <w:t xml:space="preserve">Concentrated apple juice is </w:t>
      </w:r>
      <w:r w:rsidRPr="00B06767">
        <w:rPr>
          <w:rFonts w:eastAsia="Calibri"/>
        </w:rPr>
        <w:t xml:space="preserve">listed in Annex I of Regulation (EU) 528/2012 and </w:t>
      </w:r>
      <w:r>
        <w:rPr>
          <w:rFonts w:eastAsia="Calibri"/>
        </w:rPr>
        <w:t xml:space="preserve">satisfies the restriction </w:t>
      </w:r>
      <w:r>
        <w:rPr>
          <w:color w:val="000000"/>
        </w:rPr>
        <w:t>concentrated apple juice does fall within the definition in point (2) of Part I of Annex I to Council Directive 2001/112/EC </w:t>
      </w:r>
      <w:r>
        <w:rPr>
          <w:rFonts w:eastAsia="Calibri"/>
        </w:rPr>
        <w:t>”</w:t>
      </w:r>
      <w:r w:rsidR="00556F84">
        <w:rPr>
          <w:rFonts w:eastAsia="Calibri"/>
        </w:rPr>
        <w:t>.</w:t>
      </w:r>
      <w:r>
        <w:rPr>
          <w:rFonts w:eastAsia="Calibri"/>
        </w:rPr>
        <w:t xml:space="preserve"> </w:t>
      </w:r>
    </w:p>
    <w:p w14:paraId="258E7B98" w14:textId="77777777" w:rsidR="006B7949" w:rsidRDefault="006B7949" w:rsidP="00670A19">
      <w:pPr>
        <w:ind w:left="360"/>
        <w:jc w:val="both"/>
        <w:rPr>
          <w:rFonts w:eastAsia="Calibri"/>
        </w:rPr>
      </w:pPr>
    </w:p>
    <w:p w14:paraId="515A3455"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substance of concern;</w:t>
      </w:r>
    </w:p>
    <w:p w14:paraId="0C9676A3" w14:textId="77777777" w:rsidR="00E276C9" w:rsidRPr="00B06767" w:rsidRDefault="00E276C9" w:rsidP="00C537B6">
      <w:pPr>
        <w:numPr>
          <w:ilvl w:val="0"/>
          <w:numId w:val="26"/>
        </w:numPr>
        <w:jc w:val="both"/>
        <w:rPr>
          <w:rFonts w:eastAsia="Calibri"/>
        </w:rPr>
      </w:pPr>
      <w:r w:rsidRPr="00B06767">
        <w:rPr>
          <w:rFonts w:eastAsia="Calibri"/>
        </w:rPr>
        <w:t>The biocidal product does not contain any nanomaterials;</w:t>
      </w:r>
    </w:p>
    <w:p w14:paraId="03520D9B" w14:textId="77777777" w:rsidR="00E276C9" w:rsidRPr="00B06767" w:rsidRDefault="00E276C9" w:rsidP="00C537B6">
      <w:pPr>
        <w:numPr>
          <w:ilvl w:val="0"/>
          <w:numId w:val="26"/>
        </w:numPr>
        <w:jc w:val="both"/>
        <w:rPr>
          <w:rFonts w:eastAsia="Calibri"/>
        </w:rPr>
      </w:pPr>
      <w:r w:rsidRPr="00B06767">
        <w:rPr>
          <w:rFonts w:eastAsia="Calibri"/>
        </w:rPr>
        <w:t>The biocidal product is sufficiently effective;</w:t>
      </w:r>
    </w:p>
    <w:p w14:paraId="5AA80673" w14:textId="77777777" w:rsidR="00B06D85" w:rsidRDefault="00E276C9" w:rsidP="00C537B6">
      <w:pPr>
        <w:numPr>
          <w:ilvl w:val="0"/>
          <w:numId w:val="26"/>
        </w:numPr>
        <w:snapToGrid w:val="0"/>
        <w:jc w:val="both"/>
        <w:rPr>
          <w:rFonts w:eastAsia="Calibri"/>
        </w:rPr>
      </w:pPr>
      <w:r w:rsidRPr="00B06767">
        <w:rPr>
          <w:rFonts w:eastAsia="Calibri"/>
        </w:rPr>
        <w:t xml:space="preserve">The handling of the biocidal product as part of its intended use does not require any personal protective equipment (PPE). </w:t>
      </w:r>
    </w:p>
    <w:p w14:paraId="275CA114" w14:textId="77777777" w:rsidR="00B06D85" w:rsidRDefault="00B06D85" w:rsidP="00B06D85">
      <w:pPr>
        <w:snapToGrid w:val="0"/>
        <w:ind w:left="360"/>
        <w:jc w:val="both"/>
        <w:rPr>
          <w:rFonts w:eastAsia="Calibri"/>
        </w:rPr>
      </w:pPr>
    </w:p>
    <w:p w14:paraId="70B26943" w14:textId="77777777" w:rsidR="00B06D85" w:rsidRDefault="00B06D85" w:rsidP="00B06D85">
      <w:pPr>
        <w:snapToGrid w:val="0"/>
        <w:ind w:left="360"/>
        <w:jc w:val="both"/>
        <w:rPr>
          <w:rFonts w:eastAsia="Calibri"/>
        </w:rPr>
      </w:pPr>
    </w:p>
    <w:p w14:paraId="3560F749" w14:textId="65E872D7" w:rsidR="00786541" w:rsidRPr="00B06767" w:rsidRDefault="00786541" w:rsidP="00C537B6">
      <w:pPr>
        <w:spacing w:before="120" w:after="120"/>
        <w:jc w:val="both"/>
      </w:pPr>
      <w:r w:rsidRPr="00B06767">
        <w:t xml:space="preserve">A classification </w:t>
      </w:r>
      <w:r w:rsidR="00AF2F20">
        <w:t>of the product ATTRACTIF GUEPES</w:t>
      </w:r>
      <w:r w:rsidR="00AF2F20" w:rsidRPr="00B06767">
        <w:t xml:space="preserve"> </w:t>
      </w:r>
      <w:r w:rsidRPr="00B06767">
        <w:t>according to Regulation (EC) No 1272/2008</w:t>
      </w:r>
      <w:r w:rsidRPr="008A5EE8">
        <w:rPr>
          <w:rStyle w:val="Appelnotedebasdep"/>
        </w:rPr>
        <w:footnoteReference w:id="2"/>
      </w:r>
      <w:r w:rsidRPr="00B06767">
        <w:t xml:space="preserve"> is not necessary. </w:t>
      </w:r>
    </w:p>
    <w:p w14:paraId="44182202" w14:textId="16B58CF9" w:rsidR="00786541" w:rsidRPr="00B06767" w:rsidRDefault="00786541" w:rsidP="00C537B6">
      <w:pPr>
        <w:ind w:firstLine="3"/>
        <w:jc w:val="both"/>
        <w:rPr>
          <w:rFonts w:eastAsia="Calibri"/>
          <w:lang w:eastAsia="en-US"/>
        </w:rPr>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does not contain any non-active substances which are considered as substances of concern.</w:t>
      </w:r>
    </w:p>
    <w:p w14:paraId="065B2637" w14:textId="0AD69B32" w:rsidR="00786541" w:rsidRPr="00B06767" w:rsidRDefault="00786541" w:rsidP="00C537B6">
      <w:pPr>
        <w:spacing w:before="120" w:after="120"/>
        <w:ind w:firstLine="3"/>
        <w:jc w:val="both"/>
        <w:rPr>
          <w:rFonts w:eastAsia="Calibri"/>
          <w:lang w:eastAsia="en-US"/>
        </w:rPr>
      </w:pPr>
    </w:p>
    <w:p w14:paraId="71D5D1BC" w14:textId="6BCF0564" w:rsidR="00786541" w:rsidRPr="00B06767" w:rsidRDefault="00786541" w:rsidP="00C537B6">
      <w:pPr>
        <w:spacing w:before="120" w:after="120"/>
        <w:jc w:val="both"/>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should be considered not to have endocrine-disrupting properties</w:t>
      </w:r>
      <w:r w:rsidRPr="00B06767">
        <w:rPr>
          <w:i/>
        </w:rPr>
        <w:t xml:space="preserve">. </w:t>
      </w:r>
    </w:p>
    <w:p w14:paraId="2EFADCFE" w14:textId="140E668D" w:rsidR="00C4156D" w:rsidRPr="00B06767" w:rsidRDefault="00C4156D" w:rsidP="00C537B6">
      <w:pPr>
        <w:spacing w:before="120" w:after="120"/>
        <w:ind w:firstLine="3"/>
        <w:jc w:val="both"/>
        <w:rPr>
          <w:rFonts w:eastAsia="Calibri"/>
          <w:i/>
          <w:lang w:eastAsia="en-US"/>
        </w:rPr>
      </w:pPr>
    </w:p>
    <w:p w14:paraId="68FCB777" w14:textId="77777777" w:rsidR="00C4156D" w:rsidRPr="00B06767" w:rsidRDefault="00C4156D" w:rsidP="00C537B6">
      <w:pPr>
        <w:spacing w:before="120" w:after="120"/>
        <w:ind w:firstLine="3"/>
        <w:jc w:val="both"/>
        <w:rPr>
          <w:rFonts w:eastAsia="Calibri"/>
          <w:lang w:eastAsia="en-US"/>
        </w:rPr>
      </w:pPr>
      <w:r w:rsidRPr="00B06767">
        <w:rPr>
          <w:rFonts w:eastAsia="Calibri"/>
          <w:lang w:eastAsia="en-US"/>
        </w:rPr>
        <w:t xml:space="preserve">The biocidal product does not contain any active substances having endocrine-disrupting </w:t>
      </w:r>
      <w:r w:rsidRPr="00B06767">
        <w:rPr>
          <w:rFonts w:eastAsia="Calibri"/>
          <w:lang w:eastAsia="en-US"/>
        </w:rPr>
        <w:lastRenderedPageBreak/>
        <w:t>properties.</w:t>
      </w:r>
    </w:p>
    <w:p w14:paraId="7BED8F6F" w14:textId="53C6467B" w:rsidR="00476B9F" w:rsidRPr="00B06767" w:rsidRDefault="00C80D69" w:rsidP="00C537B6">
      <w:pPr>
        <w:ind w:firstLine="3"/>
        <w:jc w:val="both"/>
        <w:rPr>
          <w:rFonts w:eastAsia="Calibri"/>
          <w:lang w:eastAsia="en-US"/>
        </w:rPr>
      </w:pPr>
      <w:r w:rsidRPr="00B06767">
        <w:rPr>
          <w:rFonts w:eastAsia="Calibri"/>
          <w:lang w:eastAsia="en-US"/>
        </w:rPr>
        <w:t xml:space="preserve">Based on the available information, no indications of endocrine-disrupting properties according to Regulation (EU) 2017/2100 were identified for the non-active substances contained in the biocidal product. </w:t>
      </w:r>
    </w:p>
    <w:p w14:paraId="67A6D7F8" w14:textId="77777777" w:rsidR="00C4156D" w:rsidRPr="00B06767" w:rsidRDefault="00C4156D" w:rsidP="00C537B6">
      <w:pPr>
        <w:spacing w:before="120" w:after="120"/>
        <w:jc w:val="both"/>
      </w:pPr>
      <w:r w:rsidRPr="00B06767">
        <w:t xml:space="preserve">More information is available in section 2.7 of the PAR and in the </w:t>
      </w:r>
      <w:r w:rsidRPr="00B06767">
        <w:rPr>
          <w:rFonts w:eastAsia="Calibri"/>
          <w:lang w:eastAsia="en-US"/>
        </w:rPr>
        <w:t>confidential annex</w:t>
      </w:r>
      <w:r w:rsidRPr="00B06767">
        <w:t>.</w:t>
      </w:r>
    </w:p>
    <w:p w14:paraId="176E85FA" w14:textId="77777777" w:rsidR="00786541" w:rsidRPr="00B06767" w:rsidRDefault="00786541" w:rsidP="00C537B6">
      <w:pPr>
        <w:spacing w:before="120" w:after="120"/>
        <w:jc w:val="both"/>
        <w:rPr>
          <w:b/>
        </w:rPr>
      </w:pPr>
    </w:p>
    <w:p w14:paraId="06167EF9" w14:textId="77777777" w:rsidR="00786541" w:rsidRPr="00B06767" w:rsidRDefault="00786541" w:rsidP="00C537B6">
      <w:pPr>
        <w:spacing w:before="120" w:after="120"/>
        <w:jc w:val="both"/>
        <w:rPr>
          <w:b/>
          <w:sz w:val="22"/>
        </w:rPr>
      </w:pPr>
      <w:r w:rsidRPr="00B06767">
        <w:rPr>
          <w:b/>
          <w:sz w:val="22"/>
        </w:rPr>
        <w:t>Composition</w:t>
      </w:r>
    </w:p>
    <w:p w14:paraId="2811BDF2" w14:textId="6F010359" w:rsidR="00786541" w:rsidRPr="00B06767" w:rsidRDefault="00786541" w:rsidP="00C537B6">
      <w:pPr>
        <w:spacing w:before="120" w:after="120"/>
        <w:jc w:val="both"/>
      </w:pPr>
      <w:r w:rsidRPr="00B06767">
        <w:t xml:space="preserve">The qualitative and quantitative information on the non-confidential composition of the </w:t>
      </w:r>
      <w:r w:rsidR="00DE7150" w:rsidRPr="00B06767">
        <w:t>biocidal product</w:t>
      </w:r>
      <w:r w:rsidRPr="00B06767">
        <w:t xml:space="preserve"> is detailed in section 2.1 of the SPC. Information on the full composition is provided in the confidential annex. The manufacturer(s) of the biocidal </w:t>
      </w:r>
      <w:r w:rsidRPr="00670A19">
        <w:t xml:space="preserve">product </w:t>
      </w:r>
      <w:r w:rsidR="00556F84" w:rsidRPr="00670A19">
        <w:t>is</w:t>
      </w:r>
      <w:r w:rsidR="00670A19" w:rsidRPr="00670A19">
        <w:t xml:space="preserve"> </w:t>
      </w:r>
      <w:r w:rsidRPr="00670A19">
        <w:t>listed</w:t>
      </w:r>
      <w:r w:rsidRPr="00B06767">
        <w:t xml:space="preserve"> in section 1.</w:t>
      </w:r>
      <w:r w:rsidR="00350ED8" w:rsidRPr="00B06767">
        <w:t>4</w:t>
      </w:r>
      <w:r w:rsidRPr="00B06767">
        <w:t xml:space="preserve"> of the SPC.</w:t>
      </w:r>
    </w:p>
    <w:p w14:paraId="4BB0BC30" w14:textId="3F9F6DD8" w:rsidR="00786541" w:rsidRPr="00B06767" w:rsidRDefault="00786541" w:rsidP="00C537B6">
      <w:pPr>
        <w:spacing w:before="120" w:after="120"/>
        <w:jc w:val="both"/>
      </w:pPr>
      <w:r w:rsidRPr="00B06767">
        <w:t>The chemical identity, quantity</w:t>
      </w:r>
      <w:r w:rsidR="00EB02B2">
        <w:t>,</w:t>
      </w:r>
      <w:r w:rsidRPr="00B06767">
        <w:t xml:space="preserve"> and technical equivalence requirements for the active substance</w:t>
      </w:r>
      <w:r w:rsidR="00556F84">
        <w:t xml:space="preserve">s </w:t>
      </w:r>
      <w:r w:rsidRPr="00B06767">
        <w:t xml:space="preserve">in the </w:t>
      </w:r>
      <w:r w:rsidR="00DE7150" w:rsidRPr="00B06767">
        <w:t>biocidal product</w:t>
      </w:r>
      <w:r w:rsidRPr="00B06767">
        <w:t xml:space="preserve"> </w:t>
      </w:r>
      <w:r w:rsidR="005A47AC">
        <w:t xml:space="preserve">are </w:t>
      </w:r>
      <w:r w:rsidRPr="00B06767">
        <w:t>met. More information is available in section</w:t>
      </w:r>
      <w:r w:rsidR="00072383" w:rsidRPr="00B06767">
        <w:t>s 2.</w:t>
      </w:r>
      <w:r w:rsidR="00F043F6" w:rsidRPr="00B06767">
        <w:t>4</w:t>
      </w:r>
      <w:r w:rsidR="00072383" w:rsidRPr="00B06767">
        <w:t xml:space="preserve"> and</w:t>
      </w:r>
      <w:r w:rsidRPr="00B06767">
        <w:t xml:space="preserve"> </w:t>
      </w:r>
      <w:r w:rsidR="00072383" w:rsidRPr="00B06767">
        <w:t>2.</w:t>
      </w:r>
      <w:r w:rsidR="00F043F6" w:rsidRPr="00B06767">
        <w:t>5</w:t>
      </w:r>
      <w:r w:rsidRPr="00B06767">
        <w:t xml:space="preserve"> of the PAR. The manufacture</w:t>
      </w:r>
      <w:r w:rsidR="00556F84">
        <w:t>rs</w:t>
      </w:r>
      <w:r w:rsidRPr="00B06767">
        <w:t xml:space="preserve"> of the active substance</w:t>
      </w:r>
      <w:r w:rsidR="00556F84">
        <w:t>s</w:t>
      </w:r>
      <w:r w:rsidRPr="00B06767">
        <w:t xml:space="preserve"> </w:t>
      </w:r>
      <w:r w:rsidR="00556F84">
        <w:t>are</w:t>
      </w:r>
      <w:r w:rsidR="00670A19">
        <w:t xml:space="preserve"> </w:t>
      </w:r>
      <w:r w:rsidRPr="00B06767">
        <w:t>listed in section 1.</w:t>
      </w:r>
      <w:r w:rsidR="00072383" w:rsidRPr="00B06767">
        <w:t>5</w:t>
      </w:r>
      <w:r w:rsidRPr="00B06767">
        <w:t xml:space="preserve"> of the SPC.</w:t>
      </w:r>
    </w:p>
    <w:p w14:paraId="56305E05" w14:textId="77777777" w:rsidR="00786541" w:rsidRPr="00B06767" w:rsidRDefault="00786541"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7F2B8C7" w14:textId="5E6F5554" w:rsidR="00786541" w:rsidRPr="00B06767" w:rsidRDefault="00B06D85" w:rsidP="00C537B6">
      <w:pPr>
        <w:spacing w:before="120" w:after="120"/>
        <w:jc w:val="both"/>
      </w:pPr>
      <w:r>
        <w:t>The intended uses</w:t>
      </w:r>
      <w:r w:rsidR="00786541" w:rsidRPr="00B06767">
        <w:t xml:space="preserve"> </w:t>
      </w:r>
      <w:r>
        <w:t xml:space="preserve">as applied for by the applicant </w:t>
      </w:r>
      <w:r w:rsidR="00720172" w:rsidRPr="00B06767">
        <w:t xml:space="preserve">has </w:t>
      </w:r>
      <w:r w:rsidR="00786541" w:rsidRPr="00B06767">
        <w:t xml:space="preserve">been </w:t>
      </w:r>
      <w:r w:rsidR="0027665C" w:rsidRPr="00B06767">
        <w:t>assessed</w:t>
      </w:r>
      <w:r w:rsidR="00786541" w:rsidRPr="00B06767">
        <w:t xml:space="preserve"> and the conclusions of the assessments for each area are summarised below.</w:t>
      </w:r>
    </w:p>
    <w:p w14:paraId="750D7553" w14:textId="77777777" w:rsidR="00F30E0B" w:rsidRPr="00564CFB" w:rsidRDefault="00F30E0B" w:rsidP="00C537B6">
      <w:pPr>
        <w:spacing w:before="120" w:after="120"/>
        <w:jc w:val="both"/>
      </w:pPr>
    </w:p>
    <w:p w14:paraId="79D4D805" w14:textId="77777777" w:rsidR="00786541" w:rsidRPr="00B06767" w:rsidRDefault="00786541" w:rsidP="00C537B6">
      <w:pPr>
        <w:spacing w:before="120" w:after="120"/>
        <w:jc w:val="both"/>
        <w:rPr>
          <w:u w:val="single"/>
        </w:rPr>
      </w:pPr>
      <w:r w:rsidRPr="00B06767">
        <w:rPr>
          <w:u w:val="single"/>
        </w:rPr>
        <w:t xml:space="preserve">Physical, chemical and technical properties </w:t>
      </w:r>
    </w:p>
    <w:p w14:paraId="75702B0E" w14:textId="7C33F50A" w:rsidR="00786541" w:rsidRPr="00B06767" w:rsidRDefault="00786541" w:rsidP="00C537B6">
      <w:pPr>
        <w:spacing w:before="120" w:after="120"/>
        <w:jc w:val="both"/>
      </w:pPr>
      <w:r w:rsidRPr="00B06767">
        <w:t xml:space="preserve">The </w:t>
      </w:r>
      <w:proofErr w:type="spellStart"/>
      <w:r w:rsidRPr="00B06767">
        <w:t>physico</w:t>
      </w:r>
      <w:proofErr w:type="spellEnd"/>
      <w:r w:rsidRPr="00B06767">
        <w:t xml:space="preserve">-chemical properties are deemed acceptable for the appropriate use, storage and transportation of the biocidal product. More information is available in section </w:t>
      </w:r>
      <w:r w:rsidR="00072383" w:rsidRPr="00B06767">
        <w:t>3.2</w:t>
      </w:r>
      <w:r w:rsidRPr="00B06767">
        <w:t xml:space="preserve"> of the PAR.</w:t>
      </w: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1CCC6D1D" w14:textId="08F1311D" w:rsidR="00786541" w:rsidRPr="00B06767" w:rsidRDefault="00786541" w:rsidP="00C537B6">
      <w:pPr>
        <w:spacing w:before="120" w:after="120"/>
        <w:jc w:val="both"/>
      </w:pPr>
      <w:r w:rsidRPr="00B06767">
        <w:t xml:space="preserve">Physical hazards were not identified. More information is available in section </w:t>
      </w:r>
      <w:r w:rsidR="00072383" w:rsidRPr="00B06767">
        <w:t>3.3</w:t>
      </w:r>
      <w:r w:rsidRPr="00B06767">
        <w:t xml:space="preserve"> of the PAR.</w:t>
      </w: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6B78B1B1" w14:textId="52D25EC8" w:rsidR="00786541" w:rsidRPr="00B06767" w:rsidRDefault="00786541" w:rsidP="00C537B6">
      <w:pPr>
        <w:spacing w:before="120" w:after="120"/>
        <w:jc w:val="both"/>
      </w:pPr>
      <w:r w:rsidRPr="00B06767">
        <w:t>Validated analytical methods</w:t>
      </w:r>
      <w:r w:rsidR="002A54F9">
        <w:t xml:space="preserve"> </w:t>
      </w:r>
      <w:r w:rsidRPr="00B06767">
        <w:t>for the determination of the active substances</w:t>
      </w:r>
      <w:r w:rsidR="004D3774">
        <w:t xml:space="preserve"> </w:t>
      </w:r>
      <w:r w:rsidR="002A54F9">
        <w:t xml:space="preserve">in the product </w:t>
      </w:r>
      <w:r w:rsidRPr="00B06767">
        <w:t xml:space="preserve">are available. More information on the analytical methods for the active substance(s) is available in section </w:t>
      </w:r>
      <w:r w:rsidR="00072383" w:rsidRPr="00B06767">
        <w:t>3.4</w:t>
      </w:r>
      <w:r w:rsidRPr="00B06767">
        <w:t xml:space="preserve"> of the PAR.</w:t>
      </w:r>
    </w:p>
    <w:p w14:paraId="1045C951" w14:textId="2682AB20" w:rsidR="00786541" w:rsidRPr="00B06767" w:rsidRDefault="006E096B" w:rsidP="00C537B6">
      <w:pPr>
        <w:spacing w:before="120" w:after="120"/>
        <w:jc w:val="both"/>
      </w:pPr>
      <w:r>
        <w:t>No v</w:t>
      </w:r>
      <w:r w:rsidR="00786541" w:rsidRPr="00B06767">
        <w:t>alidated analytical metho</w:t>
      </w:r>
      <w:r w:rsidR="004D3774">
        <w:t>d</w:t>
      </w:r>
      <w:r w:rsidR="00786541" w:rsidRPr="00B06767">
        <w:t>s are provided for monitoring of relevant components of the biocidal product and</w:t>
      </w:r>
      <w:r w:rsidR="004D3774">
        <w:t xml:space="preserve"> </w:t>
      </w:r>
      <w:r w:rsidR="00786541" w:rsidRPr="00B06767">
        <w:t>residues in soil, air, water, animal</w:t>
      </w:r>
      <w:r w:rsidR="00EB02B2">
        <w:t>,</w:t>
      </w:r>
      <w:r w:rsidR="00786541" w:rsidRPr="00B06767">
        <w:t xml:space="preserve"> and human body fluids, and in food and feed</w:t>
      </w:r>
      <w:r w:rsidR="00717F2C" w:rsidRPr="00B06767">
        <w:t>ing stuff</w:t>
      </w:r>
      <w:r>
        <w:t>, because it is considered not necessary considering the identity of the active substances</w:t>
      </w:r>
      <w:r w:rsidR="00786541" w:rsidRPr="00B06767">
        <w:t xml:space="preserve">. More information is available in section </w:t>
      </w:r>
      <w:r w:rsidR="00072383" w:rsidRPr="00B06767">
        <w:t>3.4</w:t>
      </w:r>
      <w:r w:rsidR="00786541" w:rsidRPr="00B06767">
        <w:t xml:space="preserve"> of the PAR.</w:t>
      </w:r>
    </w:p>
    <w:p w14:paraId="6048DF32" w14:textId="77777777" w:rsidR="00786541" w:rsidRPr="00B06767" w:rsidRDefault="00786541" w:rsidP="00C537B6">
      <w:pPr>
        <w:spacing w:before="120" w:after="120"/>
        <w:jc w:val="both"/>
        <w:rPr>
          <w:u w:val="single"/>
        </w:rPr>
      </w:pP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62F35CAC" w14:textId="1C099888" w:rsidR="00720F84" w:rsidRDefault="00786541" w:rsidP="00C537B6">
      <w:pPr>
        <w:spacing w:before="120" w:after="120"/>
        <w:jc w:val="both"/>
      </w:pPr>
      <w:r w:rsidRPr="00B06767">
        <w:t xml:space="preserve">The </w:t>
      </w:r>
      <w:r w:rsidR="000B6DD0">
        <w:t xml:space="preserve">efficacy of the biocidal product </w:t>
      </w:r>
      <w:r w:rsidR="00AF2F20">
        <w:t>ATTRACTIF GU</w:t>
      </w:r>
      <w:r w:rsidR="00AF69C7">
        <w:t>Ê</w:t>
      </w:r>
      <w:r w:rsidR="00AF2F20">
        <w:t>PES</w:t>
      </w:r>
      <w:r w:rsidR="000B6DD0">
        <w:t xml:space="preserve"> as an attractant</w:t>
      </w:r>
      <w:r w:rsidRPr="00B06767">
        <w:t xml:space="preserve"> has been shown against </w:t>
      </w:r>
      <w:r w:rsidR="003504DD">
        <w:rPr>
          <w:rFonts w:eastAsia="Calibri"/>
          <w:iCs/>
          <w:lang w:eastAsia="en-US"/>
        </w:rPr>
        <w:t>h</w:t>
      </w:r>
      <w:r w:rsidR="003504DD" w:rsidRPr="00395A3B">
        <w:t>ornets</w:t>
      </w:r>
      <w:r w:rsidR="003504DD">
        <w:t xml:space="preserve"> (common hornet (</w:t>
      </w:r>
      <w:r w:rsidR="003504DD" w:rsidRPr="008665C5">
        <w:rPr>
          <w:i/>
        </w:rPr>
        <w:t xml:space="preserve">Vespa </w:t>
      </w:r>
      <w:proofErr w:type="spellStart"/>
      <w:r w:rsidR="003504DD" w:rsidRPr="008665C5">
        <w:rPr>
          <w:i/>
        </w:rPr>
        <w:t>cabro</w:t>
      </w:r>
      <w:proofErr w:type="spellEnd"/>
      <w:r w:rsidR="003504DD">
        <w:t>), Asian hornet (</w:t>
      </w:r>
      <w:r w:rsidR="003504DD" w:rsidRPr="008665C5">
        <w:rPr>
          <w:i/>
        </w:rPr>
        <w:t xml:space="preserve">Vespa </w:t>
      </w:r>
      <w:proofErr w:type="spellStart"/>
      <w:r w:rsidR="003504DD" w:rsidRPr="008665C5">
        <w:rPr>
          <w:i/>
        </w:rPr>
        <w:t>velutina</w:t>
      </w:r>
      <w:proofErr w:type="spellEnd"/>
      <w:r w:rsidR="003504DD">
        <w:t>), wasp (</w:t>
      </w:r>
      <w:proofErr w:type="spellStart"/>
      <w:r w:rsidR="003504DD" w:rsidRPr="008665C5">
        <w:rPr>
          <w:i/>
        </w:rPr>
        <w:t>Vespula</w:t>
      </w:r>
      <w:proofErr w:type="spellEnd"/>
      <w:r w:rsidR="003504DD" w:rsidRPr="008665C5">
        <w:rPr>
          <w:i/>
        </w:rPr>
        <w:t xml:space="preserve"> vulgaris</w:t>
      </w:r>
      <w:r w:rsidR="003504DD">
        <w:t>), house flies (</w:t>
      </w:r>
      <w:r w:rsidR="003504DD" w:rsidRPr="00914361">
        <w:rPr>
          <w:i/>
        </w:rPr>
        <w:t xml:space="preserve">Musca </w:t>
      </w:r>
      <w:proofErr w:type="spellStart"/>
      <w:r w:rsidR="003504DD" w:rsidRPr="00914361">
        <w:rPr>
          <w:i/>
        </w:rPr>
        <w:t>domestica</w:t>
      </w:r>
      <w:proofErr w:type="spellEnd"/>
      <w:r w:rsidR="003504DD">
        <w:t>)</w:t>
      </w:r>
      <w:r w:rsidR="007D5307">
        <w:t xml:space="preserve"> and</w:t>
      </w:r>
      <w:r w:rsidR="003504DD">
        <w:t xml:space="preserve"> fruit flies </w:t>
      </w:r>
      <w:r w:rsidR="003504DD" w:rsidRPr="00914361">
        <w:rPr>
          <w:i/>
        </w:rPr>
        <w:t xml:space="preserve">Drosophila </w:t>
      </w:r>
      <w:proofErr w:type="spellStart"/>
      <w:r w:rsidR="003504DD" w:rsidRPr="00914361">
        <w:rPr>
          <w:i/>
        </w:rPr>
        <w:t>spp</w:t>
      </w:r>
      <w:proofErr w:type="spellEnd"/>
      <w:r w:rsidR="00720F84">
        <w:t xml:space="preserve"> in traps filled with the product diluted at 23.81% v/v (125 mL product in 400 mL water).</w:t>
      </w:r>
      <w:r w:rsidR="000B6DD0">
        <w:t xml:space="preserve"> </w:t>
      </w:r>
    </w:p>
    <w:p w14:paraId="41D5F36F" w14:textId="76B0427B" w:rsidR="00786541" w:rsidRDefault="00786541" w:rsidP="00C537B6">
      <w:pPr>
        <w:spacing w:before="120" w:after="120"/>
        <w:jc w:val="both"/>
      </w:pPr>
      <w:r w:rsidRPr="00B06767">
        <w:t xml:space="preserve">More information is available in section </w:t>
      </w:r>
      <w:r w:rsidR="00072383" w:rsidRPr="00B06767">
        <w:t>3.5</w:t>
      </w:r>
      <w:r w:rsidRPr="00B06767">
        <w:t xml:space="preserve"> of the PAR.</w:t>
      </w:r>
    </w:p>
    <w:p w14:paraId="47E8C809" w14:textId="77777777" w:rsidR="00786541" w:rsidRPr="00B06767" w:rsidRDefault="00786541" w:rsidP="00C537B6">
      <w:pPr>
        <w:spacing w:before="120" w:after="120"/>
        <w:jc w:val="both"/>
        <w:rPr>
          <w:u w:val="single"/>
        </w:rPr>
      </w:pPr>
    </w:p>
    <w:p w14:paraId="484ECB86" w14:textId="1C0ABDE5" w:rsidR="00786541" w:rsidRPr="00B06767" w:rsidRDefault="00556F84" w:rsidP="00C537B6">
      <w:pPr>
        <w:spacing w:before="120" w:after="120"/>
        <w:jc w:val="both"/>
        <w:rPr>
          <w:u w:val="single"/>
        </w:rPr>
      </w:pPr>
      <w:r>
        <w:rPr>
          <w:u w:val="single"/>
        </w:rPr>
        <w:t>Human</w:t>
      </w:r>
      <w:r w:rsidR="00786541" w:rsidRPr="00B06767">
        <w:rPr>
          <w:u w:val="single"/>
        </w:rPr>
        <w:t xml:space="preserve"> health</w:t>
      </w:r>
    </w:p>
    <w:p w14:paraId="0B2BA968" w14:textId="77777777" w:rsidR="009A3AF4" w:rsidRDefault="009A3AF4" w:rsidP="00393FAE">
      <w:pPr>
        <w:pStyle w:val="Commentaire"/>
      </w:pPr>
      <w:r>
        <w:t>No substances of concern regarding human health were identified.</w:t>
      </w:r>
    </w:p>
    <w:p w14:paraId="30091BF3" w14:textId="77777777" w:rsidR="009A3AF4" w:rsidRDefault="009A3AF4">
      <w:pPr>
        <w:spacing w:before="120" w:after="120"/>
        <w:jc w:val="both"/>
      </w:pPr>
      <w:r>
        <w:lastRenderedPageBreak/>
        <w:t>The handling of the product and its intended use do not require personal protective equipment.</w:t>
      </w:r>
    </w:p>
    <w:p w14:paraId="13712624" w14:textId="77777777" w:rsidR="00786541" w:rsidRPr="00B06767" w:rsidRDefault="00786541" w:rsidP="00C537B6">
      <w:pPr>
        <w:spacing w:before="120" w:after="120"/>
        <w:jc w:val="both"/>
        <w:rPr>
          <w:u w:val="single"/>
        </w:rPr>
      </w:pPr>
    </w:p>
    <w:p w14:paraId="113EDBB3" w14:textId="77777777" w:rsidR="00670A19" w:rsidRPr="00B06767" w:rsidRDefault="00670A19" w:rsidP="00C537B6">
      <w:pPr>
        <w:spacing w:before="120" w:after="120"/>
        <w:jc w:val="both"/>
        <w:rPr>
          <w:u w:val="single"/>
        </w:rPr>
      </w:pPr>
    </w:p>
    <w:p w14:paraId="12F3F8D6" w14:textId="749F31FD" w:rsidR="00786541" w:rsidRPr="00B06767" w:rsidRDefault="00556F84" w:rsidP="00C537B6">
      <w:pPr>
        <w:spacing w:before="120" w:after="120"/>
        <w:jc w:val="both"/>
        <w:rPr>
          <w:u w:val="single"/>
        </w:rPr>
      </w:pPr>
      <w:r>
        <w:rPr>
          <w:u w:val="single"/>
        </w:rPr>
        <w:t>Environment</w:t>
      </w:r>
    </w:p>
    <w:p w14:paraId="2B60CF59" w14:textId="5D5D439D" w:rsidR="009A3AF4" w:rsidRDefault="009A3AF4" w:rsidP="000E2CE1">
      <w:pPr>
        <w:spacing w:before="120" w:after="120"/>
        <w:jc w:val="both"/>
      </w:pPr>
      <w:r>
        <w:t xml:space="preserve">No substances of concern regarding environment were identified. </w:t>
      </w:r>
    </w:p>
    <w:p w14:paraId="110434F1" w14:textId="77777777" w:rsidR="000E2CE1" w:rsidRPr="006D767A" w:rsidRDefault="000E2CE1" w:rsidP="00C537B6">
      <w:pPr>
        <w:spacing w:before="120" w:after="120"/>
        <w:jc w:val="both"/>
        <w:rPr>
          <w:b/>
          <w:sz w:val="22"/>
        </w:rPr>
      </w:pPr>
    </w:p>
    <w:p w14:paraId="1EE88AE4" w14:textId="69871DAE" w:rsidR="00786541" w:rsidRDefault="00786541" w:rsidP="00C537B6">
      <w:pPr>
        <w:spacing w:before="120" w:after="120"/>
        <w:jc w:val="both"/>
        <w:rPr>
          <w:b/>
          <w:sz w:val="22"/>
        </w:rPr>
      </w:pPr>
      <w:r w:rsidRPr="00B06767">
        <w:rPr>
          <w:b/>
          <w:sz w:val="22"/>
        </w:rPr>
        <w:t>Post-authorisation conditions</w:t>
      </w:r>
    </w:p>
    <w:p w14:paraId="7F8A8AF4" w14:textId="10717D55" w:rsidR="00556F84" w:rsidRPr="00670A19" w:rsidRDefault="00556F84" w:rsidP="00C537B6">
      <w:pPr>
        <w:spacing w:before="120" w:after="120"/>
        <w:jc w:val="both"/>
      </w:pPr>
      <w:r w:rsidRPr="00670A19">
        <w:t>None</w:t>
      </w:r>
    </w:p>
    <w:p w14:paraId="4CA29595" w14:textId="77777777" w:rsidR="00556F84" w:rsidRDefault="00556F84" w:rsidP="00C537B6">
      <w:pPr>
        <w:widowControl/>
        <w:spacing w:after="200"/>
        <w:rPr>
          <w:color w:val="000000"/>
          <w:szCs w:val="24"/>
        </w:rPr>
      </w:pPr>
    </w:p>
    <w:p w14:paraId="57E2EF2B" w14:textId="4ADE48FB" w:rsidR="00786541" w:rsidRPr="00B06767" w:rsidRDefault="00786541" w:rsidP="00C537B6">
      <w:pPr>
        <w:widowControl/>
        <w:spacing w:after="200"/>
        <w:rPr>
          <w:i/>
        </w:rPr>
      </w:pPr>
      <w:r w:rsidRPr="00B06767">
        <w:rPr>
          <w:i/>
        </w:rPr>
        <w:br w:type="page"/>
      </w:r>
    </w:p>
    <w:p w14:paraId="37FE1937" w14:textId="744AFC46" w:rsidR="00786541" w:rsidRPr="00B06767" w:rsidRDefault="00786541" w:rsidP="00C537B6">
      <w:pPr>
        <w:pStyle w:val="Titre1"/>
      </w:pPr>
      <w:bookmarkStart w:id="55" w:name="_Toc39152800"/>
      <w:bookmarkStart w:id="56" w:name="_Toc40273142"/>
      <w:bookmarkStart w:id="57" w:name="_Toc41555038"/>
      <w:bookmarkStart w:id="58" w:name="_Toc41565159"/>
      <w:bookmarkStart w:id="59" w:name="_Toc95397928"/>
      <w:r w:rsidRPr="00B06767">
        <w:lastRenderedPageBreak/>
        <w:t>Information on the biocidal product</w:t>
      </w:r>
      <w:bookmarkEnd w:id="55"/>
      <w:bookmarkEnd w:id="56"/>
      <w:bookmarkEnd w:id="57"/>
      <w:bookmarkEnd w:id="58"/>
      <w:bookmarkEnd w:id="59"/>
    </w:p>
    <w:p w14:paraId="2A1A2F98" w14:textId="1D23F8BE" w:rsidR="00786541" w:rsidRDefault="00786541" w:rsidP="00C537B6">
      <w:pPr>
        <w:pStyle w:val="Titre2"/>
      </w:pPr>
      <w:bookmarkStart w:id="60" w:name="_Toc39152801"/>
      <w:bookmarkStart w:id="61" w:name="_Toc40273143"/>
      <w:bookmarkStart w:id="62" w:name="_Toc41555039"/>
      <w:bookmarkStart w:id="63" w:name="_Toc41565160"/>
      <w:bookmarkStart w:id="64" w:name="_Toc95397929"/>
      <w:r w:rsidRPr="00B06767">
        <w:t>Product type</w:t>
      </w:r>
      <w:r w:rsidR="00A13C67" w:rsidRPr="00B06767">
        <w:t>(s)</w:t>
      </w:r>
      <w:r w:rsidRPr="00B06767">
        <w:t xml:space="preserve"> and type</w:t>
      </w:r>
      <w:r w:rsidR="00A13C67" w:rsidRPr="00B06767">
        <w:t>(s)</w:t>
      </w:r>
      <w:r w:rsidRPr="00B06767">
        <w:t xml:space="preserve"> of formulation</w:t>
      </w:r>
      <w:bookmarkEnd w:id="60"/>
      <w:bookmarkEnd w:id="61"/>
      <w:bookmarkEnd w:id="62"/>
      <w:bookmarkEnd w:id="63"/>
      <w:bookmarkEnd w:id="64"/>
    </w:p>
    <w:p w14:paraId="27CB0B98" w14:textId="7ED560F8" w:rsidR="006420E5" w:rsidRDefault="006420E5" w:rsidP="006420E5">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2</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1</w:t>
      </w:r>
      <w:r w:rsidR="00237C3A">
        <w:rPr>
          <w:noProof/>
        </w:rPr>
        <w:fldChar w:fldCharType="end"/>
      </w:r>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14:paraId="1A955C96" w14:textId="77777777" w:rsidTr="00F043F6">
        <w:tc>
          <w:tcPr>
            <w:tcW w:w="3397" w:type="dxa"/>
            <w:tcMar>
              <w:top w:w="40" w:type="dxa"/>
              <w:left w:w="40" w:type="dxa"/>
              <w:bottom w:w="40" w:type="dxa"/>
              <w:right w:w="40" w:type="dxa"/>
            </w:tcMar>
          </w:tcPr>
          <w:p w14:paraId="5119F506" w14:textId="217CEC4D"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14:paraId="6BD9B8D9" w14:textId="38B644E9" w:rsidR="00DE7150" w:rsidRPr="001604F8" w:rsidRDefault="00B06D85" w:rsidP="00C537B6">
            <w:r w:rsidRPr="001604F8">
              <w:t>PT 19</w:t>
            </w:r>
          </w:p>
        </w:tc>
      </w:tr>
      <w:tr w:rsidR="00DE7150" w:rsidRPr="00B06767" w14:paraId="00AE9D74" w14:textId="77777777" w:rsidTr="00F043F6">
        <w:tc>
          <w:tcPr>
            <w:tcW w:w="3397" w:type="dxa"/>
            <w:tcMar>
              <w:top w:w="40" w:type="dxa"/>
              <w:left w:w="40" w:type="dxa"/>
              <w:bottom w:w="40" w:type="dxa"/>
              <w:right w:w="40" w:type="dxa"/>
            </w:tcMar>
          </w:tcPr>
          <w:p w14:paraId="6F0DB4CA" w14:textId="77777777"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14:paraId="7BDDA277" w14:textId="4915A302" w:rsidR="00DE7150" w:rsidRPr="001604F8" w:rsidRDefault="00B06D85" w:rsidP="00B06D85">
            <w:r w:rsidRPr="001604F8">
              <w:t>SL – Soluble concentrate</w:t>
            </w:r>
          </w:p>
        </w:tc>
      </w:tr>
    </w:tbl>
    <w:p w14:paraId="3DAA64BE" w14:textId="65FF1EF8" w:rsidR="00322902" w:rsidRPr="00B06767" w:rsidRDefault="00322902" w:rsidP="00C537B6"/>
    <w:p w14:paraId="4DFC23F0" w14:textId="1E423C51" w:rsidR="00A13C67" w:rsidRPr="00B06767" w:rsidRDefault="00A13C67" w:rsidP="00C537B6">
      <w:pPr>
        <w:pStyle w:val="Titre2"/>
      </w:pPr>
      <w:bookmarkStart w:id="65" w:name="_Toc41555040"/>
      <w:bookmarkStart w:id="66" w:name="_Toc41565161"/>
      <w:bookmarkStart w:id="67" w:name="_Toc95397930"/>
      <w:r w:rsidRPr="00B06767">
        <w:t>Uses</w:t>
      </w:r>
      <w:bookmarkEnd w:id="65"/>
      <w:bookmarkEnd w:id="66"/>
      <w:bookmarkEnd w:id="67"/>
    </w:p>
    <w:p w14:paraId="3C910150" w14:textId="4ADC1F50" w:rsidR="00A13C67" w:rsidRPr="00B06767" w:rsidRDefault="00A13C67" w:rsidP="00C537B6">
      <w:pPr>
        <w:jc w:val="both"/>
        <w:sectPr w:rsidR="00A13C67" w:rsidRPr="00B06767" w:rsidSect="00674CD5">
          <w:headerReference w:type="default" r:id="rId16"/>
          <w:footerReference w:type="default" r:id="rId17"/>
          <w:pgSz w:w="11906" w:h="16838"/>
          <w:pgMar w:top="1440" w:right="1440" w:bottom="1440" w:left="1440" w:header="708" w:footer="708" w:gutter="0"/>
          <w:cols w:space="708"/>
          <w:docGrid w:linePitch="360"/>
        </w:sectPr>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14:paraId="12D83289" w14:textId="35D4FB94" w:rsidR="006420E5" w:rsidRDefault="006420E5" w:rsidP="006420E5">
      <w:pPr>
        <w:pStyle w:val="Lgende"/>
        <w:keepNext/>
      </w:pPr>
      <w:r>
        <w:lastRenderedPageBreak/>
        <w:t xml:space="preserve">Table </w:t>
      </w:r>
      <w:r w:rsidR="00237C3A">
        <w:fldChar w:fldCharType="begin"/>
      </w:r>
      <w:r w:rsidR="00237C3A">
        <w:instrText xml:space="preserve"> STYLEREF 1 \s </w:instrText>
      </w:r>
      <w:r w:rsidR="00237C3A">
        <w:fldChar w:fldCharType="separate"/>
      </w:r>
      <w:r w:rsidR="002325DE">
        <w:rPr>
          <w:noProof/>
        </w:rPr>
        <w:t>2</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2</w:t>
      </w:r>
      <w:r w:rsidR="00237C3A">
        <w:rPr>
          <w:noProof/>
        </w:rPr>
        <w:fldChar w:fldCharType="end"/>
      </w:r>
      <w:r w:rsidRPr="006420E5">
        <w:t xml:space="preserve"> </w:t>
      </w:r>
      <w:r w:rsidRPr="00B06767">
        <w:t>Overview of uses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2692"/>
        <w:gridCol w:w="851"/>
        <w:gridCol w:w="1559"/>
        <w:gridCol w:w="1559"/>
        <w:gridCol w:w="1559"/>
        <w:gridCol w:w="1559"/>
        <w:gridCol w:w="1417"/>
        <w:gridCol w:w="1621"/>
      </w:tblGrid>
      <w:tr w:rsidR="00F043F6" w:rsidRPr="00B06767" w14:paraId="745F88FB" w14:textId="77777777" w:rsidTr="00FD4450">
        <w:trPr>
          <w:trHeight w:val="896"/>
        </w:trPr>
        <w:tc>
          <w:tcPr>
            <w:tcW w:w="405" w:type="pct"/>
            <w:tcBorders>
              <w:bottom w:val="double" w:sz="4" w:space="0" w:color="auto"/>
            </w:tcBorders>
            <w:shd w:val="clear" w:color="auto" w:fill="FFFFCC"/>
            <w:noWrap/>
            <w:vAlign w:val="center"/>
            <w:hideMark/>
          </w:tcPr>
          <w:p w14:paraId="26EB70CC" w14:textId="77777777" w:rsidR="00F043F6" w:rsidRPr="00B06767" w:rsidRDefault="00F043F6" w:rsidP="00C537B6">
            <w:pPr>
              <w:widowControl/>
              <w:rPr>
                <w:rFonts w:cs="Calibri"/>
                <w:b/>
                <w:snapToGrid/>
                <w:color w:val="000000"/>
                <w:sz w:val="18"/>
                <w:szCs w:val="18"/>
                <w:vertAlign w:val="superscript"/>
                <w:lang w:eastAsia="en-GB"/>
              </w:rPr>
            </w:pPr>
            <w:r w:rsidRPr="00B06767">
              <w:rPr>
                <w:rFonts w:cs="Calibri"/>
                <w:b/>
                <w:snapToGrid/>
                <w:sz w:val="18"/>
                <w:szCs w:val="18"/>
                <w:lang w:eastAsia="en-GB"/>
              </w:rPr>
              <w:t>Use number</w:t>
            </w:r>
            <w:r w:rsidRPr="00B06767">
              <w:rPr>
                <w:rFonts w:cs="Calibri"/>
                <w:b/>
                <w:snapToGrid/>
                <w:sz w:val="18"/>
                <w:szCs w:val="18"/>
                <w:vertAlign w:val="superscript"/>
                <w:lang w:eastAsia="en-GB"/>
              </w:rPr>
              <w:t>1</w:t>
            </w:r>
          </w:p>
        </w:tc>
        <w:tc>
          <w:tcPr>
            <w:tcW w:w="965" w:type="pct"/>
            <w:tcBorders>
              <w:bottom w:val="double" w:sz="4" w:space="0" w:color="auto"/>
            </w:tcBorders>
            <w:shd w:val="clear" w:color="auto" w:fill="FFFFCC"/>
            <w:noWrap/>
            <w:vAlign w:val="center"/>
            <w:hideMark/>
          </w:tcPr>
          <w:p w14:paraId="315316E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r w:rsidRPr="00B06767">
              <w:rPr>
                <w:rFonts w:cs="Calibri"/>
                <w:b/>
                <w:snapToGrid/>
                <w:color w:val="000000"/>
                <w:sz w:val="18"/>
                <w:szCs w:val="18"/>
                <w:vertAlign w:val="superscript"/>
                <w:lang w:eastAsia="en-GB"/>
              </w:rPr>
              <w:t>2</w:t>
            </w:r>
          </w:p>
        </w:tc>
        <w:tc>
          <w:tcPr>
            <w:tcW w:w="305" w:type="pct"/>
            <w:tcBorders>
              <w:bottom w:val="double" w:sz="4" w:space="0" w:color="auto"/>
            </w:tcBorders>
            <w:shd w:val="clear" w:color="auto" w:fill="FFFFCC"/>
            <w:noWrap/>
            <w:vAlign w:val="center"/>
            <w:hideMark/>
          </w:tcPr>
          <w:p w14:paraId="5BA3739D"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PT</w:t>
            </w:r>
            <w:r w:rsidRPr="00B06767">
              <w:rPr>
                <w:rFonts w:cs="Calibri"/>
                <w:b/>
                <w:snapToGrid/>
                <w:color w:val="000000"/>
                <w:sz w:val="18"/>
                <w:szCs w:val="18"/>
                <w:vertAlign w:val="superscript"/>
                <w:lang w:eastAsia="en-GB"/>
              </w:rPr>
              <w:t>3</w:t>
            </w:r>
          </w:p>
        </w:tc>
        <w:tc>
          <w:tcPr>
            <w:tcW w:w="559" w:type="pct"/>
            <w:tcBorders>
              <w:bottom w:val="double" w:sz="4" w:space="0" w:color="auto"/>
            </w:tcBorders>
            <w:shd w:val="clear" w:color="auto" w:fill="FFFFCC"/>
            <w:noWrap/>
            <w:vAlign w:val="center"/>
            <w:hideMark/>
          </w:tcPr>
          <w:p w14:paraId="28972EF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r w:rsidRPr="00B06767">
              <w:rPr>
                <w:rFonts w:cs="Calibri"/>
                <w:b/>
                <w:snapToGrid/>
                <w:color w:val="000000"/>
                <w:sz w:val="18"/>
                <w:szCs w:val="18"/>
                <w:vertAlign w:val="superscript"/>
                <w:lang w:eastAsia="en-GB"/>
              </w:rPr>
              <w:t>4</w:t>
            </w:r>
          </w:p>
        </w:tc>
        <w:tc>
          <w:tcPr>
            <w:tcW w:w="559" w:type="pct"/>
            <w:tcBorders>
              <w:bottom w:val="double" w:sz="4" w:space="0" w:color="auto"/>
            </w:tcBorders>
            <w:shd w:val="clear" w:color="auto" w:fill="FFFFCC"/>
            <w:noWrap/>
            <w:vAlign w:val="center"/>
            <w:hideMark/>
          </w:tcPr>
          <w:p w14:paraId="4AF2A1C3"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B06767">
              <w:rPr>
                <w:rFonts w:cs="Calibri"/>
                <w:b/>
                <w:snapToGrid/>
                <w:color w:val="000000"/>
                <w:sz w:val="18"/>
                <w:szCs w:val="18"/>
                <w:vertAlign w:val="superscript"/>
                <w:lang w:eastAsia="en-GB"/>
              </w:rPr>
              <w:t>5</w:t>
            </w:r>
          </w:p>
        </w:tc>
        <w:tc>
          <w:tcPr>
            <w:tcW w:w="559" w:type="pct"/>
            <w:tcBorders>
              <w:bottom w:val="double" w:sz="4" w:space="0" w:color="auto"/>
            </w:tcBorders>
            <w:shd w:val="clear" w:color="auto" w:fill="FFFFCC"/>
            <w:vAlign w:val="center"/>
          </w:tcPr>
          <w:p w14:paraId="5934875C"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Application rate</w:t>
            </w:r>
            <w:r w:rsidRPr="00B06767">
              <w:rPr>
                <w:rFonts w:cs="Calibri"/>
                <w:b/>
                <w:snapToGrid/>
                <w:sz w:val="18"/>
                <w:szCs w:val="18"/>
                <w:vertAlign w:val="superscript"/>
                <w:lang w:eastAsia="en-GB"/>
              </w:rPr>
              <w:t>6</w:t>
            </w:r>
            <w:r w:rsidRPr="00B06767">
              <w:rPr>
                <w:rFonts w:cs="Calibri"/>
                <w:b/>
                <w:snapToGrid/>
                <w:sz w:val="18"/>
                <w:szCs w:val="18"/>
                <w:lang w:eastAsia="en-GB"/>
              </w:rPr>
              <w:t xml:space="preserve"> </w:t>
            </w:r>
          </w:p>
          <w:p w14:paraId="4F39C63D"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(min-max)</w:t>
            </w:r>
          </w:p>
        </w:tc>
        <w:tc>
          <w:tcPr>
            <w:tcW w:w="559" w:type="pct"/>
            <w:tcBorders>
              <w:bottom w:val="double" w:sz="4" w:space="0" w:color="auto"/>
            </w:tcBorders>
            <w:shd w:val="clear" w:color="auto" w:fill="FFFFCC"/>
            <w:vAlign w:val="center"/>
          </w:tcPr>
          <w:p w14:paraId="7676E8A0"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User category</w:t>
            </w:r>
            <w:r w:rsidRPr="00B06767">
              <w:rPr>
                <w:rFonts w:cs="Calibri"/>
                <w:b/>
                <w:snapToGrid/>
                <w:sz w:val="18"/>
                <w:szCs w:val="18"/>
                <w:vertAlign w:val="superscript"/>
                <w:lang w:eastAsia="en-GB"/>
              </w:rPr>
              <w:t>7</w:t>
            </w:r>
          </w:p>
        </w:tc>
        <w:tc>
          <w:tcPr>
            <w:tcW w:w="508" w:type="pct"/>
            <w:tcBorders>
              <w:bottom w:val="double" w:sz="4" w:space="0" w:color="auto"/>
            </w:tcBorders>
            <w:shd w:val="clear" w:color="auto" w:fill="FFFFCC"/>
            <w:vAlign w:val="center"/>
          </w:tcPr>
          <w:p w14:paraId="4AC7337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Conclusion</w:t>
            </w:r>
          </w:p>
          <w:p w14:paraId="570F3BD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 xml:space="preserve">/ </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8</w:t>
            </w:r>
          </w:p>
        </w:tc>
        <w:tc>
          <w:tcPr>
            <w:tcW w:w="581" w:type="pct"/>
            <w:tcBorders>
              <w:bottom w:val="double" w:sz="4" w:space="0" w:color="auto"/>
            </w:tcBorders>
            <w:shd w:val="clear" w:color="auto" w:fill="FFFFCC"/>
            <w:vAlign w:val="center"/>
          </w:tcPr>
          <w:p w14:paraId="7E789E58"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Comment (</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9</w:t>
            </w:r>
          </w:p>
        </w:tc>
      </w:tr>
      <w:tr w:rsidR="00B06D85" w:rsidRPr="00B06767" w14:paraId="1CBB1C9E" w14:textId="77777777" w:rsidTr="00E34C1E">
        <w:trPr>
          <w:trHeight w:val="2448"/>
        </w:trPr>
        <w:tc>
          <w:tcPr>
            <w:tcW w:w="405" w:type="pct"/>
            <w:tcBorders>
              <w:top w:val="double" w:sz="4" w:space="0" w:color="auto"/>
            </w:tcBorders>
            <w:shd w:val="clear" w:color="auto" w:fill="auto"/>
            <w:noWrap/>
            <w:vAlign w:val="center"/>
            <w:hideMark/>
          </w:tcPr>
          <w:p w14:paraId="3D76522E" w14:textId="4EBF8B2C" w:rsidR="00B06D85" w:rsidRPr="00B06D85" w:rsidRDefault="00B06D85" w:rsidP="00B06D85">
            <w:pPr>
              <w:widowControl/>
              <w:rPr>
                <w:sz w:val="18"/>
                <w:szCs w:val="18"/>
              </w:rPr>
            </w:pPr>
            <w:r w:rsidRPr="00B06D85">
              <w:rPr>
                <w:sz w:val="18"/>
                <w:szCs w:val="18"/>
              </w:rPr>
              <w:t>1</w:t>
            </w:r>
          </w:p>
          <w:p w14:paraId="1016FE7F" w14:textId="44F5CFE8" w:rsidR="00B06D85" w:rsidRPr="00B06D85" w:rsidRDefault="00B06D85" w:rsidP="00C537B6">
            <w:pPr>
              <w:rPr>
                <w:sz w:val="18"/>
                <w:szCs w:val="18"/>
              </w:rPr>
            </w:pPr>
          </w:p>
        </w:tc>
        <w:tc>
          <w:tcPr>
            <w:tcW w:w="965" w:type="pct"/>
            <w:tcBorders>
              <w:top w:val="double" w:sz="4" w:space="0" w:color="auto"/>
            </w:tcBorders>
            <w:shd w:val="clear" w:color="auto" w:fill="auto"/>
            <w:noWrap/>
            <w:vAlign w:val="center"/>
            <w:hideMark/>
          </w:tcPr>
          <w:p w14:paraId="474576C8" w14:textId="2D2DB0D2" w:rsidR="00B06D85" w:rsidRPr="00B06D85" w:rsidRDefault="001604F8" w:rsidP="00B06D85">
            <w:pPr>
              <w:widowControl/>
              <w:rPr>
                <w:sz w:val="18"/>
                <w:szCs w:val="18"/>
              </w:rPr>
            </w:pPr>
            <w:r>
              <w:rPr>
                <w:sz w:val="18"/>
                <w:szCs w:val="18"/>
              </w:rPr>
              <w:t>Attractant</w:t>
            </w:r>
          </w:p>
          <w:p w14:paraId="5D2E049C" w14:textId="2ACD1643" w:rsidR="00B06D85" w:rsidRPr="00B06D85" w:rsidRDefault="00B06D85" w:rsidP="00C537B6">
            <w:pPr>
              <w:rPr>
                <w:sz w:val="18"/>
                <w:szCs w:val="18"/>
              </w:rPr>
            </w:pPr>
            <w:r w:rsidRPr="00B06D85">
              <w:rPr>
                <w:sz w:val="18"/>
                <w:szCs w:val="18"/>
              </w:rPr>
              <w:t xml:space="preserve"> </w:t>
            </w:r>
          </w:p>
        </w:tc>
        <w:tc>
          <w:tcPr>
            <w:tcW w:w="305" w:type="pct"/>
            <w:tcBorders>
              <w:top w:val="double" w:sz="4" w:space="0" w:color="auto"/>
            </w:tcBorders>
            <w:shd w:val="clear" w:color="auto" w:fill="auto"/>
            <w:noWrap/>
            <w:vAlign w:val="center"/>
            <w:hideMark/>
          </w:tcPr>
          <w:p w14:paraId="4973B089" w14:textId="32E4B522" w:rsidR="00B06D85" w:rsidRPr="00B06D85" w:rsidRDefault="00B06D85" w:rsidP="00C537B6">
            <w:pPr>
              <w:widowControl/>
              <w:rPr>
                <w:sz w:val="18"/>
                <w:szCs w:val="18"/>
              </w:rPr>
            </w:pPr>
            <w:r>
              <w:rPr>
                <w:sz w:val="18"/>
                <w:szCs w:val="18"/>
              </w:rPr>
              <w:t>PT 19</w:t>
            </w:r>
          </w:p>
        </w:tc>
        <w:tc>
          <w:tcPr>
            <w:tcW w:w="559" w:type="pct"/>
            <w:tcBorders>
              <w:top w:val="double" w:sz="4" w:space="0" w:color="auto"/>
            </w:tcBorders>
            <w:shd w:val="clear" w:color="auto" w:fill="auto"/>
            <w:noWrap/>
            <w:vAlign w:val="center"/>
            <w:hideMark/>
          </w:tcPr>
          <w:p w14:paraId="764845C4" w14:textId="760408BE" w:rsidR="001604F8" w:rsidRPr="00B06D85" w:rsidRDefault="001604F8" w:rsidP="001604F8">
            <w:pPr>
              <w:widowControl/>
              <w:rPr>
                <w:sz w:val="18"/>
                <w:szCs w:val="18"/>
              </w:rPr>
            </w:pPr>
          </w:p>
          <w:p w14:paraId="546FC6E8" w14:textId="16977046" w:rsidR="00B06D85" w:rsidRPr="00B06D85" w:rsidRDefault="001604F8" w:rsidP="00C537B6">
            <w:pPr>
              <w:widowControl/>
              <w:rPr>
                <w:sz w:val="18"/>
                <w:szCs w:val="18"/>
              </w:rPr>
            </w:pPr>
            <w:r>
              <w:rPr>
                <w:sz w:val="18"/>
                <w:szCs w:val="18"/>
              </w:rPr>
              <w:t>Wasps, Hornets (common and Asian hornets), and Flies (including fruit flies)</w:t>
            </w:r>
          </w:p>
        </w:tc>
        <w:tc>
          <w:tcPr>
            <w:tcW w:w="559" w:type="pct"/>
            <w:tcBorders>
              <w:top w:val="double" w:sz="4" w:space="0" w:color="auto"/>
            </w:tcBorders>
            <w:shd w:val="clear" w:color="auto" w:fill="auto"/>
            <w:noWrap/>
            <w:vAlign w:val="center"/>
            <w:hideMark/>
          </w:tcPr>
          <w:p w14:paraId="5FC8FE80" w14:textId="49AB81DC" w:rsidR="001604F8" w:rsidRPr="00B06D85" w:rsidRDefault="001604F8" w:rsidP="001604F8">
            <w:pPr>
              <w:widowControl/>
              <w:rPr>
                <w:sz w:val="18"/>
                <w:szCs w:val="18"/>
              </w:rPr>
            </w:pPr>
            <w:r>
              <w:rPr>
                <w:sz w:val="18"/>
                <w:szCs w:val="18"/>
              </w:rPr>
              <w:t>Bait application</w:t>
            </w:r>
          </w:p>
          <w:p w14:paraId="5F2E86F3" w14:textId="3E6E36B2" w:rsidR="00B06D85" w:rsidRPr="00B06D85" w:rsidRDefault="00B06D85" w:rsidP="00C537B6">
            <w:pPr>
              <w:rPr>
                <w:sz w:val="18"/>
                <w:szCs w:val="18"/>
              </w:rPr>
            </w:pPr>
          </w:p>
        </w:tc>
        <w:tc>
          <w:tcPr>
            <w:tcW w:w="559" w:type="pct"/>
            <w:tcBorders>
              <w:top w:val="double" w:sz="4" w:space="0" w:color="auto"/>
            </w:tcBorders>
            <w:vAlign w:val="center"/>
          </w:tcPr>
          <w:p w14:paraId="4D18825C" w14:textId="77777777" w:rsidR="001604F8" w:rsidRPr="001604F8" w:rsidRDefault="001604F8" w:rsidP="001604F8">
            <w:pPr>
              <w:widowControl/>
              <w:rPr>
                <w:sz w:val="18"/>
                <w:szCs w:val="18"/>
              </w:rPr>
            </w:pPr>
            <w:r>
              <w:rPr>
                <w:sz w:val="18"/>
                <w:szCs w:val="18"/>
              </w:rPr>
              <w:t>Dilution rate : 23,81% v/v (</w:t>
            </w:r>
            <w:r w:rsidRPr="001604F8">
              <w:rPr>
                <w:sz w:val="18"/>
                <w:szCs w:val="18"/>
              </w:rPr>
              <w:t xml:space="preserve">400 mL water and pour 125 mL of </w:t>
            </w:r>
            <w:proofErr w:type="spellStart"/>
            <w:r w:rsidRPr="001604F8">
              <w:rPr>
                <w:sz w:val="18"/>
                <w:szCs w:val="18"/>
              </w:rPr>
              <w:t>Attractif</w:t>
            </w:r>
            <w:proofErr w:type="spellEnd"/>
          </w:p>
          <w:p w14:paraId="341C54B2" w14:textId="494A3C00" w:rsidR="001604F8" w:rsidRPr="00B06D85" w:rsidRDefault="001604F8" w:rsidP="001604F8">
            <w:pPr>
              <w:widowControl/>
              <w:rPr>
                <w:sz w:val="18"/>
                <w:szCs w:val="18"/>
              </w:rPr>
            </w:pPr>
            <w:proofErr w:type="spellStart"/>
            <w:r w:rsidRPr="001604F8">
              <w:rPr>
                <w:sz w:val="18"/>
                <w:szCs w:val="18"/>
              </w:rPr>
              <w:t>Guêpes</w:t>
            </w:r>
            <w:proofErr w:type="spellEnd"/>
            <w:r>
              <w:rPr>
                <w:sz w:val="18"/>
                <w:szCs w:val="18"/>
              </w:rPr>
              <w:t>)</w:t>
            </w:r>
          </w:p>
          <w:p w14:paraId="16FBFBDC" w14:textId="32C316D4" w:rsidR="00B06D85" w:rsidRPr="00B06D85" w:rsidRDefault="00B06D85" w:rsidP="00C537B6">
            <w:pPr>
              <w:rPr>
                <w:sz w:val="18"/>
                <w:szCs w:val="18"/>
              </w:rPr>
            </w:pPr>
          </w:p>
        </w:tc>
        <w:tc>
          <w:tcPr>
            <w:tcW w:w="559" w:type="pct"/>
            <w:tcBorders>
              <w:top w:val="double" w:sz="4" w:space="0" w:color="auto"/>
            </w:tcBorders>
            <w:vAlign w:val="center"/>
          </w:tcPr>
          <w:p w14:paraId="5BF9E9C2" w14:textId="25E6B51A" w:rsidR="00B06D85" w:rsidRPr="00B06D85" w:rsidRDefault="001604F8" w:rsidP="00B06D85">
            <w:pPr>
              <w:rPr>
                <w:sz w:val="18"/>
                <w:szCs w:val="18"/>
              </w:rPr>
            </w:pPr>
            <w:r>
              <w:rPr>
                <w:sz w:val="18"/>
                <w:szCs w:val="18"/>
              </w:rPr>
              <w:t>N</w:t>
            </w:r>
            <w:r w:rsidR="00B06D85" w:rsidRPr="00B06767">
              <w:rPr>
                <w:sz w:val="18"/>
                <w:szCs w:val="18"/>
              </w:rPr>
              <w:t>on-professional</w:t>
            </w:r>
          </w:p>
        </w:tc>
        <w:tc>
          <w:tcPr>
            <w:tcW w:w="508" w:type="pct"/>
            <w:tcBorders>
              <w:top w:val="double" w:sz="4" w:space="0" w:color="auto"/>
            </w:tcBorders>
            <w:vAlign w:val="center"/>
          </w:tcPr>
          <w:p w14:paraId="1D899238" w14:textId="2E7003D3" w:rsidR="00B06D85" w:rsidRPr="00B06D85" w:rsidRDefault="00592527" w:rsidP="00C537B6">
            <w:pPr>
              <w:widowControl/>
              <w:rPr>
                <w:sz w:val="18"/>
                <w:szCs w:val="18"/>
              </w:rPr>
            </w:pPr>
            <w:r>
              <w:rPr>
                <w:sz w:val="18"/>
                <w:szCs w:val="18"/>
              </w:rPr>
              <w:t>A</w:t>
            </w:r>
          </w:p>
        </w:tc>
        <w:tc>
          <w:tcPr>
            <w:tcW w:w="581" w:type="pct"/>
            <w:tcBorders>
              <w:top w:val="double" w:sz="4" w:space="0" w:color="auto"/>
            </w:tcBorders>
            <w:vAlign w:val="center"/>
          </w:tcPr>
          <w:p w14:paraId="42DC6929" w14:textId="0DC6679D" w:rsidR="00B06D85" w:rsidRPr="00B06D85" w:rsidRDefault="00427E52" w:rsidP="00B06D85">
            <w:pPr>
              <w:spacing w:before="60" w:after="60"/>
              <w:ind w:left="175"/>
              <w:rPr>
                <w:sz w:val="18"/>
                <w:szCs w:val="18"/>
              </w:rPr>
            </w:pPr>
            <w:r>
              <w:t>Product efficient until 3 weeks.</w:t>
            </w:r>
          </w:p>
        </w:tc>
      </w:tr>
    </w:tbl>
    <w:p w14:paraId="6D80F161" w14:textId="0124AF39" w:rsidR="00F043F6" w:rsidRPr="00B06767" w:rsidRDefault="00F043F6" w:rsidP="00C537B6">
      <w:pPr>
        <w:rPr>
          <w:sz w:val="18"/>
          <w:szCs w:val="18"/>
        </w:rPr>
      </w:pPr>
      <w:r w:rsidRPr="00B06767">
        <w:rPr>
          <w:sz w:val="18"/>
          <w:szCs w:val="18"/>
          <w:vertAlign w:val="superscript"/>
        </w:rPr>
        <w:t>1</w:t>
      </w:r>
      <w:r w:rsidRPr="00B06767">
        <w:rPr>
          <w:sz w:val="18"/>
          <w:szCs w:val="18"/>
        </w:rPr>
        <w:t xml:space="preserve"> Use number</w:t>
      </w:r>
      <w:r w:rsidR="002D57C6" w:rsidRPr="00B06767">
        <w:rPr>
          <w:sz w:val="18"/>
          <w:szCs w:val="18"/>
        </w:rPr>
        <w:t xml:space="preserve"> (as applied for),</w:t>
      </w:r>
      <w:r w:rsidRPr="00B06767">
        <w:rPr>
          <w:sz w:val="18"/>
          <w:szCs w:val="18"/>
        </w:rPr>
        <w:t xml:space="preserve"> as </w:t>
      </w:r>
      <w:r w:rsidR="001C663F" w:rsidRPr="00B06767">
        <w:rPr>
          <w:sz w:val="18"/>
          <w:szCs w:val="18"/>
        </w:rPr>
        <w:t xml:space="preserve">indicated </w:t>
      </w:r>
      <w:r w:rsidRPr="00B06767">
        <w:rPr>
          <w:sz w:val="18"/>
          <w:szCs w:val="18"/>
        </w:rPr>
        <w:t>in the SPC</w:t>
      </w:r>
    </w:p>
    <w:p w14:paraId="06B8FBB2" w14:textId="773BDB89" w:rsidR="00F043F6" w:rsidRPr="00B06767" w:rsidRDefault="00F043F6" w:rsidP="00C537B6">
      <w:pPr>
        <w:rPr>
          <w:sz w:val="18"/>
          <w:szCs w:val="18"/>
        </w:rPr>
      </w:pPr>
      <w:r w:rsidRPr="00B06767">
        <w:rPr>
          <w:sz w:val="18"/>
          <w:szCs w:val="18"/>
          <w:vertAlign w:val="superscript"/>
        </w:rPr>
        <w:t>2</w:t>
      </w:r>
      <w:r w:rsidRPr="00B06767">
        <w:rPr>
          <w:sz w:val="18"/>
          <w:szCs w:val="18"/>
        </w:rPr>
        <w:t xml:space="preserve"> Title of the specific use</w:t>
      </w:r>
      <w:r w:rsidR="002D57C6" w:rsidRPr="00B06767">
        <w:rPr>
          <w:sz w:val="18"/>
          <w:szCs w:val="18"/>
        </w:rPr>
        <w:t xml:space="preserve"> (as applied for)</w:t>
      </w:r>
      <w:r w:rsidRPr="00B06767">
        <w:rPr>
          <w:sz w:val="18"/>
          <w:szCs w:val="18"/>
        </w:rPr>
        <w:t>, as indicated in the SPC</w:t>
      </w:r>
    </w:p>
    <w:p w14:paraId="019C8D0C" w14:textId="77777777" w:rsidR="00F043F6" w:rsidRPr="00B06767" w:rsidRDefault="00F043F6" w:rsidP="00C537B6">
      <w:pPr>
        <w:rPr>
          <w:sz w:val="18"/>
          <w:szCs w:val="18"/>
        </w:rPr>
      </w:pPr>
      <w:r w:rsidRPr="00B06767">
        <w:rPr>
          <w:sz w:val="18"/>
          <w:szCs w:val="18"/>
          <w:vertAlign w:val="superscript"/>
        </w:rPr>
        <w:t>3</w:t>
      </w:r>
      <w:r w:rsidRPr="00B06767">
        <w:rPr>
          <w:sz w:val="18"/>
          <w:szCs w:val="18"/>
        </w:rPr>
        <w:t xml:space="preserve"> Product type(s) of the use(s) </w:t>
      </w:r>
    </w:p>
    <w:p w14:paraId="6DDBAD5E" w14:textId="77777777" w:rsidR="00F043F6" w:rsidRPr="00B06767" w:rsidRDefault="00F043F6" w:rsidP="00C537B6">
      <w:pPr>
        <w:rPr>
          <w:sz w:val="18"/>
          <w:szCs w:val="18"/>
        </w:rPr>
      </w:pPr>
      <w:r w:rsidRPr="00B06767">
        <w:rPr>
          <w:sz w:val="18"/>
          <w:szCs w:val="18"/>
          <w:vertAlign w:val="superscript"/>
        </w:rPr>
        <w:t>4</w:t>
      </w:r>
      <w:r w:rsidRPr="00B06767">
        <w:rPr>
          <w:sz w:val="18"/>
          <w:szCs w:val="18"/>
        </w:rPr>
        <w:t xml:space="preserve"> Target organisms, group of organisms</w:t>
      </w:r>
    </w:p>
    <w:p w14:paraId="1F96EF34" w14:textId="77777777" w:rsidR="00F043F6" w:rsidRPr="00B06767" w:rsidRDefault="00F043F6" w:rsidP="00C537B6">
      <w:pPr>
        <w:rPr>
          <w:sz w:val="18"/>
          <w:szCs w:val="18"/>
        </w:rPr>
      </w:pPr>
      <w:r w:rsidRPr="00B06767">
        <w:rPr>
          <w:sz w:val="18"/>
          <w:szCs w:val="18"/>
          <w:vertAlign w:val="superscript"/>
        </w:rPr>
        <w:t>5</w:t>
      </w:r>
      <w:r w:rsidRPr="00B06767">
        <w:rPr>
          <w:sz w:val="18"/>
          <w:szCs w:val="18"/>
        </w:rPr>
        <w:t xml:space="preserve"> Application method for the specific use</w:t>
      </w:r>
    </w:p>
    <w:p w14:paraId="7C636D3C" w14:textId="77777777" w:rsidR="00F043F6" w:rsidRPr="00B06767" w:rsidRDefault="00F043F6" w:rsidP="00C537B6">
      <w:pPr>
        <w:rPr>
          <w:sz w:val="18"/>
          <w:szCs w:val="18"/>
        </w:rPr>
      </w:pPr>
      <w:r w:rsidRPr="00B06767">
        <w:rPr>
          <w:sz w:val="18"/>
          <w:szCs w:val="18"/>
          <w:vertAlign w:val="superscript"/>
        </w:rPr>
        <w:t>6</w:t>
      </w:r>
      <w:r w:rsidRPr="00B06767">
        <w:rPr>
          <w:sz w:val="18"/>
          <w:szCs w:val="18"/>
        </w:rPr>
        <w:t xml:space="preserve"> Min-max. </w:t>
      </w:r>
      <w:proofErr w:type="gramStart"/>
      <w:r w:rsidRPr="00B06767">
        <w:rPr>
          <w:sz w:val="18"/>
          <w:szCs w:val="18"/>
        </w:rPr>
        <w:t>application</w:t>
      </w:r>
      <w:proofErr w:type="gramEnd"/>
      <w:r w:rsidRPr="00B06767">
        <w:rPr>
          <w:sz w:val="18"/>
          <w:szCs w:val="18"/>
        </w:rPr>
        <w:t xml:space="preserve"> rate of the product for the specific use</w:t>
      </w:r>
    </w:p>
    <w:p w14:paraId="0D62A4B7" w14:textId="29A0E269" w:rsidR="00F043F6" w:rsidRPr="00B06767" w:rsidRDefault="00F043F6" w:rsidP="00C537B6">
      <w:pPr>
        <w:rPr>
          <w:sz w:val="18"/>
          <w:szCs w:val="18"/>
        </w:rPr>
      </w:pPr>
      <w:r w:rsidRPr="00B06767">
        <w:rPr>
          <w:sz w:val="18"/>
          <w:szCs w:val="18"/>
          <w:vertAlign w:val="superscript"/>
        </w:rPr>
        <w:t>7</w:t>
      </w:r>
      <w:r w:rsidRPr="00B06767">
        <w:rPr>
          <w:sz w:val="18"/>
          <w:szCs w:val="18"/>
        </w:rPr>
        <w:t xml:space="preserve"> User </w:t>
      </w:r>
      <w:proofErr w:type="spellStart"/>
      <w:r w:rsidR="003416C7" w:rsidRPr="00B06767">
        <w:rPr>
          <w:sz w:val="18"/>
          <w:szCs w:val="18"/>
        </w:rPr>
        <w:t>categor</w:t>
      </w:r>
      <w:proofErr w:type="spellEnd"/>
      <w:r w:rsidR="003416C7" w:rsidRPr="00B06767">
        <w:rPr>
          <w:sz w:val="18"/>
          <w:szCs w:val="18"/>
        </w:rPr>
        <w:t>(y/</w:t>
      </w:r>
      <w:proofErr w:type="spellStart"/>
      <w:r w:rsidR="003416C7" w:rsidRPr="00B06767">
        <w:rPr>
          <w:sz w:val="18"/>
          <w:szCs w:val="18"/>
        </w:rPr>
        <w:t>ies</w:t>
      </w:r>
      <w:proofErr w:type="spellEnd"/>
      <w:r w:rsidR="003416C7" w:rsidRPr="00B06767">
        <w:rPr>
          <w:sz w:val="18"/>
          <w:szCs w:val="18"/>
        </w:rPr>
        <w:t>)</w:t>
      </w:r>
      <w:r w:rsidRPr="00B06767">
        <w:rPr>
          <w:sz w:val="18"/>
          <w:szCs w:val="18"/>
        </w:rPr>
        <w:t>, e.g. general public, non-professional, professional, industrial</w:t>
      </w:r>
    </w:p>
    <w:p w14:paraId="1C55B528" w14:textId="77777777" w:rsidR="00F043F6" w:rsidRDefault="00F043F6" w:rsidP="00C537B6">
      <w:pPr>
        <w:rPr>
          <w:sz w:val="18"/>
          <w:szCs w:val="18"/>
        </w:rPr>
      </w:pPr>
      <w:r w:rsidRPr="00B06767">
        <w:rPr>
          <w:sz w:val="18"/>
          <w:szCs w:val="18"/>
          <w:vertAlign w:val="superscript"/>
        </w:rPr>
        <w:t>8</w:t>
      </w:r>
      <w:r w:rsidRPr="00B06767">
        <w:rPr>
          <w:sz w:val="18"/>
          <w:szCs w:val="18"/>
        </w:rPr>
        <w:t xml:space="preserve"> </w:t>
      </w:r>
      <w:proofErr w:type="spellStart"/>
      <w:r w:rsidRPr="00B06767">
        <w:rPr>
          <w:sz w:val="18"/>
          <w:szCs w:val="18"/>
        </w:rPr>
        <w:t>eCA</w:t>
      </w:r>
      <w:proofErr w:type="spellEnd"/>
      <w:r w:rsidRPr="00B06767">
        <w:rPr>
          <w:sz w:val="18"/>
          <w:szCs w:val="18"/>
        </w:rPr>
        <w:t>/</w:t>
      </w:r>
      <w:proofErr w:type="spellStart"/>
      <w:r w:rsidRPr="00B06767">
        <w:rPr>
          <w:sz w:val="18"/>
          <w:szCs w:val="18"/>
        </w:rPr>
        <w:t>refMS</w:t>
      </w:r>
      <w:proofErr w:type="spellEnd"/>
      <w:r w:rsidRPr="00B06767">
        <w:rPr>
          <w:sz w:val="18"/>
          <w:szCs w:val="18"/>
        </w:rPr>
        <w:t xml:space="preserve"> to indicate the acceptability for each use according to t</w:t>
      </w:r>
      <w:bookmarkStart w:id="68" w:name="_GoBack"/>
      <w:bookmarkEnd w:id="68"/>
      <w:r w:rsidRPr="00B06767">
        <w:rPr>
          <w:sz w:val="18"/>
          <w:szCs w:val="18"/>
        </w:rPr>
        <w:t>he below codes (Uses withdrawn by the applicant during evaluation will not be indicated in this table).</w:t>
      </w:r>
    </w:p>
    <w:p w14:paraId="11EDDD7A" w14:textId="77777777" w:rsidR="00125A64" w:rsidRDefault="00125A64" w:rsidP="00C537B6">
      <w:pPr>
        <w:rPr>
          <w:sz w:val="18"/>
          <w:szCs w:val="18"/>
        </w:rPr>
      </w:pPr>
    </w:p>
    <w:p w14:paraId="08E3206F" w14:textId="5E89B963"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14:paraId="5C252AA1" w14:textId="77777777" w:rsidTr="001D1987">
        <w:trPr>
          <w:cantSplit/>
        </w:trPr>
        <w:tc>
          <w:tcPr>
            <w:tcW w:w="457" w:type="dxa"/>
            <w:shd w:val="clear" w:color="auto" w:fill="auto"/>
            <w:vAlign w:val="center"/>
            <w:hideMark/>
          </w:tcPr>
          <w:p w14:paraId="1F138D9C" w14:textId="77777777"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14:paraId="4C2C577D" w14:textId="77777777" w:rsidR="00F043F6" w:rsidRPr="00B06767" w:rsidRDefault="00F043F6" w:rsidP="00C537B6">
            <w:pPr>
              <w:rPr>
                <w:sz w:val="18"/>
                <w:szCs w:val="18"/>
              </w:rPr>
            </w:pPr>
            <w:r w:rsidRPr="00B06767">
              <w:rPr>
                <w:sz w:val="18"/>
                <w:szCs w:val="18"/>
              </w:rPr>
              <w:t>Acceptable</w:t>
            </w:r>
          </w:p>
        </w:tc>
      </w:tr>
      <w:tr w:rsidR="00F043F6" w:rsidRPr="00B06767" w14:paraId="7DFDADA4" w14:textId="77777777" w:rsidTr="001D1987">
        <w:trPr>
          <w:cantSplit/>
        </w:trPr>
        <w:tc>
          <w:tcPr>
            <w:tcW w:w="457" w:type="dxa"/>
            <w:shd w:val="clear" w:color="auto" w:fill="auto"/>
            <w:vAlign w:val="center"/>
            <w:hideMark/>
          </w:tcPr>
          <w:p w14:paraId="18E142A0" w14:textId="77777777"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14:paraId="14C5A954" w14:textId="7A76C3A3"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14:paraId="64D472E9" w14:textId="77777777" w:rsidTr="001D1987">
        <w:trPr>
          <w:cantSplit/>
        </w:trPr>
        <w:tc>
          <w:tcPr>
            <w:tcW w:w="457" w:type="dxa"/>
            <w:shd w:val="clear" w:color="auto" w:fill="auto"/>
            <w:vAlign w:val="center"/>
            <w:hideMark/>
          </w:tcPr>
          <w:p w14:paraId="07FB5A47" w14:textId="77777777"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14:paraId="50C30645" w14:textId="77777777" w:rsidR="00F043F6" w:rsidRPr="00B06767" w:rsidRDefault="00F043F6" w:rsidP="00C537B6">
            <w:pPr>
              <w:rPr>
                <w:sz w:val="18"/>
                <w:szCs w:val="18"/>
              </w:rPr>
            </w:pPr>
            <w:r w:rsidRPr="00B06767">
              <w:rPr>
                <w:sz w:val="18"/>
                <w:szCs w:val="18"/>
              </w:rPr>
              <w:t>Not acceptable</w:t>
            </w:r>
          </w:p>
        </w:tc>
      </w:tr>
    </w:tbl>
    <w:p w14:paraId="50949ED6" w14:textId="6CB27759" w:rsidR="00A13C67" w:rsidRPr="00B06767" w:rsidRDefault="00F043F6" w:rsidP="00C537B6">
      <w:pPr>
        <w:sectPr w:rsidR="00A13C67" w:rsidRPr="00B06767" w:rsidSect="00674CD5">
          <w:headerReference w:type="default" r:id="rId18"/>
          <w:footerReference w:type="default" r:id="rId19"/>
          <w:type w:val="continuous"/>
          <w:pgSz w:w="16838" w:h="11906" w:orient="landscape"/>
          <w:pgMar w:top="1440" w:right="1440" w:bottom="1440" w:left="1440" w:header="708" w:footer="708" w:gutter="0"/>
          <w:cols w:space="708"/>
          <w:docGrid w:linePitch="360"/>
        </w:sectPr>
      </w:pPr>
      <w:r w:rsidRPr="00B06767">
        <w:rPr>
          <w:rFonts w:eastAsia="Calibri"/>
          <w:sz w:val="18"/>
          <w:szCs w:val="18"/>
          <w:vertAlign w:val="superscript"/>
          <w:lang w:eastAsia="fr-FR"/>
        </w:rPr>
        <w:t xml:space="preserve">9 </w:t>
      </w:r>
      <w:r w:rsidRPr="00B06767">
        <w:rPr>
          <w:rFonts w:eastAsia="Calibri"/>
          <w:sz w:val="18"/>
          <w:szCs w:val="18"/>
          <w:lang w:eastAsia="fr-FR"/>
        </w:rPr>
        <w:t xml:space="preserve">If the use is not acceptable or acceptable only with further restrictions, the </w:t>
      </w:r>
      <w:proofErr w:type="spellStart"/>
      <w:r w:rsidRPr="00B06767">
        <w:rPr>
          <w:rFonts w:eastAsia="Calibri"/>
          <w:sz w:val="18"/>
          <w:szCs w:val="18"/>
          <w:lang w:eastAsia="fr-FR"/>
        </w:rPr>
        <w:t>eCA</w:t>
      </w:r>
      <w:proofErr w:type="spellEnd"/>
      <w:r w:rsidRPr="00B06767">
        <w:rPr>
          <w:rFonts w:eastAsia="Calibri"/>
          <w:sz w:val="18"/>
          <w:szCs w:val="18"/>
          <w:lang w:eastAsia="fr-FR"/>
        </w:rPr>
        <w:t>/</w:t>
      </w:r>
      <w:proofErr w:type="spellStart"/>
      <w:r w:rsidRPr="00B06767">
        <w:rPr>
          <w:rFonts w:eastAsia="Calibri"/>
          <w:sz w:val="18"/>
          <w:szCs w:val="18"/>
          <w:lang w:eastAsia="fr-FR"/>
        </w:rPr>
        <w:t>refMS</w:t>
      </w:r>
      <w:proofErr w:type="spellEnd"/>
      <w:r w:rsidRPr="00B06767">
        <w:rPr>
          <w:rFonts w:eastAsia="Calibri"/>
          <w:sz w:val="18"/>
          <w:szCs w:val="18"/>
          <w:lang w:eastAsia="fr-FR"/>
        </w:rPr>
        <w:t xml:space="preserve"> should indicate briefly the reason and indicate the section(s), e.g. </w:t>
      </w:r>
      <w:proofErr w:type="spellStart"/>
      <w:r w:rsidRPr="00B06767">
        <w:rPr>
          <w:rFonts w:eastAsia="Calibri"/>
          <w:sz w:val="18"/>
          <w:szCs w:val="18"/>
          <w:lang w:eastAsia="fr-FR"/>
        </w:rPr>
        <w:t>phys-chem</w:t>
      </w:r>
      <w:proofErr w:type="spellEnd"/>
      <w:r w:rsidRPr="00B06767">
        <w:rPr>
          <w:rFonts w:eastAsia="Calibri"/>
          <w:sz w:val="18"/>
          <w:szCs w:val="18"/>
          <w:lang w:eastAsia="fr-FR"/>
        </w:rPr>
        <w:t>, efficacy, human health, environment, that the restriction is based upon.</w:t>
      </w:r>
    </w:p>
    <w:p w14:paraId="06C15B18" w14:textId="47A46599" w:rsidR="00786541" w:rsidRPr="00B06767" w:rsidRDefault="00786541" w:rsidP="00C537B6">
      <w:pPr>
        <w:pStyle w:val="Titre2"/>
      </w:pPr>
      <w:bookmarkStart w:id="69" w:name="_Toc39152802"/>
      <w:bookmarkStart w:id="70" w:name="_Toc40273144"/>
      <w:bookmarkStart w:id="71" w:name="_Toc41555041"/>
      <w:bookmarkStart w:id="72" w:name="_Toc41565162"/>
      <w:bookmarkStart w:id="73" w:name="_Toc95397931"/>
      <w:r w:rsidRPr="00B06767">
        <w:lastRenderedPageBreak/>
        <w:t>Identity and composition</w:t>
      </w:r>
      <w:bookmarkEnd w:id="69"/>
      <w:bookmarkEnd w:id="70"/>
      <w:bookmarkEnd w:id="71"/>
      <w:bookmarkEnd w:id="72"/>
      <w:bookmarkEnd w:id="73"/>
      <w:r w:rsidRPr="00B06767">
        <w:t xml:space="preserve"> </w:t>
      </w:r>
    </w:p>
    <w:p w14:paraId="25AC393C" w14:textId="77777777" w:rsidR="00F043F6" w:rsidRPr="00B06767" w:rsidRDefault="00F043F6" w:rsidP="00C537B6">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02B48A47" w14:textId="77777777" w:rsidR="005A47AC" w:rsidRDefault="00F827B6" w:rsidP="00F827B6">
      <w:pPr>
        <w:pStyle w:val="NormalWeb"/>
        <w:rPr>
          <w:rFonts w:ascii="Verdana" w:hAnsi="Verdana"/>
          <w:snapToGrid w:val="0"/>
          <w:sz w:val="20"/>
          <w:szCs w:val="20"/>
          <w:lang w:val="en-GB" w:eastAsia="fi-FI"/>
        </w:rPr>
      </w:pPr>
      <w:r w:rsidRPr="00FF3A1A">
        <w:rPr>
          <w:rFonts w:ascii="Verdana" w:hAnsi="Verdana"/>
          <w:snapToGrid w:val="0"/>
          <w:sz w:val="20"/>
          <w:szCs w:val="20"/>
          <w:lang w:val="en-GB" w:eastAsia="fi-FI"/>
        </w:rPr>
        <w:t xml:space="preserve">According to the information </w:t>
      </w:r>
      <w:proofErr w:type="gramStart"/>
      <w:r w:rsidRPr="00FF3A1A">
        <w:rPr>
          <w:rFonts w:ascii="Verdana" w:hAnsi="Verdana"/>
          <w:snapToGrid w:val="0"/>
          <w:sz w:val="20"/>
          <w:szCs w:val="20"/>
          <w:lang w:val="en-GB" w:eastAsia="fi-FI"/>
        </w:rPr>
        <w:t>provided</w:t>
      </w:r>
      <w:r w:rsidR="005A47AC">
        <w:rPr>
          <w:rFonts w:ascii="Verdana" w:hAnsi="Verdana"/>
          <w:snapToGrid w:val="0"/>
          <w:sz w:val="20"/>
          <w:szCs w:val="20"/>
          <w:lang w:val="en-GB" w:eastAsia="fi-FI"/>
        </w:rPr>
        <w:t xml:space="preserve"> :</w:t>
      </w:r>
      <w:proofErr w:type="gramEnd"/>
    </w:p>
    <w:p w14:paraId="5F38FC35" w14:textId="43705673" w:rsidR="00F827B6" w:rsidRPr="001F6EE3" w:rsidRDefault="005A47AC" w:rsidP="001F6EE3">
      <w:pPr>
        <w:pStyle w:val="NormalWeb"/>
        <w:numPr>
          <w:ilvl w:val="0"/>
          <w:numId w:val="123"/>
        </w:numPr>
        <w:rPr>
          <w:lang w:val="en-US"/>
        </w:rPr>
      </w:pPr>
      <w:r>
        <w:rPr>
          <w:rFonts w:ascii="Verdana" w:hAnsi="Verdana"/>
          <w:snapToGrid w:val="0"/>
          <w:sz w:val="20"/>
          <w:szCs w:val="20"/>
          <w:lang w:val="en-GB" w:eastAsia="fi-FI"/>
        </w:rPr>
        <w:t>T</w:t>
      </w:r>
      <w:r w:rsidR="00F827B6" w:rsidRPr="00FF3A1A">
        <w:rPr>
          <w:rFonts w:ascii="Verdana" w:hAnsi="Verdana"/>
          <w:snapToGrid w:val="0"/>
          <w:sz w:val="20"/>
          <w:szCs w:val="20"/>
          <w:lang w:val="en-GB" w:eastAsia="fi-FI"/>
        </w:rPr>
        <w:t>he product contains no nanomaterial as defined in Article 3 paragraph 1 (z) of Regulation No. 528/2012.</w:t>
      </w:r>
    </w:p>
    <w:p w14:paraId="25F694D8" w14:textId="3EE22DE8" w:rsidR="005A47AC" w:rsidRPr="001F6EE3" w:rsidRDefault="005A47AC" w:rsidP="001F6EE3">
      <w:pPr>
        <w:pStyle w:val="NormalWeb"/>
        <w:numPr>
          <w:ilvl w:val="0"/>
          <w:numId w:val="123"/>
        </w:numPr>
        <w:rPr>
          <w:rFonts w:ascii="Verdana" w:hAnsi="Verdana"/>
          <w:snapToGrid w:val="0"/>
          <w:sz w:val="20"/>
          <w:szCs w:val="20"/>
          <w:lang w:val="en-GB" w:eastAsia="fi-FI"/>
        </w:rPr>
      </w:pPr>
      <w:r w:rsidRPr="001F6EE3">
        <w:rPr>
          <w:rFonts w:ascii="Verdana" w:hAnsi="Verdana"/>
          <w:snapToGrid w:val="0"/>
          <w:sz w:val="20"/>
          <w:szCs w:val="20"/>
          <w:lang w:val="en-GB" w:eastAsia="fi-FI"/>
        </w:rPr>
        <w:t>All the active substances contained in the biocidal product appear in Annex I and satisfy any restriction specified in that Anne</w:t>
      </w:r>
      <w:r>
        <w:rPr>
          <w:rFonts w:ascii="Verdana" w:hAnsi="Verdana"/>
          <w:snapToGrid w:val="0"/>
          <w:sz w:val="20"/>
          <w:szCs w:val="20"/>
          <w:lang w:val="en-GB" w:eastAsia="fi-FI"/>
        </w:rPr>
        <w:t>x.</w:t>
      </w:r>
    </w:p>
    <w:p w14:paraId="5E3ECF16" w14:textId="68647D3F" w:rsidR="00675EA5" w:rsidRPr="00F827B6" w:rsidRDefault="00675EA5" w:rsidP="00C537B6">
      <w:pPr>
        <w:spacing w:before="120" w:after="120"/>
        <w:jc w:val="both"/>
        <w:rPr>
          <w:lang w:val="en-US"/>
        </w:rPr>
      </w:pPr>
    </w:p>
    <w:p w14:paraId="613142C4" w14:textId="1E3D77D6" w:rsidR="00786541" w:rsidRPr="00B06767" w:rsidRDefault="00786541" w:rsidP="00C537B6">
      <w:pPr>
        <w:pStyle w:val="Titre2"/>
      </w:pPr>
      <w:bookmarkStart w:id="74" w:name="_Toc39152803"/>
      <w:bookmarkStart w:id="75" w:name="_Toc40273145"/>
      <w:bookmarkStart w:id="76" w:name="_Toc41555042"/>
      <w:bookmarkStart w:id="77" w:name="_Toc41565163"/>
      <w:bookmarkStart w:id="78" w:name="_Toc95397932"/>
      <w:r w:rsidRPr="00B06767">
        <w:t>Identity of the active substance(s)</w:t>
      </w:r>
      <w:bookmarkEnd w:id="74"/>
      <w:bookmarkEnd w:id="75"/>
      <w:bookmarkEnd w:id="76"/>
      <w:bookmarkEnd w:id="77"/>
      <w:bookmarkEnd w:id="78"/>
    </w:p>
    <w:p w14:paraId="7D0E6D7E" w14:textId="0EA88262" w:rsidR="006420E5" w:rsidRDefault="006420E5" w:rsidP="006420E5">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2</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3</w:t>
      </w:r>
      <w:r w:rsidR="00237C3A">
        <w:rPr>
          <w:noProof/>
        </w:rPr>
        <w:fldChar w:fldCharType="end"/>
      </w:r>
      <w:r>
        <w:t xml:space="preserve"> </w:t>
      </w:r>
      <w:r w:rsidRPr="009A78F6">
        <w:t>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4D3774" w:rsidRPr="004D3774" w14:paraId="5053B80C" w14:textId="77777777" w:rsidTr="004D3774">
        <w:tc>
          <w:tcPr>
            <w:tcW w:w="9016" w:type="dxa"/>
            <w:gridSpan w:val="2"/>
            <w:shd w:val="clear" w:color="auto" w:fill="FFFFCC"/>
          </w:tcPr>
          <w:p w14:paraId="2BD61E43" w14:textId="77777777" w:rsidR="004D3774" w:rsidRPr="004D3774" w:rsidRDefault="004D3774" w:rsidP="004D3774">
            <w:pPr>
              <w:jc w:val="center"/>
              <w:rPr>
                <w:rFonts w:eastAsia="Calibri"/>
                <w:b/>
                <w:sz w:val="18"/>
                <w:szCs w:val="16"/>
                <w:lang w:eastAsia="en-US"/>
              </w:rPr>
            </w:pPr>
            <w:r w:rsidRPr="004D3774">
              <w:rPr>
                <w:rFonts w:eastAsia="Calibri"/>
                <w:b/>
                <w:sz w:val="18"/>
                <w:szCs w:val="16"/>
                <w:lang w:eastAsia="en-US"/>
              </w:rPr>
              <w:t>Main constituent(s)</w:t>
            </w:r>
          </w:p>
        </w:tc>
      </w:tr>
      <w:tr w:rsidR="004D3774" w:rsidRPr="004D3774" w14:paraId="0B8A4D6F" w14:textId="77777777" w:rsidTr="004D3774">
        <w:tc>
          <w:tcPr>
            <w:tcW w:w="3902" w:type="dxa"/>
            <w:shd w:val="clear" w:color="auto" w:fill="auto"/>
          </w:tcPr>
          <w:p w14:paraId="36C877AE"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Common name</w:t>
            </w:r>
          </w:p>
        </w:tc>
        <w:tc>
          <w:tcPr>
            <w:tcW w:w="5114" w:type="dxa"/>
            <w:shd w:val="clear" w:color="auto" w:fill="auto"/>
          </w:tcPr>
          <w:p w14:paraId="43A42773" w14:textId="77777777" w:rsidR="004D3774" w:rsidRPr="004D3774" w:rsidRDefault="004D3774" w:rsidP="004D3774">
            <w:pPr>
              <w:rPr>
                <w:rFonts w:eastAsia="Calibri"/>
                <w:sz w:val="18"/>
                <w:szCs w:val="16"/>
                <w:lang w:eastAsia="en-US"/>
              </w:rPr>
            </w:pPr>
            <w:r w:rsidRPr="004D3774">
              <w:rPr>
                <w:rFonts w:eastAsia="Calibri"/>
                <w:sz w:val="18"/>
                <w:szCs w:val="16"/>
                <w:lang w:eastAsia="en-US"/>
              </w:rPr>
              <w:t>D-Fructose</w:t>
            </w:r>
          </w:p>
        </w:tc>
      </w:tr>
      <w:tr w:rsidR="004D3774" w:rsidRPr="004D3774" w14:paraId="708F815B" w14:textId="77777777" w:rsidTr="004D3774">
        <w:tc>
          <w:tcPr>
            <w:tcW w:w="3902" w:type="dxa"/>
            <w:shd w:val="clear" w:color="auto" w:fill="auto"/>
          </w:tcPr>
          <w:p w14:paraId="53C948F4"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Chemical name</w:t>
            </w:r>
          </w:p>
        </w:tc>
        <w:tc>
          <w:tcPr>
            <w:tcW w:w="5114" w:type="dxa"/>
            <w:shd w:val="clear" w:color="auto" w:fill="auto"/>
          </w:tcPr>
          <w:p w14:paraId="6C00AA3B" w14:textId="77777777" w:rsidR="004D3774" w:rsidRPr="004D3774" w:rsidRDefault="004D3774" w:rsidP="004D3774">
            <w:pPr>
              <w:rPr>
                <w:rFonts w:eastAsia="Calibri"/>
                <w:sz w:val="18"/>
                <w:szCs w:val="16"/>
                <w:lang w:eastAsia="en-US"/>
              </w:rPr>
            </w:pPr>
            <w:r w:rsidRPr="004D3774">
              <w:rPr>
                <w:rFonts w:eastAsia="Calibri"/>
                <w:sz w:val="18"/>
                <w:szCs w:val="16"/>
                <w:lang w:eastAsia="en-US"/>
              </w:rPr>
              <w:t>D-Fructose</w:t>
            </w:r>
          </w:p>
        </w:tc>
      </w:tr>
      <w:tr w:rsidR="004D3774" w:rsidRPr="004D3774" w14:paraId="400F5BD9" w14:textId="77777777" w:rsidTr="004D3774">
        <w:tc>
          <w:tcPr>
            <w:tcW w:w="3902" w:type="dxa"/>
            <w:shd w:val="clear" w:color="auto" w:fill="auto"/>
          </w:tcPr>
          <w:p w14:paraId="4C627DDD"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EC number</w:t>
            </w:r>
          </w:p>
        </w:tc>
        <w:tc>
          <w:tcPr>
            <w:tcW w:w="5114" w:type="dxa"/>
            <w:shd w:val="clear" w:color="auto" w:fill="auto"/>
          </w:tcPr>
          <w:p w14:paraId="79836039" w14:textId="77777777" w:rsidR="004D3774" w:rsidRPr="004D3774" w:rsidRDefault="004D3774" w:rsidP="004D3774">
            <w:pPr>
              <w:rPr>
                <w:rFonts w:eastAsia="Calibri"/>
                <w:sz w:val="18"/>
                <w:szCs w:val="16"/>
                <w:lang w:eastAsia="en-US"/>
              </w:rPr>
            </w:pPr>
            <w:r w:rsidRPr="004D3774">
              <w:rPr>
                <w:rFonts w:eastAsia="Calibri"/>
                <w:i/>
                <w:sz w:val="18"/>
                <w:szCs w:val="16"/>
                <w:lang w:eastAsia="en-US"/>
              </w:rPr>
              <w:t>200-333-3</w:t>
            </w:r>
          </w:p>
        </w:tc>
      </w:tr>
      <w:tr w:rsidR="004D3774" w:rsidRPr="004D3774" w14:paraId="71AD352C" w14:textId="77777777" w:rsidTr="004D3774">
        <w:tc>
          <w:tcPr>
            <w:tcW w:w="3902" w:type="dxa"/>
            <w:shd w:val="clear" w:color="auto" w:fill="auto"/>
          </w:tcPr>
          <w:p w14:paraId="28437876"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CAS number</w:t>
            </w:r>
          </w:p>
        </w:tc>
        <w:tc>
          <w:tcPr>
            <w:tcW w:w="5114" w:type="dxa"/>
            <w:shd w:val="clear" w:color="auto" w:fill="auto"/>
          </w:tcPr>
          <w:p w14:paraId="3F711E89" w14:textId="77777777" w:rsidR="004D3774" w:rsidRPr="004D3774" w:rsidRDefault="004D3774" w:rsidP="004D3774">
            <w:pPr>
              <w:rPr>
                <w:rFonts w:eastAsia="Calibri"/>
                <w:sz w:val="18"/>
                <w:szCs w:val="16"/>
                <w:lang w:eastAsia="en-US"/>
              </w:rPr>
            </w:pPr>
            <w:r w:rsidRPr="004D3774">
              <w:rPr>
                <w:rFonts w:eastAsia="Calibri"/>
                <w:i/>
                <w:sz w:val="18"/>
                <w:szCs w:val="16"/>
                <w:lang w:eastAsia="en-US"/>
              </w:rPr>
              <w:t>57-48-7</w:t>
            </w:r>
          </w:p>
        </w:tc>
      </w:tr>
      <w:tr w:rsidR="004D3774" w:rsidRPr="004D3774" w14:paraId="18C06FC5" w14:textId="77777777" w:rsidTr="004D3774">
        <w:tc>
          <w:tcPr>
            <w:tcW w:w="3902" w:type="dxa"/>
            <w:shd w:val="clear" w:color="auto" w:fill="auto"/>
          </w:tcPr>
          <w:p w14:paraId="1CDDDD29"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Index number in Annex VI of CLP</w:t>
            </w:r>
          </w:p>
        </w:tc>
        <w:tc>
          <w:tcPr>
            <w:tcW w:w="5114" w:type="dxa"/>
            <w:shd w:val="clear" w:color="auto" w:fill="auto"/>
          </w:tcPr>
          <w:p w14:paraId="067A3142" w14:textId="77777777" w:rsidR="004D3774" w:rsidRPr="004D3774" w:rsidRDefault="004D3774" w:rsidP="004D3774">
            <w:pPr>
              <w:rPr>
                <w:rFonts w:eastAsia="Calibri"/>
                <w:sz w:val="18"/>
                <w:szCs w:val="16"/>
                <w:lang w:eastAsia="en-US"/>
              </w:rPr>
            </w:pPr>
            <w:r w:rsidRPr="004D3774">
              <w:rPr>
                <w:rFonts w:eastAsia="Calibri"/>
                <w:sz w:val="18"/>
                <w:szCs w:val="16"/>
                <w:lang w:eastAsia="en-US"/>
              </w:rPr>
              <w:t>Not available</w:t>
            </w:r>
          </w:p>
        </w:tc>
      </w:tr>
      <w:tr w:rsidR="004D3774" w:rsidRPr="004D3774" w14:paraId="4E09207C" w14:textId="77777777" w:rsidTr="004D3774">
        <w:tc>
          <w:tcPr>
            <w:tcW w:w="3902" w:type="dxa"/>
            <w:shd w:val="clear" w:color="auto" w:fill="auto"/>
          </w:tcPr>
          <w:p w14:paraId="298C9449"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Minimum purity / content</w:t>
            </w:r>
          </w:p>
        </w:tc>
        <w:tc>
          <w:tcPr>
            <w:tcW w:w="5114" w:type="dxa"/>
            <w:shd w:val="clear" w:color="auto" w:fill="auto"/>
          </w:tcPr>
          <w:p w14:paraId="11218572" w14:textId="77777777" w:rsidR="004D3774" w:rsidRPr="004D3774" w:rsidRDefault="004D3774" w:rsidP="004D3774">
            <w:pPr>
              <w:rPr>
                <w:rFonts w:eastAsia="Calibri"/>
                <w:i/>
                <w:sz w:val="18"/>
                <w:szCs w:val="16"/>
                <w:lang w:eastAsia="en-US"/>
              </w:rPr>
            </w:pPr>
            <w:r w:rsidRPr="004D3774">
              <w:rPr>
                <w:rFonts w:eastAsia="Calibri"/>
                <w:i/>
                <w:sz w:val="18"/>
                <w:szCs w:val="16"/>
                <w:lang w:eastAsia="en-US"/>
              </w:rPr>
              <w:t>60%</w:t>
            </w:r>
          </w:p>
        </w:tc>
      </w:tr>
      <w:tr w:rsidR="004D3774" w:rsidRPr="004D3774" w14:paraId="21BC6EE6" w14:textId="77777777" w:rsidTr="004D3774">
        <w:trPr>
          <w:trHeight w:val="1359"/>
        </w:trPr>
        <w:tc>
          <w:tcPr>
            <w:tcW w:w="3902" w:type="dxa"/>
            <w:shd w:val="clear" w:color="auto" w:fill="auto"/>
          </w:tcPr>
          <w:p w14:paraId="4F30061E"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Structural formula</w:t>
            </w:r>
          </w:p>
        </w:tc>
        <w:tc>
          <w:tcPr>
            <w:tcW w:w="5114" w:type="dxa"/>
            <w:shd w:val="clear" w:color="auto" w:fill="auto"/>
          </w:tcPr>
          <w:p w14:paraId="00679B46" w14:textId="77777777" w:rsidR="004D3774" w:rsidRPr="004D3774" w:rsidRDefault="004D3774" w:rsidP="004D3774">
            <w:pPr>
              <w:rPr>
                <w:rFonts w:eastAsia="Calibri"/>
                <w:sz w:val="18"/>
                <w:szCs w:val="16"/>
                <w:lang w:eastAsia="en-US"/>
              </w:rPr>
            </w:pPr>
            <w:r w:rsidRPr="004D3774">
              <w:rPr>
                <w:noProof/>
                <w:snapToGrid/>
                <w:lang w:val="fr-FR" w:eastAsia="fr-FR"/>
              </w:rPr>
              <w:drawing>
                <wp:inline distT="0" distB="0" distL="0" distR="0" wp14:anchorId="54F73650" wp14:editId="2AEB6B3D">
                  <wp:extent cx="1440611" cy="1057223"/>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48286" cy="1062855"/>
                          </a:xfrm>
                          <a:prstGeom prst="rect">
                            <a:avLst/>
                          </a:prstGeom>
                        </pic:spPr>
                      </pic:pic>
                    </a:graphicData>
                  </a:graphic>
                </wp:inline>
              </w:drawing>
            </w:r>
          </w:p>
        </w:tc>
      </w:tr>
    </w:tbl>
    <w:p w14:paraId="719EA5EB" w14:textId="1A33E00E" w:rsidR="004D3774" w:rsidRDefault="004D3774" w:rsidP="00A75E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4D3774" w:rsidRPr="004D3774" w14:paraId="6C476926" w14:textId="77777777" w:rsidTr="004D3774">
        <w:tc>
          <w:tcPr>
            <w:tcW w:w="9016" w:type="dxa"/>
            <w:gridSpan w:val="2"/>
            <w:shd w:val="clear" w:color="auto" w:fill="FFFFCC"/>
          </w:tcPr>
          <w:p w14:paraId="62E0FC99" w14:textId="77777777" w:rsidR="004D3774" w:rsidRPr="004D3774" w:rsidRDefault="004D3774" w:rsidP="004D3774">
            <w:pPr>
              <w:jc w:val="center"/>
              <w:rPr>
                <w:rFonts w:eastAsia="Calibri"/>
                <w:b/>
                <w:sz w:val="18"/>
                <w:szCs w:val="16"/>
                <w:lang w:eastAsia="en-US"/>
              </w:rPr>
            </w:pPr>
            <w:r w:rsidRPr="004D3774">
              <w:rPr>
                <w:rFonts w:eastAsia="Calibri"/>
                <w:b/>
                <w:sz w:val="18"/>
                <w:szCs w:val="16"/>
                <w:lang w:eastAsia="en-US"/>
              </w:rPr>
              <w:t>Main constituent(s)</w:t>
            </w:r>
          </w:p>
        </w:tc>
      </w:tr>
      <w:tr w:rsidR="004D3774" w:rsidRPr="004D3774" w14:paraId="3B351783" w14:textId="77777777" w:rsidTr="004D3774">
        <w:tc>
          <w:tcPr>
            <w:tcW w:w="3902" w:type="dxa"/>
            <w:shd w:val="clear" w:color="auto" w:fill="auto"/>
          </w:tcPr>
          <w:p w14:paraId="0A99C268"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Common name</w:t>
            </w:r>
          </w:p>
        </w:tc>
        <w:tc>
          <w:tcPr>
            <w:tcW w:w="5114" w:type="dxa"/>
            <w:shd w:val="clear" w:color="auto" w:fill="auto"/>
          </w:tcPr>
          <w:p w14:paraId="47C3BCF6" w14:textId="77777777" w:rsidR="004D3774" w:rsidRPr="004D3774" w:rsidRDefault="004D3774" w:rsidP="004D3774">
            <w:pPr>
              <w:rPr>
                <w:rFonts w:eastAsia="Calibri"/>
                <w:sz w:val="18"/>
                <w:szCs w:val="16"/>
                <w:lang w:eastAsia="en-US"/>
              </w:rPr>
            </w:pPr>
            <w:r w:rsidRPr="004D3774">
              <w:rPr>
                <w:rFonts w:eastAsia="Calibri"/>
                <w:sz w:val="18"/>
                <w:szCs w:val="16"/>
                <w:lang w:eastAsia="en-US"/>
              </w:rPr>
              <w:t>Concentrated apple juice</w:t>
            </w:r>
          </w:p>
        </w:tc>
      </w:tr>
      <w:tr w:rsidR="004D3774" w:rsidRPr="004D3774" w14:paraId="072F9A97" w14:textId="77777777" w:rsidTr="004D3774">
        <w:tc>
          <w:tcPr>
            <w:tcW w:w="3902" w:type="dxa"/>
            <w:shd w:val="clear" w:color="auto" w:fill="auto"/>
          </w:tcPr>
          <w:p w14:paraId="7ED3D6E0"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Chemical name</w:t>
            </w:r>
          </w:p>
        </w:tc>
        <w:tc>
          <w:tcPr>
            <w:tcW w:w="5114" w:type="dxa"/>
            <w:shd w:val="clear" w:color="auto" w:fill="auto"/>
            <w:vAlign w:val="center"/>
          </w:tcPr>
          <w:p w14:paraId="1FE74ADC" w14:textId="77777777" w:rsidR="004D3774" w:rsidRPr="004D3774" w:rsidRDefault="004D3774" w:rsidP="004D3774">
            <w:pPr>
              <w:rPr>
                <w:rFonts w:eastAsia="Calibri"/>
                <w:sz w:val="18"/>
                <w:szCs w:val="16"/>
                <w:lang w:eastAsia="en-US"/>
              </w:rPr>
            </w:pPr>
            <w:r w:rsidRPr="004D3774">
              <w:rPr>
                <w:color w:val="000000"/>
              </w:rPr>
              <w:t>Not applicable</w:t>
            </w:r>
          </w:p>
        </w:tc>
      </w:tr>
      <w:tr w:rsidR="004D3774" w:rsidRPr="004D3774" w14:paraId="381BD248" w14:textId="77777777" w:rsidTr="004D3774">
        <w:tc>
          <w:tcPr>
            <w:tcW w:w="3902" w:type="dxa"/>
            <w:shd w:val="clear" w:color="auto" w:fill="auto"/>
          </w:tcPr>
          <w:p w14:paraId="484A3CF7"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EC number</w:t>
            </w:r>
          </w:p>
        </w:tc>
        <w:tc>
          <w:tcPr>
            <w:tcW w:w="5114" w:type="dxa"/>
            <w:shd w:val="clear" w:color="auto" w:fill="auto"/>
            <w:vAlign w:val="center"/>
          </w:tcPr>
          <w:p w14:paraId="6311ACB7" w14:textId="77777777" w:rsidR="004D3774" w:rsidRPr="004D3774" w:rsidRDefault="004D3774" w:rsidP="004D3774">
            <w:pPr>
              <w:rPr>
                <w:rFonts w:eastAsia="Calibri"/>
                <w:sz w:val="18"/>
                <w:szCs w:val="16"/>
                <w:lang w:eastAsia="en-US"/>
              </w:rPr>
            </w:pPr>
            <w:r w:rsidRPr="004D3774">
              <w:rPr>
                <w:color w:val="000000"/>
              </w:rPr>
              <w:t>Not applicable</w:t>
            </w:r>
          </w:p>
        </w:tc>
      </w:tr>
      <w:tr w:rsidR="004D3774" w:rsidRPr="004D3774" w14:paraId="5E9CD264" w14:textId="77777777" w:rsidTr="004D3774">
        <w:tc>
          <w:tcPr>
            <w:tcW w:w="3902" w:type="dxa"/>
            <w:shd w:val="clear" w:color="auto" w:fill="auto"/>
          </w:tcPr>
          <w:p w14:paraId="1E5ED9EB"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CAS number</w:t>
            </w:r>
          </w:p>
        </w:tc>
        <w:tc>
          <w:tcPr>
            <w:tcW w:w="5114" w:type="dxa"/>
            <w:shd w:val="clear" w:color="auto" w:fill="auto"/>
            <w:vAlign w:val="center"/>
          </w:tcPr>
          <w:p w14:paraId="37DAC3F8" w14:textId="77777777" w:rsidR="004D3774" w:rsidRPr="004D3774" w:rsidRDefault="004D3774" w:rsidP="004D3774">
            <w:pPr>
              <w:rPr>
                <w:rFonts w:eastAsia="Calibri"/>
                <w:sz w:val="18"/>
                <w:szCs w:val="16"/>
                <w:lang w:eastAsia="en-US"/>
              </w:rPr>
            </w:pPr>
            <w:r w:rsidRPr="004D3774">
              <w:rPr>
                <w:color w:val="000000"/>
              </w:rPr>
              <w:t>Not applicable</w:t>
            </w:r>
          </w:p>
        </w:tc>
      </w:tr>
      <w:tr w:rsidR="004D3774" w:rsidRPr="004D3774" w14:paraId="69498327" w14:textId="77777777" w:rsidTr="004D3774">
        <w:tc>
          <w:tcPr>
            <w:tcW w:w="3902" w:type="dxa"/>
            <w:shd w:val="clear" w:color="auto" w:fill="auto"/>
          </w:tcPr>
          <w:p w14:paraId="4140233D"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Index number in Annex VI of CLP</w:t>
            </w:r>
          </w:p>
        </w:tc>
        <w:tc>
          <w:tcPr>
            <w:tcW w:w="5114" w:type="dxa"/>
            <w:shd w:val="clear" w:color="auto" w:fill="auto"/>
            <w:vAlign w:val="center"/>
          </w:tcPr>
          <w:p w14:paraId="5494BDFD" w14:textId="77777777" w:rsidR="004D3774" w:rsidRPr="004D3774" w:rsidRDefault="004D3774" w:rsidP="004D3774">
            <w:pPr>
              <w:rPr>
                <w:rFonts w:eastAsia="Calibri"/>
                <w:sz w:val="18"/>
                <w:szCs w:val="16"/>
                <w:lang w:eastAsia="en-US"/>
              </w:rPr>
            </w:pPr>
            <w:r w:rsidRPr="004D3774">
              <w:rPr>
                <w:color w:val="000000"/>
              </w:rPr>
              <w:t>Not applicable</w:t>
            </w:r>
          </w:p>
        </w:tc>
      </w:tr>
      <w:tr w:rsidR="004D3774" w:rsidRPr="004D3774" w14:paraId="3DF407FA" w14:textId="77777777" w:rsidTr="004D3774">
        <w:tc>
          <w:tcPr>
            <w:tcW w:w="3902" w:type="dxa"/>
            <w:shd w:val="clear" w:color="auto" w:fill="auto"/>
          </w:tcPr>
          <w:p w14:paraId="44394CC1"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lastRenderedPageBreak/>
              <w:t>Minimum purity / content</w:t>
            </w:r>
          </w:p>
        </w:tc>
        <w:tc>
          <w:tcPr>
            <w:tcW w:w="5114" w:type="dxa"/>
            <w:shd w:val="clear" w:color="auto" w:fill="auto"/>
            <w:vAlign w:val="center"/>
          </w:tcPr>
          <w:p w14:paraId="65425CEE" w14:textId="77777777" w:rsidR="004D3774" w:rsidRPr="004D3774" w:rsidRDefault="004D3774" w:rsidP="004D3774">
            <w:pPr>
              <w:rPr>
                <w:rFonts w:eastAsia="Calibri"/>
                <w:i/>
                <w:sz w:val="18"/>
                <w:szCs w:val="16"/>
                <w:lang w:eastAsia="en-US"/>
              </w:rPr>
            </w:pPr>
            <w:r w:rsidRPr="004D3774">
              <w:rPr>
                <w:color w:val="000000"/>
              </w:rPr>
              <w:t>Not applicable</w:t>
            </w:r>
          </w:p>
        </w:tc>
      </w:tr>
      <w:tr w:rsidR="004D3774" w:rsidRPr="004D3774" w14:paraId="5D57152D" w14:textId="77777777" w:rsidTr="004D3774">
        <w:trPr>
          <w:trHeight w:val="1359"/>
        </w:trPr>
        <w:tc>
          <w:tcPr>
            <w:tcW w:w="3902" w:type="dxa"/>
            <w:shd w:val="clear" w:color="auto" w:fill="auto"/>
          </w:tcPr>
          <w:p w14:paraId="55E2E2C7"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Structural formula</w:t>
            </w:r>
          </w:p>
        </w:tc>
        <w:tc>
          <w:tcPr>
            <w:tcW w:w="5114" w:type="dxa"/>
            <w:shd w:val="clear" w:color="auto" w:fill="auto"/>
            <w:vAlign w:val="center"/>
          </w:tcPr>
          <w:p w14:paraId="7C22C7C7" w14:textId="77777777" w:rsidR="004D3774" w:rsidRPr="004D3774" w:rsidRDefault="004D3774" w:rsidP="004D3774">
            <w:pPr>
              <w:rPr>
                <w:rFonts w:eastAsia="Calibri"/>
                <w:sz w:val="18"/>
                <w:szCs w:val="16"/>
                <w:lang w:eastAsia="en-US"/>
              </w:rPr>
            </w:pPr>
            <w:r w:rsidRPr="004D3774">
              <w:rPr>
                <w:color w:val="000000"/>
              </w:rPr>
              <w:t>Not applicable</w:t>
            </w:r>
          </w:p>
        </w:tc>
      </w:tr>
    </w:tbl>
    <w:p w14:paraId="70D45129" w14:textId="77777777" w:rsidR="004D3774" w:rsidRPr="004D3774" w:rsidRDefault="004D3774" w:rsidP="004D377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4D3774" w:rsidRPr="004D3774" w14:paraId="0D8240BA" w14:textId="77777777" w:rsidTr="004D3774">
        <w:tc>
          <w:tcPr>
            <w:tcW w:w="9016" w:type="dxa"/>
            <w:gridSpan w:val="2"/>
            <w:shd w:val="clear" w:color="auto" w:fill="FFFFCC"/>
          </w:tcPr>
          <w:p w14:paraId="1C3A8EBA" w14:textId="77777777" w:rsidR="004D3774" w:rsidRPr="004D3774" w:rsidRDefault="004D3774" w:rsidP="004D3774">
            <w:pPr>
              <w:jc w:val="center"/>
              <w:rPr>
                <w:rFonts w:eastAsia="Calibri"/>
                <w:b/>
                <w:sz w:val="18"/>
                <w:szCs w:val="16"/>
                <w:lang w:eastAsia="en-US"/>
              </w:rPr>
            </w:pPr>
            <w:r w:rsidRPr="004D3774">
              <w:rPr>
                <w:rFonts w:eastAsia="Calibri"/>
                <w:b/>
                <w:sz w:val="18"/>
                <w:szCs w:val="16"/>
                <w:lang w:eastAsia="en-US"/>
              </w:rPr>
              <w:t>Main constituent(s)</w:t>
            </w:r>
          </w:p>
        </w:tc>
      </w:tr>
      <w:tr w:rsidR="004D3774" w:rsidRPr="004D3774" w14:paraId="40E068E9" w14:textId="77777777" w:rsidTr="004D3774">
        <w:tc>
          <w:tcPr>
            <w:tcW w:w="3902" w:type="dxa"/>
            <w:shd w:val="clear" w:color="auto" w:fill="auto"/>
          </w:tcPr>
          <w:p w14:paraId="58F9DA2A"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Common name</w:t>
            </w:r>
          </w:p>
        </w:tc>
        <w:tc>
          <w:tcPr>
            <w:tcW w:w="5114" w:type="dxa"/>
            <w:shd w:val="clear" w:color="auto" w:fill="auto"/>
            <w:vAlign w:val="center"/>
          </w:tcPr>
          <w:p w14:paraId="043358C0" w14:textId="77777777" w:rsidR="004D3774" w:rsidRPr="004D3774" w:rsidRDefault="004D3774" w:rsidP="004D3774">
            <w:pPr>
              <w:rPr>
                <w:rFonts w:eastAsia="Calibri"/>
                <w:sz w:val="18"/>
                <w:szCs w:val="16"/>
                <w:lang w:eastAsia="en-US"/>
              </w:rPr>
            </w:pPr>
            <w:r w:rsidRPr="004D3774">
              <w:rPr>
                <w:color w:val="000000"/>
              </w:rPr>
              <w:t>Honey</w:t>
            </w:r>
          </w:p>
        </w:tc>
      </w:tr>
      <w:tr w:rsidR="004D3774" w:rsidRPr="004D3774" w14:paraId="0FBBFB61" w14:textId="77777777" w:rsidTr="004D3774">
        <w:tc>
          <w:tcPr>
            <w:tcW w:w="3902" w:type="dxa"/>
            <w:shd w:val="clear" w:color="auto" w:fill="auto"/>
          </w:tcPr>
          <w:p w14:paraId="7C257E18"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Chemical name</w:t>
            </w:r>
          </w:p>
        </w:tc>
        <w:tc>
          <w:tcPr>
            <w:tcW w:w="5114" w:type="dxa"/>
            <w:shd w:val="clear" w:color="auto" w:fill="auto"/>
            <w:vAlign w:val="center"/>
          </w:tcPr>
          <w:p w14:paraId="45635B8D" w14:textId="77777777" w:rsidR="004D3774" w:rsidRPr="004D3774" w:rsidRDefault="004D3774" w:rsidP="004D3774">
            <w:pPr>
              <w:rPr>
                <w:rFonts w:eastAsia="Calibri"/>
                <w:sz w:val="18"/>
                <w:szCs w:val="16"/>
                <w:lang w:eastAsia="en-US"/>
              </w:rPr>
            </w:pPr>
            <w:r w:rsidRPr="004D3774">
              <w:rPr>
                <w:color w:val="000000"/>
              </w:rPr>
              <w:t>Honey</w:t>
            </w:r>
          </w:p>
        </w:tc>
      </w:tr>
      <w:tr w:rsidR="004D3774" w:rsidRPr="004D3774" w14:paraId="1178862C" w14:textId="77777777" w:rsidTr="004D3774">
        <w:tc>
          <w:tcPr>
            <w:tcW w:w="3902" w:type="dxa"/>
            <w:shd w:val="clear" w:color="auto" w:fill="auto"/>
          </w:tcPr>
          <w:p w14:paraId="39A772D5"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EC number</w:t>
            </w:r>
          </w:p>
        </w:tc>
        <w:tc>
          <w:tcPr>
            <w:tcW w:w="5114" w:type="dxa"/>
            <w:shd w:val="clear" w:color="auto" w:fill="auto"/>
          </w:tcPr>
          <w:p w14:paraId="67ED30DD" w14:textId="77777777" w:rsidR="004D3774" w:rsidRPr="004D3774" w:rsidRDefault="004D3774" w:rsidP="004D3774">
            <w:pPr>
              <w:rPr>
                <w:rFonts w:eastAsia="Calibri"/>
                <w:sz w:val="18"/>
                <w:szCs w:val="16"/>
                <w:lang w:eastAsia="en-US"/>
              </w:rPr>
            </w:pPr>
            <w:r w:rsidRPr="004D3774">
              <w:rPr>
                <w:rFonts w:eastAsia="Calibri"/>
                <w:i/>
                <w:sz w:val="18"/>
                <w:szCs w:val="16"/>
                <w:lang w:eastAsia="en-US"/>
              </w:rPr>
              <w:t>Not applicable</w:t>
            </w:r>
          </w:p>
        </w:tc>
      </w:tr>
      <w:tr w:rsidR="004D3774" w:rsidRPr="004D3774" w14:paraId="3BC9E589" w14:textId="77777777" w:rsidTr="004D3774">
        <w:tc>
          <w:tcPr>
            <w:tcW w:w="3902" w:type="dxa"/>
            <w:shd w:val="clear" w:color="auto" w:fill="auto"/>
          </w:tcPr>
          <w:p w14:paraId="57C01170"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CAS number</w:t>
            </w:r>
          </w:p>
        </w:tc>
        <w:tc>
          <w:tcPr>
            <w:tcW w:w="5114" w:type="dxa"/>
            <w:shd w:val="clear" w:color="auto" w:fill="auto"/>
          </w:tcPr>
          <w:p w14:paraId="7E69CC27" w14:textId="77777777" w:rsidR="004D3774" w:rsidRPr="004D3774" w:rsidRDefault="004D3774" w:rsidP="004D3774">
            <w:pPr>
              <w:rPr>
                <w:rFonts w:eastAsia="Calibri"/>
                <w:sz w:val="18"/>
                <w:szCs w:val="16"/>
                <w:lang w:eastAsia="en-US"/>
              </w:rPr>
            </w:pPr>
            <w:r w:rsidRPr="004D3774">
              <w:rPr>
                <w:rFonts w:eastAsia="Calibri"/>
                <w:i/>
                <w:sz w:val="18"/>
                <w:szCs w:val="16"/>
                <w:lang w:eastAsia="en-US"/>
              </w:rPr>
              <w:t>8028-66-8</w:t>
            </w:r>
          </w:p>
        </w:tc>
      </w:tr>
      <w:tr w:rsidR="004D3774" w:rsidRPr="004D3774" w14:paraId="07969B34" w14:textId="77777777" w:rsidTr="004D3774">
        <w:tc>
          <w:tcPr>
            <w:tcW w:w="3902" w:type="dxa"/>
            <w:shd w:val="clear" w:color="auto" w:fill="auto"/>
          </w:tcPr>
          <w:p w14:paraId="4B778BDD"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Index number in Annex VI of CLP</w:t>
            </w:r>
          </w:p>
        </w:tc>
        <w:tc>
          <w:tcPr>
            <w:tcW w:w="5114" w:type="dxa"/>
            <w:shd w:val="clear" w:color="auto" w:fill="auto"/>
          </w:tcPr>
          <w:p w14:paraId="443D87FC" w14:textId="77777777" w:rsidR="004D3774" w:rsidRPr="004D3774" w:rsidRDefault="004D3774" w:rsidP="004D3774">
            <w:pPr>
              <w:rPr>
                <w:rFonts w:eastAsia="Calibri"/>
                <w:sz w:val="18"/>
                <w:szCs w:val="16"/>
                <w:lang w:eastAsia="en-US"/>
              </w:rPr>
            </w:pPr>
            <w:r w:rsidRPr="004D3774">
              <w:rPr>
                <w:rFonts w:eastAsia="Calibri"/>
                <w:sz w:val="18"/>
                <w:szCs w:val="16"/>
                <w:lang w:eastAsia="en-US"/>
              </w:rPr>
              <w:t>Not applicable</w:t>
            </w:r>
          </w:p>
        </w:tc>
      </w:tr>
      <w:tr w:rsidR="004D3774" w:rsidRPr="004D3774" w14:paraId="58CDB9D8" w14:textId="77777777" w:rsidTr="004D3774">
        <w:tc>
          <w:tcPr>
            <w:tcW w:w="3902" w:type="dxa"/>
            <w:shd w:val="clear" w:color="auto" w:fill="auto"/>
          </w:tcPr>
          <w:p w14:paraId="37CCC666"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Minimum purity / content</w:t>
            </w:r>
          </w:p>
        </w:tc>
        <w:tc>
          <w:tcPr>
            <w:tcW w:w="5114" w:type="dxa"/>
            <w:shd w:val="clear" w:color="auto" w:fill="auto"/>
          </w:tcPr>
          <w:p w14:paraId="45E40CD9" w14:textId="77777777" w:rsidR="004D3774" w:rsidRPr="004D3774" w:rsidRDefault="004D3774" w:rsidP="004D3774">
            <w:pPr>
              <w:rPr>
                <w:rFonts w:eastAsia="Calibri"/>
                <w:i/>
                <w:sz w:val="18"/>
                <w:szCs w:val="16"/>
                <w:lang w:eastAsia="en-US"/>
              </w:rPr>
            </w:pPr>
            <w:r w:rsidRPr="004D3774">
              <w:rPr>
                <w:rFonts w:eastAsia="Calibri"/>
                <w:i/>
                <w:sz w:val="18"/>
                <w:szCs w:val="16"/>
                <w:lang w:eastAsia="en-US"/>
              </w:rPr>
              <w:t>100%</w:t>
            </w:r>
          </w:p>
        </w:tc>
      </w:tr>
      <w:tr w:rsidR="004D3774" w:rsidRPr="004D3774" w14:paraId="1384CEBB" w14:textId="77777777" w:rsidTr="004D3774">
        <w:trPr>
          <w:trHeight w:val="1359"/>
        </w:trPr>
        <w:tc>
          <w:tcPr>
            <w:tcW w:w="3902" w:type="dxa"/>
            <w:shd w:val="clear" w:color="auto" w:fill="auto"/>
          </w:tcPr>
          <w:p w14:paraId="675F8B94"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Structural formula</w:t>
            </w:r>
          </w:p>
        </w:tc>
        <w:tc>
          <w:tcPr>
            <w:tcW w:w="5114" w:type="dxa"/>
            <w:shd w:val="clear" w:color="auto" w:fill="auto"/>
          </w:tcPr>
          <w:p w14:paraId="577A8D1F" w14:textId="77777777" w:rsidR="004D3774" w:rsidRPr="004D3774" w:rsidRDefault="004D3774" w:rsidP="004D3774">
            <w:pPr>
              <w:rPr>
                <w:rFonts w:eastAsia="Calibri"/>
                <w:sz w:val="18"/>
                <w:szCs w:val="16"/>
                <w:lang w:eastAsia="en-US"/>
              </w:rPr>
            </w:pPr>
            <w:r w:rsidRPr="004D3774">
              <w:rPr>
                <w:rFonts w:eastAsia="Calibri"/>
                <w:sz w:val="18"/>
                <w:szCs w:val="16"/>
                <w:lang w:eastAsia="en-US"/>
              </w:rPr>
              <w:t>Not applicable</w:t>
            </w:r>
          </w:p>
        </w:tc>
      </w:tr>
    </w:tbl>
    <w:p w14:paraId="196B3645" w14:textId="4FDA845D" w:rsidR="004D3774" w:rsidRPr="004D3774" w:rsidRDefault="004D3774" w:rsidP="004D377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4D3774" w:rsidRPr="004D3774" w14:paraId="47BF235C" w14:textId="77777777" w:rsidTr="004D3774">
        <w:tc>
          <w:tcPr>
            <w:tcW w:w="9016" w:type="dxa"/>
            <w:gridSpan w:val="2"/>
            <w:shd w:val="clear" w:color="auto" w:fill="FFFFCC"/>
          </w:tcPr>
          <w:p w14:paraId="410DC158" w14:textId="77777777" w:rsidR="004D3774" w:rsidRPr="004D3774" w:rsidRDefault="004D3774" w:rsidP="004D3774">
            <w:pPr>
              <w:jc w:val="center"/>
              <w:rPr>
                <w:rFonts w:eastAsia="Calibri"/>
                <w:b/>
                <w:sz w:val="18"/>
                <w:szCs w:val="16"/>
                <w:lang w:eastAsia="en-US"/>
              </w:rPr>
            </w:pPr>
            <w:r w:rsidRPr="004D3774">
              <w:rPr>
                <w:rFonts w:eastAsia="Calibri"/>
                <w:b/>
                <w:sz w:val="18"/>
                <w:szCs w:val="16"/>
                <w:lang w:eastAsia="en-US"/>
              </w:rPr>
              <w:t>Main constituent(s)</w:t>
            </w:r>
          </w:p>
        </w:tc>
      </w:tr>
      <w:tr w:rsidR="004D3774" w:rsidRPr="004D3774" w14:paraId="2C214C51" w14:textId="77777777" w:rsidTr="004D3774">
        <w:tc>
          <w:tcPr>
            <w:tcW w:w="3902" w:type="dxa"/>
            <w:shd w:val="clear" w:color="auto" w:fill="auto"/>
          </w:tcPr>
          <w:p w14:paraId="0ABC6AD3"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Common name</w:t>
            </w:r>
          </w:p>
        </w:tc>
        <w:tc>
          <w:tcPr>
            <w:tcW w:w="5114" w:type="dxa"/>
            <w:shd w:val="clear" w:color="auto" w:fill="auto"/>
            <w:vAlign w:val="center"/>
          </w:tcPr>
          <w:p w14:paraId="795AD16D" w14:textId="77777777" w:rsidR="004D3774" w:rsidRPr="004D3774" w:rsidRDefault="004D3774" w:rsidP="004D3774">
            <w:pPr>
              <w:rPr>
                <w:rFonts w:eastAsia="Calibri"/>
                <w:sz w:val="18"/>
                <w:szCs w:val="16"/>
                <w:lang w:eastAsia="en-US"/>
              </w:rPr>
            </w:pPr>
            <w:r w:rsidRPr="00A75E6A">
              <w:rPr>
                <w:color w:val="000000"/>
              </w:rPr>
              <w:t>Acetic Acid</w:t>
            </w:r>
          </w:p>
        </w:tc>
      </w:tr>
      <w:tr w:rsidR="004D3774" w:rsidRPr="004D3774" w14:paraId="59634F23" w14:textId="77777777" w:rsidTr="004D3774">
        <w:tc>
          <w:tcPr>
            <w:tcW w:w="3902" w:type="dxa"/>
            <w:shd w:val="clear" w:color="auto" w:fill="auto"/>
          </w:tcPr>
          <w:p w14:paraId="147993DF"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Chemical name</w:t>
            </w:r>
          </w:p>
        </w:tc>
        <w:tc>
          <w:tcPr>
            <w:tcW w:w="5114" w:type="dxa"/>
            <w:shd w:val="clear" w:color="auto" w:fill="auto"/>
            <w:vAlign w:val="center"/>
          </w:tcPr>
          <w:p w14:paraId="172AA0B0" w14:textId="77777777" w:rsidR="004D3774" w:rsidRPr="004D3774" w:rsidRDefault="004D3774" w:rsidP="004D3774">
            <w:pPr>
              <w:rPr>
                <w:rFonts w:eastAsia="Calibri"/>
                <w:sz w:val="18"/>
                <w:szCs w:val="16"/>
                <w:lang w:eastAsia="en-US"/>
              </w:rPr>
            </w:pPr>
            <w:r w:rsidRPr="00A75E6A">
              <w:rPr>
                <w:color w:val="000000"/>
              </w:rPr>
              <w:t>Acetic Acid</w:t>
            </w:r>
          </w:p>
        </w:tc>
      </w:tr>
      <w:tr w:rsidR="004D3774" w:rsidRPr="004D3774" w14:paraId="31F1F7B2" w14:textId="77777777" w:rsidTr="004D3774">
        <w:tc>
          <w:tcPr>
            <w:tcW w:w="3902" w:type="dxa"/>
            <w:shd w:val="clear" w:color="auto" w:fill="auto"/>
          </w:tcPr>
          <w:p w14:paraId="51DFCB54"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EC number</w:t>
            </w:r>
          </w:p>
        </w:tc>
        <w:tc>
          <w:tcPr>
            <w:tcW w:w="5114" w:type="dxa"/>
            <w:shd w:val="clear" w:color="auto" w:fill="auto"/>
          </w:tcPr>
          <w:p w14:paraId="118838A6" w14:textId="77777777" w:rsidR="004D3774" w:rsidRPr="004D3774" w:rsidRDefault="004D3774" w:rsidP="004D3774">
            <w:pPr>
              <w:rPr>
                <w:rFonts w:eastAsia="Calibri"/>
                <w:sz w:val="18"/>
                <w:szCs w:val="16"/>
                <w:lang w:eastAsia="en-US"/>
              </w:rPr>
            </w:pPr>
            <w:r w:rsidRPr="004D3774">
              <w:rPr>
                <w:rFonts w:eastAsia="Calibri"/>
                <w:i/>
                <w:sz w:val="18"/>
                <w:szCs w:val="16"/>
                <w:lang w:eastAsia="en-US"/>
              </w:rPr>
              <w:t>200-580-7</w:t>
            </w:r>
          </w:p>
        </w:tc>
      </w:tr>
      <w:tr w:rsidR="004D3774" w:rsidRPr="004D3774" w14:paraId="1258E6C0" w14:textId="77777777" w:rsidTr="004D3774">
        <w:tc>
          <w:tcPr>
            <w:tcW w:w="3902" w:type="dxa"/>
            <w:shd w:val="clear" w:color="auto" w:fill="auto"/>
          </w:tcPr>
          <w:p w14:paraId="2AB834C4"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CAS number</w:t>
            </w:r>
          </w:p>
        </w:tc>
        <w:tc>
          <w:tcPr>
            <w:tcW w:w="5114" w:type="dxa"/>
            <w:shd w:val="clear" w:color="auto" w:fill="auto"/>
          </w:tcPr>
          <w:p w14:paraId="77CD1984" w14:textId="77777777" w:rsidR="004D3774" w:rsidRPr="004D3774" w:rsidRDefault="004D3774" w:rsidP="004D3774">
            <w:pPr>
              <w:rPr>
                <w:rFonts w:eastAsia="Calibri"/>
                <w:sz w:val="18"/>
                <w:szCs w:val="16"/>
                <w:lang w:eastAsia="en-US"/>
              </w:rPr>
            </w:pPr>
            <w:r w:rsidRPr="004D3774">
              <w:rPr>
                <w:rFonts w:eastAsia="Calibri"/>
                <w:i/>
                <w:sz w:val="18"/>
                <w:szCs w:val="16"/>
                <w:lang w:eastAsia="en-US"/>
              </w:rPr>
              <w:t>64-19-7</w:t>
            </w:r>
          </w:p>
        </w:tc>
      </w:tr>
      <w:tr w:rsidR="004D3774" w:rsidRPr="004D3774" w14:paraId="5B175160" w14:textId="77777777" w:rsidTr="004D3774">
        <w:tc>
          <w:tcPr>
            <w:tcW w:w="3902" w:type="dxa"/>
            <w:shd w:val="clear" w:color="auto" w:fill="auto"/>
          </w:tcPr>
          <w:p w14:paraId="779908B9"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Index number in Annex VI of CLP</w:t>
            </w:r>
          </w:p>
        </w:tc>
        <w:tc>
          <w:tcPr>
            <w:tcW w:w="5114" w:type="dxa"/>
            <w:shd w:val="clear" w:color="auto" w:fill="auto"/>
          </w:tcPr>
          <w:p w14:paraId="44F08B28" w14:textId="77777777" w:rsidR="004D3774" w:rsidRPr="004D3774" w:rsidRDefault="004D3774" w:rsidP="004D3774">
            <w:pPr>
              <w:rPr>
                <w:rFonts w:eastAsia="Calibri"/>
                <w:sz w:val="18"/>
                <w:szCs w:val="16"/>
                <w:lang w:eastAsia="en-US"/>
              </w:rPr>
            </w:pPr>
            <w:r w:rsidRPr="004D3774">
              <w:rPr>
                <w:rFonts w:eastAsia="Calibri"/>
                <w:sz w:val="18"/>
                <w:szCs w:val="16"/>
                <w:lang w:eastAsia="en-US"/>
              </w:rPr>
              <w:t>Not applicable</w:t>
            </w:r>
          </w:p>
        </w:tc>
      </w:tr>
      <w:tr w:rsidR="004D3774" w:rsidRPr="004D3774" w14:paraId="4958183C" w14:textId="77777777" w:rsidTr="004D3774">
        <w:tc>
          <w:tcPr>
            <w:tcW w:w="3902" w:type="dxa"/>
            <w:shd w:val="clear" w:color="auto" w:fill="auto"/>
          </w:tcPr>
          <w:p w14:paraId="2899B388"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Minimum purity / content</w:t>
            </w:r>
          </w:p>
        </w:tc>
        <w:tc>
          <w:tcPr>
            <w:tcW w:w="5114" w:type="dxa"/>
            <w:shd w:val="clear" w:color="auto" w:fill="auto"/>
          </w:tcPr>
          <w:p w14:paraId="2B893236" w14:textId="77777777" w:rsidR="004D3774" w:rsidRPr="004D3774" w:rsidRDefault="004D3774" w:rsidP="004D3774">
            <w:pPr>
              <w:rPr>
                <w:rFonts w:eastAsia="Calibri"/>
                <w:i/>
                <w:sz w:val="18"/>
                <w:szCs w:val="16"/>
                <w:lang w:eastAsia="en-US"/>
              </w:rPr>
            </w:pPr>
            <w:r w:rsidRPr="004D3774">
              <w:rPr>
                <w:rFonts w:eastAsia="Calibri"/>
                <w:i/>
                <w:sz w:val="18"/>
                <w:szCs w:val="16"/>
                <w:lang w:eastAsia="en-US"/>
              </w:rPr>
              <w:t>80%v/v</w:t>
            </w:r>
          </w:p>
        </w:tc>
      </w:tr>
      <w:tr w:rsidR="004D3774" w:rsidRPr="004D3774" w14:paraId="29F6B42B" w14:textId="77777777" w:rsidTr="004D3774">
        <w:trPr>
          <w:trHeight w:val="1359"/>
        </w:trPr>
        <w:tc>
          <w:tcPr>
            <w:tcW w:w="3902" w:type="dxa"/>
            <w:shd w:val="clear" w:color="auto" w:fill="auto"/>
          </w:tcPr>
          <w:p w14:paraId="53A68EBC" w14:textId="77777777" w:rsidR="004D3774" w:rsidRPr="004D3774" w:rsidRDefault="004D3774" w:rsidP="004D3774">
            <w:pPr>
              <w:rPr>
                <w:rFonts w:eastAsia="Calibri"/>
                <w:b/>
                <w:sz w:val="18"/>
                <w:szCs w:val="16"/>
                <w:lang w:eastAsia="en-US"/>
              </w:rPr>
            </w:pPr>
            <w:r w:rsidRPr="004D3774">
              <w:rPr>
                <w:rFonts w:eastAsia="Calibri"/>
                <w:b/>
                <w:sz w:val="18"/>
                <w:szCs w:val="16"/>
                <w:lang w:eastAsia="en-US"/>
              </w:rPr>
              <w:t>Structural formula</w:t>
            </w:r>
          </w:p>
        </w:tc>
        <w:tc>
          <w:tcPr>
            <w:tcW w:w="5114" w:type="dxa"/>
            <w:shd w:val="clear" w:color="auto" w:fill="auto"/>
          </w:tcPr>
          <w:p w14:paraId="37BEB370" w14:textId="77777777" w:rsidR="004D3774" w:rsidRPr="004D3774" w:rsidRDefault="004D3774" w:rsidP="004D3774">
            <w:pPr>
              <w:rPr>
                <w:rFonts w:eastAsia="Calibri"/>
                <w:sz w:val="18"/>
                <w:szCs w:val="16"/>
                <w:lang w:eastAsia="en-US"/>
              </w:rPr>
            </w:pPr>
            <w:r w:rsidRPr="00370FEC">
              <w:rPr>
                <w:noProof/>
                <w:snapToGrid/>
                <w:lang w:val="fr-FR" w:eastAsia="fr-FR"/>
              </w:rPr>
              <w:drawing>
                <wp:inline distT="0" distB="0" distL="0" distR="0" wp14:anchorId="786A9F59" wp14:editId="2D700F58">
                  <wp:extent cx="1171221" cy="69874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79990" cy="703972"/>
                          </a:xfrm>
                          <a:prstGeom prst="rect">
                            <a:avLst/>
                          </a:prstGeom>
                        </pic:spPr>
                      </pic:pic>
                    </a:graphicData>
                  </a:graphic>
                </wp:inline>
              </w:drawing>
            </w:r>
          </w:p>
        </w:tc>
      </w:tr>
    </w:tbl>
    <w:p w14:paraId="53274AD5" w14:textId="77777777" w:rsidR="004D3774" w:rsidRPr="00370FEC" w:rsidRDefault="004D3774" w:rsidP="00A75E6A"/>
    <w:p w14:paraId="1CC7D0F0" w14:textId="77777777" w:rsidR="00786541" w:rsidRPr="00B06767" w:rsidRDefault="00786541" w:rsidP="00C537B6">
      <w:pPr>
        <w:rPr>
          <w:sz w:val="22"/>
        </w:rPr>
      </w:pPr>
    </w:p>
    <w:p w14:paraId="38A75B69" w14:textId="5E2B58FB" w:rsidR="00786541" w:rsidRPr="00B06767" w:rsidRDefault="00786541" w:rsidP="00C537B6">
      <w:pPr>
        <w:pStyle w:val="Titre2"/>
      </w:pPr>
      <w:bookmarkStart w:id="79" w:name="_Toc39152804"/>
      <w:bookmarkStart w:id="80" w:name="_Toc40273146"/>
      <w:bookmarkStart w:id="81" w:name="_Toc41555043"/>
      <w:bookmarkStart w:id="82" w:name="_Toc41565164"/>
      <w:bookmarkStart w:id="83" w:name="_Toc95397933"/>
      <w:r w:rsidRPr="00B06767">
        <w:lastRenderedPageBreak/>
        <w:t>Information on the source(s) of the active substance(s)</w:t>
      </w:r>
      <w:bookmarkEnd w:id="79"/>
      <w:bookmarkEnd w:id="80"/>
      <w:bookmarkEnd w:id="81"/>
      <w:bookmarkEnd w:id="82"/>
      <w:bookmarkEnd w:id="83"/>
    </w:p>
    <w:p w14:paraId="0195E73B" w14:textId="7E2F5429" w:rsidR="00072A01" w:rsidRPr="00B06767" w:rsidRDefault="001604F8" w:rsidP="00C537B6">
      <w:pPr>
        <w:spacing w:before="120" w:after="120"/>
        <w:jc w:val="both"/>
      </w:pPr>
      <w:r>
        <w:t>The information on the source</w:t>
      </w:r>
      <w:r w:rsidR="00072A01" w:rsidRPr="00B06767">
        <w:t>s</w:t>
      </w:r>
      <w:r>
        <w:t xml:space="preserve"> of the active substance</w:t>
      </w:r>
      <w:r w:rsidR="00072A01" w:rsidRPr="00B06767">
        <w:t>s is not applicable.</w:t>
      </w:r>
    </w:p>
    <w:p w14:paraId="56E5AE9C" w14:textId="77777777" w:rsidR="00072A01" w:rsidRPr="00564CFB" w:rsidRDefault="00072A01" w:rsidP="00C537B6">
      <w:pPr>
        <w:jc w:val="both"/>
      </w:pPr>
    </w:p>
    <w:p w14:paraId="6567122A" w14:textId="5AC32B4A" w:rsidR="00786541" w:rsidRPr="00B06767" w:rsidRDefault="00786541" w:rsidP="00C537B6">
      <w:pPr>
        <w:pStyle w:val="Titre2"/>
      </w:pPr>
      <w:bookmarkStart w:id="84" w:name="_Toc39152805"/>
      <w:bookmarkStart w:id="85" w:name="_Toc40273147"/>
      <w:bookmarkStart w:id="86" w:name="_Toc41555044"/>
      <w:bookmarkStart w:id="87" w:name="_Toc41565165"/>
      <w:bookmarkStart w:id="88" w:name="_Toc95397934"/>
      <w:r w:rsidRPr="00B06767">
        <w:t>Candidate(s) for substitution</w:t>
      </w:r>
      <w:bookmarkEnd w:id="84"/>
      <w:bookmarkEnd w:id="85"/>
      <w:bookmarkEnd w:id="86"/>
      <w:bookmarkEnd w:id="87"/>
      <w:bookmarkEnd w:id="88"/>
    </w:p>
    <w:p w14:paraId="48AAE166" w14:textId="0B77F134" w:rsidR="00786541" w:rsidRPr="00B06767" w:rsidRDefault="001604F8" w:rsidP="001604F8">
      <w:pPr>
        <w:autoSpaceDE w:val="0"/>
        <w:autoSpaceDN w:val="0"/>
        <w:adjustRightInd w:val="0"/>
        <w:spacing w:before="120" w:after="120"/>
        <w:rPr>
          <w:i/>
          <w:color w:val="FF0000"/>
        </w:rPr>
      </w:pPr>
      <w:r>
        <w:t>Not relevant</w:t>
      </w:r>
    </w:p>
    <w:p w14:paraId="5E95E523" w14:textId="77777777" w:rsidR="00786541" w:rsidRPr="00B06767" w:rsidRDefault="00786541" w:rsidP="00C537B6">
      <w:pPr>
        <w:rPr>
          <w:highlight w:val="yellow"/>
        </w:rPr>
      </w:pPr>
    </w:p>
    <w:p w14:paraId="37845CD0" w14:textId="2CE9A3BA" w:rsidR="00786541" w:rsidRPr="00B06767" w:rsidRDefault="00786541" w:rsidP="00C537B6">
      <w:pPr>
        <w:pStyle w:val="Titre2"/>
      </w:pPr>
      <w:bookmarkStart w:id="89" w:name="_Toc39152806"/>
      <w:bookmarkStart w:id="90" w:name="_Toc40273148"/>
      <w:bookmarkStart w:id="91" w:name="_Toc41555045"/>
      <w:bookmarkStart w:id="92" w:name="_Toc41565166"/>
      <w:bookmarkStart w:id="93" w:name="_Toc95397935"/>
      <w:r w:rsidRPr="00B06767">
        <w:t>Assessment of the endocrine-disrupting properties of the biocidal product</w:t>
      </w:r>
      <w:bookmarkEnd w:id="89"/>
      <w:bookmarkEnd w:id="90"/>
      <w:bookmarkEnd w:id="91"/>
      <w:bookmarkEnd w:id="92"/>
      <w:bookmarkEnd w:id="93"/>
    </w:p>
    <w:p w14:paraId="619435C8" w14:textId="77777777" w:rsidR="00511FF9" w:rsidRPr="00B06767" w:rsidRDefault="00511FF9" w:rsidP="00BA384A">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19B26945" w14:textId="1FA227AD" w:rsidR="007971EA" w:rsidRPr="00B06767" w:rsidRDefault="007971EA" w:rsidP="00BA384A">
      <w:pPr>
        <w:spacing w:before="120" w:after="120"/>
        <w:ind w:firstLine="3"/>
        <w:jc w:val="both"/>
        <w:rPr>
          <w:rFonts w:eastAsia="Calibri"/>
          <w:lang w:eastAsia="en-US"/>
        </w:rPr>
      </w:pPr>
      <w:r w:rsidRPr="00B06767">
        <w:rPr>
          <w:rFonts w:eastAsia="Calibri"/>
          <w:lang w:eastAsia="en-US"/>
        </w:rPr>
        <w:t xml:space="preserve">Based on the available information, no indications of </w:t>
      </w:r>
      <w:r w:rsidR="009306EC" w:rsidRPr="00B06767">
        <w:rPr>
          <w:rFonts w:eastAsia="Calibri"/>
          <w:lang w:eastAsia="en-US"/>
        </w:rPr>
        <w:t>endocrine-disrupting</w:t>
      </w:r>
      <w:r w:rsidRPr="00B06767">
        <w:rPr>
          <w:rFonts w:eastAsia="Calibri"/>
          <w:lang w:eastAsia="en-US"/>
        </w:rPr>
        <w:t xml:space="preserve"> properties </w:t>
      </w:r>
      <w:r w:rsidR="00EF7070" w:rsidRPr="00B06767">
        <w:rPr>
          <w:rFonts w:eastAsia="Calibri"/>
          <w:lang w:eastAsia="en-US"/>
        </w:rPr>
        <w:t xml:space="preserve">according to Regulation (EU) 2017/2100 </w:t>
      </w:r>
      <w:r w:rsidRPr="00B06767">
        <w:rPr>
          <w:rFonts w:eastAsia="Calibri"/>
          <w:lang w:eastAsia="en-US"/>
        </w:rPr>
        <w:t>w</w:t>
      </w:r>
      <w:r w:rsidR="00EF7070" w:rsidRPr="00B06767">
        <w:rPr>
          <w:rFonts w:eastAsia="Calibri"/>
          <w:lang w:eastAsia="en-US"/>
        </w:rPr>
        <w:t>ere</w:t>
      </w:r>
      <w:r w:rsidRPr="00B06767">
        <w:rPr>
          <w:rFonts w:eastAsia="Calibri"/>
          <w:lang w:eastAsia="en-US"/>
        </w:rPr>
        <w:t xml:space="preserve"> identified for the non-active substances contained in the biocidal product.</w:t>
      </w:r>
    </w:p>
    <w:p w14:paraId="475AF17E" w14:textId="2DF8C01C" w:rsidR="00786541" w:rsidRPr="00B06767" w:rsidRDefault="00786541" w:rsidP="00C537B6">
      <w:pPr>
        <w:pStyle w:val="Titre2"/>
      </w:pPr>
      <w:bookmarkStart w:id="94" w:name="_Toc39152807"/>
      <w:bookmarkStart w:id="95" w:name="_Toc40273149"/>
      <w:bookmarkStart w:id="96" w:name="_Toc41555046"/>
      <w:bookmarkStart w:id="97" w:name="_Toc41565167"/>
      <w:bookmarkStart w:id="98" w:name="_Toc95397936"/>
      <w:r w:rsidRPr="00B06767">
        <w:t>Classification and labelling</w:t>
      </w:r>
      <w:bookmarkEnd w:id="94"/>
      <w:bookmarkEnd w:id="95"/>
      <w:bookmarkEnd w:id="96"/>
      <w:bookmarkEnd w:id="97"/>
      <w:bookmarkEnd w:id="98"/>
    </w:p>
    <w:p w14:paraId="69961383" w14:textId="77777777" w:rsidR="00786541" w:rsidRPr="00B06767" w:rsidRDefault="00786541" w:rsidP="00C537B6">
      <w:pPr>
        <w:tabs>
          <w:tab w:val="left" w:pos="500"/>
        </w:tabs>
        <w:ind w:left="500" w:hanging="500"/>
        <w:rPr>
          <w:bCs/>
          <w:szCs w:val="24"/>
          <w:lang w:eastAsia="en-GB"/>
        </w:rPr>
      </w:pPr>
    </w:p>
    <w:p w14:paraId="11BFB752" w14:textId="4BE73936" w:rsidR="006420E5" w:rsidRDefault="006420E5" w:rsidP="006420E5">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2</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4</w:t>
      </w:r>
      <w:r w:rsidR="00237C3A">
        <w:rPr>
          <w:noProof/>
        </w:rPr>
        <w:fldChar w:fldCharType="end"/>
      </w:r>
      <w:r>
        <w:t xml:space="preserve"> </w:t>
      </w:r>
      <w:r w:rsidRPr="00B06767">
        <w:t>Classification and labelling of the biocidal product</w:t>
      </w:r>
    </w:p>
    <w:tbl>
      <w:tblPr>
        <w:tblW w:w="5000" w:type="pct"/>
        <w:jc w:val="center"/>
        <w:tblLayout w:type="fixed"/>
        <w:tblLook w:val="04A0" w:firstRow="1" w:lastRow="0" w:firstColumn="1" w:lastColumn="0" w:noHBand="0" w:noVBand="1"/>
      </w:tblPr>
      <w:tblGrid>
        <w:gridCol w:w="1887"/>
        <w:gridCol w:w="7808"/>
        <w:gridCol w:w="3652"/>
      </w:tblGrid>
      <w:tr w:rsidR="00786541" w:rsidRPr="00B06767" w14:paraId="3C0C5FA7" w14:textId="77777777" w:rsidTr="00BC1BAE">
        <w:trPr>
          <w:cantSplit/>
          <w:trHeight w:val="398"/>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vAlign w:val="center"/>
            <w:hideMark/>
          </w:tcPr>
          <w:p w14:paraId="2BF5FA5F" w14:textId="3B767585" w:rsidR="00786541" w:rsidRPr="00B06767" w:rsidRDefault="00786541" w:rsidP="00C537B6">
            <w:pPr>
              <w:rPr>
                <w:i/>
                <w:sz w:val="18"/>
                <w:szCs w:val="18"/>
              </w:rPr>
            </w:pPr>
          </w:p>
        </w:tc>
        <w:tc>
          <w:tcPr>
            <w:tcW w:w="292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B06767" w:rsidRDefault="00786541" w:rsidP="00C537B6">
            <w:pPr>
              <w:rPr>
                <w:b/>
                <w:sz w:val="18"/>
                <w:szCs w:val="18"/>
              </w:rPr>
            </w:pPr>
            <w:r w:rsidRPr="00B06767">
              <w:rPr>
                <w:b/>
                <w:sz w:val="18"/>
                <w:szCs w:val="18"/>
                <w:lang w:eastAsia="en-US"/>
              </w:rPr>
              <w:t>Classification</w:t>
            </w:r>
          </w:p>
        </w:tc>
        <w:tc>
          <w:tcPr>
            <w:tcW w:w="136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B06767" w:rsidRDefault="00786541" w:rsidP="00C537B6">
            <w:pPr>
              <w:rPr>
                <w:b/>
                <w:sz w:val="18"/>
                <w:szCs w:val="18"/>
              </w:rPr>
            </w:pPr>
            <w:r w:rsidRPr="00B06767">
              <w:rPr>
                <w:b/>
                <w:sz w:val="18"/>
                <w:szCs w:val="18"/>
                <w:lang w:eastAsia="en-US"/>
              </w:rPr>
              <w:t>Labelling</w:t>
            </w:r>
          </w:p>
        </w:tc>
      </w:tr>
      <w:tr w:rsidR="00786541" w:rsidRPr="00B06767" w14:paraId="108CC41B" w14:textId="77777777" w:rsidTr="001604F8">
        <w:trPr>
          <w:cantSplit/>
          <w:trHeight w:val="763"/>
          <w:tblHeader/>
          <w:jc w:val="center"/>
        </w:trPr>
        <w:tc>
          <w:tcPr>
            <w:tcW w:w="707" w:type="pct"/>
            <w:tcBorders>
              <w:top w:val="single" w:sz="2" w:space="0" w:color="auto"/>
              <w:left w:val="single" w:sz="2" w:space="0" w:color="auto"/>
              <w:bottom w:val="single" w:sz="2" w:space="0" w:color="auto"/>
              <w:right w:val="single" w:sz="2" w:space="0" w:color="auto"/>
            </w:tcBorders>
            <w:hideMark/>
          </w:tcPr>
          <w:p w14:paraId="41BE5618" w14:textId="2D614C06"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2925" w:type="pct"/>
            <w:tcBorders>
              <w:top w:val="single" w:sz="2" w:space="0" w:color="auto"/>
              <w:left w:val="single" w:sz="2" w:space="0" w:color="auto"/>
              <w:bottom w:val="single" w:sz="2" w:space="0" w:color="auto"/>
              <w:right w:val="single" w:sz="2" w:space="0" w:color="auto"/>
            </w:tcBorders>
          </w:tcPr>
          <w:p w14:paraId="2A6CA8D8" w14:textId="441056A2" w:rsidR="00786541" w:rsidRPr="00B06767" w:rsidRDefault="00960345" w:rsidP="00C537B6">
            <w:pPr>
              <w:rPr>
                <w:i/>
                <w:color w:val="FF0000"/>
                <w:sz w:val="18"/>
                <w:szCs w:val="18"/>
              </w:rPr>
            </w:pPr>
            <w:r>
              <w:rPr>
                <w:i/>
                <w:color w:val="FF0000"/>
                <w:sz w:val="18"/>
                <w:szCs w:val="18"/>
              </w:rPr>
              <w:t>-</w:t>
            </w:r>
          </w:p>
        </w:tc>
        <w:tc>
          <w:tcPr>
            <w:tcW w:w="1368" w:type="pct"/>
            <w:tcBorders>
              <w:top w:val="single" w:sz="2" w:space="0" w:color="auto"/>
              <w:left w:val="single" w:sz="2" w:space="0" w:color="auto"/>
              <w:bottom w:val="single" w:sz="2" w:space="0" w:color="auto"/>
              <w:right w:val="single" w:sz="2" w:space="0" w:color="auto"/>
            </w:tcBorders>
          </w:tcPr>
          <w:p w14:paraId="259642C8" w14:textId="2925C1A8" w:rsidR="00786541" w:rsidRPr="00B06767" w:rsidRDefault="00960345" w:rsidP="00C537B6">
            <w:pPr>
              <w:rPr>
                <w:sz w:val="18"/>
                <w:szCs w:val="18"/>
              </w:rPr>
            </w:pPr>
            <w:r>
              <w:rPr>
                <w:sz w:val="18"/>
                <w:szCs w:val="18"/>
              </w:rPr>
              <w:t>-</w:t>
            </w:r>
          </w:p>
        </w:tc>
      </w:tr>
      <w:tr w:rsidR="000111E1" w:rsidRPr="00B06767" w14:paraId="2B6AA846"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hideMark/>
          </w:tcPr>
          <w:p w14:paraId="41CA0D80" w14:textId="77777777" w:rsidR="000111E1" w:rsidRPr="00B06767" w:rsidRDefault="000111E1" w:rsidP="00C537B6">
            <w:pPr>
              <w:rPr>
                <w:b/>
                <w:sz w:val="18"/>
                <w:szCs w:val="18"/>
                <w:lang w:eastAsia="en-US"/>
              </w:rPr>
            </w:pPr>
            <w:r w:rsidRPr="00B06767">
              <w:rPr>
                <w:b/>
                <w:sz w:val="18"/>
                <w:szCs w:val="18"/>
                <w:lang w:eastAsia="en-US"/>
              </w:rPr>
              <w:t>Hazard Pictograms</w:t>
            </w:r>
          </w:p>
        </w:tc>
        <w:tc>
          <w:tcPr>
            <w:tcW w:w="2925" w:type="pct"/>
            <w:tcBorders>
              <w:top w:val="single" w:sz="2" w:space="0" w:color="auto"/>
              <w:left w:val="single" w:sz="2" w:space="0" w:color="auto"/>
              <w:bottom w:val="single" w:sz="2" w:space="0" w:color="auto"/>
              <w:right w:val="single" w:sz="2" w:space="0" w:color="auto"/>
            </w:tcBorders>
            <w:shd w:val="clear" w:color="auto" w:fill="FFFFCC"/>
          </w:tcPr>
          <w:p w14:paraId="7F74B892" w14:textId="7E48AE6D" w:rsidR="000111E1" w:rsidRPr="00B06767" w:rsidRDefault="00960345" w:rsidP="00C537B6">
            <w:pPr>
              <w:rPr>
                <w:i/>
                <w:color w:val="FF0000"/>
                <w:sz w:val="18"/>
                <w:szCs w:val="18"/>
              </w:rPr>
            </w:pPr>
            <w:r>
              <w:rPr>
                <w:i/>
                <w:color w:val="FF0000"/>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FFFFCC"/>
          </w:tcPr>
          <w:p w14:paraId="3BD9BE69" w14:textId="38696D32" w:rsidR="000111E1" w:rsidRPr="00B06767" w:rsidRDefault="00960345" w:rsidP="001604F8">
            <w:pPr>
              <w:rPr>
                <w:sz w:val="18"/>
                <w:szCs w:val="18"/>
              </w:rPr>
            </w:pPr>
            <w:r>
              <w:rPr>
                <w:sz w:val="18"/>
                <w:szCs w:val="18"/>
              </w:rPr>
              <w:t>-</w:t>
            </w:r>
          </w:p>
        </w:tc>
      </w:tr>
      <w:tr w:rsidR="000111E1" w:rsidRPr="00B06767" w14:paraId="3DC41E53"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auto"/>
            <w:hideMark/>
          </w:tcPr>
          <w:p w14:paraId="5C00A853" w14:textId="77777777" w:rsidR="000111E1" w:rsidRPr="00B06767" w:rsidRDefault="000111E1" w:rsidP="00C537B6">
            <w:pPr>
              <w:rPr>
                <w:b/>
                <w:sz w:val="18"/>
                <w:szCs w:val="18"/>
                <w:lang w:eastAsia="en-US"/>
              </w:rPr>
            </w:pPr>
            <w:r w:rsidRPr="00B06767">
              <w:rPr>
                <w:b/>
                <w:sz w:val="18"/>
                <w:szCs w:val="18"/>
                <w:lang w:eastAsia="en-US"/>
              </w:rPr>
              <w:t xml:space="preserve">Signal word(s) </w:t>
            </w:r>
          </w:p>
        </w:tc>
        <w:tc>
          <w:tcPr>
            <w:tcW w:w="2925" w:type="pct"/>
            <w:tcBorders>
              <w:top w:val="single" w:sz="2" w:space="0" w:color="auto"/>
              <w:left w:val="single" w:sz="2" w:space="0" w:color="auto"/>
              <w:bottom w:val="single" w:sz="2" w:space="0" w:color="auto"/>
              <w:right w:val="single" w:sz="2" w:space="0" w:color="auto"/>
            </w:tcBorders>
            <w:shd w:val="clear" w:color="auto" w:fill="auto"/>
          </w:tcPr>
          <w:p w14:paraId="20465C42" w14:textId="590D54BD" w:rsidR="000111E1" w:rsidRPr="00B06767" w:rsidRDefault="00960345" w:rsidP="001604F8">
            <w:pPr>
              <w:rPr>
                <w:i/>
                <w:color w:val="FF0000"/>
                <w:sz w:val="18"/>
                <w:szCs w:val="18"/>
              </w:rPr>
            </w:pPr>
            <w:r>
              <w:rPr>
                <w:i/>
                <w:color w:val="FF0000"/>
                <w:sz w:val="18"/>
                <w:szCs w:val="18"/>
              </w:rPr>
              <w:t>-</w:t>
            </w:r>
          </w:p>
        </w:tc>
        <w:tc>
          <w:tcPr>
            <w:tcW w:w="1368" w:type="pct"/>
            <w:tcBorders>
              <w:top w:val="single" w:sz="2" w:space="0" w:color="auto"/>
              <w:left w:val="single" w:sz="2" w:space="0" w:color="auto"/>
              <w:bottom w:val="single" w:sz="2" w:space="0" w:color="auto"/>
              <w:right w:val="single" w:sz="2" w:space="0" w:color="auto"/>
            </w:tcBorders>
            <w:shd w:val="clear" w:color="auto" w:fill="auto"/>
          </w:tcPr>
          <w:p w14:paraId="464E1D3A" w14:textId="509FE7DD" w:rsidR="000111E1" w:rsidRPr="00B06767" w:rsidRDefault="00960345" w:rsidP="001604F8">
            <w:pPr>
              <w:rPr>
                <w:i/>
                <w:color w:val="FF0000"/>
                <w:sz w:val="18"/>
                <w:szCs w:val="18"/>
              </w:rPr>
            </w:pPr>
            <w:r>
              <w:rPr>
                <w:i/>
                <w:color w:val="FF0000"/>
                <w:sz w:val="18"/>
                <w:szCs w:val="18"/>
              </w:rPr>
              <w:t>-</w:t>
            </w:r>
          </w:p>
        </w:tc>
      </w:tr>
      <w:tr w:rsidR="00786541" w:rsidRPr="00B06767" w14:paraId="5CC0ABA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034C044C" w14:textId="346EA26E"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2925" w:type="pct"/>
            <w:tcBorders>
              <w:top w:val="single" w:sz="2" w:space="0" w:color="auto"/>
              <w:left w:val="single" w:sz="2" w:space="0" w:color="auto"/>
              <w:bottom w:val="single" w:sz="2" w:space="0" w:color="auto"/>
              <w:right w:val="single" w:sz="2" w:space="0" w:color="auto"/>
            </w:tcBorders>
          </w:tcPr>
          <w:p w14:paraId="164D8BD6" w14:textId="0A209CB4" w:rsidR="001604F8" w:rsidRPr="00B06767" w:rsidRDefault="00960345" w:rsidP="001604F8">
            <w:pPr>
              <w:rPr>
                <w:i/>
                <w:color w:val="FF0000"/>
                <w:sz w:val="18"/>
                <w:szCs w:val="18"/>
              </w:rPr>
            </w:pPr>
            <w:r>
              <w:rPr>
                <w:i/>
                <w:color w:val="FF0000"/>
                <w:sz w:val="18"/>
                <w:szCs w:val="18"/>
              </w:rPr>
              <w:t>-</w:t>
            </w:r>
          </w:p>
          <w:p w14:paraId="1A90390F" w14:textId="79675C34" w:rsidR="00786541" w:rsidRPr="00B06767" w:rsidRDefault="00786541" w:rsidP="00C537B6">
            <w:pPr>
              <w:rPr>
                <w:i/>
                <w:color w:val="FF0000"/>
                <w:sz w:val="18"/>
                <w:szCs w:val="18"/>
              </w:rPr>
            </w:pPr>
          </w:p>
        </w:tc>
        <w:tc>
          <w:tcPr>
            <w:tcW w:w="1368" w:type="pct"/>
            <w:tcBorders>
              <w:top w:val="single" w:sz="2" w:space="0" w:color="auto"/>
              <w:left w:val="single" w:sz="2" w:space="0" w:color="auto"/>
              <w:bottom w:val="single" w:sz="2" w:space="0" w:color="auto"/>
              <w:right w:val="single" w:sz="2" w:space="0" w:color="auto"/>
            </w:tcBorders>
          </w:tcPr>
          <w:p w14:paraId="07121BC9" w14:textId="462CC6AE" w:rsidR="00786541" w:rsidRPr="00B06767" w:rsidRDefault="00960345" w:rsidP="00C537B6">
            <w:pPr>
              <w:rPr>
                <w:i/>
                <w:color w:val="FF0000"/>
                <w:sz w:val="18"/>
                <w:szCs w:val="18"/>
              </w:rPr>
            </w:pPr>
            <w:r>
              <w:rPr>
                <w:i/>
                <w:color w:val="FF0000"/>
                <w:sz w:val="18"/>
                <w:szCs w:val="18"/>
              </w:rPr>
              <w:t>-</w:t>
            </w:r>
          </w:p>
        </w:tc>
      </w:tr>
      <w:tr w:rsidR="00786541" w:rsidRPr="00B06767" w14:paraId="31ECD03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2BF046EE" w14:textId="77777777" w:rsidR="00786541" w:rsidRPr="00B06767" w:rsidRDefault="00786541" w:rsidP="00C537B6">
            <w:pPr>
              <w:rPr>
                <w:b/>
                <w:sz w:val="18"/>
                <w:szCs w:val="18"/>
                <w:lang w:eastAsia="en-US"/>
              </w:rPr>
            </w:pPr>
            <w:r w:rsidRPr="00B06767">
              <w:rPr>
                <w:b/>
                <w:sz w:val="18"/>
                <w:szCs w:val="18"/>
                <w:lang w:eastAsia="en-US"/>
              </w:rPr>
              <w:t>Precautionary statements*</w:t>
            </w:r>
          </w:p>
        </w:tc>
        <w:tc>
          <w:tcPr>
            <w:tcW w:w="2925" w:type="pct"/>
            <w:tcBorders>
              <w:top w:val="single" w:sz="2" w:space="0" w:color="auto"/>
              <w:left w:val="single" w:sz="2" w:space="0" w:color="auto"/>
              <w:bottom w:val="single" w:sz="2" w:space="0" w:color="auto"/>
              <w:right w:val="single" w:sz="2" w:space="0" w:color="auto"/>
            </w:tcBorders>
          </w:tcPr>
          <w:p w14:paraId="089D823B" w14:textId="47C3447C" w:rsidR="00786541" w:rsidRPr="00B06767" w:rsidRDefault="006448C5" w:rsidP="00670A19">
            <w:pPr>
              <w:pStyle w:val="Commentaire"/>
            </w:pPr>
            <w:r>
              <w:t>-</w:t>
            </w:r>
          </w:p>
        </w:tc>
        <w:tc>
          <w:tcPr>
            <w:tcW w:w="1368" w:type="pct"/>
            <w:tcBorders>
              <w:top w:val="single" w:sz="2" w:space="0" w:color="auto"/>
              <w:left w:val="single" w:sz="2" w:space="0" w:color="auto"/>
              <w:bottom w:val="single" w:sz="2" w:space="0" w:color="auto"/>
              <w:right w:val="single" w:sz="2" w:space="0" w:color="auto"/>
            </w:tcBorders>
          </w:tcPr>
          <w:p w14:paraId="1D99D77E" w14:textId="556D1553" w:rsidR="00786541" w:rsidRPr="00B06767" w:rsidRDefault="006448C5" w:rsidP="00C537B6">
            <w:pPr>
              <w:rPr>
                <w:sz w:val="18"/>
                <w:szCs w:val="18"/>
              </w:rPr>
            </w:pPr>
            <w:r>
              <w:rPr>
                <w:sz w:val="18"/>
                <w:szCs w:val="18"/>
              </w:rPr>
              <w:t>-</w:t>
            </w:r>
          </w:p>
        </w:tc>
      </w:tr>
      <w:tr w:rsidR="00BC1BAE" w:rsidRPr="00B06767" w14:paraId="78737170" w14:textId="77777777" w:rsidTr="00D448A4">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6285C156" w14:textId="77777777" w:rsidR="00BC1BAE" w:rsidRPr="00B06767" w:rsidRDefault="00BC1BAE" w:rsidP="00C537B6">
            <w:pPr>
              <w:rPr>
                <w:b/>
                <w:sz w:val="18"/>
                <w:szCs w:val="18"/>
                <w:lang w:eastAsia="en-US"/>
              </w:rPr>
            </w:pPr>
            <w:r w:rsidRPr="00B06767">
              <w:rPr>
                <w:b/>
                <w:sz w:val="18"/>
                <w:szCs w:val="18"/>
                <w:lang w:eastAsia="en-US"/>
              </w:rPr>
              <w:t>Supplemental hazard statements</w:t>
            </w:r>
          </w:p>
          <w:p w14:paraId="4056F5F4" w14:textId="77777777" w:rsidR="00BC1BAE" w:rsidRPr="00B06767" w:rsidRDefault="00BC1BAE" w:rsidP="00C537B6">
            <w:pPr>
              <w:rPr>
                <w:b/>
                <w:sz w:val="18"/>
                <w:szCs w:val="18"/>
                <w:lang w:eastAsia="en-US"/>
              </w:rPr>
            </w:pPr>
          </w:p>
        </w:tc>
        <w:tc>
          <w:tcPr>
            <w:tcW w:w="4293" w:type="pct"/>
            <w:gridSpan w:val="2"/>
            <w:tcBorders>
              <w:top w:val="single" w:sz="2" w:space="0" w:color="auto"/>
              <w:left w:val="single" w:sz="2" w:space="0" w:color="auto"/>
              <w:bottom w:val="single" w:sz="2" w:space="0" w:color="auto"/>
              <w:right w:val="single" w:sz="2" w:space="0" w:color="auto"/>
            </w:tcBorders>
          </w:tcPr>
          <w:p w14:paraId="560427B0" w14:textId="51AFE393" w:rsidR="00BC1BAE" w:rsidRPr="00B06767" w:rsidRDefault="00960345" w:rsidP="001604F8">
            <w:pPr>
              <w:rPr>
                <w:sz w:val="18"/>
                <w:szCs w:val="18"/>
              </w:rPr>
            </w:pPr>
            <w:r>
              <w:rPr>
                <w:sz w:val="18"/>
                <w:szCs w:val="18"/>
              </w:rPr>
              <w:t>-</w:t>
            </w:r>
          </w:p>
        </w:tc>
      </w:tr>
      <w:tr w:rsidR="00786541" w:rsidRPr="00B06767" w14:paraId="7E88736E"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64FDC1B3" w14:textId="195CEF39"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4293" w:type="pct"/>
            <w:gridSpan w:val="2"/>
            <w:tcBorders>
              <w:top w:val="single" w:sz="2" w:space="0" w:color="auto"/>
              <w:left w:val="single" w:sz="2" w:space="0" w:color="auto"/>
              <w:bottom w:val="single" w:sz="2" w:space="0" w:color="auto"/>
              <w:right w:val="single" w:sz="2" w:space="0" w:color="auto"/>
            </w:tcBorders>
          </w:tcPr>
          <w:p w14:paraId="75FCCE6F" w14:textId="7BA2CCD6" w:rsidR="004D7CE3" w:rsidRPr="00B06767" w:rsidRDefault="004D7CE3" w:rsidP="00DE6340">
            <w:pPr>
              <w:rPr>
                <w:i/>
                <w:sz w:val="18"/>
                <w:szCs w:val="18"/>
              </w:rPr>
            </w:pPr>
          </w:p>
        </w:tc>
      </w:tr>
    </w:tbl>
    <w:p w14:paraId="0BC38943" w14:textId="77777777" w:rsidR="001375BC" w:rsidRDefault="001375BC" w:rsidP="001375BC">
      <w:pPr>
        <w:pStyle w:val="Titre2"/>
        <w:numPr>
          <w:ilvl w:val="0"/>
          <w:numId w:val="0"/>
        </w:numPr>
      </w:pPr>
      <w:bookmarkStart w:id="99" w:name="_Toc39152809"/>
      <w:bookmarkStart w:id="100" w:name="_Toc40273151"/>
      <w:bookmarkStart w:id="101" w:name="_Toc41555047"/>
      <w:bookmarkStart w:id="102" w:name="_Toc41565168"/>
      <w:bookmarkStart w:id="103" w:name="_Toc95397937"/>
    </w:p>
    <w:p w14:paraId="307F3942" w14:textId="2EB25DC1" w:rsidR="00786541" w:rsidRPr="00B06767" w:rsidRDefault="00786541" w:rsidP="00C537B6">
      <w:pPr>
        <w:pStyle w:val="Titre2"/>
      </w:pPr>
      <w:r w:rsidRPr="00B06767">
        <w:t>Letter of access</w:t>
      </w:r>
      <w:bookmarkEnd w:id="99"/>
      <w:bookmarkEnd w:id="100"/>
      <w:bookmarkEnd w:id="101"/>
      <w:bookmarkEnd w:id="102"/>
      <w:bookmarkEnd w:id="103"/>
    </w:p>
    <w:p w14:paraId="1BC45CF0" w14:textId="44E09264" w:rsidR="00786541" w:rsidRPr="00670A19" w:rsidRDefault="00370FEC" w:rsidP="00370FEC">
      <w:pPr>
        <w:spacing w:after="120"/>
        <w:jc w:val="both"/>
        <w:rPr>
          <w:rFonts w:eastAsia="Calibri"/>
          <w:lang w:eastAsia="fr-FR"/>
        </w:rPr>
      </w:pPr>
      <w:r w:rsidRPr="00670A19">
        <w:rPr>
          <w:rFonts w:eastAsia="Calibri"/>
          <w:lang w:eastAsia="fr-FR"/>
        </w:rPr>
        <w:t>A Letter of Access is not applicable for products eligible for simplified authorisation under Article 25 of the BPR, for which the active substances are on Annex I of the BPR (category 4). The applicant is the owner of all submitted data</w:t>
      </w:r>
      <w:r w:rsidR="00DE6340">
        <w:rPr>
          <w:rFonts w:eastAsia="Calibri"/>
          <w:lang w:eastAsia="fr-FR"/>
        </w:rPr>
        <w:t>.</w:t>
      </w:r>
    </w:p>
    <w:p w14:paraId="572E335C" w14:textId="77777777" w:rsidR="00786541" w:rsidRPr="00B06767" w:rsidRDefault="00786541" w:rsidP="00C537B6"/>
    <w:p w14:paraId="227537E6" w14:textId="0C0239A3" w:rsidR="00786541" w:rsidRPr="00B06767" w:rsidRDefault="00786541" w:rsidP="00C537B6">
      <w:pPr>
        <w:pStyle w:val="Titre2"/>
      </w:pPr>
      <w:bookmarkStart w:id="104" w:name="_Toc39152810"/>
      <w:bookmarkStart w:id="105" w:name="_Toc40273152"/>
      <w:bookmarkStart w:id="106" w:name="_Toc41555048"/>
      <w:bookmarkStart w:id="107" w:name="_Toc41565169"/>
      <w:bookmarkStart w:id="108" w:name="_Toc95397938"/>
      <w:r w:rsidRPr="00B06767">
        <w:t>Data submitted in relation to product authorisation</w:t>
      </w:r>
      <w:bookmarkEnd w:id="104"/>
      <w:bookmarkEnd w:id="105"/>
      <w:bookmarkEnd w:id="106"/>
      <w:bookmarkEnd w:id="107"/>
      <w:bookmarkEnd w:id="108"/>
    </w:p>
    <w:p w14:paraId="041ADA02" w14:textId="4E9207DA" w:rsidR="00786541" w:rsidRDefault="00DE6340" w:rsidP="00C537B6">
      <w:pPr>
        <w:rPr>
          <w:rFonts w:eastAsia="Calibri"/>
          <w:i/>
          <w:lang w:eastAsia="fr-FR"/>
        </w:rPr>
      </w:pPr>
      <w:r>
        <w:rPr>
          <w:rFonts w:eastAsia="Calibri"/>
          <w:i/>
          <w:lang w:eastAsia="fr-FR"/>
        </w:rPr>
        <w:t>Please refer to section 4.3.</w:t>
      </w:r>
    </w:p>
    <w:p w14:paraId="4FEBC914" w14:textId="5DB61456" w:rsidR="009F3D3D" w:rsidRDefault="009F3D3D" w:rsidP="00C537B6">
      <w:pPr>
        <w:rPr>
          <w:rFonts w:eastAsia="Calibri"/>
          <w:i/>
          <w:lang w:eastAsia="fr-FR"/>
        </w:rPr>
      </w:pPr>
    </w:p>
    <w:p w14:paraId="2D37117E" w14:textId="77777777" w:rsidR="009F3D3D" w:rsidRPr="00B06767" w:rsidRDefault="009F3D3D" w:rsidP="00C537B6"/>
    <w:p w14:paraId="187C4946" w14:textId="0E138632" w:rsidR="008E7AEA" w:rsidRPr="00B06767" w:rsidRDefault="008E7AEA" w:rsidP="00C537B6">
      <w:pPr>
        <w:spacing w:after="120"/>
        <w:jc w:val="both"/>
      </w:pPr>
      <w:bookmarkStart w:id="109" w:name="_Toc40428268"/>
      <w:bookmarkStart w:id="110" w:name="_Toc40429913"/>
      <w:bookmarkStart w:id="111" w:name="_Toc40431360"/>
      <w:bookmarkStart w:id="112" w:name="_Toc40268502"/>
      <w:bookmarkStart w:id="113" w:name="_Toc40270831"/>
      <w:bookmarkStart w:id="114" w:name="_Toc40273154"/>
      <w:bookmarkStart w:id="115" w:name="_Toc40268505"/>
      <w:bookmarkStart w:id="116" w:name="_Toc40270834"/>
      <w:bookmarkStart w:id="117" w:name="_Toc40273157"/>
      <w:bookmarkStart w:id="118" w:name="_Toc40268508"/>
      <w:bookmarkStart w:id="119" w:name="_Toc40270837"/>
      <w:bookmarkStart w:id="120" w:name="_Toc40273160"/>
      <w:bookmarkStart w:id="121" w:name="_Toc40268509"/>
      <w:bookmarkStart w:id="122" w:name="_Toc40270838"/>
      <w:bookmarkStart w:id="123" w:name="_Toc40273161"/>
      <w:bookmarkStart w:id="124" w:name="_Toc40268510"/>
      <w:bookmarkStart w:id="125" w:name="_Toc40270839"/>
      <w:bookmarkStart w:id="126" w:name="_Toc40273162"/>
      <w:bookmarkStart w:id="127" w:name="_Toc40268515"/>
      <w:bookmarkStart w:id="128" w:name="_Toc40270844"/>
      <w:bookmarkStart w:id="129" w:name="_Toc40273167"/>
      <w:bookmarkStart w:id="130" w:name="_Toc40268516"/>
      <w:bookmarkStart w:id="131" w:name="_Toc40270845"/>
      <w:bookmarkStart w:id="132" w:name="_Toc40273168"/>
      <w:bookmarkStart w:id="133" w:name="_Toc40268517"/>
      <w:bookmarkStart w:id="134" w:name="_Toc40270846"/>
      <w:bookmarkStart w:id="135" w:name="_Toc40273169"/>
      <w:bookmarkStart w:id="136" w:name="_Toc40268520"/>
      <w:bookmarkStart w:id="137" w:name="_Toc40270849"/>
      <w:bookmarkStart w:id="138" w:name="_Toc40273172"/>
      <w:bookmarkStart w:id="139" w:name="_Toc40268521"/>
      <w:bookmarkStart w:id="140" w:name="_Toc40270850"/>
      <w:bookmarkStart w:id="141" w:name="_Toc40273173"/>
      <w:bookmarkStart w:id="142" w:name="_Toc387244910"/>
      <w:bookmarkStart w:id="143" w:name="_Toc387250732"/>
      <w:bookmarkStart w:id="144" w:name="_Toc388281221"/>
      <w:bookmarkStart w:id="145" w:name="_Toc388281677"/>
      <w:bookmarkStart w:id="146" w:name="_Toc387244911"/>
      <w:bookmarkStart w:id="147" w:name="_Toc387250733"/>
      <w:bookmarkStart w:id="148" w:name="_Toc388281222"/>
      <w:bookmarkStart w:id="149" w:name="_Toc388281678"/>
      <w:bookmarkStart w:id="150" w:name="_Toc418784128"/>
      <w:bookmarkStart w:id="151" w:name="_Toc418784129"/>
      <w:bookmarkStart w:id="152" w:name="_Toc40268536"/>
      <w:bookmarkStart w:id="153" w:name="_Toc40270865"/>
      <w:bookmarkStart w:id="154" w:name="_Toc40273188"/>
      <w:bookmarkStart w:id="155" w:name="_Toc40268543"/>
      <w:bookmarkStart w:id="156" w:name="_Toc40270872"/>
      <w:bookmarkStart w:id="157" w:name="_Toc40273195"/>
      <w:bookmarkStart w:id="158" w:name="_Toc40268550"/>
      <w:bookmarkStart w:id="159" w:name="_Toc40270879"/>
      <w:bookmarkStart w:id="160" w:name="_Toc40273202"/>
      <w:bookmarkStart w:id="161" w:name="_Toc40268551"/>
      <w:bookmarkStart w:id="162" w:name="_Toc40270880"/>
      <w:bookmarkStart w:id="163" w:name="_Toc40273203"/>
      <w:bookmarkStart w:id="164" w:name="_Toc40268552"/>
      <w:bookmarkStart w:id="165" w:name="_Toc40270881"/>
      <w:bookmarkStart w:id="166" w:name="_Toc40273204"/>
      <w:bookmarkStart w:id="167" w:name="_Toc40268553"/>
      <w:bookmarkStart w:id="168" w:name="_Toc40270882"/>
      <w:bookmarkStart w:id="169" w:name="_Toc40273205"/>
      <w:bookmarkStart w:id="170" w:name="_Toc40268554"/>
      <w:bookmarkStart w:id="171" w:name="_Toc40270883"/>
      <w:bookmarkStart w:id="172" w:name="_Toc40273206"/>
      <w:bookmarkStart w:id="173" w:name="_Toc40268555"/>
      <w:bookmarkStart w:id="174" w:name="_Toc40270884"/>
      <w:bookmarkStart w:id="175" w:name="_Toc40273207"/>
      <w:bookmarkStart w:id="176" w:name="_Toc40268556"/>
      <w:bookmarkStart w:id="177" w:name="_Toc40270885"/>
      <w:bookmarkStart w:id="178" w:name="_Toc40273208"/>
      <w:bookmarkStart w:id="179" w:name="_Toc40268566"/>
      <w:bookmarkStart w:id="180" w:name="_Toc40270895"/>
      <w:bookmarkStart w:id="181" w:name="_Toc40273218"/>
      <w:bookmarkStart w:id="182" w:name="_Toc40268567"/>
      <w:bookmarkStart w:id="183" w:name="_Toc40270896"/>
      <w:bookmarkStart w:id="184" w:name="_Toc40273219"/>
      <w:bookmarkStart w:id="185" w:name="_Toc40268568"/>
      <w:bookmarkStart w:id="186" w:name="_Toc40270897"/>
      <w:bookmarkStart w:id="187" w:name="_Toc40273220"/>
      <w:bookmarkStart w:id="188" w:name="_Toc40268570"/>
      <w:bookmarkStart w:id="189" w:name="_Toc40270899"/>
      <w:bookmarkStart w:id="190" w:name="_Toc40273222"/>
      <w:bookmarkStart w:id="191" w:name="_Toc40268571"/>
      <w:bookmarkStart w:id="192" w:name="_Toc40270900"/>
      <w:bookmarkStart w:id="193" w:name="_Toc40273223"/>
      <w:bookmarkStart w:id="194" w:name="_Toc40268572"/>
      <w:bookmarkStart w:id="195" w:name="_Toc40270901"/>
      <w:bookmarkStart w:id="196" w:name="_Toc40273224"/>
      <w:bookmarkStart w:id="197" w:name="_Toc40268574"/>
      <w:bookmarkStart w:id="198" w:name="_Toc40270903"/>
      <w:bookmarkStart w:id="199" w:name="_Toc40273226"/>
      <w:bookmarkStart w:id="200" w:name="_Toc40268575"/>
      <w:bookmarkStart w:id="201" w:name="_Toc40270904"/>
      <w:bookmarkStart w:id="202" w:name="_Toc40273227"/>
      <w:bookmarkStart w:id="203" w:name="_Toc40268576"/>
      <w:bookmarkStart w:id="204" w:name="_Toc40270905"/>
      <w:bookmarkStart w:id="205" w:name="_Toc40273228"/>
      <w:bookmarkStart w:id="206" w:name="_Toc40268577"/>
      <w:bookmarkStart w:id="207" w:name="_Toc40270906"/>
      <w:bookmarkStart w:id="208" w:name="_Toc40273229"/>
      <w:bookmarkStart w:id="209" w:name="_Toc40268578"/>
      <w:bookmarkStart w:id="210" w:name="_Toc40270907"/>
      <w:bookmarkStart w:id="211" w:name="_Toc40273230"/>
      <w:bookmarkStart w:id="212" w:name="_Toc40268579"/>
      <w:bookmarkStart w:id="213" w:name="_Toc40270908"/>
      <w:bookmarkStart w:id="214" w:name="_Toc40273231"/>
      <w:bookmarkStart w:id="215" w:name="_Toc40268580"/>
      <w:bookmarkStart w:id="216" w:name="_Toc40270909"/>
      <w:bookmarkStart w:id="217" w:name="_Toc40273232"/>
      <w:bookmarkStart w:id="218" w:name="_Toc40268581"/>
      <w:bookmarkStart w:id="219" w:name="_Toc40270910"/>
      <w:bookmarkStart w:id="220" w:name="_Toc40273233"/>
      <w:bookmarkStart w:id="221" w:name="_Toc40268582"/>
      <w:bookmarkStart w:id="222" w:name="_Toc40270911"/>
      <w:bookmarkStart w:id="223" w:name="_Toc40273234"/>
      <w:bookmarkStart w:id="224" w:name="_Toc40268606"/>
      <w:bookmarkStart w:id="225" w:name="_Toc40270935"/>
      <w:bookmarkStart w:id="226" w:name="_Toc40273258"/>
      <w:bookmarkStart w:id="227" w:name="_Toc40268607"/>
      <w:bookmarkStart w:id="228" w:name="_Toc40270936"/>
      <w:bookmarkStart w:id="229" w:name="_Toc40273259"/>
      <w:bookmarkStart w:id="230" w:name="_Toc40268609"/>
      <w:bookmarkStart w:id="231" w:name="_Toc40270938"/>
      <w:bookmarkStart w:id="232" w:name="_Toc40273261"/>
      <w:bookmarkStart w:id="233" w:name="_Toc40268617"/>
      <w:bookmarkStart w:id="234" w:name="_Toc40270946"/>
      <w:bookmarkStart w:id="235" w:name="_Toc40273269"/>
      <w:bookmarkStart w:id="236" w:name="_Toc40268624"/>
      <w:bookmarkStart w:id="237" w:name="_Toc40270953"/>
      <w:bookmarkStart w:id="238" w:name="_Toc40273276"/>
      <w:bookmarkStart w:id="239" w:name="_Toc40268631"/>
      <w:bookmarkStart w:id="240" w:name="_Toc40270960"/>
      <w:bookmarkStart w:id="241" w:name="_Toc40273283"/>
      <w:bookmarkStart w:id="242" w:name="_Toc40268632"/>
      <w:bookmarkStart w:id="243" w:name="_Toc40270961"/>
      <w:bookmarkStart w:id="244" w:name="_Toc40273284"/>
      <w:bookmarkStart w:id="245" w:name="_Toc40268633"/>
      <w:bookmarkStart w:id="246" w:name="_Toc40270962"/>
      <w:bookmarkStart w:id="247" w:name="_Toc40273285"/>
      <w:bookmarkStart w:id="248" w:name="_Toc40268641"/>
      <w:bookmarkStart w:id="249" w:name="_Toc40270970"/>
      <w:bookmarkStart w:id="250" w:name="_Toc40273293"/>
      <w:bookmarkStart w:id="251" w:name="_Toc40268649"/>
      <w:bookmarkStart w:id="252" w:name="_Toc40270978"/>
      <w:bookmarkStart w:id="253" w:name="_Toc40273301"/>
      <w:bookmarkStart w:id="254" w:name="_Toc40268657"/>
      <w:bookmarkStart w:id="255" w:name="_Toc40270986"/>
      <w:bookmarkStart w:id="256" w:name="_Toc40273309"/>
      <w:bookmarkStart w:id="257" w:name="_Toc40268665"/>
      <w:bookmarkStart w:id="258" w:name="_Toc40270994"/>
      <w:bookmarkStart w:id="259" w:name="_Toc40273317"/>
      <w:bookmarkStart w:id="260" w:name="_Toc38892715"/>
      <w:bookmarkStart w:id="261" w:name="_Toc40268666"/>
      <w:bookmarkStart w:id="262" w:name="_Toc40270995"/>
      <w:bookmarkStart w:id="263" w:name="_Toc40273318"/>
      <w:bookmarkStart w:id="264" w:name="_Toc40268667"/>
      <w:bookmarkStart w:id="265" w:name="_Toc40270996"/>
      <w:bookmarkStart w:id="266" w:name="_Toc40273319"/>
      <w:bookmarkStart w:id="267" w:name="_Toc40268668"/>
      <w:bookmarkStart w:id="268" w:name="_Toc40270997"/>
      <w:bookmarkStart w:id="269" w:name="_Toc40273320"/>
      <w:bookmarkStart w:id="270" w:name="_Toc40268669"/>
      <w:bookmarkStart w:id="271" w:name="_Toc40270998"/>
      <w:bookmarkStart w:id="272" w:name="_Toc40273321"/>
      <w:bookmarkStart w:id="273" w:name="_Toc40268670"/>
      <w:bookmarkStart w:id="274" w:name="_Toc40270999"/>
      <w:bookmarkStart w:id="275" w:name="_Toc40273322"/>
      <w:bookmarkStart w:id="276" w:name="_Toc40268671"/>
      <w:bookmarkStart w:id="277" w:name="_Toc40271000"/>
      <w:bookmarkStart w:id="278" w:name="_Toc40273323"/>
      <w:bookmarkStart w:id="279" w:name="_Toc40268672"/>
      <w:bookmarkStart w:id="280" w:name="_Toc40271001"/>
      <w:bookmarkStart w:id="281" w:name="_Toc40273324"/>
      <w:bookmarkStart w:id="282" w:name="_Toc40268673"/>
      <w:bookmarkStart w:id="283" w:name="_Toc40271002"/>
      <w:bookmarkStart w:id="284" w:name="_Toc40273325"/>
      <w:bookmarkStart w:id="285" w:name="_Toc40268674"/>
      <w:bookmarkStart w:id="286" w:name="_Toc40271003"/>
      <w:bookmarkStart w:id="287" w:name="_Toc40273326"/>
      <w:bookmarkStart w:id="288" w:name="_Toc40268675"/>
      <w:bookmarkStart w:id="289" w:name="_Toc40271004"/>
      <w:bookmarkStart w:id="290" w:name="_Toc40273327"/>
      <w:bookmarkStart w:id="291" w:name="_Toc26187512"/>
      <w:bookmarkStart w:id="292" w:name="_Toc26189176"/>
      <w:bookmarkStart w:id="293" w:name="_Toc26190840"/>
      <w:bookmarkStart w:id="294" w:name="_Toc26192510"/>
      <w:bookmarkStart w:id="295" w:name="_Toc26194176"/>
      <w:bookmarkStart w:id="296" w:name="_Toc26187515"/>
      <w:bookmarkStart w:id="297" w:name="_Toc26189179"/>
      <w:bookmarkStart w:id="298" w:name="_Toc26190843"/>
      <w:bookmarkStart w:id="299" w:name="_Toc26192513"/>
      <w:bookmarkStart w:id="300" w:name="_Toc26194179"/>
      <w:bookmarkStart w:id="301" w:name="_Toc26187517"/>
      <w:bookmarkStart w:id="302" w:name="_Toc26189181"/>
      <w:bookmarkStart w:id="303" w:name="_Toc26190845"/>
      <w:bookmarkStart w:id="304" w:name="_Toc26192515"/>
      <w:bookmarkStart w:id="305" w:name="_Toc26194181"/>
      <w:bookmarkStart w:id="306" w:name="_Toc26187520"/>
      <w:bookmarkStart w:id="307" w:name="_Toc26189184"/>
      <w:bookmarkStart w:id="308" w:name="_Toc26190848"/>
      <w:bookmarkStart w:id="309" w:name="_Toc26192518"/>
      <w:bookmarkStart w:id="310" w:name="_Toc26194184"/>
      <w:bookmarkStart w:id="311" w:name="_Toc40268678"/>
      <w:bookmarkStart w:id="312" w:name="_Toc40271007"/>
      <w:bookmarkStart w:id="313" w:name="_Toc40273330"/>
      <w:bookmarkStart w:id="314" w:name="_Toc40268680"/>
      <w:bookmarkStart w:id="315" w:name="_Toc40271009"/>
      <w:bookmarkStart w:id="316" w:name="_Toc40273332"/>
      <w:bookmarkStart w:id="317" w:name="_Toc40268683"/>
      <w:bookmarkStart w:id="318" w:name="_Toc40271012"/>
      <w:bookmarkStart w:id="319" w:name="_Toc40273335"/>
      <w:bookmarkStart w:id="320" w:name="_Toc26187521"/>
      <w:bookmarkStart w:id="321" w:name="_Toc26189185"/>
      <w:bookmarkStart w:id="322" w:name="_Toc26190849"/>
      <w:bookmarkStart w:id="323" w:name="_Toc26192519"/>
      <w:bookmarkStart w:id="324" w:name="_Toc26194185"/>
      <w:bookmarkStart w:id="325" w:name="_Toc40268684"/>
      <w:bookmarkStart w:id="326" w:name="_Toc40271013"/>
      <w:bookmarkStart w:id="327" w:name="_Toc40273336"/>
      <w:bookmarkStart w:id="328" w:name="_Toc26187522"/>
      <w:bookmarkStart w:id="329" w:name="_Toc26189186"/>
      <w:bookmarkStart w:id="330" w:name="_Toc26190850"/>
      <w:bookmarkStart w:id="331" w:name="_Toc26192520"/>
      <w:bookmarkStart w:id="332" w:name="_Toc26194186"/>
      <w:bookmarkStart w:id="333" w:name="_Toc26187523"/>
      <w:bookmarkStart w:id="334" w:name="_Toc26189187"/>
      <w:bookmarkStart w:id="335" w:name="_Toc26190851"/>
      <w:bookmarkStart w:id="336" w:name="_Toc26192521"/>
      <w:bookmarkStart w:id="337" w:name="_Toc26194187"/>
      <w:bookmarkStart w:id="338" w:name="_Toc40268685"/>
      <w:bookmarkStart w:id="339" w:name="_Toc40271014"/>
      <w:bookmarkStart w:id="340" w:name="_Toc40273337"/>
      <w:bookmarkStart w:id="341" w:name="_Toc26187525"/>
      <w:bookmarkStart w:id="342" w:name="_Toc26189189"/>
      <w:bookmarkStart w:id="343" w:name="_Toc26190853"/>
      <w:bookmarkStart w:id="344" w:name="_Toc26192523"/>
      <w:bookmarkStart w:id="345" w:name="_Toc26194189"/>
      <w:bookmarkStart w:id="346" w:name="_Toc40268687"/>
      <w:bookmarkStart w:id="347" w:name="_Toc40271016"/>
      <w:bookmarkStart w:id="348" w:name="_Toc40273339"/>
      <w:bookmarkStart w:id="349" w:name="_Toc26187527"/>
      <w:bookmarkStart w:id="350" w:name="_Toc26189191"/>
      <w:bookmarkStart w:id="351" w:name="_Toc26190855"/>
      <w:bookmarkStart w:id="352" w:name="_Toc26192525"/>
      <w:bookmarkStart w:id="353" w:name="_Toc26194191"/>
      <w:bookmarkStart w:id="354" w:name="_Toc40268689"/>
      <w:bookmarkStart w:id="355" w:name="_Toc40271018"/>
      <w:bookmarkStart w:id="356" w:name="_Toc40273341"/>
      <w:bookmarkStart w:id="357" w:name="_Toc26187528"/>
      <w:bookmarkStart w:id="358" w:name="_Toc26189192"/>
      <w:bookmarkStart w:id="359" w:name="_Toc26190856"/>
      <w:bookmarkStart w:id="360" w:name="_Toc26192526"/>
      <w:bookmarkStart w:id="361" w:name="_Toc26194192"/>
      <w:bookmarkStart w:id="362" w:name="_Toc40268690"/>
      <w:bookmarkStart w:id="363" w:name="_Toc40271019"/>
      <w:bookmarkStart w:id="364" w:name="_Toc40273342"/>
      <w:bookmarkStart w:id="365" w:name="_Toc26187529"/>
      <w:bookmarkStart w:id="366" w:name="_Toc26189193"/>
      <w:bookmarkStart w:id="367" w:name="_Toc26190857"/>
      <w:bookmarkStart w:id="368" w:name="_Toc26192527"/>
      <w:bookmarkStart w:id="369" w:name="_Toc26194193"/>
      <w:bookmarkStart w:id="370" w:name="_Toc40268691"/>
      <w:bookmarkStart w:id="371" w:name="_Toc40271020"/>
      <w:bookmarkStart w:id="372" w:name="_Toc40273343"/>
      <w:bookmarkStart w:id="373" w:name="_Toc26187531"/>
      <w:bookmarkStart w:id="374" w:name="_Toc26189195"/>
      <w:bookmarkStart w:id="375" w:name="_Toc26190859"/>
      <w:bookmarkStart w:id="376" w:name="_Toc26192529"/>
      <w:bookmarkStart w:id="377" w:name="_Toc26194195"/>
      <w:bookmarkStart w:id="378" w:name="_Toc40268693"/>
      <w:bookmarkStart w:id="379" w:name="_Toc40271022"/>
      <w:bookmarkStart w:id="380" w:name="_Toc40273345"/>
      <w:bookmarkStart w:id="381" w:name="_Toc26187532"/>
      <w:bookmarkStart w:id="382" w:name="_Toc26189196"/>
      <w:bookmarkStart w:id="383" w:name="_Toc26190860"/>
      <w:bookmarkStart w:id="384" w:name="_Toc26192530"/>
      <w:bookmarkStart w:id="385" w:name="_Toc26194196"/>
      <w:bookmarkStart w:id="386" w:name="_Toc40268694"/>
      <w:bookmarkStart w:id="387" w:name="_Toc40271023"/>
      <w:bookmarkStart w:id="388" w:name="_Toc40273346"/>
      <w:bookmarkStart w:id="389" w:name="_Toc26187541"/>
      <w:bookmarkStart w:id="390" w:name="_Toc26189205"/>
      <w:bookmarkStart w:id="391" w:name="_Toc26190869"/>
      <w:bookmarkStart w:id="392" w:name="_Toc26192539"/>
      <w:bookmarkStart w:id="393" w:name="_Toc26194205"/>
      <w:bookmarkStart w:id="394" w:name="_Toc40268703"/>
      <w:bookmarkStart w:id="395" w:name="_Toc40271032"/>
      <w:bookmarkStart w:id="396" w:name="_Toc40273355"/>
      <w:bookmarkStart w:id="397" w:name="_Toc26187554"/>
      <w:bookmarkStart w:id="398" w:name="_Toc26189218"/>
      <w:bookmarkStart w:id="399" w:name="_Toc26190882"/>
      <w:bookmarkStart w:id="400" w:name="_Toc26192552"/>
      <w:bookmarkStart w:id="401" w:name="_Toc26194218"/>
      <w:bookmarkStart w:id="402" w:name="_Toc40268716"/>
      <w:bookmarkStart w:id="403" w:name="_Toc40271045"/>
      <w:bookmarkStart w:id="404" w:name="_Toc40273368"/>
      <w:bookmarkStart w:id="405" w:name="_Toc26187559"/>
      <w:bookmarkStart w:id="406" w:name="_Toc26189223"/>
      <w:bookmarkStart w:id="407" w:name="_Toc26190887"/>
      <w:bookmarkStart w:id="408" w:name="_Toc26192557"/>
      <w:bookmarkStart w:id="409" w:name="_Toc26194223"/>
      <w:bookmarkStart w:id="410" w:name="_Toc40268721"/>
      <w:bookmarkStart w:id="411" w:name="_Toc40271050"/>
      <w:bookmarkStart w:id="412" w:name="_Toc40273373"/>
      <w:bookmarkStart w:id="413" w:name="_Toc26187560"/>
      <w:bookmarkStart w:id="414" w:name="_Toc26189224"/>
      <w:bookmarkStart w:id="415" w:name="_Toc26190888"/>
      <w:bookmarkStart w:id="416" w:name="_Toc26192558"/>
      <w:bookmarkStart w:id="417" w:name="_Toc26194224"/>
      <w:bookmarkStart w:id="418" w:name="_Toc40268722"/>
      <w:bookmarkStart w:id="419" w:name="_Toc40271051"/>
      <w:bookmarkStart w:id="420" w:name="_Toc40273374"/>
      <w:bookmarkStart w:id="421" w:name="_Toc26187561"/>
      <w:bookmarkStart w:id="422" w:name="_Toc26189225"/>
      <w:bookmarkStart w:id="423" w:name="_Toc26190889"/>
      <w:bookmarkStart w:id="424" w:name="_Toc26192559"/>
      <w:bookmarkStart w:id="425" w:name="_Toc26194225"/>
      <w:bookmarkStart w:id="426" w:name="_Toc40268723"/>
      <w:bookmarkStart w:id="427" w:name="_Toc40271052"/>
      <w:bookmarkStart w:id="428" w:name="_Toc40273375"/>
      <w:bookmarkStart w:id="429" w:name="_Toc26187562"/>
      <w:bookmarkStart w:id="430" w:name="_Toc26189226"/>
      <w:bookmarkStart w:id="431" w:name="_Toc26190890"/>
      <w:bookmarkStart w:id="432" w:name="_Toc26192560"/>
      <w:bookmarkStart w:id="433" w:name="_Toc26194226"/>
      <w:bookmarkStart w:id="434" w:name="_Toc26187563"/>
      <w:bookmarkStart w:id="435" w:name="_Toc26189227"/>
      <w:bookmarkStart w:id="436" w:name="_Toc26190891"/>
      <w:bookmarkStart w:id="437" w:name="_Toc26192561"/>
      <w:bookmarkStart w:id="438" w:name="_Toc26194227"/>
      <w:bookmarkStart w:id="439" w:name="_Toc26187564"/>
      <w:bookmarkStart w:id="440" w:name="_Toc26189228"/>
      <w:bookmarkStart w:id="441" w:name="_Toc26190892"/>
      <w:bookmarkStart w:id="442" w:name="_Toc26192562"/>
      <w:bookmarkStart w:id="443" w:name="_Toc26194228"/>
      <w:bookmarkStart w:id="444" w:name="_Toc26187594"/>
      <w:bookmarkStart w:id="445" w:name="_Toc26189258"/>
      <w:bookmarkStart w:id="446" w:name="_Toc26190922"/>
      <w:bookmarkStart w:id="447" w:name="_Toc26192592"/>
      <w:bookmarkStart w:id="448" w:name="_Toc26194258"/>
      <w:bookmarkStart w:id="449" w:name="_Toc26187601"/>
      <w:bookmarkStart w:id="450" w:name="_Toc26189265"/>
      <w:bookmarkStart w:id="451" w:name="_Toc26190929"/>
      <w:bookmarkStart w:id="452" w:name="_Toc26192599"/>
      <w:bookmarkStart w:id="453" w:name="_Toc26194265"/>
      <w:bookmarkStart w:id="454" w:name="_Toc26187608"/>
      <w:bookmarkStart w:id="455" w:name="_Toc26189272"/>
      <w:bookmarkStart w:id="456" w:name="_Toc26190936"/>
      <w:bookmarkStart w:id="457" w:name="_Toc26192606"/>
      <w:bookmarkStart w:id="458" w:name="_Toc26194272"/>
      <w:bookmarkStart w:id="459" w:name="_Toc26187615"/>
      <w:bookmarkStart w:id="460" w:name="_Toc26189279"/>
      <w:bookmarkStart w:id="461" w:name="_Toc26190943"/>
      <w:bookmarkStart w:id="462" w:name="_Toc26192613"/>
      <w:bookmarkStart w:id="463" w:name="_Toc26194279"/>
      <w:bookmarkStart w:id="464" w:name="_Toc26187616"/>
      <w:bookmarkStart w:id="465" w:name="_Toc26189280"/>
      <w:bookmarkStart w:id="466" w:name="_Toc26190944"/>
      <w:bookmarkStart w:id="467" w:name="_Toc26192614"/>
      <w:bookmarkStart w:id="468" w:name="_Toc26194280"/>
      <w:bookmarkStart w:id="469" w:name="_Toc40268724"/>
      <w:bookmarkStart w:id="470" w:name="_Toc40271053"/>
      <w:bookmarkStart w:id="471" w:name="_Toc40273376"/>
      <w:bookmarkStart w:id="472" w:name="_Toc26187642"/>
      <w:bookmarkStart w:id="473" w:name="_Toc26189306"/>
      <w:bookmarkStart w:id="474" w:name="_Toc26190970"/>
      <w:bookmarkStart w:id="475" w:name="_Toc26192640"/>
      <w:bookmarkStart w:id="476" w:name="_Toc26194306"/>
      <w:bookmarkStart w:id="477" w:name="_Toc40268750"/>
      <w:bookmarkStart w:id="478" w:name="_Toc40271079"/>
      <w:bookmarkStart w:id="479" w:name="_Toc40273402"/>
      <w:bookmarkStart w:id="480" w:name="_Toc26187643"/>
      <w:bookmarkStart w:id="481" w:name="_Toc26189307"/>
      <w:bookmarkStart w:id="482" w:name="_Toc26190971"/>
      <w:bookmarkStart w:id="483" w:name="_Toc26192641"/>
      <w:bookmarkStart w:id="484" w:name="_Toc26194307"/>
      <w:bookmarkStart w:id="485" w:name="_Toc40268751"/>
      <w:bookmarkStart w:id="486" w:name="_Toc40271080"/>
      <w:bookmarkStart w:id="487" w:name="_Toc40273403"/>
      <w:bookmarkStart w:id="488" w:name="_Toc26187644"/>
      <w:bookmarkStart w:id="489" w:name="_Toc26189308"/>
      <w:bookmarkStart w:id="490" w:name="_Toc26190972"/>
      <w:bookmarkStart w:id="491" w:name="_Toc26192642"/>
      <w:bookmarkStart w:id="492" w:name="_Toc26194308"/>
      <w:bookmarkStart w:id="493" w:name="_Toc40268752"/>
      <w:bookmarkStart w:id="494" w:name="_Toc40271081"/>
      <w:bookmarkStart w:id="495" w:name="_Toc40273404"/>
      <w:bookmarkStart w:id="496" w:name="_Toc26187646"/>
      <w:bookmarkStart w:id="497" w:name="_Toc26189310"/>
      <w:bookmarkStart w:id="498" w:name="_Toc26190974"/>
      <w:bookmarkStart w:id="499" w:name="_Toc26192644"/>
      <w:bookmarkStart w:id="500" w:name="_Toc26194310"/>
      <w:bookmarkStart w:id="501" w:name="_Toc40268754"/>
      <w:bookmarkStart w:id="502" w:name="_Toc40271083"/>
      <w:bookmarkStart w:id="503" w:name="_Toc40273406"/>
      <w:bookmarkStart w:id="504" w:name="_Toc26187648"/>
      <w:bookmarkStart w:id="505" w:name="_Toc26189312"/>
      <w:bookmarkStart w:id="506" w:name="_Toc26190976"/>
      <w:bookmarkStart w:id="507" w:name="_Toc26192646"/>
      <w:bookmarkStart w:id="508" w:name="_Toc26194312"/>
      <w:bookmarkStart w:id="509" w:name="_Toc40268756"/>
      <w:bookmarkStart w:id="510" w:name="_Toc40271085"/>
      <w:bookmarkStart w:id="511" w:name="_Toc40273408"/>
      <w:bookmarkStart w:id="512" w:name="_Toc26187650"/>
      <w:bookmarkStart w:id="513" w:name="_Toc26189314"/>
      <w:bookmarkStart w:id="514" w:name="_Toc26190978"/>
      <w:bookmarkStart w:id="515" w:name="_Toc26192648"/>
      <w:bookmarkStart w:id="516" w:name="_Toc26194314"/>
      <w:bookmarkStart w:id="517" w:name="_Toc40268758"/>
      <w:bookmarkStart w:id="518" w:name="_Toc40271087"/>
      <w:bookmarkStart w:id="519" w:name="_Toc40273410"/>
      <w:bookmarkStart w:id="520" w:name="_Toc26187652"/>
      <w:bookmarkStart w:id="521" w:name="_Toc26189316"/>
      <w:bookmarkStart w:id="522" w:name="_Toc26190980"/>
      <w:bookmarkStart w:id="523" w:name="_Toc26192650"/>
      <w:bookmarkStart w:id="524" w:name="_Toc26194316"/>
      <w:bookmarkStart w:id="525" w:name="_Toc40268760"/>
      <w:bookmarkStart w:id="526" w:name="_Toc40271089"/>
      <w:bookmarkStart w:id="527" w:name="_Toc40273412"/>
      <w:bookmarkStart w:id="528" w:name="_Toc26187655"/>
      <w:bookmarkStart w:id="529" w:name="_Toc26189319"/>
      <w:bookmarkStart w:id="530" w:name="_Toc26190983"/>
      <w:bookmarkStart w:id="531" w:name="_Toc26192653"/>
      <w:bookmarkStart w:id="532" w:name="_Toc26194319"/>
      <w:bookmarkStart w:id="533" w:name="_Toc40268763"/>
      <w:bookmarkStart w:id="534" w:name="_Toc40271092"/>
      <w:bookmarkStart w:id="535" w:name="_Toc40273415"/>
      <w:bookmarkStart w:id="536" w:name="_Toc26187657"/>
      <w:bookmarkStart w:id="537" w:name="_Toc26189321"/>
      <w:bookmarkStart w:id="538" w:name="_Toc26190985"/>
      <w:bookmarkStart w:id="539" w:name="_Toc26192655"/>
      <w:bookmarkStart w:id="540" w:name="_Toc26194321"/>
      <w:bookmarkStart w:id="541" w:name="_Toc40268765"/>
      <w:bookmarkStart w:id="542" w:name="_Toc40271094"/>
      <w:bookmarkStart w:id="543" w:name="_Toc40273417"/>
      <w:bookmarkStart w:id="544" w:name="_Toc26187659"/>
      <w:bookmarkStart w:id="545" w:name="_Toc26189323"/>
      <w:bookmarkStart w:id="546" w:name="_Toc26190987"/>
      <w:bookmarkStart w:id="547" w:name="_Toc26192657"/>
      <w:bookmarkStart w:id="548" w:name="_Toc26194323"/>
      <w:bookmarkStart w:id="549" w:name="_Toc40268767"/>
      <w:bookmarkStart w:id="550" w:name="_Toc40271096"/>
      <w:bookmarkStart w:id="551" w:name="_Toc40273419"/>
      <w:bookmarkStart w:id="552" w:name="_Toc26187661"/>
      <w:bookmarkStart w:id="553" w:name="_Toc26189325"/>
      <w:bookmarkStart w:id="554" w:name="_Toc26190989"/>
      <w:bookmarkStart w:id="555" w:name="_Toc26192659"/>
      <w:bookmarkStart w:id="556" w:name="_Toc26194325"/>
      <w:bookmarkStart w:id="557" w:name="_Toc40268769"/>
      <w:bookmarkStart w:id="558" w:name="_Toc40271098"/>
      <w:bookmarkStart w:id="559" w:name="_Toc40273421"/>
      <w:bookmarkStart w:id="560" w:name="_Toc26187662"/>
      <w:bookmarkStart w:id="561" w:name="_Toc26189326"/>
      <w:bookmarkStart w:id="562" w:name="_Toc26190990"/>
      <w:bookmarkStart w:id="563" w:name="_Toc26192660"/>
      <w:bookmarkStart w:id="564" w:name="_Toc26194326"/>
      <w:bookmarkStart w:id="565" w:name="_Toc40268770"/>
      <w:bookmarkStart w:id="566" w:name="_Toc40271099"/>
      <w:bookmarkStart w:id="567" w:name="_Toc40273422"/>
      <w:bookmarkStart w:id="568" w:name="_Toc26187663"/>
      <w:bookmarkStart w:id="569" w:name="_Toc26189327"/>
      <w:bookmarkStart w:id="570" w:name="_Toc26190991"/>
      <w:bookmarkStart w:id="571" w:name="_Toc26192661"/>
      <w:bookmarkStart w:id="572" w:name="_Toc26194327"/>
      <w:bookmarkStart w:id="573" w:name="_Toc40268771"/>
      <w:bookmarkStart w:id="574" w:name="_Toc40271100"/>
      <w:bookmarkStart w:id="575" w:name="_Toc40273423"/>
      <w:bookmarkStart w:id="576" w:name="_Toc26187664"/>
      <w:bookmarkStart w:id="577" w:name="_Toc26189328"/>
      <w:bookmarkStart w:id="578" w:name="_Toc26190992"/>
      <w:bookmarkStart w:id="579" w:name="_Toc26192662"/>
      <w:bookmarkStart w:id="580" w:name="_Toc26194328"/>
      <w:bookmarkStart w:id="581" w:name="_Toc40268772"/>
      <w:bookmarkStart w:id="582" w:name="_Toc40271101"/>
      <w:bookmarkStart w:id="583" w:name="_Toc40273424"/>
      <w:bookmarkStart w:id="584" w:name="_Toc26187666"/>
      <w:bookmarkStart w:id="585" w:name="_Toc26189330"/>
      <w:bookmarkStart w:id="586" w:name="_Toc26190994"/>
      <w:bookmarkStart w:id="587" w:name="_Toc26192664"/>
      <w:bookmarkStart w:id="588" w:name="_Toc26194330"/>
      <w:bookmarkStart w:id="589" w:name="_Toc40268774"/>
      <w:bookmarkStart w:id="590" w:name="_Toc40271103"/>
      <w:bookmarkStart w:id="591" w:name="_Toc40273426"/>
      <w:bookmarkStart w:id="592" w:name="_Toc26187667"/>
      <w:bookmarkStart w:id="593" w:name="_Toc26189331"/>
      <w:bookmarkStart w:id="594" w:name="_Toc26190995"/>
      <w:bookmarkStart w:id="595" w:name="_Toc26192665"/>
      <w:bookmarkStart w:id="596" w:name="_Toc26194331"/>
      <w:bookmarkStart w:id="597" w:name="_Toc40268775"/>
      <w:bookmarkStart w:id="598" w:name="_Toc40271104"/>
      <w:bookmarkStart w:id="599" w:name="_Toc40273427"/>
      <w:bookmarkStart w:id="600" w:name="_Toc26187670"/>
      <w:bookmarkStart w:id="601" w:name="_Toc26189334"/>
      <w:bookmarkStart w:id="602" w:name="_Toc26190998"/>
      <w:bookmarkStart w:id="603" w:name="_Toc26192668"/>
      <w:bookmarkStart w:id="604" w:name="_Toc26194334"/>
      <w:bookmarkStart w:id="605" w:name="_Toc40268778"/>
      <w:bookmarkStart w:id="606" w:name="_Toc40271107"/>
      <w:bookmarkStart w:id="607" w:name="_Toc40273430"/>
      <w:bookmarkStart w:id="608" w:name="_Toc26187673"/>
      <w:bookmarkStart w:id="609" w:name="_Toc26189337"/>
      <w:bookmarkStart w:id="610" w:name="_Toc26191001"/>
      <w:bookmarkStart w:id="611" w:name="_Toc26192671"/>
      <w:bookmarkStart w:id="612" w:name="_Toc26194337"/>
      <w:bookmarkStart w:id="613" w:name="_Toc40268781"/>
      <w:bookmarkStart w:id="614" w:name="_Toc40271110"/>
      <w:bookmarkStart w:id="615" w:name="_Toc40273433"/>
      <w:bookmarkStart w:id="616" w:name="_Toc26187676"/>
      <w:bookmarkStart w:id="617" w:name="_Toc26189340"/>
      <w:bookmarkStart w:id="618" w:name="_Toc26191004"/>
      <w:bookmarkStart w:id="619" w:name="_Toc26192674"/>
      <w:bookmarkStart w:id="620" w:name="_Toc26194340"/>
      <w:bookmarkStart w:id="621" w:name="_Toc40268784"/>
      <w:bookmarkStart w:id="622" w:name="_Toc40271113"/>
      <w:bookmarkStart w:id="623" w:name="_Toc40273436"/>
      <w:bookmarkStart w:id="624" w:name="_Toc26187678"/>
      <w:bookmarkStart w:id="625" w:name="_Toc26189342"/>
      <w:bookmarkStart w:id="626" w:name="_Toc26191006"/>
      <w:bookmarkStart w:id="627" w:name="_Toc26192676"/>
      <w:bookmarkStart w:id="628" w:name="_Toc26194342"/>
      <w:bookmarkStart w:id="629" w:name="_Toc40268786"/>
      <w:bookmarkStart w:id="630" w:name="_Toc40271115"/>
      <w:bookmarkStart w:id="631" w:name="_Toc40273438"/>
      <w:bookmarkStart w:id="632" w:name="_Toc26187679"/>
      <w:bookmarkStart w:id="633" w:name="_Toc26189343"/>
      <w:bookmarkStart w:id="634" w:name="_Toc26191007"/>
      <w:bookmarkStart w:id="635" w:name="_Toc26192677"/>
      <w:bookmarkStart w:id="636" w:name="_Toc26194343"/>
      <w:bookmarkStart w:id="637" w:name="_Toc40268787"/>
      <w:bookmarkStart w:id="638" w:name="_Toc40271116"/>
      <w:bookmarkStart w:id="639" w:name="_Toc40273439"/>
      <w:bookmarkStart w:id="640" w:name="_Toc26187683"/>
      <w:bookmarkStart w:id="641" w:name="_Toc26189347"/>
      <w:bookmarkStart w:id="642" w:name="_Toc26191011"/>
      <w:bookmarkStart w:id="643" w:name="_Toc26192681"/>
      <w:bookmarkStart w:id="644" w:name="_Toc26194347"/>
      <w:bookmarkStart w:id="645" w:name="_Toc40268791"/>
      <w:bookmarkStart w:id="646" w:name="_Toc40271120"/>
      <w:bookmarkStart w:id="647" w:name="_Toc40273443"/>
      <w:bookmarkStart w:id="648" w:name="_Toc26187684"/>
      <w:bookmarkStart w:id="649" w:name="_Toc26189348"/>
      <w:bookmarkStart w:id="650" w:name="_Toc26191012"/>
      <w:bookmarkStart w:id="651" w:name="_Toc26192682"/>
      <w:bookmarkStart w:id="652" w:name="_Toc26194348"/>
      <w:bookmarkStart w:id="653" w:name="_Toc40268792"/>
      <w:bookmarkStart w:id="654" w:name="_Toc40271121"/>
      <w:bookmarkStart w:id="655" w:name="_Toc40273444"/>
      <w:bookmarkStart w:id="656" w:name="_Toc26187693"/>
      <w:bookmarkStart w:id="657" w:name="_Toc26189357"/>
      <w:bookmarkStart w:id="658" w:name="_Toc26191021"/>
      <w:bookmarkStart w:id="659" w:name="_Toc26192691"/>
      <w:bookmarkStart w:id="660" w:name="_Toc26194357"/>
      <w:bookmarkStart w:id="661" w:name="_Toc40268801"/>
      <w:bookmarkStart w:id="662" w:name="_Toc40271130"/>
      <w:bookmarkStart w:id="663" w:name="_Toc40273453"/>
      <w:bookmarkStart w:id="664" w:name="_Toc26187700"/>
      <w:bookmarkStart w:id="665" w:name="_Toc26189364"/>
      <w:bookmarkStart w:id="666" w:name="_Toc26191028"/>
      <w:bookmarkStart w:id="667" w:name="_Toc26192698"/>
      <w:bookmarkStart w:id="668" w:name="_Toc26194364"/>
      <w:bookmarkStart w:id="669" w:name="_Toc40268808"/>
      <w:bookmarkStart w:id="670" w:name="_Toc40271137"/>
      <w:bookmarkStart w:id="671" w:name="_Toc40273460"/>
      <w:bookmarkStart w:id="672" w:name="_Toc26187707"/>
      <w:bookmarkStart w:id="673" w:name="_Toc26189371"/>
      <w:bookmarkStart w:id="674" w:name="_Toc26191035"/>
      <w:bookmarkStart w:id="675" w:name="_Toc26192705"/>
      <w:bookmarkStart w:id="676" w:name="_Toc26194371"/>
      <w:bookmarkStart w:id="677" w:name="_Toc40268815"/>
      <w:bookmarkStart w:id="678" w:name="_Toc40271144"/>
      <w:bookmarkStart w:id="679" w:name="_Toc40273467"/>
      <w:bookmarkStart w:id="680" w:name="_Toc40268822"/>
      <w:bookmarkStart w:id="681" w:name="_Toc40271151"/>
      <w:bookmarkStart w:id="682" w:name="_Toc40273474"/>
      <w:bookmarkStart w:id="683" w:name="_Toc40268823"/>
      <w:bookmarkStart w:id="684" w:name="_Toc40271152"/>
      <w:bookmarkStart w:id="685" w:name="_Toc40273475"/>
      <w:bookmarkStart w:id="686" w:name="_Toc38892717"/>
      <w:bookmarkStart w:id="687" w:name="_Toc40268824"/>
      <w:bookmarkStart w:id="688" w:name="_Toc40271153"/>
      <w:bookmarkStart w:id="689" w:name="_Toc40273476"/>
      <w:bookmarkStart w:id="690" w:name="_Toc40268825"/>
      <w:bookmarkStart w:id="691" w:name="_Toc40271154"/>
      <w:bookmarkStart w:id="692" w:name="_Toc40273477"/>
      <w:bookmarkStart w:id="693" w:name="_Toc40268826"/>
      <w:bookmarkStart w:id="694" w:name="_Toc40271155"/>
      <w:bookmarkStart w:id="695" w:name="_Toc40273478"/>
      <w:bookmarkStart w:id="696" w:name="_Toc40268827"/>
      <w:bookmarkStart w:id="697" w:name="_Toc40271156"/>
      <w:bookmarkStart w:id="698" w:name="_Toc40273479"/>
      <w:bookmarkStart w:id="699" w:name="_Toc40268828"/>
      <w:bookmarkStart w:id="700" w:name="_Toc40271157"/>
      <w:bookmarkStart w:id="701" w:name="_Toc40273480"/>
      <w:bookmarkStart w:id="702" w:name="_Toc40268829"/>
      <w:bookmarkStart w:id="703" w:name="_Toc40271158"/>
      <w:bookmarkStart w:id="704" w:name="_Toc40273481"/>
      <w:bookmarkStart w:id="705" w:name="_Toc21522635"/>
      <w:bookmarkStart w:id="706" w:name="_Toc21522773"/>
      <w:bookmarkStart w:id="707" w:name="_Toc21522984"/>
      <w:bookmarkStart w:id="708" w:name="_Toc21523081"/>
      <w:bookmarkStart w:id="709" w:name="_Toc21523152"/>
      <w:bookmarkStart w:id="710" w:name="_Toc21523219"/>
      <w:bookmarkStart w:id="711" w:name="_Toc21523430"/>
      <w:bookmarkStart w:id="712" w:name="_Toc21524641"/>
      <w:bookmarkStart w:id="713" w:name="_Toc21524711"/>
      <w:bookmarkStart w:id="714" w:name="_Toc21525421"/>
      <w:bookmarkStart w:id="715" w:name="_Toc21705254"/>
      <w:bookmarkStart w:id="716" w:name="_Toc21705374"/>
      <w:bookmarkStart w:id="717" w:name="_Toc21705451"/>
      <w:bookmarkStart w:id="718" w:name="_Toc26187716"/>
      <w:bookmarkStart w:id="719" w:name="_Toc26189380"/>
      <w:bookmarkStart w:id="720" w:name="_Toc26191044"/>
      <w:bookmarkStart w:id="721" w:name="_Toc26192714"/>
      <w:bookmarkStart w:id="722" w:name="_Toc26194380"/>
      <w:bookmarkStart w:id="723" w:name="_Toc38892720"/>
      <w:bookmarkStart w:id="724" w:name="_Toc40268831"/>
      <w:bookmarkStart w:id="725" w:name="_Toc40271160"/>
      <w:bookmarkStart w:id="726" w:name="_Toc40273483"/>
      <w:bookmarkStart w:id="727" w:name="_Toc40268832"/>
      <w:bookmarkStart w:id="728" w:name="_Toc40271161"/>
      <w:bookmarkStart w:id="729" w:name="_Toc40273484"/>
      <w:bookmarkStart w:id="730" w:name="_Toc40268834"/>
      <w:bookmarkStart w:id="731" w:name="_Toc40271163"/>
      <w:bookmarkStart w:id="732" w:name="_Toc40273486"/>
      <w:bookmarkStart w:id="733" w:name="_Toc40268835"/>
      <w:bookmarkStart w:id="734" w:name="_Toc40271164"/>
      <w:bookmarkStart w:id="735" w:name="_Toc40273487"/>
      <w:bookmarkStart w:id="736" w:name="_Toc40268836"/>
      <w:bookmarkStart w:id="737" w:name="_Toc40271165"/>
      <w:bookmarkStart w:id="738" w:name="_Toc40273488"/>
      <w:bookmarkStart w:id="739" w:name="_Toc40268837"/>
      <w:bookmarkStart w:id="740" w:name="_Toc40271166"/>
      <w:bookmarkStart w:id="741" w:name="_Toc40273489"/>
      <w:bookmarkStart w:id="742" w:name="_Toc40268838"/>
      <w:bookmarkStart w:id="743" w:name="_Toc40271167"/>
      <w:bookmarkStart w:id="744" w:name="_Toc40273490"/>
      <w:bookmarkStart w:id="745" w:name="_Toc40268839"/>
      <w:bookmarkStart w:id="746" w:name="_Toc40271168"/>
      <w:bookmarkStart w:id="747" w:name="_Toc40273491"/>
      <w:bookmarkStart w:id="748" w:name="_Toc40268840"/>
      <w:bookmarkStart w:id="749" w:name="_Toc40271169"/>
      <w:bookmarkStart w:id="750" w:name="_Toc40273492"/>
      <w:bookmarkStart w:id="751" w:name="_Toc40268841"/>
      <w:bookmarkStart w:id="752" w:name="_Toc40271170"/>
      <w:bookmarkStart w:id="753" w:name="_Toc40273493"/>
      <w:bookmarkStart w:id="754" w:name="_Toc40268843"/>
      <w:bookmarkStart w:id="755" w:name="_Toc40271172"/>
      <w:bookmarkStart w:id="756" w:name="_Toc40273495"/>
      <w:bookmarkStart w:id="757" w:name="_Toc40268845"/>
      <w:bookmarkStart w:id="758" w:name="_Toc40271174"/>
      <w:bookmarkStart w:id="759" w:name="_Toc40273497"/>
      <w:bookmarkStart w:id="760" w:name="_Toc40268846"/>
      <w:bookmarkStart w:id="761" w:name="_Toc40271175"/>
      <w:bookmarkStart w:id="762" w:name="_Toc40273498"/>
      <w:bookmarkStart w:id="763" w:name="_Toc40268848"/>
      <w:bookmarkStart w:id="764" w:name="_Toc40271177"/>
      <w:bookmarkStart w:id="765" w:name="_Toc40273500"/>
      <w:bookmarkStart w:id="766" w:name="_Toc40268852"/>
      <w:bookmarkStart w:id="767" w:name="_Toc40271181"/>
      <w:bookmarkStart w:id="768" w:name="_Toc40273504"/>
      <w:bookmarkStart w:id="769" w:name="_Toc40268858"/>
      <w:bookmarkStart w:id="770" w:name="_Toc40271187"/>
      <w:bookmarkStart w:id="771" w:name="_Toc40273510"/>
      <w:bookmarkStart w:id="772" w:name="_Toc40268873"/>
      <w:bookmarkStart w:id="773" w:name="_Toc40271202"/>
      <w:bookmarkStart w:id="774" w:name="_Toc40273525"/>
      <w:bookmarkStart w:id="775" w:name="_Toc40268875"/>
      <w:bookmarkStart w:id="776" w:name="_Toc40271204"/>
      <w:bookmarkStart w:id="777" w:name="_Toc40273527"/>
      <w:bookmarkStart w:id="778" w:name="_Toc40268876"/>
      <w:bookmarkStart w:id="779" w:name="_Toc40271205"/>
      <w:bookmarkStart w:id="780" w:name="_Toc40273528"/>
      <w:bookmarkStart w:id="781" w:name="_Toc40268878"/>
      <w:bookmarkStart w:id="782" w:name="_Toc40271207"/>
      <w:bookmarkStart w:id="783" w:name="_Toc40273530"/>
      <w:bookmarkStart w:id="784" w:name="_Toc40268880"/>
      <w:bookmarkStart w:id="785" w:name="_Toc40271209"/>
      <w:bookmarkStart w:id="786" w:name="_Toc40273532"/>
      <w:bookmarkStart w:id="787" w:name="_Toc40268881"/>
      <w:bookmarkStart w:id="788" w:name="_Toc40271210"/>
      <w:bookmarkStart w:id="789" w:name="_Toc40273533"/>
      <w:bookmarkStart w:id="790" w:name="_Toc40268882"/>
      <w:bookmarkStart w:id="791" w:name="_Toc40271211"/>
      <w:bookmarkStart w:id="792" w:name="_Toc40273534"/>
      <w:bookmarkStart w:id="793" w:name="_Toc40268888"/>
      <w:bookmarkStart w:id="794" w:name="_Toc40271217"/>
      <w:bookmarkStart w:id="795" w:name="_Toc40273540"/>
      <w:bookmarkStart w:id="796" w:name="_Toc40268889"/>
      <w:bookmarkStart w:id="797" w:name="_Toc40271218"/>
      <w:bookmarkStart w:id="798" w:name="_Toc40273541"/>
      <w:bookmarkStart w:id="799" w:name="_Toc40268890"/>
      <w:bookmarkStart w:id="800" w:name="_Toc40271219"/>
      <w:bookmarkStart w:id="801" w:name="_Toc40273542"/>
      <w:bookmarkStart w:id="802" w:name="_Toc40268891"/>
      <w:bookmarkStart w:id="803" w:name="_Toc40271220"/>
      <w:bookmarkStart w:id="804" w:name="_Toc40273543"/>
      <w:bookmarkStart w:id="805" w:name="_Toc40268892"/>
      <w:bookmarkStart w:id="806" w:name="_Toc40271221"/>
      <w:bookmarkStart w:id="807" w:name="_Toc40273544"/>
      <w:bookmarkStart w:id="808" w:name="_Toc40268893"/>
      <w:bookmarkStart w:id="809" w:name="_Toc40271222"/>
      <w:bookmarkStart w:id="810" w:name="_Toc40273545"/>
      <w:bookmarkStart w:id="811" w:name="_Toc40268894"/>
      <w:bookmarkStart w:id="812" w:name="_Toc40271223"/>
      <w:bookmarkStart w:id="813" w:name="_Toc40273546"/>
      <w:bookmarkStart w:id="814" w:name="_Toc26187720"/>
      <w:bookmarkStart w:id="815" w:name="_Toc26189384"/>
      <w:bookmarkStart w:id="816" w:name="_Toc26191048"/>
      <w:bookmarkStart w:id="817" w:name="_Toc26192718"/>
      <w:bookmarkStart w:id="818" w:name="_Toc26194384"/>
      <w:bookmarkStart w:id="819" w:name="_Toc26256006"/>
      <w:bookmarkStart w:id="820" w:name="_Toc387244927"/>
      <w:bookmarkStart w:id="821" w:name="_Toc387250751"/>
      <w:bookmarkStart w:id="822" w:name="_Toc388374050"/>
      <w:bookmarkStart w:id="823" w:name="_Toc387244929"/>
      <w:bookmarkStart w:id="824" w:name="_Toc387250753"/>
      <w:bookmarkStart w:id="825" w:name="_Toc387244930"/>
      <w:bookmarkStart w:id="826" w:name="_Toc387250754"/>
      <w:bookmarkStart w:id="827" w:name="_Toc387244932"/>
      <w:bookmarkStart w:id="828" w:name="_Toc387250756"/>
      <w:bookmarkStart w:id="829" w:name="_Toc388374053"/>
      <w:bookmarkStart w:id="830" w:name="_Toc387244935"/>
      <w:bookmarkStart w:id="831" w:name="_Toc387250759"/>
      <w:bookmarkStart w:id="832" w:name="_Toc388281243"/>
      <w:bookmarkStart w:id="833" w:name="_Toc388281699"/>
      <w:bookmarkStart w:id="834" w:name="_Toc388282181"/>
      <w:bookmarkStart w:id="835" w:name="_Toc388282629"/>
      <w:bookmarkStart w:id="836" w:name="_Toc387244936"/>
      <w:bookmarkStart w:id="837" w:name="_Toc387250760"/>
      <w:bookmarkStart w:id="838" w:name="_Toc388281244"/>
      <w:bookmarkStart w:id="839" w:name="_Toc388281700"/>
      <w:bookmarkStart w:id="840" w:name="_Toc388282182"/>
      <w:bookmarkStart w:id="841" w:name="_Toc388282630"/>
      <w:bookmarkStart w:id="842" w:name="_Toc387244937"/>
      <w:bookmarkStart w:id="843" w:name="_Toc387250761"/>
      <w:bookmarkStart w:id="844" w:name="_Toc388281245"/>
      <w:bookmarkStart w:id="845" w:name="_Toc388281701"/>
      <w:bookmarkStart w:id="846" w:name="_Toc388282183"/>
      <w:bookmarkStart w:id="847" w:name="_Toc388282631"/>
      <w:bookmarkStart w:id="848" w:name="_Toc387244938"/>
      <w:bookmarkStart w:id="849" w:name="_Toc387250762"/>
      <w:bookmarkStart w:id="850" w:name="_Toc388281246"/>
      <w:bookmarkStart w:id="851" w:name="_Toc388281702"/>
      <w:bookmarkStart w:id="852" w:name="_Toc388282184"/>
      <w:bookmarkStart w:id="853" w:name="_Toc388282632"/>
      <w:bookmarkStart w:id="854" w:name="_Toc387244939"/>
      <w:bookmarkStart w:id="855" w:name="_Toc387250763"/>
      <w:bookmarkStart w:id="856" w:name="_Toc388281247"/>
      <w:bookmarkStart w:id="857" w:name="_Toc388281703"/>
      <w:bookmarkStart w:id="858" w:name="_Toc388282185"/>
      <w:bookmarkStart w:id="859" w:name="_Toc388282633"/>
      <w:bookmarkStart w:id="860" w:name="_Toc387244940"/>
      <w:bookmarkStart w:id="861" w:name="_Toc387250764"/>
      <w:bookmarkStart w:id="862" w:name="_Toc388281248"/>
      <w:bookmarkStart w:id="863" w:name="_Toc388281704"/>
      <w:bookmarkStart w:id="864" w:name="_Toc388282186"/>
      <w:bookmarkStart w:id="865" w:name="_Toc388282634"/>
      <w:bookmarkStart w:id="866" w:name="_Toc387244941"/>
      <w:bookmarkStart w:id="867" w:name="_Toc387250765"/>
      <w:bookmarkStart w:id="868" w:name="_Toc388281249"/>
      <w:bookmarkStart w:id="869" w:name="_Toc388281705"/>
      <w:bookmarkStart w:id="870" w:name="_Toc388282187"/>
      <w:bookmarkStart w:id="871" w:name="_Toc388282635"/>
      <w:bookmarkStart w:id="872" w:name="_Toc389725110"/>
      <w:bookmarkStart w:id="873" w:name="_Toc389726046"/>
      <w:bookmarkStart w:id="874" w:name="_Toc389727098"/>
      <w:bookmarkStart w:id="875" w:name="_Toc389727456"/>
      <w:bookmarkStart w:id="876" w:name="_Toc389727815"/>
      <w:bookmarkStart w:id="877" w:name="_Toc389728174"/>
      <w:bookmarkStart w:id="878" w:name="_Toc389728534"/>
      <w:bookmarkStart w:id="879" w:name="_Toc389728892"/>
      <w:bookmarkStart w:id="880" w:name="_Toc387244961"/>
      <w:bookmarkStart w:id="881" w:name="_Toc387250770"/>
      <w:bookmarkStart w:id="882" w:name="_Toc388281268"/>
      <w:bookmarkStart w:id="883" w:name="_Toc388281724"/>
      <w:bookmarkStart w:id="884" w:name="_Toc388282206"/>
      <w:bookmarkStart w:id="885" w:name="_Toc388282654"/>
      <w:bookmarkStart w:id="886" w:name="_Toc387244962"/>
      <w:bookmarkStart w:id="887" w:name="_Toc387250771"/>
      <w:bookmarkStart w:id="888" w:name="_Toc388281269"/>
      <w:bookmarkStart w:id="889" w:name="_Toc388281725"/>
      <w:bookmarkStart w:id="890" w:name="_Toc388282207"/>
      <w:bookmarkStart w:id="891" w:name="_Toc388282655"/>
      <w:bookmarkStart w:id="892" w:name="_Toc388281270"/>
      <w:bookmarkStart w:id="893" w:name="_Toc388281726"/>
      <w:bookmarkStart w:id="894" w:name="_Toc388282208"/>
      <w:bookmarkStart w:id="895" w:name="_Toc388282656"/>
      <w:bookmarkStart w:id="896" w:name="_Toc388281275"/>
      <w:bookmarkStart w:id="897" w:name="_Toc388281731"/>
      <w:bookmarkStart w:id="898" w:name="_Toc388282213"/>
      <w:bookmarkStart w:id="899" w:name="_Toc388282661"/>
      <w:bookmarkStart w:id="900" w:name="_Toc388284930"/>
      <w:bookmarkStart w:id="901" w:name="_Toc388374075"/>
      <w:bookmarkStart w:id="902" w:name="_Toc388281276"/>
      <w:bookmarkStart w:id="903" w:name="_Toc388281732"/>
      <w:bookmarkStart w:id="904" w:name="_Toc388282214"/>
      <w:bookmarkStart w:id="905" w:name="_Toc388282662"/>
      <w:bookmarkStart w:id="906" w:name="_Toc388284931"/>
      <w:bookmarkStart w:id="907" w:name="_Toc388281277"/>
      <w:bookmarkStart w:id="908" w:name="_Toc388281733"/>
      <w:bookmarkStart w:id="909" w:name="_Toc388282215"/>
      <w:bookmarkStart w:id="910" w:name="_Toc388282663"/>
      <w:bookmarkStart w:id="911" w:name="_Toc388284932"/>
      <w:bookmarkStart w:id="912" w:name="_Toc388374077"/>
      <w:bookmarkStart w:id="913" w:name="_Toc377644220"/>
      <w:bookmarkStart w:id="914" w:name="_Toc377644817"/>
      <w:bookmarkStart w:id="915" w:name="_Toc377646047"/>
      <w:bookmarkStart w:id="916" w:name="_Toc377648982"/>
      <w:bookmarkStart w:id="917" w:name="_Toc377650835"/>
      <w:bookmarkStart w:id="918" w:name="_Toc377650962"/>
      <w:bookmarkStart w:id="919" w:name="_Toc377653231"/>
      <w:bookmarkStart w:id="920" w:name="_Toc378351536"/>
      <w:bookmarkStart w:id="921" w:name="_Toc378681285"/>
      <w:bookmarkStart w:id="922" w:name="_Toc378682205"/>
      <w:bookmarkStart w:id="923" w:name="_Toc378683652"/>
      <w:bookmarkStart w:id="924" w:name="_Toc378685340"/>
      <w:bookmarkStart w:id="925" w:name="_Toc378685476"/>
      <w:bookmarkStart w:id="926" w:name="_Toc378691685"/>
      <w:bookmarkStart w:id="927" w:name="_Toc378692142"/>
      <w:bookmarkStart w:id="928" w:name="_Toc378692279"/>
      <w:bookmarkStart w:id="929" w:name="_Toc378692416"/>
      <w:bookmarkStart w:id="930" w:name="_Toc378761118"/>
      <w:bookmarkStart w:id="931" w:name="_Toc378761261"/>
      <w:bookmarkStart w:id="932" w:name="_Toc378761404"/>
      <w:bookmarkStart w:id="933" w:name="_Toc378761547"/>
      <w:bookmarkStart w:id="934" w:name="_Toc378761860"/>
      <w:bookmarkStart w:id="935" w:name="_Toc378762000"/>
      <w:bookmarkStart w:id="936" w:name="_Toc378762138"/>
      <w:bookmarkStart w:id="937" w:name="_Toc378765615"/>
      <w:bookmarkStart w:id="938" w:name="_Toc378767363"/>
      <w:bookmarkStart w:id="939" w:name="_Toc378774958"/>
      <w:bookmarkStart w:id="940" w:name="_Toc378776153"/>
      <w:bookmarkStart w:id="941" w:name="_Toc378841233"/>
      <w:bookmarkStart w:id="942" w:name="_Toc378858832"/>
      <w:bookmarkStart w:id="943" w:name="_Toc378859060"/>
      <w:bookmarkStart w:id="944" w:name="_Toc377646048"/>
      <w:bookmarkStart w:id="945" w:name="_Toc377648983"/>
      <w:bookmarkStart w:id="946" w:name="_Toc377650836"/>
      <w:bookmarkStart w:id="947" w:name="_Toc377650963"/>
      <w:bookmarkStart w:id="948" w:name="_Toc377653232"/>
      <w:bookmarkStart w:id="949" w:name="_Toc378351537"/>
      <w:bookmarkStart w:id="950" w:name="_Toc378681286"/>
      <w:bookmarkStart w:id="951" w:name="_Toc378682206"/>
      <w:bookmarkStart w:id="952" w:name="_Toc378683653"/>
      <w:bookmarkStart w:id="953" w:name="_Toc378685341"/>
      <w:bookmarkStart w:id="954" w:name="_Toc378685477"/>
      <w:bookmarkStart w:id="955" w:name="_Toc378691686"/>
      <w:bookmarkStart w:id="956" w:name="_Toc378692143"/>
      <w:bookmarkStart w:id="957" w:name="_Toc378692280"/>
      <w:bookmarkStart w:id="958" w:name="_Toc378692417"/>
      <w:bookmarkStart w:id="959" w:name="_Toc378761119"/>
      <w:bookmarkStart w:id="960" w:name="_Toc378761262"/>
      <w:bookmarkStart w:id="961" w:name="_Toc378761405"/>
      <w:bookmarkStart w:id="962" w:name="_Toc378761548"/>
      <w:bookmarkStart w:id="963" w:name="_Toc378761861"/>
      <w:bookmarkStart w:id="964" w:name="_Toc378762001"/>
      <w:bookmarkStart w:id="965" w:name="_Toc378762139"/>
      <w:bookmarkStart w:id="966" w:name="_Toc378765616"/>
      <w:bookmarkStart w:id="967" w:name="_Toc378767364"/>
      <w:bookmarkStart w:id="968" w:name="_Toc378774959"/>
      <w:bookmarkStart w:id="969" w:name="_Toc378776154"/>
      <w:bookmarkStart w:id="970" w:name="_Toc378841234"/>
      <w:bookmarkStart w:id="971" w:name="_Toc378858833"/>
      <w:bookmarkStart w:id="972" w:name="_Toc378859061"/>
      <w:bookmarkStart w:id="973" w:name="_Toc377646049"/>
      <w:bookmarkStart w:id="974" w:name="_Toc377648984"/>
      <w:bookmarkStart w:id="975" w:name="_Toc377650837"/>
      <w:bookmarkStart w:id="976" w:name="_Toc377650964"/>
      <w:bookmarkStart w:id="977" w:name="_Toc377653233"/>
      <w:bookmarkStart w:id="978" w:name="_Toc378351538"/>
      <w:bookmarkStart w:id="979" w:name="_Toc378681287"/>
      <w:bookmarkStart w:id="980" w:name="_Toc378682207"/>
      <w:bookmarkStart w:id="981" w:name="_Toc378683654"/>
      <w:bookmarkStart w:id="982" w:name="_Toc378685342"/>
      <w:bookmarkStart w:id="983" w:name="_Toc378685478"/>
      <w:bookmarkStart w:id="984" w:name="_Toc378691687"/>
      <w:bookmarkStart w:id="985" w:name="_Toc378692144"/>
      <w:bookmarkStart w:id="986" w:name="_Toc378692281"/>
      <w:bookmarkStart w:id="987" w:name="_Toc378692418"/>
      <w:bookmarkStart w:id="988" w:name="_Toc378761120"/>
      <w:bookmarkStart w:id="989" w:name="_Toc378761263"/>
      <w:bookmarkStart w:id="990" w:name="_Toc378761406"/>
      <w:bookmarkStart w:id="991" w:name="_Toc378761549"/>
      <w:bookmarkStart w:id="992" w:name="_Toc378761862"/>
      <w:bookmarkStart w:id="993" w:name="_Toc378762002"/>
      <w:bookmarkStart w:id="994" w:name="_Toc378762140"/>
      <w:bookmarkStart w:id="995" w:name="_Toc378765617"/>
      <w:bookmarkStart w:id="996" w:name="_Toc378767365"/>
      <w:bookmarkStart w:id="997" w:name="_Toc378774960"/>
      <w:bookmarkStart w:id="998" w:name="_Toc378776155"/>
      <w:bookmarkStart w:id="999" w:name="_Toc378841235"/>
      <w:bookmarkStart w:id="1000" w:name="_Toc378858834"/>
      <w:bookmarkStart w:id="1001" w:name="_Toc378859062"/>
      <w:bookmarkStart w:id="1002" w:name="_Toc377646050"/>
      <w:bookmarkStart w:id="1003" w:name="_Toc377648985"/>
      <w:bookmarkStart w:id="1004" w:name="_Toc377650838"/>
      <w:bookmarkStart w:id="1005" w:name="_Toc377650965"/>
      <w:bookmarkStart w:id="1006" w:name="_Toc377653234"/>
      <w:bookmarkStart w:id="1007" w:name="_Toc378351539"/>
      <w:bookmarkStart w:id="1008" w:name="_Toc378681288"/>
      <w:bookmarkStart w:id="1009" w:name="_Toc378682208"/>
      <w:bookmarkStart w:id="1010" w:name="_Toc378683655"/>
      <w:bookmarkStart w:id="1011" w:name="_Toc378685343"/>
      <w:bookmarkStart w:id="1012" w:name="_Toc378685479"/>
      <w:bookmarkStart w:id="1013" w:name="_Toc378691688"/>
      <w:bookmarkStart w:id="1014" w:name="_Toc378692145"/>
      <w:bookmarkStart w:id="1015" w:name="_Toc378692282"/>
      <w:bookmarkStart w:id="1016" w:name="_Toc378692419"/>
      <w:bookmarkStart w:id="1017" w:name="_Toc378761121"/>
      <w:bookmarkStart w:id="1018" w:name="_Toc378761264"/>
      <w:bookmarkStart w:id="1019" w:name="_Toc378761407"/>
      <w:bookmarkStart w:id="1020" w:name="_Toc378761550"/>
      <w:bookmarkStart w:id="1021" w:name="_Toc378761863"/>
      <w:bookmarkStart w:id="1022" w:name="_Toc378762003"/>
      <w:bookmarkStart w:id="1023" w:name="_Toc378762141"/>
      <w:bookmarkStart w:id="1024" w:name="_Toc378765618"/>
      <w:bookmarkStart w:id="1025" w:name="_Toc378767366"/>
      <w:bookmarkStart w:id="1026" w:name="_Toc378774961"/>
      <w:bookmarkStart w:id="1027" w:name="_Toc378776156"/>
      <w:bookmarkStart w:id="1028" w:name="_Toc378841236"/>
      <w:bookmarkStart w:id="1029" w:name="_Toc378858835"/>
      <w:bookmarkStart w:id="1030" w:name="_Toc378859063"/>
      <w:bookmarkStart w:id="1031" w:name="_Toc388281278"/>
      <w:bookmarkStart w:id="1032" w:name="_Toc388281734"/>
      <w:bookmarkStart w:id="1033" w:name="_Toc388282216"/>
      <w:bookmarkStart w:id="1034" w:name="_Toc388282664"/>
      <w:bookmarkStart w:id="1035" w:name="_Toc388284933"/>
      <w:bookmarkStart w:id="1036" w:name="_Toc388281292"/>
      <w:bookmarkStart w:id="1037" w:name="_Toc388281748"/>
      <w:bookmarkStart w:id="1038" w:name="_Toc388282230"/>
      <w:bookmarkStart w:id="1039" w:name="_Toc388282678"/>
      <w:bookmarkStart w:id="1040" w:name="_Toc388284947"/>
      <w:bookmarkStart w:id="1041" w:name="_Toc388374088"/>
      <w:bookmarkStart w:id="1042" w:name="_Toc388281295"/>
      <w:bookmarkStart w:id="1043" w:name="_Toc388281751"/>
      <w:bookmarkStart w:id="1044" w:name="_Toc388282233"/>
      <w:bookmarkStart w:id="1045" w:name="_Toc388282681"/>
      <w:bookmarkStart w:id="1046" w:name="_Toc388284950"/>
      <w:bookmarkStart w:id="1047" w:name="_Toc388374090"/>
      <w:bookmarkStart w:id="1048" w:name="_Toc388281298"/>
      <w:bookmarkStart w:id="1049" w:name="_Toc388281754"/>
      <w:bookmarkStart w:id="1050" w:name="_Toc388282236"/>
      <w:bookmarkStart w:id="1051" w:name="_Toc388282684"/>
      <w:bookmarkStart w:id="1052" w:name="_Toc388284953"/>
      <w:bookmarkStart w:id="1053" w:name="_Toc388374092"/>
      <w:bookmarkStart w:id="1054" w:name="_Toc388281301"/>
      <w:bookmarkStart w:id="1055" w:name="_Toc388281757"/>
      <w:bookmarkStart w:id="1056" w:name="_Toc388282239"/>
      <w:bookmarkStart w:id="1057" w:name="_Toc388282687"/>
      <w:bookmarkStart w:id="1058" w:name="_Toc388284956"/>
      <w:bookmarkStart w:id="1059" w:name="_Toc388374094"/>
      <w:bookmarkStart w:id="1060" w:name="_Toc388281313"/>
      <w:bookmarkStart w:id="1061" w:name="_Toc388281769"/>
      <w:bookmarkStart w:id="1062" w:name="_Toc388282251"/>
      <w:bookmarkStart w:id="1063" w:name="_Toc388282699"/>
      <w:bookmarkStart w:id="1064" w:name="_Toc388284968"/>
      <w:bookmarkStart w:id="1065" w:name="_Toc388374102"/>
      <w:bookmarkStart w:id="1066" w:name="_Toc388281318"/>
      <w:bookmarkStart w:id="1067" w:name="_Toc388281774"/>
      <w:bookmarkStart w:id="1068" w:name="_Toc388282256"/>
      <w:bookmarkStart w:id="1069" w:name="_Toc388282704"/>
      <w:bookmarkStart w:id="1070" w:name="_Toc388281319"/>
      <w:bookmarkStart w:id="1071" w:name="_Toc388281775"/>
      <w:bookmarkStart w:id="1072" w:name="_Toc388282257"/>
      <w:bookmarkStart w:id="1073" w:name="_Toc388282705"/>
      <w:bookmarkStart w:id="1074" w:name="_Toc388281320"/>
      <w:bookmarkStart w:id="1075" w:name="_Toc388281776"/>
      <w:bookmarkStart w:id="1076" w:name="_Toc388282258"/>
      <w:bookmarkStart w:id="1077" w:name="_Toc388282706"/>
      <w:bookmarkStart w:id="1078" w:name="_Toc388281321"/>
      <w:bookmarkStart w:id="1079" w:name="_Toc388281777"/>
      <w:bookmarkStart w:id="1080" w:name="_Toc388282259"/>
      <w:bookmarkStart w:id="1081" w:name="_Toc388282707"/>
      <w:bookmarkStart w:id="1082" w:name="_Toc387244977"/>
      <w:bookmarkStart w:id="1083" w:name="_Toc388281327"/>
      <w:bookmarkStart w:id="1084" w:name="_Toc388281783"/>
      <w:bookmarkStart w:id="1085" w:name="_Toc388282265"/>
      <w:bookmarkStart w:id="1086" w:name="_Toc388282713"/>
      <w:bookmarkStart w:id="1087" w:name="_Toc388284979"/>
      <w:bookmarkStart w:id="1088" w:name="_Toc388374113"/>
      <w:bookmarkStart w:id="1089" w:name="_Toc387244978"/>
      <w:bookmarkStart w:id="1090" w:name="_Toc388281328"/>
      <w:bookmarkStart w:id="1091" w:name="_Toc388281784"/>
      <w:bookmarkStart w:id="1092" w:name="_Toc388282266"/>
      <w:bookmarkStart w:id="1093" w:name="_Toc388282714"/>
      <w:bookmarkStart w:id="1094" w:name="_Toc388284980"/>
      <w:bookmarkStart w:id="1095" w:name="_Toc387245003"/>
      <w:bookmarkStart w:id="1096" w:name="_Toc388281353"/>
      <w:bookmarkStart w:id="1097" w:name="_Toc388281809"/>
      <w:bookmarkStart w:id="1098" w:name="_Toc388282291"/>
      <w:bookmarkStart w:id="1099" w:name="_Toc388282739"/>
      <w:bookmarkStart w:id="1100" w:name="_Toc388285005"/>
      <w:bookmarkStart w:id="1101" w:name="_Toc388374131"/>
      <w:bookmarkStart w:id="1102" w:name="_Toc387245028"/>
      <w:bookmarkStart w:id="1103" w:name="_Toc388281378"/>
      <w:bookmarkStart w:id="1104" w:name="_Toc388281834"/>
      <w:bookmarkStart w:id="1105" w:name="_Toc388282316"/>
      <w:bookmarkStart w:id="1106" w:name="_Toc388282764"/>
      <w:bookmarkStart w:id="1107" w:name="_Toc388285030"/>
      <w:bookmarkStart w:id="1108" w:name="_Toc388374148"/>
      <w:bookmarkStart w:id="1109" w:name="_Toc387245029"/>
      <w:bookmarkStart w:id="1110" w:name="_Toc388281379"/>
      <w:bookmarkStart w:id="1111" w:name="_Toc388281835"/>
      <w:bookmarkStart w:id="1112" w:name="_Toc388282317"/>
      <w:bookmarkStart w:id="1113" w:name="_Toc388282765"/>
      <w:bookmarkStart w:id="1114" w:name="_Toc388285031"/>
      <w:bookmarkStart w:id="1115" w:name="_Toc388374149"/>
      <w:bookmarkStart w:id="1116" w:name="_Toc387245030"/>
      <w:bookmarkStart w:id="1117" w:name="_Toc388281380"/>
      <w:bookmarkStart w:id="1118" w:name="_Toc388281836"/>
      <w:bookmarkStart w:id="1119" w:name="_Toc388282318"/>
      <w:bookmarkStart w:id="1120" w:name="_Toc388282766"/>
      <w:bookmarkStart w:id="1121" w:name="_Toc388285032"/>
      <w:bookmarkStart w:id="1122" w:name="_Toc388374150"/>
      <w:bookmarkStart w:id="1123" w:name="_Toc387245031"/>
      <w:bookmarkStart w:id="1124" w:name="_Toc388281381"/>
      <w:bookmarkStart w:id="1125" w:name="_Toc388281837"/>
      <w:bookmarkStart w:id="1126" w:name="_Toc388282319"/>
      <w:bookmarkStart w:id="1127" w:name="_Toc388282767"/>
      <w:bookmarkStart w:id="1128" w:name="_Toc388285033"/>
      <w:bookmarkStart w:id="1129" w:name="_Toc388374151"/>
      <w:bookmarkStart w:id="1130" w:name="_Toc387245032"/>
      <w:bookmarkStart w:id="1131" w:name="_Toc388281382"/>
      <w:bookmarkStart w:id="1132" w:name="_Toc388281838"/>
      <w:bookmarkStart w:id="1133" w:name="_Toc388282320"/>
      <w:bookmarkStart w:id="1134" w:name="_Toc388282768"/>
      <w:bookmarkStart w:id="1135" w:name="_Toc388285034"/>
      <w:bookmarkStart w:id="1136" w:name="_Toc388374152"/>
      <w:bookmarkStart w:id="1137" w:name="_Toc387245033"/>
      <w:bookmarkStart w:id="1138" w:name="_Toc388281383"/>
      <w:bookmarkStart w:id="1139" w:name="_Toc388281839"/>
      <w:bookmarkStart w:id="1140" w:name="_Toc388282321"/>
      <w:bookmarkStart w:id="1141" w:name="_Toc388282769"/>
      <w:bookmarkStart w:id="1142" w:name="_Toc388285035"/>
      <w:bookmarkStart w:id="1143" w:name="_Toc387245106"/>
      <w:bookmarkStart w:id="1144" w:name="_Toc388281456"/>
      <w:bookmarkStart w:id="1145" w:name="_Toc388281912"/>
      <w:bookmarkStart w:id="1146" w:name="_Toc388282394"/>
      <w:bookmarkStart w:id="1147" w:name="_Toc388282842"/>
      <w:bookmarkStart w:id="1148" w:name="_Toc388285108"/>
      <w:bookmarkStart w:id="1149" w:name="_Toc388374208"/>
      <w:bookmarkStart w:id="1150" w:name="_Toc377646054"/>
      <w:bookmarkStart w:id="1151" w:name="_Toc377648989"/>
      <w:bookmarkStart w:id="1152" w:name="_Toc377650842"/>
      <w:bookmarkStart w:id="1153" w:name="_Toc377650969"/>
      <w:bookmarkStart w:id="1154" w:name="_Toc377653238"/>
      <w:bookmarkStart w:id="1155" w:name="_Toc378351543"/>
      <w:bookmarkStart w:id="1156" w:name="_Toc378681292"/>
      <w:bookmarkStart w:id="1157" w:name="_Toc378682212"/>
      <w:bookmarkStart w:id="1158" w:name="_Toc378683659"/>
      <w:bookmarkStart w:id="1159" w:name="_Toc378685347"/>
      <w:bookmarkStart w:id="1160" w:name="_Toc378685483"/>
      <w:bookmarkStart w:id="1161" w:name="_Toc378691692"/>
      <w:bookmarkStart w:id="1162" w:name="_Toc378692149"/>
      <w:bookmarkStart w:id="1163" w:name="_Toc378692286"/>
      <w:bookmarkStart w:id="1164" w:name="_Toc378692423"/>
      <w:bookmarkStart w:id="1165" w:name="_Toc378761125"/>
      <w:bookmarkStart w:id="1166" w:name="_Toc378761268"/>
      <w:bookmarkStart w:id="1167" w:name="_Toc378761411"/>
      <w:bookmarkStart w:id="1168" w:name="_Toc378761554"/>
      <w:bookmarkStart w:id="1169" w:name="_Toc378761867"/>
      <w:bookmarkStart w:id="1170" w:name="_Toc378762007"/>
      <w:bookmarkStart w:id="1171" w:name="_Toc378762145"/>
      <w:bookmarkStart w:id="1172" w:name="_Toc378765622"/>
      <w:bookmarkStart w:id="1173" w:name="_Toc378767370"/>
      <w:bookmarkStart w:id="1174" w:name="_Toc378774965"/>
      <w:bookmarkStart w:id="1175" w:name="_Toc378776160"/>
      <w:bookmarkStart w:id="1176" w:name="_Toc378841240"/>
      <w:bookmarkStart w:id="1177" w:name="_Toc378858839"/>
      <w:bookmarkStart w:id="1178" w:name="_Toc378859067"/>
      <w:bookmarkStart w:id="1179" w:name="_Toc377646055"/>
      <w:bookmarkStart w:id="1180" w:name="_Toc377648990"/>
      <w:bookmarkStart w:id="1181" w:name="_Toc377650843"/>
      <w:bookmarkStart w:id="1182" w:name="_Toc377650970"/>
      <w:bookmarkStart w:id="1183" w:name="_Toc377653239"/>
      <w:bookmarkStart w:id="1184" w:name="_Toc378351544"/>
      <w:bookmarkStart w:id="1185" w:name="_Toc378681293"/>
      <w:bookmarkStart w:id="1186" w:name="_Toc378682213"/>
      <w:bookmarkStart w:id="1187" w:name="_Toc378683660"/>
      <w:bookmarkStart w:id="1188" w:name="_Toc378685348"/>
      <w:bookmarkStart w:id="1189" w:name="_Toc378685484"/>
      <w:bookmarkStart w:id="1190" w:name="_Toc378691693"/>
      <w:bookmarkStart w:id="1191" w:name="_Toc378692150"/>
      <w:bookmarkStart w:id="1192" w:name="_Toc378692287"/>
      <w:bookmarkStart w:id="1193" w:name="_Toc378692424"/>
      <w:bookmarkStart w:id="1194" w:name="_Toc378761126"/>
      <w:bookmarkStart w:id="1195" w:name="_Toc378761269"/>
      <w:bookmarkStart w:id="1196" w:name="_Toc378761412"/>
      <w:bookmarkStart w:id="1197" w:name="_Toc378761555"/>
      <w:bookmarkStart w:id="1198" w:name="_Toc378761868"/>
      <w:bookmarkStart w:id="1199" w:name="_Toc378762008"/>
      <w:bookmarkStart w:id="1200" w:name="_Toc378762146"/>
      <w:bookmarkStart w:id="1201" w:name="_Toc378765623"/>
      <w:bookmarkStart w:id="1202" w:name="_Toc378767371"/>
      <w:bookmarkStart w:id="1203" w:name="_Toc378774966"/>
      <w:bookmarkStart w:id="1204" w:name="_Toc378776161"/>
      <w:bookmarkStart w:id="1205" w:name="_Toc378841241"/>
      <w:bookmarkStart w:id="1206" w:name="_Toc378858840"/>
      <w:bookmarkStart w:id="1207" w:name="_Toc378859068"/>
      <w:bookmarkStart w:id="1208" w:name="_Toc377646056"/>
      <w:bookmarkStart w:id="1209" w:name="_Toc377648991"/>
      <w:bookmarkStart w:id="1210" w:name="_Toc377650844"/>
      <w:bookmarkStart w:id="1211" w:name="_Toc377650971"/>
      <w:bookmarkStart w:id="1212" w:name="_Toc377653240"/>
      <w:bookmarkStart w:id="1213" w:name="_Toc378351545"/>
      <w:bookmarkStart w:id="1214" w:name="_Toc378681294"/>
      <w:bookmarkStart w:id="1215" w:name="_Toc378682214"/>
      <w:bookmarkStart w:id="1216" w:name="_Toc378683661"/>
      <w:bookmarkStart w:id="1217" w:name="_Toc378685349"/>
      <w:bookmarkStart w:id="1218" w:name="_Toc378685485"/>
      <w:bookmarkStart w:id="1219" w:name="_Toc378691694"/>
      <w:bookmarkStart w:id="1220" w:name="_Toc378692151"/>
      <w:bookmarkStart w:id="1221" w:name="_Toc378692288"/>
      <w:bookmarkStart w:id="1222" w:name="_Toc378692425"/>
      <w:bookmarkStart w:id="1223" w:name="_Toc378761127"/>
      <w:bookmarkStart w:id="1224" w:name="_Toc378761270"/>
      <w:bookmarkStart w:id="1225" w:name="_Toc378761413"/>
      <w:bookmarkStart w:id="1226" w:name="_Toc378761556"/>
      <w:bookmarkStart w:id="1227" w:name="_Toc378761869"/>
      <w:bookmarkStart w:id="1228" w:name="_Toc378762009"/>
      <w:bookmarkStart w:id="1229" w:name="_Toc378762147"/>
      <w:bookmarkStart w:id="1230" w:name="_Toc378765624"/>
      <w:bookmarkStart w:id="1231" w:name="_Toc378767372"/>
      <w:bookmarkStart w:id="1232" w:name="_Toc378774967"/>
      <w:bookmarkStart w:id="1233" w:name="_Toc378776162"/>
      <w:bookmarkStart w:id="1234" w:name="_Toc378841242"/>
      <w:bookmarkStart w:id="1235" w:name="_Toc378858841"/>
      <w:bookmarkStart w:id="1236" w:name="_Toc378859069"/>
      <w:bookmarkStart w:id="1237" w:name="_Toc377646057"/>
      <w:bookmarkStart w:id="1238" w:name="_Toc377648992"/>
      <w:bookmarkStart w:id="1239" w:name="_Toc377650845"/>
      <w:bookmarkStart w:id="1240" w:name="_Toc377650972"/>
      <w:bookmarkStart w:id="1241" w:name="_Toc377653241"/>
      <w:bookmarkStart w:id="1242" w:name="_Toc378351546"/>
      <w:bookmarkStart w:id="1243" w:name="_Toc378681295"/>
      <w:bookmarkStart w:id="1244" w:name="_Toc378682215"/>
      <w:bookmarkStart w:id="1245" w:name="_Toc378683662"/>
      <w:bookmarkStart w:id="1246" w:name="_Toc378685350"/>
      <w:bookmarkStart w:id="1247" w:name="_Toc378685486"/>
      <w:bookmarkStart w:id="1248" w:name="_Toc378691695"/>
      <w:bookmarkStart w:id="1249" w:name="_Toc378692152"/>
      <w:bookmarkStart w:id="1250" w:name="_Toc378692289"/>
      <w:bookmarkStart w:id="1251" w:name="_Toc378692426"/>
      <w:bookmarkStart w:id="1252" w:name="_Toc378761128"/>
      <w:bookmarkStart w:id="1253" w:name="_Toc378761271"/>
      <w:bookmarkStart w:id="1254" w:name="_Toc378761414"/>
      <w:bookmarkStart w:id="1255" w:name="_Toc378761557"/>
      <w:bookmarkStart w:id="1256" w:name="_Toc378761870"/>
      <w:bookmarkStart w:id="1257" w:name="_Toc378762010"/>
      <w:bookmarkStart w:id="1258" w:name="_Toc378762148"/>
      <w:bookmarkStart w:id="1259" w:name="_Toc378765625"/>
      <w:bookmarkStart w:id="1260" w:name="_Toc378767373"/>
      <w:bookmarkStart w:id="1261" w:name="_Toc378774968"/>
      <w:bookmarkStart w:id="1262" w:name="_Toc378776163"/>
      <w:bookmarkStart w:id="1263" w:name="_Toc378841243"/>
      <w:bookmarkStart w:id="1264" w:name="_Toc378858842"/>
      <w:bookmarkStart w:id="1265" w:name="_Toc378859070"/>
      <w:bookmarkStart w:id="1266" w:name="_Toc377646058"/>
      <w:bookmarkStart w:id="1267" w:name="_Toc377648993"/>
      <w:bookmarkStart w:id="1268" w:name="_Toc377650846"/>
      <w:bookmarkStart w:id="1269" w:name="_Toc377650973"/>
      <w:bookmarkStart w:id="1270" w:name="_Toc377653242"/>
      <w:bookmarkStart w:id="1271" w:name="_Toc378351547"/>
      <w:bookmarkStart w:id="1272" w:name="_Toc378681296"/>
      <w:bookmarkStart w:id="1273" w:name="_Toc378682216"/>
      <w:bookmarkStart w:id="1274" w:name="_Toc378683663"/>
      <w:bookmarkStart w:id="1275" w:name="_Toc378685351"/>
      <w:bookmarkStart w:id="1276" w:name="_Toc378685487"/>
      <w:bookmarkStart w:id="1277" w:name="_Toc378691696"/>
      <w:bookmarkStart w:id="1278" w:name="_Toc378692153"/>
      <w:bookmarkStart w:id="1279" w:name="_Toc378692290"/>
      <w:bookmarkStart w:id="1280" w:name="_Toc378692427"/>
      <w:bookmarkStart w:id="1281" w:name="_Toc378761129"/>
      <w:bookmarkStart w:id="1282" w:name="_Toc378761272"/>
      <w:bookmarkStart w:id="1283" w:name="_Toc378761415"/>
      <w:bookmarkStart w:id="1284" w:name="_Toc378761558"/>
      <w:bookmarkStart w:id="1285" w:name="_Toc378761871"/>
      <w:bookmarkStart w:id="1286" w:name="_Toc378762011"/>
      <w:bookmarkStart w:id="1287" w:name="_Toc378762149"/>
      <w:bookmarkStart w:id="1288" w:name="_Toc378765626"/>
      <w:bookmarkStart w:id="1289" w:name="_Toc378767374"/>
      <w:bookmarkStart w:id="1290" w:name="_Toc378774969"/>
      <w:bookmarkStart w:id="1291" w:name="_Toc378776164"/>
      <w:bookmarkStart w:id="1292" w:name="_Toc378841244"/>
      <w:bookmarkStart w:id="1293" w:name="_Toc378858843"/>
      <w:bookmarkStart w:id="1294" w:name="_Toc378859071"/>
      <w:bookmarkStart w:id="1295" w:name="_Toc377646059"/>
      <w:bookmarkStart w:id="1296" w:name="_Toc377648994"/>
      <w:bookmarkStart w:id="1297" w:name="_Toc377650847"/>
      <w:bookmarkStart w:id="1298" w:name="_Toc377650974"/>
      <w:bookmarkStart w:id="1299" w:name="_Toc377653243"/>
      <w:bookmarkStart w:id="1300" w:name="_Toc378351548"/>
      <w:bookmarkStart w:id="1301" w:name="_Toc378681297"/>
      <w:bookmarkStart w:id="1302" w:name="_Toc378682217"/>
      <w:bookmarkStart w:id="1303" w:name="_Toc378683664"/>
      <w:bookmarkStart w:id="1304" w:name="_Toc378685352"/>
      <w:bookmarkStart w:id="1305" w:name="_Toc378685488"/>
      <w:bookmarkStart w:id="1306" w:name="_Toc378691697"/>
      <w:bookmarkStart w:id="1307" w:name="_Toc378692154"/>
      <w:bookmarkStart w:id="1308" w:name="_Toc378692291"/>
      <w:bookmarkStart w:id="1309" w:name="_Toc378692428"/>
      <w:bookmarkStart w:id="1310" w:name="_Toc378761130"/>
      <w:bookmarkStart w:id="1311" w:name="_Toc378761273"/>
      <w:bookmarkStart w:id="1312" w:name="_Toc378761416"/>
      <w:bookmarkStart w:id="1313" w:name="_Toc378761559"/>
      <w:bookmarkStart w:id="1314" w:name="_Toc378761872"/>
      <w:bookmarkStart w:id="1315" w:name="_Toc378762012"/>
      <w:bookmarkStart w:id="1316" w:name="_Toc378762150"/>
      <w:bookmarkStart w:id="1317" w:name="_Toc378765627"/>
      <w:bookmarkStart w:id="1318" w:name="_Toc378767375"/>
      <w:bookmarkStart w:id="1319" w:name="_Toc378774970"/>
      <w:bookmarkStart w:id="1320" w:name="_Toc378776165"/>
      <w:bookmarkStart w:id="1321" w:name="_Toc378841245"/>
      <w:bookmarkStart w:id="1322" w:name="_Toc378858844"/>
      <w:bookmarkStart w:id="1323" w:name="_Toc378859072"/>
      <w:bookmarkStart w:id="1324" w:name="_Toc377646060"/>
      <w:bookmarkStart w:id="1325" w:name="_Toc377648995"/>
      <w:bookmarkStart w:id="1326" w:name="_Toc377650848"/>
      <w:bookmarkStart w:id="1327" w:name="_Toc377650975"/>
      <w:bookmarkStart w:id="1328" w:name="_Toc377653244"/>
      <w:bookmarkStart w:id="1329" w:name="_Toc378351549"/>
      <w:bookmarkStart w:id="1330" w:name="_Toc378681298"/>
      <w:bookmarkStart w:id="1331" w:name="_Toc378682218"/>
      <w:bookmarkStart w:id="1332" w:name="_Toc378683665"/>
      <w:bookmarkStart w:id="1333" w:name="_Toc378685353"/>
      <w:bookmarkStart w:id="1334" w:name="_Toc378685489"/>
      <w:bookmarkStart w:id="1335" w:name="_Toc378691698"/>
      <w:bookmarkStart w:id="1336" w:name="_Toc378692155"/>
      <w:bookmarkStart w:id="1337" w:name="_Toc378692292"/>
      <w:bookmarkStart w:id="1338" w:name="_Toc378692429"/>
      <w:bookmarkStart w:id="1339" w:name="_Toc378761131"/>
      <w:bookmarkStart w:id="1340" w:name="_Toc378761274"/>
      <w:bookmarkStart w:id="1341" w:name="_Toc378761417"/>
      <w:bookmarkStart w:id="1342" w:name="_Toc378761560"/>
      <w:bookmarkStart w:id="1343" w:name="_Toc378761873"/>
      <w:bookmarkStart w:id="1344" w:name="_Toc378762013"/>
      <w:bookmarkStart w:id="1345" w:name="_Toc378762151"/>
      <w:bookmarkStart w:id="1346" w:name="_Toc378765628"/>
      <w:bookmarkStart w:id="1347" w:name="_Toc378767376"/>
      <w:bookmarkStart w:id="1348" w:name="_Toc378774971"/>
      <w:bookmarkStart w:id="1349" w:name="_Toc378776166"/>
      <w:bookmarkStart w:id="1350" w:name="_Toc378841246"/>
      <w:bookmarkStart w:id="1351" w:name="_Toc378858845"/>
      <w:bookmarkStart w:id="1352" w:name="_Toc378859073"/>
      <w:bookmarkStart w:id="1353" w:name="_Toc387245107"/>
      <w:bookmarkStart w:id="1354" w:name="_Toc388281457"/>
      <w:bookmarkStart w:id="1355" w:name="_Toc388281913"/>
      <w:bookmarkStart w:id="1356" w:name="_Toc388282395"/>
      <w:bookmarkStart w:id="1357" w:name="_Toc388282843"/>
      <w:bookmarkStart w:id="1358" w:name="_Toc388285109"/>
      <w:bookmarkStart w:id="1359" w:name="_Toc387245108"/>
      <w:bookmarkStart w:id="1360" w:name="_Toc388281458"/>
      <w:bookmarkStart w:id="1361" w:name="_Toc388281914"/>
      <w:bookmarkStart w:id="1362" w:name="_Toc388282396"/>
      <w:bookmarkStart w:id="1363" w:name="_Toc388282844"/>
      <w:bookmarkStart w:id="1364" w:name="_Toc388285110"/>
      <w:bookmarkStart w:id="1365" w:name="_Toc387245109"/>
      <w:bookmarkStart w:id="1366" w:name="_Toc388281459"/>
      <w:bookmarkStart w:id="1367" w:name="_Toc388281915"/>
      <w:bookmarkStart w:id="1368" w:name="_Toc388282397"/>
      <w:bookmarkStart w:id="1369" w:name="_Toc388282845"/>
      <w:bookmarkStart w:id="1370" w:name="_Toc388285111"/>
      <w:bookmarkStart w:id="1371" w:name="_Toc388374211"/>
      <w:bookmarkStart w:id="1372" w:name="_Toc387245110"/>
      <w:bookmarkStart w:id="1373" w:name="_Toc388281460"/>
      <w:bookmarkStart w:id="1374" w:name="_Toc388281916"/>
      <w:bookmarkStart w:id="1375" w:name="_Toc388282398"/>
      <w:bookmarkStart w:id="1376" w:name="_Toc388282846"/>
      <w:bookmarkStart w:id="1377" w:name="_Toc388285112"/>
      <w:bookmarkStart w:id="1378" w:name="_Toc388374212"/>
      <w:bookmarkStart w:id="1379" w:name="_Toc387245111"/>
      <w:bookmarkStart w:id="1380" w:name="_Toc388281461"/>
      <w:bookmarkStart w:id="1381" w:name="_Toc388281917"/>
      <w:bookmarkStart w:id="1382" w:name="_Toc388282399"/>
      <w:bookmarkStart w:id="1383" w:name="_Toc388282847"/>
      <w:bookmarkStart w:id="1384" w:name="_Toc388285113"/>
      <w:bookmarkStart w:id="1385" w:name="_Toc387245148"/>
      <w:bookmarkStart w:id="1386" w:name="_Toc387250792"/>
      <w:bookmarkStart w:id="1387" w:name="_Toc388281498"/>
      <w:bookmarkStart w:id="1388" w:name="_Toc388281954"/>
      <w:bookmarkStart w:id="1389" w:name="_Toc388282436"/>
      <w:bookmarkStart w:id="1390" w:name="_Toc388282884"/>
      <w:bookmarkStart w:id="1391" w:name="_Toc388285150"/>
      <w:bookmarkStart w:id="1392" w:name="_Toc388374241"/>
      <w:bookmarkStart w:id="1393" w:name="_Toc387245149"/>
      <w:bookmarkStart w:id="1394" w:name="_Toc387250793"/>
      <w:bookmarkStart w:id="1395" w:name="_Toc388281499"/>
      <w:bookmarkStart w:id="1396" w:name="_Toc388281955"/>
      <w:bookmarkStart w:id="1397" w:name="_Toc388282437"/>
      <w:bookmarkStart w:id="1398" w:name="_Toc388282885"/>
      <w:bookmarkStart w:id="1399" w:name="_Toc388285151"/>
      <w:bookmarkStart w:id="1400" w:name="_Toc388374242"/>
      <w:bookmarkStart w:id="1401" w:name="_Toc387245151"/>
      <w:bookmarkStart w:id="1402" w:name="_Toc388281501"/>
      <w:bookmarkStart w:id="1403" w:name="_Toc388281957"/>
      <w:bookmarkStart w:id="1404" w:name="_Toc388282439"/>
      <w:bookmarkStart w:id="1405" w:name="_Toc388282887"/>
      <w:bookmarkStart w:id="1406" w:name="_Toc388285153"/>
      <w:bookmarkStart w:id="1407" w:name="_Toc388374244"/>
      <w:bookmarkStart w:id="1408" w:name="_Toc377646064"/>
      <w:bookmarkStart w:id="1409" w:name="_Toc377648999"/>
      <w:bookmarkStart w:id="1410" w:name="_Toc377650852"/>
      <w:bookmarkStart w:id="1411" w:name="_Toc377650979"/>
      <w:bookmarkStart w:id="1412" w:name="_Toc377653248"/>
      <w:bookmarkStart w:id="1413" w:name="_Toc378351553"/>
      <w:bookmarkStart w:id="1414" w:name="_Toc378681302"/>
      <w:bookmarkStart w:id="1415" w:name="_Toc378682222"/>
      <w:bookmarkStart w:id="1416" w:name="_Toc378683669"/>
      <w:bookmarkStart w:id="1417" w:name="_Toc378685357"/>
      <w:bookmarkStart w:id="1418" w:name="_Toc378685493"/>
      <w:bookmarkStart w:id="1419" w:name="_Toc378691702"/>
      <w:bookmarkStart w:id="1420" w:name="_Toc378692159"/>
      <w:bookmarkStart w:id="1421" w:name="_Toc378692296"/>
      <w:bookmarkStart w:id="1422" w:name="_Toc378692433"/>
      <w:bookmarkStart w:id="1423" w:name="_Toc378761135"/>
      <w:bookmarkStart w:id="1424" w:name="_Toc378761278"/>
      <w:bookmarkStart w:id="1425" w:name="_Toc378761421"/>
      <w:bookmarkStart w:id="1426" w:name="_Toc378761564"/>
      <w:bookmarkStart w:id="1427" w:name="_Toc378761877"/>
      <w:bookmarkStart w:id="1428" w:name="_Toc378762017"/>
      <w:bookmarkStart w:id="1429" w:name="_Toc378762155"/>
      <w:bookmarkStart w:id="1430" w:name="_Toc378765632"/>
      <w:bookmarkStart w:id="1431" w:name="_Toc378767380"/>
      <w:bookmarkStart w:id="1432" w:name="_Toc378774975"/>
      <w:bookmarkStart w:id="1433" w:name="_Toc378776170"/>
      <w:bookmarkStart w:id="1434" w:name="_Toc378841250"/>
      <w:bookmarkStart w:id="1435" w:name="_Toc378858849"/>
      <w:bookmarkStart w:id="1436" w:name="_Toc378859077"/>
      <w:bookmarkStart w:id="1437" w:name="_Toc377646065"/>
      <w:bookmarkStart w:id="1438" w:name="_Toc377649000"/>
      <w:bookmarkStart w:id="1439" w:name="_Toc377650853"/>
      <w:bookmarkStart w:id="1440" w:name="_Toc377650980"/>
      <w:bookmarkStart w:id="1441" w:name="_Toc377653249"/>
      <w:bookmarkStart w:id="1442" w:name="_Toc378351554"/>
      <w:bookmarkStart w:id="1443" w:name="_Toc378681303"/>
      <w:bookmarkStart w:id="1444" w:name="_Toc378682223"/>
      <w:bookmarkStart w:id="1445" w:name="_Toc378683670"/>
      <w:bookmarkStart w:id="1446" w:name="_Toc378685358"/>
      <w:bookmarkStart w:id="1447" w:name="_Toc378685494"/>
      <w:bookmarkStart w:id="1448" w:name="_Toc378691703"/>
      <w:bookmarkStart w:id="1449" w:name="_Toc378692160"/>
      <w:bookmarkStart w:id="1450" w:name="_Toc378692297"/>
      <w:bookmarkStart w:id="1451" w:name="_Toc378692434"/>
      <w:bookmarkStart w:id="1452" w:name="_Toc378761136"/>
      <w:bookmarkStart w:id="1453" w:name="_Toc378761279"/>
      <w:bookmarkStart w:id="1454" w:name="_Toc378761422"/>
      <w:bookmarkStart w:id="1455" w:name="_Toc378761565"/>
      <w:bookmarkStart w:id="1456" w:name="_Toc378761878"/>
      <w:bookmarkStart w:id="1457" w:name="_Toc378762018"/>
      <w:bookmarkStart w:id="1458" w:name="_Toc378762156"/>
      <w:bookmarkStart w:id="1459" w:name="_Toc378765633"/>
      <w:bookmarkStart w:id="1460" w:name="_Toc378767381"/>
      <w:bookmarkStart w:id="1461" w:name="_Toc378774976"/>
      <w:bookmarkStart w:id="1462" w:name="_Toc378776171"/>
      <w:bookmarkStart w:id="1463" w:name="_Toc378841251"/>
      <w:bookmarkStart w:id="1464" w:name="_Toc378858850"/>
      <w:bookmarkStart w:id="1465" w:name="_Toc378859078"/>
      <w:bookmarkStart w:id="1466" w:name="_Toc377646066"/>
      <w:bookmarkStart w:id="1467" w:name="_Toc377649001"/>
      <w:bookmarkStart w:id="1468" w:name="_Toc377650854"/>
      <w:bookmarkStart w:id="1469" w:name="_Toc377650981"/>
      <w:bookmarkStart w:id="1470" w:name="_Toc377653250"/>
      <w:bookmarkStart w:id="1471" w:name="_Toc378351555"/>
      <w:bookmarkStart w:id="1472" w:name="_Toc378681304"/>
      <w:bookmarkStart w:id="1473" w:name="_Toc378682224"/>
      <w:bookmarkStart w:id="1474" w:name="_Toc378683671"/>
      <w:bookmarkStart w:id="1475" w:name="_Toc378685359"/>
      <w:bookmarkStart w:id="1476" w:name="_Toc378685495"/>
      <w:bookmarkStart w:id="1477" w:name="_Toc378691704"/>
      <w:bookmarkStart w:id="1478" w:name="_Toc378692161"/>
      <w:bookmarkStart w:id="1479" w:name="_Toc378692298"/>
      <w:bookmarkStart w:id="1480" w:name="_Toc378692435"/>
      <w:bookmarkStart w:id="1481" w:name="_Toc378761137"/>
      <w:bookmarkStart w:id="1482" w:name="_Toc378761280"/>
      <w:bookmarkStart w:id="1483" w:name="_Toc378761423"/>
      <w:bookmarkStart w:id="1484" w:name="_Toc378761566"/>
      <w:bookmarkStart w:id="1485" w:name="_Toc378761879"/>
      <w:bookmarkStart w:id="1486" w:name="_Toc378762019"/>
      <w:bookmarkStart w:id="1487" w:name="_Toc378762157"/>
      <w:bookmarkStart w:id="1488" w:name="_Toc378765634"/>
      <w:bookmarkStart w:id="1489" w:name="_Toc378767382"/>
      <w:bookmarkStart w:id="1490" w:name="_Toc378774977"/>
      <w:bookmarkStart w:id="1491" w:name="_Toc378776172"/>
      <w:bookmarkStart w:id="1492" w:name="_Toc378841252"/>
      <w:bookmarkStart w:id="1493" w:name="_Toc378858851"/>
      <w:bookmarkStart w:id="1494" w:name="_Toc378859079"/>
      <w:bookmarkStart w:id="1495" w:name="_Toc377646067"/>
      <w:bookmarkStart w:id="1496" w:name="_Toc377649002"/>
      <w:bookmarkStart w:id="1497" w:name="_Toc377650855"/>
      <w:bookmarkStart w:id="1498" w:name="_Toc377650982"/>
      <w:bookmarkStart w:id="1499" w:name="_Toc377653251"/>
      <w:bookmarkStart w:id="1500" w:name="_Toc378351556"/>
      <w:bookmarkStart w:id="1501" w:name="_Toc378681305"/>
      <w:bookmarkStart w:id="1502" w:name="_Toc378682225"/>
      <w:bookmarkStart w:id="1503" w:name="_Toc378683672"/>
      <w:bookmarkStart w:id="1504" w:name="_Toc378685360"/>
      <w:bookmarkStart w:id="1505" w:name="_Toc378685496"/>
      <w:bookmarkStart w:id="1506" w:name="_Toc378691705"/>
      <w:bookmarkStart w:id="1507" w:name="_Toc378692162"/>
      <w:bookmarkStart w:id="1508" w:name="_Toc378692299"/>
      <w:bookmarkStart w:id="1509" w:name="_Toc378692436"/>
      <w:bookmarkStart w:id="1510" w:name="_Toc378761138"/>
      <w:bookmarkStart w:id="1511" w:name="_Toc378761281"/>
      <w:bookmarkStart w:id="1512" w:name="_Toc378761424"/>
      <w:bookmarkStart w:id="1513" w:name="_Toc378761567"/>
      <w:bookmarkStart w:id="1514" w:name="_Toc378761880"/>
      <w:bookmarkStart w:id="1515" w:name="_Toc378762020"/>
      <w:bookmarkStart w:id="1516" w:name="_Toc378762158"/>
      <w:bookmarkStart w:id="1517" w:name="_Toc378765635"/>
      <w:bookmarkStart w:id="1518" w:name="_Toc378767383"/>
      <w:bookmarkStart w:id="1519" w:name="_Toc378774978"/>
      <w:bookmarkStart w:id="1520" w:name="_Toc378776173"/>
      <w:bookmarkStart w:id="1521" w:name="_Toc378841253"/>
      <w:bookmarkStart w:id="1522" w:name="_Toc378858852"/>
      <w:bookmarkStart w:id="1523" w:name="_Toc378859080"/>
      <w:bookmarkStart w:id="1524" w:name="_Toc377646068"/>
      <w:bookmarkStart w:id="1525" w:name="_Toc377649003"/>
      <w:bookmarkStart w:id="1526" w:name="_Toc377650856"/>
      <w:bookmarkStart w:id="1527" w:name="_Toc377650983"/>
      <w:bookmarkStart w:id="1528" w:name="_Toc377653252"/>
      <w:bookmarkStart w:id="1529" w:name="_Toc378351557"/>
      <w:bookmarkStart w:id="1530" w:name="_Toc378681306"/>
      <w:bookmarkStart w:id="1531" w:name="_Toc378682226"/>
      <w:bookmarkStart w:id="1532" w:name="_Toc378683673"/>
      <w:bookmarkStart w:id="1533" w:name="_Toc378685361"/>
      <w:bookmarkStart w:id="1534" w:name="_Toc378685497"/>
      <w:bookmarkStart w:id="1535" w:name="_Toc378691706"/>
      <w:bookmarkStart w:id="1536" w:name="_Toc378692163"/>
      <w:bookmarkStart w:id="1537" w:name="_Toc378692300"/>
      <w:bookmarkStart w:id="1538" w:name="_Toc378692437"/>
      <w:bookmarkStart w:id="1539" w:name="_Toc378761139"/>
      <w:bookmarkStart w:id="1540" w:name="_Toc378761282"/>
      <w:bookmarkStart w:id="1541" w:name="_Toc378761425"/>
      <w:bookmarkStart w:id="1542" w:name="_Toc378761568"/>
      <w:bookmarkStart w:id="1543" w:name="_Toc378761881"/>
      <w:bookmarkStart w:id="1544" w:name="_Toc378762021"/>
      <w:bookmarkStart w:id="1545" w:name="_Toc378762159"/>
      <w:bookmarkStart w:id="1546" w:name="_Toc378765636"/>
      <w:bookmarkStart w:id="1547" w:name="_Toc378767384"/>
      <w:bookmarkStart w:id="1548" w:name="_Toc378774979"/>
      <w:bookmarkStart w:id="1549" w:name="_Toc378776174"/>
      <w:bookmarkStart w:id="1550" w:name="_Toc378841254"/>
      <w:bookmarkStart w:id="1551" w:name="_Toc378858853"/>
      <w:bookmarkStart w:id="1552" w:name="_Toc378859081"/>
      <w:bookmarkStart w:id="1553" w:name="_Toc40268895"/>
      <w:bookmarkStart w:id="1554" w:name="_Toc40271224"/>
      <w:bookmarkStart w:id="1555" w:name="_Toc40273547"/>
      <w:bookmarkStart w:id="1556" w:name="_Toc40268897"/>
      <w:bookmarkStart w:id="1557" w:name="_Toc40271226"/>
      <w:bookmarkStart w:id="1558" w:name="_Toc40273549"/>
      <w:bookmarkStart w:id="1559" w:name="_Toc40268899"/>
      <w:bookmarkStart w:id="1560" w:name="_Toc40271228"/>
      <w:bookmarkStart w:id="1561" w:name="_Toc40273551"/>
      <w:bookmarkStart w:id="1562" w:name="_Toc40268902"/>
      <w:bookmarkStart w:id="1563" w:name="_Toc40271231"/>
      <w:bookmarkStart w:id="1564" w:name="_Toc40273554"/>
      <w:bookmarkStart w:id="1565" w:name="_Toc40268905"/>
      <w:bookmarkStart w:id="1566" w:name="_Toc40271234"/>
      <w:bookmarkStart w:id="1567" w:name="_Toc40273557"/>
      <w:bookmarkStart w:id="1568" w:name="_Toc40268908"/>
      <w:bookmarkStart w:id="1569" w:name="_Toc40271237"/>
      <w:bookmarkStart w:id="1570" w:name="_Toc40273560"/>
      <w:bookmarkStart w:id="1571" w:name="_Toc40268911"/>
      <w:bookmarkStart w:id="1572" w:name="_Toc40271240"/>
      <w:bookmarkStart w:id="1573" w:name="_Toc40273563"/>
      <w:bookmarkStart w:id="1574" w:name="_Toc40268914"/>
      <w:bookmarkStart w:id="1575" w:name="_Toc40271243"/>
      <w:bookmarkStart w:id="1576" w:name="_Toc40273566"/>
      <w:bookmarkStart w:id="1577" w:name="_Toc40268917"/>
      <w:bookmarkStart w:id="1578" w:name="_Toc40271246"/>
      <w:bookmarkStart w:id="1579" w:name="_Toc40273569"/>
      <w:bookmarkStart w:id="1580" w:name="_Toc40268920"/>
      <w:bookmarkStart w:id="1581" w:name="_Toc40271249"/>
      <w:bookmarkStart w:id="1582" w:name="_Toc40273572"/>
      <w:bookmarkStart w:id="1583" w:name="_Toc40268924"/>
      <w:bookmarkStart w:id="1584" w:name="_Toc40271253"/>
      <w:bookmarkStart w:id="1585" w:name="_Toc40273576"/>
      <w:bookmarkStart w:id="1586" w:name="_Toc40268926"/>
      <w:bookmarkStart w:id="1587" w:name="_Toc40271255"/>
      <w:bookmarkStart w:id="1588" w:name="_Toc40273578"/>
      <w:bookmarkStart w:id="1589" w:name="_Toc40268927"/>
      <w:bookmarkStart w:id="1590" w:name="_Toc40271256"/>
      <w:bookmarkStart w:id="1591" w:name="_Toc40273579"/>
      <w:bookmarkStart w:id="1592" w:name="_Toc40268928"/>
      <w:bookmarkStart w:id="1593" w:name="_Toc40271257"/>
      <w:bookmarkStart w:id="1594" w:name="_Toc40273580"/>
      <w:bookmarkStart w:id="1595" w:name="_Toc40268929"/>
      <w:bookmarkStart w:id="1596" w:name="_Toc40271258"/>
      <w:bookmarkStart w:id="1597" w:name="_Toc40273581"/>
      <w:bookmarkStart w:id="1598" w:name="_Toc40268931"/>
      <w:bookmarkStart w:id="1599" w:name="_Toc40271260"/>
      <w:bookmarkStart w:id="1600" w:name="_Toc40273583"/>
      <w:bookmarkStart w:id="1601" w:name="_Toc40268933"/>
      <w:bookmarkStart w:id="1602" w:name="_Toc40271262"/>
      <w:bookmarkStart w:id="1603" w:name="_Toc40273585"/>
      <w:bookmarkStart w:id="1604" w:name="_Toc40268934"/>
      <w:bookmarkStart w:id="1605" w:name="_Toc40271263"/>
      <w:bookmarkStart w:id="1606" w:name="_Toc40273586"/>
      <w:bookmarkStart w:id="1607" w:name="_Toc40268935"/>
      <w:bookmarkStart w:id="1608" w:name="_Toc40271264"/>
      <w:bookmarkStart w:id="1609" w:name="_Toc40273587"/>
      <w:bookmarkStart w:id="1610" w:name="_Toc40268936"/>
      <w:bookmarkStart w:id="1611" w:name="_Toc40271265"/>
      <w:bookmarkStart w:id="1612" w:name="_Toc40273588"/>
      <w:bookmarkStart w:id="1613" w:name="_Toc40268937"/>
      <w:bookmarkStart w:id="1614" w:name="_Toc40271266"/>
      <w:bookmarkStart w:id="1615" w:name="_Toc40273589"/>
      <w:bookmarkStart w:id="1616" w:name="_Toc40268938"/>
      <w:bookmarkStart w:id="1617" w:name="_Toc40271267"/>
      <w:bookmarkStart w:id="1618" w:name="_Toc40273590"/>
      <w:bookmarkStart w:id="1619" w:name="_Toc40268939"/>
      <w:bookmarkStart w:id="1620" w:name="_Toc40271268"/>
      <w:bookmarkStart w:id="1621" w:name="_Toc40273591"/>
      <w:bookmarkStart w:id="1622" w:name="_Toc40268941"/>
      <w:bookmarkStart w:id="1623" w:name="_Toc40271270"/>
      <w:bookmarkStart w:id="1624" w:name="_Toc40273593"/>
      <w:bookmarkStart w:id="1625" w:name="_Toc40268942"/>
      <w:bookmarkStart w:id="1626" w:name="_Toc40271271"/>
      <w:bookmarkStart w:id="1627" w:name="_Toc40273594"/>
      <w:bookmarkStart w:id="1628" w:name="_Toc40268944"/>
      <w:bookmarkStart w:id="1629" w:name="_Toc40271273"/>
      <w:bookmarkStart w:id="1630" w:name="_Toc40273596"/>
      <w:bookmarkStart w:id="1631" w:name="_Toc40268945"/>
      <w:bookmarkStart w:id="1632" w:name="_Toc40271274"/>
      <w:bookmarkStart w:id="1633" w:name="_Toc40273597"/>
      <w:bookmarkStart w:id="1634" w:name="_Toc40268948"/>
      <w:bookmarkStart w:id="1635" w:name="_Toc40271277"/>
      <w:bookmarkStart w:id="1636" w:name="_Toc40273600"/>
      <w:bookmarkStart w:id="1637" w:name="_Toc40268959"/>
      <w:bookmarkStart w:id="1638" w:name="_Toc40271288"/>
      <w:bookmarkStart w:id="1639" w:name="_Toc40273611"/>
      <w:bookmarkStart w:id="1640" w:name="_Toc40268963"/>
      <w:bookmarkStart w:id="1641" w:name="_Toc40271292"/>
      <w:bookmarkStart w:id="1642" w:name="_Toc40273615"/>
      <w:bookmarkStart w:id="1643" w:name="_Toc40268964"/>
      <w:bookmarkStart w:id="1644" w:name="_Toc40271293"/>
      <w:bookmarkStart w:id="1645" w:name="_Toc40273616"/>
      <w:bookmarkStart w:id="1646" w:name="_Toc40268967"/>
      <w:bookmarkStart w:id="1647" w:name="_Toc40271296"/>
      <w:bookmarkStart w:id="1648" w:name="_Toc40273619"/>
      <w:bookmarkStart w:id="1649" w:name="_Toc40268969"/>
      <w:bookmarkStart w:id="1650" w:name="_Toc40271298"/>
      <w:bookmarkStart w:id="1651" w:name="_Toc40273621"/>
      <w:bookmarkStart w:id="1652" w:name="_Toc40268971"/>
      <w:bookmarkStart w:id="1653" w:name="_Toc40271300"/>
      <w:bookmarkStart w:id="1654" w:name="_Toc40273623"/>
      <w:bookmarkStart w:id="1655" w:name="_Toc40268973"/>
      <w:bookmarkStart w:id="1656" w:name="_Toc40271302"/>
      <w:bookmarkStart w:id="1657" w:name="_Toc40273625"/>
      <w:bookmarkStart w:id="1658" w:name="_Toc40268974"/>
      <w:bookmarkStart w:id="1659" w:name="_Toc40271303"/>
      <w:bookmarkStart w:id="1660" w:name="_Toc40273626"/>
      <w:bookmarkStart w:id="1661" w:name="_Toc40268977"/>
      <w:bookmarkStart w:id="1662" w:name="_Toc40271306"/>
      <w:bookmarkStart w:id="1663" w:name="_Toc40273629"/>
      <w:bookmarkStart w:id="1664" w:name="_Toc40268979"/>
      <w:bookmarkStart w:id="1665" w:name="_Toc40271308"/>
      <w:bookmarkStart w:id="1666" w:name="_Toc40273631"/>
      <w:bookmarkStart w:id="1667" w:name="_Toc40268982"/>
      <w:bookmarkStart w:id="1668" w:name="_Toc40271311"/>
      <w:bookmarkStart w:id="1669" w:name="_Toc40273634"/>
      <w:bookmarkStart w:id="1670" w:name="_Toc40268984"/>
      <w:bookmarkStart w:id="1671" w:name="_Toc40271313"/>
      <w:bookmarkStart w:id="1672" w:name="_Toc40273636"/>
      <w:bookmarkStart w:id="1673" w:name="_Toc40268985"/>
      <w:bookmarkStart w:id="1674" w:name="_Toc40271314"/>
      <w:bookmarkStart w:id="1675" w:name="_Toc40273637"/>
      <w:bookmarkStart w:id="1676" w:name="_Toc40268988"/>
      <w:bookmarkStart w:id="1677" w:name="_Toc40271317"/>
      <w:bookmarkStart w:id="1678" w:name="_Toc40273640"/>
      <w:bookmarkStart w:id="1679" w:name="_Toc40268990"/>
      <w:bookmarkStart w:id="1680" w:name="_Toc40271319"/>
      <w:bookmarkStart w:id="1681" w:name="_Toc40273642"/>
      <w:bookmarkStart w:id="1682" w:name="_Toc40268993"/>
      <w:bookmarkStart w:id="1683" w:name="_Toc40271322"/>
      <w:bookmarkStart w:id="1684" w:name="_Toc40273645"/>
      <w:bookmarkStart w:id="1685" w:name="_Toc40268994"/>
      <w:bookmarkStart w:id="1686" w:name="_Toc40271323"/>
      <w:bookmarkStart w:id="1687" w:name="_Toc40273646"/>
      <w:bookmarkStart w:id="1688" w:name="_Toc40268995"/>
      <w:bookmarkStart w:id="1689" w:name="_Toc40271324"/>
      <w:bookmarkStart w:id="1690" w:name="_Toc40273647"/>
      <w:bookmarkStart w:id="1691" w:name="_Toc40268998"/>
      <w:bookmarkStart w:id="1692" w:name="_Toc40271327"/>
      <w:bookmarkStart w:id="1693" w:name="_Toc40273650"/>
      <w:bookmarkStart w:id="1694" w:name="_Toc40269000"/>
      <w:bookmarkStart w:id="1695" w:name="_Toc40271329"/>
      <w:bookmarkStart w:id="1696" w:name="_Toc40273652"/>
      <w:bookmarkStart w:id="1697" w:name="_Toc40269003"/>
      <w:bookmarkStart w:id="1698" w:name="_Toc40271332"/>
      <w:bookmarkStart w:id="1699" w:name="_Toc40273655"/>
      <w:bookmarkStart w:id="1700" w:name="_Toc40269004"/>
      <w:bookmarkStart w:id="1701" w:name="_Toc40271333"/>
      <w:bookmarkStart w:id="1702" w:name="_Toc40273656"/>
      <w:bookmarkStart w:id="1703" w:name="_Toc40269005"/>
      <w:bookmarkStart w:id="1704" w:name="_Toc40271334"/>
      <w:bookmarkStart w:id="1705" w:name="_Toc40273657"/>
      <w:bookmarkStart w:id="1706" w:name="_Toc40269006"/>
      <w:bookmarkStart w:id="1707" w:name="_Toc40271335"/>
      <w:bookmarkStart w:id="1708" w:name="_Toc40273658"/>
      <w:bookmarkStart w:id="1709" w:name="_Toc40269007"/>
      <w:bookmarkStart w:id="1710" w:name="_Toc40271336"/>
      <w:bookmarkStart w:id="1711" w:name="_Toc40273659"/>
      <w:bookmarkStart w:id="1712" w:name="_Toc40269008"/>
      <w:bookmarkStart w:id="1713" w:name="_Toc40271337"/>
      <w:bookmarkStart w:id="1714" w:name="_Toc40273660"/>
      <w:bookmarkStart w:id="1715" w:name="_Toc40269009"/>
      <w:bookmarkStart w:id="1716" w:name="_Toc40271338"/>
      <w:bookmarkStart w:id="1717" w:name="_Toc40273661"/>
      <w:bookmarkStart w:id="1718" w:name="_Toc40269010"/>
      <w:bookmarkStart w:id="1719" w:name="_Toc40271339"/>
      <w:bookmarkStart w:id="1720" w:name="_Toc40273662"/>
      <w:bookmarkStart w:id="1721" w:name="_Toc40269012"/>
      <w:bookmarkStart w:id="1722" w:name="_Toc40271341"/>
      <w:bookmarkStart w:id="1723" w:name="_Toc40273664"/>
      <w:bookmarkStart w:id="1724" w:name="_Toc40269014"/>
      <w:bookmarkStart w:id="1725" w:name="_Toc40271343"/>
      <w:bookmarkStart w:id="1726" w:name="_Toc40273666"/>
      <w:bookmarkStart w:id="1727" w:name="_Toc40269015"/>
      <w:bookmarkStart w:id="1728" w:name="_Toc40271344"/>
      <w:bookmarkStart w:id="1729" w:name="_Toc40273667"/>
      <w:bookmarkStart w:id="1730" w:name="_Toc40269017"/>
      <w:bookmarkStart w:id="1731" w:name="_Toc40271346"/>
      <w:bookmarkStart w:id="1732" w:name="_Toc40273669"/>
      <w:bookmarkStart w:id="1733" w:name="_Toc40269019"/>
      <w:bookmarkStart w:id="1734" w:name="_Toc40271348"/>
      <w:bookmarkStart w:id="1735" w:name="_Toc40273671"/>
      <w:bookmarkStart w:id="1736" w:name="_Toc40269023"/>
      <w:bookmarkStart w:id="1737" w:name="_Toc40271352"/>
      <w:bookmarkStart w:id="1738" w:name="_Toc40273675"/>
      <w:bookmarkStart w:id="1739" w:name="_Toc40269030"/>
      <w:bookmarkStart w:id="1740" w:name="_Toc40271359"/>
      <w:bookmarkStart w:id="1741" w:name="_Toc40273682"/>
      <w:bookmarkStart w:id="1742" w:name="_Toc40269031"/>
      <w:bookmarkStart w:id="1743" w:name="_Toc40271360"/>
      <w:bookmarkStart w:id="1744" w:name="_Toc40273683"/>
      <w:bookmarkStart w:id="1745" w:name="_Toc40269032"/>
      <w:bookmarkStart w:id="1746" w:name="_Toc40271361"/>
      <w:bookmarkStart w:id="1747" w:name="_Toc40273684"/>
      <w:bookmarkStart w:id="1748" w:name="_Toc40269034"/>
      <w:bookmarkStart w:id="1749" w:name="_Toc40271363"/>
      <w:bookmarkStart w:id="1750" w:name="_Toc40273686"/>
      <w:bookmarkStart w:id="1751" w:name="_Toc40269035"/>
      <w:bookmarkStart w:id="1752" w:name="_Toc40271364"/>
      <w:bookmarkStart w:id="1753" w:name="_Toc40273687"/>
      <w:bookmarkStart w:id="1754" w:name="_Toc40269036"/>
      <w:bookmarkStart w:id="1755" w:name="_Toc40271365"/>
      <w:bookmarkStart w:id="1756" w:name="_Toc40273688"/>
      <w:bookmarkStart w:id="1757" w:name="_Toc40269037"/>
      <w:bookmarkStart w:id="1758" w:name="_Toc40271366"/>
      <w:bookmarkStart w:id="1759" w:name="_Toc40273689"/>
      <w:bookmarkStart w:id="1760" w:name="_Toc40269038"/>
      <w:bookmarkStart w:id="1761" w:name="_Toc40271367"/>
      <w:bookmarkStart w:id="1762" w:name="_Toc40273690"/>
      <w:bookmarkStart w:id="1763" w:name="_Toc40269039"/>
      <w:bookmarkStart w:id="1764" w:name="_Toc40271368"/>
      <w:bookmarkStart w:id="1765" w:name="_Toc40273691"/>
      <w:bookmarkStart w:id="1766" w:name="_Toc40269041"/>
      <w:bookmarkStart w:id="1767" w:name="_Toc40271370"/>
      <w:bookmarkStart w:id="1768" w:name="_Toc40273693"/>
      <w:bookmarkStart w:id="1769" w:name="_Toc40269042"/>
      <w:bookmarkStart w:id="1770" w:name="_Toc40271371"/>
      <w:bookmarkStart w:id="1771" w:name="_Toc40273694"/>
      <w:bookmarkStart w:id="1772" w:name="_Toc40269044"/>
      <w:bookmarkStart w:id="1773" w:name="_Toc40271373"/>
      <w:bookmarkStart w:id="1774" w:name="_Toc40273696"/>
      <w:bookmarkStart w:id="1775" w:name="_Toc40269045"/>
      <w:bookmarkStart w:id="1776" w:name="_Toc40271374"/>
      <w:bookmarkStart w:id="1777" w:name="_Toc40273697"/>
      <w:bookmarkStart w:id="1778" w:name="_Toc40269046"/>
      <w:bookmarkStart w:id="1779" w:name="_Toc40271375"/>
      <w:bookmarkStart w:id="1780" w:name="_Toc40273698"/>
      <w:bookmarkStart w:id="1781" w:name="_Toc40269047"/>
      <w:bookmarkStart w:id="1782" w:name="_Toc40271376"/>
      <w:bookmarkStart w:id="1783" w:name="_Toc40273699"/>
      <w:bookmarkStart w:id="1784" w:name="_Toc40269048"/>
      <w:bookmarkStart w:id="1785" w:name="_Toc40271377"/>
      <w:bookmarkStart w:id="1786" w:name="_Toc40273700"/>
      <w:bookmarkStart w:id="1787" w:name="_Toc40269049"/>
      <w:bookmarkStart w:id="1788" w:name="_Toc40271378"/>
      <w:bookmarkStart w:id="1789" w:name="_Toc40273701"/>
      <w:bookmarkStart w:id="1790" w:name="_Toc40269050"/>
      <w:bookmarkStart w:id="1791" w:name="_Toc40271379"/>
      <w:bookmarkStart w:id="1792" w:name="_Toc40273702"/>
      <w:bookmarkStart w:id="1793" w:name="_Toc40269051"/>
      <w:bookmarkStart w:id="1794" w:name="_Toc40271380"/>
      <w:bookmarkStart w:id="1795" w:name="_Toc40273703"/>
      <w:bookmarkStart w:id="1796" w:name="_Toc40269052"/>
      <w:bookmarkStart w:id="1797" w:name="_Toc40271381"/>
      <w:bookmarkStart w:id="1798" w:name="_Toc40273704"/>
      <w:bookmarkStart w:id="1799" w:name="_Toc40269054"/>
      <w:bookmarkStart w:id="1800" w:name="_Toc40271383"/>
      <w:bookmarkStart w:id="1801" w:name="_Toc40273706"/>
      <w:bookmarkStart w:id="1802" w:name="_Toc40269055"/>
      <w:bookmarkStart w:id="1803" w:name="_Toc40271384"/>
      <w:bookmarkStart w:id="1804" w:name="_Toc40273707"/>
      <w:bookmarkStart w:id="1805" w:name="_Toc40269056"/>
      <w:bookmarkStart w:id="1806" w:name="_Toc40271385"/>
      <w:bookmarkStart w:id="1807" w:name="_Toc40273708"/>
      <w:bookmarkStart w:id="1808" w:name="_Toc40269057"/>
      <w:bookmarkStart w:id="1809" w:name="_Toc40271386"/>
      <w:bookmarkStart w:id="1810" w:name="_Toc40273709"/>
      <w:bookmarkStart w:id="1811" w:name="_Toc40269058"/>
      <w:bookmarkStart w:id="1812" w:name="_Toc40271387"/>
      <w:bookmarkStart w:id="1813" w:name="_Toc40273710"/>
      <w:bookmarkStart w:id="1814" w:name="_Toc40269059"/>
      <w:bookmarkStart w:id="1815" w:name="_Toc40271388"/>
      <w:bookmarkStart w:id="1816" w:name="_Toc40273711"/>
      <w:bookmarkStart w:id="1817" w:name="_Toc40269060"/>
      <w:bookmarkStart w:id="1818" w:name="_Toc40271389"/>
      <w:bookmarkStart w:id="1819" w:name="_Toc40273712"/>
      <w:bookmarkStart w:id="1820" w:name="_Toc40269061"/>
      <w:bookmarkStart w:id="1821" w:name="_Toc40271390"/>
      <w:bookmarkStart w:id="1822" w:name="_Toc40273713"/>
      <w:bookmarkStart w:id="1823" w:name="_Toc40269063"/>
      <w:bookmarkStart w:id="1824" w:name="_Toc40271392"/>
      <w:bookmarkStart w:id="1825" w:name="_Toc40273715"/>
      <w:bookmarkStart w:id="1826" w:name="_Toc40269064"/>
      <w:bookmarkStart w:id="1827" w:name="_Toc40271393"/>
      <w:bookmarkStart w:id="1828" w:name="_Toc40273716"/>
      <w:bookmarkStart w:id="1829" w:name="_Toc40269065"/>
      <w:bookmarkStart w:id="1830" w:name="_Toc40271394"/>
      <w:bookmarkStart w:id="1831" w:name="_Toc40273717"/>
      <w:bookmarkStart w:id="1832" w:name="_Toc40269066"/>
      <w:bookmarkStart w:id="1833" w:name="_Toc40271395"/>
      <w:bookmarkStart w:id="1834" w:name="_Toc40273718"/>
      <w:bookmarkStart w:id="1835" w:name="_Toc40269067"/>
      <w:bookmarkStart w:id="1836" w:name="_Toc40271396"/>
      <w:bookmarkStart w:id="1837" w:name="_Toc40273719"/>
      <w:bookmarkStart w:id="1838" w:name="_Toc40269068"/>
      <w:bookmarkStart w:id="1839" w:name="_Toc40271397"/>
      <w:bookmarkStart w:id="1840" w:name="_Toc40273720"/>
      <w:bookmarkStart w:id="1841" w:name="_Toc40269069"/>
      <w:bookmarkStart w:id="1842" w:name="_Toc40271398"/>
      <w:bookmarkStart w:id="1843" w:name="_Toc40273721"/>
      <w:bookmarkStart w:id="1844" w:name="_Toc40269070"/>
      <w:bookmarkStart w:id="1845" w:name="_Toc40271399"/>
      <w:bookmarkStart w:id="1846" w:name="_Toc40273722"/>
      <w:bookmarkStart w:id="1847" w:name="_Toc40269072"/>
      <w:bookmarkStart w:id="1848" w:name="_Toc40271401"/>
      <w:bookmarkStart w:id="1849" w:name="_Toc40273724"/>
      <w:bookmarkStart w:id="1850" w:name="_Toc40269073"/>
      <w:bookmarkStart w:id="1851" w:name="_Toc40271402"/>
      <w:bookmarkStart w:id="1852" w:name="_Toc40273725"/>
      <w:bookmarkStart w:id="1853" w:name="_Toc40269074"/>
      <w:bookmarkStart w:id="1854" w:name="_Toc40271403"/>
      <w:bookmarkStart w:id="1855" w:name="_Toc40273726"/>
      <w:bookmarkStart w:id="1856" w:name="_Toc40269075"/>
      <w:bookmarkStart w:id="1857" w:name="_Toc40271404"/>
      <w:bookmarkStart w:id="1858" w:name="_Toc40273727"/>
      <w:bookmarkStart w:id="1859" w:name="_Toc40269076"/>
      <w:bookmarkStart w:id="1860" w:name="_Toc40271405"/>
      <w:bookmarkStart w:id="1861" w:name="_Toc40273728"/>
      <w:bookmarkStart w:id="1862" w:name="_Toc40269077"/>
      <w:bookmarkStart w:id="1863" w:name="_Toc40271406"/>
      <w:bookmarkStart w:id="1864" w:name="_Toc40273729"/>
      <w:bookmarkStart w:id="1865" w:name="_Toc40269078"/>
      <w:bookmarkStart w:id="1866" w:name="_Toc40271407"/>
      <w:bookmarkStart w:id="1867" w:name="_Toc40273730"/>
      <w:bookmarkStart w:id="1868" w:name="_Toc40269079"/>
      <w:bookmarkStart w:id="1869" w:name="_Toc40271408"/>
      <w:bookmarkStart w:id="1870" w:name="_Toc40273731"/>
      <w:bookmarkStart w:id="1871" w:name="_Toc40269081"/>
      <w:bookmarkStart w:id="1872" w:name="_Toc40271410"/>
      <w:bookmarkStart w:id="1873" w:name="_Toc40273733"/>
      <w:bookmarkStart w:id="1874" w:name="_Toc40269082"/>
      <w:bookmarkStart w:id="1875" w:name="_Toc40271411"/>
      <w:bookmarkStart w:id="1876" w:name="_Toc40273734"/>
      <w:bookmarkStart w:id="1877" w:name="_Toc40269083"/>
      <w:bookmarkStart w:id="1878" w:name="_Toc40271412"/>
      <w:bookmarkStart w:id="1879" w:name="_Toc40273735"/>
      <w:bookmarkStart w:id="1880" w:name="_Toc40269084"/>
      <w:bookmarkStart w:id="1881" w:name="_Toc40271413"/>
      <w:bookmarkStart w:id="1882" w:name="_Toc40273736"/>
      <w:bookmarkStart w:id="1883" w:name="_Toc40269085"/>
      <w:bookmarkStart w:id="1884" w:name="_Toc40271414"/>
      <w:bookmarkStart w:id="1885" w:name="_Toc40273737"/>
      <w:bookmarkStart w:id="1886" w:name="_Toc40269086"/>
      <w:bookmarkStart w:id="1887" w:name="_Toc40271415"/>
      <w:bookmarkStart w:id="1888" w:name="_Toc40273738"/>
      <w:bookmarkStart w:id="1889" w:name="_Toc40269087"/>
      <w:bookmarkStart w:id="1890" w:name="_Toc40271416"/>
      <w:bookmarkStart w:id="1891" w:name="_Toc40273739"/>
      <w:bookmarkStart w:id="1892" w:name="_Toc40269088"/>
      <w:bookmarkStart w:id="1893" w:name="_Toc40271417"/>
      <w:bookmarkStart w:id="1894" w:name="_Toc40273740"/>
      <w:bookmarkStart w:id="1895" w:name="_Toc40269090"/>
      <w:bookmarkStart w:id="1896" w:name="_Toc40271419"/>
      <w:bookmarkStart w:id="1897" w:name="_Toc40273742"/>
      <w:bookmarkStart w:id="1898" w:name="_Toc40269091"/>
      <w:bookmarkStart w:id="1899" w:name="_Toc40271420"/>
      <w:bookmarkStart w:id="1900" w:name="_Toc40273743"/>
      <w:bookmarkStart w:id="1901" w:name="_Toc40269092"/>
      <w:bookmarkStart w:id="1902" w:name="_Toc40271421"/>
      <w:bookmarkStart w:id="1903" w:name="_Toc40273744"/>
      <w:bookmarkStart w:id="1904" w:name="_Toc40269093"/>
      <w:bookmarkStart w:id="1905" w:name="_Toc40271422"/>
      <w:bookmarkStart w:id="1906" w:name="_Toc40273745"/>
      <w:bookmarkStart w:id="1907" w:name="_Toc40269094"/>
      <w:bookmarkStart w:id="1908" w:name="_Toc40271423"/>
      <w:bookmarkStart w:id="1909" w:name="_Toc40273746"/>
      <w:bookmarkStart w:id="1910" w:name="_Toc40269095"/>
      <w:bookmarkStart w:id="1911" w:name="_Toc40271424"/>
      <w:bookmarkStart w:id="1912" w:name="_Toc40273747"/>
      <w:bookmarkStart w:id="1913" w:name="_Toc40269096"/>
      <w:bookmarkStart w:id="1914" w:name="_Toc40271425"/>
      <w:bookmarkStart w:id="1915" w:name="_Toc40273748"/>
      <w:bookmarkStart w:id="1916" w:name="_Toc40269097"/>
      <w:bookmarkStart w:id="1917" w:name="_Toc40271426"/>
      <w:bookmarkStart w:id="1918" w:name="_Toc40273749"/>
      <w:bookmarkStart w:id="1919" w:name="_Toc40269099"/>
      <w:bookmarkStart w:id="1920" w:name="_Toc40271428"/>
      <w:bookmarkStart w:id="1921" w:name="_Toc40273751"/>
      <w:bookmarkStart w:id="1922" w:name="_Toc40269100"/>
      <w:bookmarkStart w:id="1923" w:name="_Toc40271429"/>
      <w:bookmarkStart w:id="1924" w:name="_Toc40273752"/>
      <w:bookmarkStart w:id="1925" w:name="_Toc40269101"/>
      <w:bookmarkStart w:id="1926" w:name="_Toc40271430"/>
      <w:bookmarkStart w:id="1927" w:name="_Toc40273753"/>
      <w:bookmarkStart w:id="1928" w:name="_Toc40269102"/>
      <w:bookmarkStart w:id="1929" w:name="_Toc40271431"/>
      <w:bookmarkStart w:id="1930" w:name="_Toc40273754"/>
      <w:bookmarkStart w:id="1931" w:name="_Toc40269103"/>
      <w:bookmarkStart w:id="1932" w:name="_Toc40271432"/>
      <w:bookmarkStart w:id="1933" w:name="_Toc40273755"/>
      <w:bookmarkStart w:id="1934" w:name="_Toc40269104"/>
      <w:bookmarkStart w:id="1935" w:name="_Toc40271433"/>
      <w:bookmarkStart w:id="1936" w:name="_Toc40273756"/>
      <w:bookmarkStart w:id="1937" w:name="_Toc40269105"/>
      <w:bookmarkStart w:id="1938" w:name="_Toc40271434"/>
      <w:bookmarkStart w:id="1939" w:name="_Toc40273757"/>
      <w:bookmarkStart w:id="1940" w:name="_Toc40269106"/>
      <w:bookmarkStart w:id="1941" w:name="_Toc40271435"/>
      <w:bookmarkStart w:id="1942" w:name="_Toc40273758"/>
      <w:bookmarkStart w:id="1943" w:name="_Toc40269108"/>
      <w:bookmarkStart w:id="1944" w:name="_Toc40271437"/>
      <w:bookmarkStart w:id="1945" w:name="_Toc40273760"/>
      <w:bookmarkStart w:id="1946" w:name="_Toc40269109"/>
      <w:bookmarkStart w:id="1947" w:name="_Toc40271438"/>
      <w:bookmarkStart w:id="1948" w:name="_Toc40273761"/>
      <w:bookmarkStart w:id="1949" w:name="_Toc40269110"/>
      <w:bookmarkStart w:id="1950" w:name="_Toc40271439"/>
      <w:bookmarkStart w:id="1951" w:name="_Toc40273762"/>
      <w:bookmarkStart w:id="1952" w:name="_Toc40269111"/>
      <w:bookmarkStart w:id="1953" w:name="_Toc40271440"/>
      <w:bookmarkStart w:id="1954" w:name="_Toc40273763"/>
      <w:bookmarkStart w:id="1955" w:name="_Toc40269115"/>
      <w:bookmarkStart w:id="1956" w:name="_Toc40271444"/>
      <w:bookmarkStart w:id="1957" w:name="_Toc40273767"/>
      <w:bookmarkStart w:id="1958" w:name="_Toc40269118"/>
      <w:bookmarkStart w:id="1959" w:name="_Toc40271447"/>
      <w:bookmarkStart w:id="1960" w:name="_Toc40273770"/>
      <w:bookmarkStart w:id="1961" w:name="_Toc40269121"/>
      <w:bookmarkStart w:id="1962" w:name="_Toc40271450"/>
      <w:bookmarkStart w:id="1963" w:name="_Toc40273773"/>
      <w:bookmarkStart w:id="1964" w:name="_Toc40269124"/>
      <w:bookmarkStart w:id="1965" w:name="_Toc40271453"/>
      <w:bookmarkStart w:id="1966" w:name="_Toc40273776"/>
      <w:bookmarkStart w:id="1967" w:name="_Toc40269125"/>
      <w:bookmarkStart w:id="1968" w:name="_Toc40271454"/>
      <w:bookmarkStart w:id="1969" w:name="_Toc40273777"/>
      <w:bookmarkStart w:id="1970" w:name="_Toc40269126"/>
      <w:bookmarkStart w:id="1971" w:name="_Toc40271455"/>
      <w:bookmarkStart w:id="1972" w:name="_Toc40273778"/>
      <w:bookmarkStart w:id="1973" w:name="_Toc40269127"/>
      <w:bookmarkStart w:id="1974" w:name="_Toc40271456"/>
      <w:bookmarkStart w:id="1975" w:name="_Toc40273779"/>
      <w:bookmarkStart w:id="1976" w:name="_Toc40269129"/>
      <w:bookmarkStart w:id="1977" w:name="_Toc40271458"/>
      <w:bookmarkStart w:id="1978" w:name="_Toc40273781"/>
      <w:bookmarkStart w:id="1979" w:name="_Toc40269130"/>
      <w:bookmarkStart w:id="1980" w:name="_Toc40271459"/>
      <w:bookmarkStart w:id="1981" w:name="_Toc40273782"/>
      <w:bookmarkStart w:id="1982" w:name="_Toc40269131"/>
      <w:bookmarkStart w:id="1983" w:name="_Toc40271460"/>
      <w:bookmarkStart w:id="1984" w:name="_Toc40273783"/>
      <w:bookmarkStart w:id="1985" w:name="_Toc40269142"/>
      <w:bookmarkStart w:id="1986" w:name="_Toc40271471"/>
      <w:bookmarkStart w:id="1987" w:name="_Toc40273794"/>
      <w:bookmarkStart w:id="1988" w:name="_Toc40269145"/>
      <w:bookmarkStart w:id="1989" w:name="_Toc40271474"/>
      <w:bookmarkStart w:id="1990" w:name="_Toc40273797"/>
      <w:bookmarkStart w:id="1991" w:name="_Toc40269148"/>
      <w:bookmarkStart w:id="1992" w:name="_Toc40271477"/>
      <w:bookmarkStart w:id="1993" w:name="_Toc40273800"/>
      <w:bookmarkStart w:id="1994" w:name="_Toc40269149"/>
      <w:bookmarkStart w:id="1995" w:name="_Toc40271478"/>
      <w:bookmarkStart w:id="1996" w:name="_Toc40273801"/>
      <w:bookmarkStart w:id="1997" w:name="_Toc40269153"/>
      <w:bookmarkStart w:id="1998" w:name="_Toc40271482"/>
      <w:bookmarkStart w:id="1999" w:name="_Toc40273805"/>
      <w:bookmarkStart w:id="2000" w:name="_Toc40269154"/>
      <w:bookmarkStart w:id="2001" w:name="_Toc40271483"/>
      <w:bookmarkStart w:id="2002" w:name="_Toc40273806"/>
      <w:bookmarkStart w:id="2003" w:name="_Toc40269157"/>
      <w:bookmarkStart w:id="2004" w:name="_Toc40271486"/>
      <w:bookmarkStart w:id="2005" w:name="_Toc40273809"/>
      <w:bookmarkStart w:id="2006" w:name="_Toc40269160"/>
      <w:bookmarkStart w:id="2007" w:name="_Toc40271489"/>
      <w:bookmarkStart w:id="2008" w:name="_Toc40273812"/>
      <w:bookmarkStart w:id="2009" w:name="_Toc40269162"/>
      <w:bookmarkStart w:id="2010" w:name="_Toc40271491"/>
      <w:bookmarkStart w:id="2011" w:name="_Toc40273814"/>
      <w:bookmarkStart w:id="2012" w:name="_Toc40269163"/>
      <w:bookmarkStart w:id="2013" w:name="_Toc40271492"/>
      <w:bookmarkStart w:id="2014" w:name="_Toc40273815"/>
      <w:bookmarkStart w:id="2015" w:name="_Toc40269164"/>
      <w:bookmarkStart w:id="2016" w:name="_Toc40271493"/>
      <w:bookmarkStart w:id="2017" w:name="_Toc40273816"/>
      <w:bookmarkStart w:id="2018" w:name="_Toc40269165"/>
      <w:bookmarkStart w:id="2019" w:name="_Toc40271494"/>
      <w:bookmarkStart w:id="2020" w:name="_Toc40273817"/>
      <w:bookmarkStart w:id="2021" w:name="_Toc40269166"/>
      <w:bookmarkStart w:id="2022" w:name="_Toc40271495"/>
      <w:bookmarkStart w:id="2023" w:name="_Toc40273818"/>
      <w:bookmarkStart w:id="2024" w:name="_Toc40269167"/>
      <w:bookmarkStart w:id="2025" w:name="_Toc40271496"/>
      <w:bookmarkStart w:id="2026" w:name="_Toc40273819"/>
      <w:bookmarkStart w:id="2027" w:name="_Toc40269169"/>
      <w:bookmarkStart w:id="2028" w:name="_Toc40271498"/>
      <w:bookmarkStart w:id="2029" w:name="_Toc40273821"/>
      <w:bookmarkStart w:id="2030" w:name="_Toc40269170"/>
      <w:bookmarkStart w:id="2031" w:name="_Toc40271499"/>
      <w:bookmarkStart w:id="2032" w:name="_Toc40273822"/>
      <w:bookmarkStart w:id="2033" w:name="_Toc40269171"/>
      <w:bookmarkStart w:id="2034" w:name="_Toc40271500"/>
      <w:bookmarkStart w:id="2035" w:name="_Toc40273823"/>
      <w:bookmarkStart w:id="2036" w:name="_Toc40269172"/>
      <w:bookmarkStart w:id="2037" w:name="_Toc40271501"/>
      <w:bookmarkStart w:id="2038" w:name="_Toc40273824"/>
      <w:bookmarkStart w:id="2039" w:name="_Toc40269173"/>
      <w:bookmarkStart w:id="2040" w:name="_Toc40271502"/>
      <w:bookmarkStart w:id="2041" w:name="_Toc40273825"/>
      <w:bookmarkStart w:id="2042" w:name="_Toc40269174"/>
      <w:bookmarkStart w:id="2043" w:name="_Toc40271503"/>
      <w:bookmarkStart w:id="2044" w:name="_Toc40273826"/>
      <w:bookmarkStart w:id="2045" w:name="_Toc40269176"/>
      <w:bookmarkStart w:id="2046" w:name="_Toc40271505"/>
      <w:bookmarkStart w:id="2047" w:name="_Toc40273828"/>
      <w:bookmarkStart w:id="2048" w:name="_Toc40269177"/>
      <w:bookmarkStart w:id="2049" w:name="_Toc40271506"/>
      <w:bookmarkStart w:id="2050" w:name="_Toc40273829"/>
      <w:bookmarkStart w:id="2051" w:name="_Toc40269178"/>
      <w:bookmarkStart w:id="2052" w:name="_Toc40271507"/>
      <w:bookmarkStart w:id="2053" w:name="_Toc40273830"/>
      <w:bookmarkStart w:id="2054" w:name="_Toc40269179"/>
      <w:bookmarkStart w:id="2055" w:name="_Toc40271508"/>
      <w:bookmarkStart w:id="2056" w:name="_Toc40273831"/>
      <w:bookmarkStart w:id="2057" w:name="_Toc40269180"/>
      <w:bookmarkStart w:id="2058" w:name="_Toc40271509"/>
      <w:bookmarkStart w:id="2059" w:name="_Toc40273832"/>
      <w:bookmarkStart w:id="2060" w:name="_Toc40269181"/>
      <w:bookmarkStart w:id="2061" w:name="_Toc40271510"/>
      <w:bookmarkStart w:id="2062" w:name="_Toc40273833"/>
      <w:bookmarkStart w:id="2063" w:name="_Toc40269183"/>
      <w:bookmarkStart w:id="2064" w:name="_Toc40271512"/>
      <w:bookmarkStart w:id="2065" w:name="_Toc40273835"/>
      <w:bookmarkStart w:id="2066" w:name="_Toc21522990"/>
      <w:bookmarkStart w:id="2067" w:name="_Toc21523087"/>
      <w:bookmarkStart w:id="2068" w:name="_Toc21523158"/>
      <w:bookmarkStart w:id="2069" w:name="_Toc21523225"/>
      <w:bookmarkStart w:id="2070" w:name="_Toc21523436"/>
      <w:bookmarkStart w:id="2071" w:name="_Toc21524647"/>
      <w:bookmarkStart w:id="2072" w:name="_Toc21524717"/>
      <w:bookmarkStart w:id="2073" w:name="_Toc21525427"/>
      <w:bookmarkStart w:id="2074" w:name="_Toc21705260"/>
      <w:bookmarkStart w:id="2075" w:name="_Toc21522643"/>
      <w:bookmarkStart w:id="2076" w:name="_Toc21522781"/>
      <w:bookmarkStart w:id="2077" w:name="_Toc21522992"/>
      <w:bookmarkStart w:id="2078" w:name="_Toc21523089"/>
      <w:bookmarkStart w:id="2079" w:name="_Toc21523160"/>
      <w:bookmarkStart w:id="2080" w:name="_Toc21523227"/>
      <w:bookmarkStart w:id="2081" w:name="_Toc21523438"/>
      <w:bookmarkStart w:id="2082" w:name="_Toc21524649"/>
      <w:bookmarkStart w:id="2083" w:name="_Toc21524719"/>
      <w:bookmarkStart w:id="2084" w:name="_Toc21525429"/>
      <w:bookmarkStart w:id="2085" w:name="_Toc39152812"/>
      <w:bookmarkStart w:id="2086" w:name="_Toc40273837"/>
      <w:bookmarkStart w:id="2087" w:name="_Toc25922550"/>
      <w:bookmarkStart w:id="2088" w:name="_Toc26256009"/>
      <w:bookmarkEnd w:id="5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1"/>
      <w:bookmarkEnd w:id="0"/>
      <w:r w:rsidRPr="00B06767">
        <w:br w:type="page"/>
      </w:r>
    </w:p>
    <w:p w14:paraId="63D33745" w14:textId="0334B019" w:rsidR="00552E86" w:rsidRPr="00B06767" w:rsidRDefault="00552E86" w:rsidP="00C537B6">
      <w:pPr>
        <w:pStyle w:val="Titre1"/>
      </w:pPr>
      <w:bookmarkStart w:id="2089" w:name="_Toc41555050"/>
      <w:bookmarkStart w:id="2090" w:name="_Toc41565171"/>
      <w:bookmarkStart w:id="2091" w:name="_Toc95397939"/>
      <w:r w:rsidRPr="00B06767">
        <w:lastRenderedPageBreak/>
        <w:t>Assessment of the biocidal product</w:t>
      </w:r>
      <w:bookmarkEnd w:id="2085"/>
      <w:bookmarkEnd w:id="2086"/>
      <w:bookmarkEnd w:id="2089"/>
      <w:bookmarkEnd w:id="2090"/>
      <w:bookmarkEnd w:id="2091"/>
    </w:p>
    <w:p w14:paraId="229CCE2A" w14:textId="6F973869" w:rsidR="006613F4" w:rsidRPr="00B06767" w:rsidRDefault="006613F4" w:rsidP="00C537B6">
      <w:pPr>
        <w:spacing w:before="120" w:after="120"/>
        <w:jc w:val="both"/>
        <w:rPr>
          <w:i/>
        </w:rPr>
      </w:pPr>
    </w:p>
    <w:p w14:paraId="32847A2B" w14:textId="77777777" w:rsidR="006613F4" w:rsidRPr="00B06767" w:rsidRDefault="006613F4" w:rsidP="00C537B6"/>
    <w:p w14:paraId="161BC692" w14:textId="1B00DCD8" w:rsidR="00F7189A" w:rsidRDefault="00F7189A" w:rsidP="00C537B6">
      <w:pPr>
        <w:pStyle w:val="Titre2"/>
      </w:pPr>
      <w:bookmarkStart w:id="2092" w:name="_Toc25922551"/>
      <w:bookmarkStart w:id="2093" w:name="_Toc40273839"/>
      <w:bookmarkStart w:id="2094" w:name="_Toc41555051"/>
      <w:bookmarkStart w:id="2095" w:name="_Toc41565172"/>
      <w:bookmarkStart w:id="2096" w:name="_Toc95397940"/>
      <w:bookmarkStart w:id="2097" w:name="_Toc40273838"/>
      <w:bookmarkEnd w:id="2087"/>
      <w:bookmarkEnd w:id="2088"/>
      <w:r w:rsidRPr="00B06767">
        <w:t>Packaging</w:t>
      </w:r>
      <w:bookmarkEnd w:id="2092"/>
      <w:bookmarkEnd w:id="2093"/>
      <w:bookmarkEnd w:id="2094"/>
      <w:bookmarkEnd w:id="2095"/>
      <w:bookmarkEnd w:id="2096"/>
    </w:p>
    <w:p w14:paraId="02B871B8" w14:textId="182367BF" w:rsidR="006420E5" w:rsidRDefault="006420E5" w:rsidP="006420E5">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1</w:t>
      </w:r>
      <w:r w:rsidR="00237C3A">
        <w:rPr>
          <w:noProof/>
        </w:rPr>
        <w:fldChar w:fldCharType="end"/>
      </w:r>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99"/>
        <w:gridCol w:w="1581"/>
        <w:gridCol w:w="1825"/>
        <w:gridCol w:w="1728"/>
        <w:gridCol w:w="4851"/>
      </w:tblGrid>
      <w:tr w:rsidR="00AA46DC" w:rsidRPr="00B06767" w14:paraId="56EBE172" w14:textId="77777777" w:rsidTr="00A75E6A">
        <w:tc>
          <w:tcPr>
            <w:tcW w:w="0" w:type="auto"/>
            <w:shd w:val="clear" w:color="auto" w:fill="FFFFCC"/>
          </w:tcPr>
          <w:p w14:paraId="429D7FD1" w14:textId="3BDFF25A" w:rsidR="00AA46DC" w:rsidRPr="00B06767" w:rsidRDefault="00AA46DC" w:rsidP="00C537B6">
            <w:pPr>
              <w:rPr>
                <w:rFonts w:eastAsia="Calibri"/>
                <w:b/>
                <w:i/>
                <w:sz w:val="18"/>
                <w:szCs w:val="16"/>
                <w:lang w:eastAsia="en-US"/>
              </w:rPr>
            </w:pPr>
            <w:r w:rsidRPr="00B06767">
              <w:rPr>
                <w:rFonts w:eastAsia="Calibri"/>
                <w:b/>
                <w:sz w:val="18"/>
                <w:szCs w:val="16"/>
                <w:lang w:eastAsia="en-US"/>
              </w:rPr>
              <w:t>Type of packaging</w:t>
            </w:r>
          </w:p>
        </w:tc>
        <w:tc>
          <w:tcPr>
            <w:tcW w:w="1699" w:type="dxa"/>
            <w:shd w:val="clear" w:color="auto" w:fill="FFFFCC"/>
          </w:tcPr>
          <w:p w14:paraId="2F3D5848" w14:textId="118D985D" w:rsidR="00AA46DC" w:rsidRPr="00B06767" w:rsidRDefault="00AA46DC" w:rsidP="00C537B6">
            <w:pPr>
              <w:rPr>
                <w:rFonts w:eastAsia="Calibri"/>
                <w:b/>
                <w:sz w:val="18"/>
                <w:szCs w:val="16"/>
                <w:lang w:eastAsia="en-US"/>
              </w:rPr>
            </w:pPr>
            <w:r w:rsidRPr="00B06767">
              <w:rPr>
                <w:rFonts w:eastAsia="Calibri"/>
                <w:b/>
                <w:sz w:val="18"/>
                <w:szCs w:val="16"/>
                <w:lang w:eastAsia="en-US"/>
              </w:rPr>
              <w:t>Size/volume</w:t>
            </w:r>
            <w:r w:rsidRPr="00B06767" w:rsidDel="00F33E33">
              <w:rPr>
                <w:rFonts w:eastAsia="Calibri"/>
                <w:b/>
                <w:sz w:val="18"/>
                <w:szCs w:val="16"/>
                <w:lang w:eastAsia="en-US"/>
              </w:rPr>
              <w:t xml:space="preserve"> </w:t>
            </w:r>
            <w:r w:rsidRPr="00B06767">
              <w:rPr>
                <w:rFonts w:eastAsia="Calibri"/>
                <w:b/>
                <w:sz w:val="18"/>
                <w:szCs w:val="16"/>
                <w:lang w:eastAsia="en-US"/>
              </w:rPr>
              <w:t>of the packaging</w:t>
            </w:r>
            <w:r w:rsidRPr="00B06767">
              <w:rPr>
                <w:rFonts w:eastAsia="Calibri"/>
                <w:b/>
                <w:sz w:val="18"/>
                <w:szCs w:val="16"/>
                <w:vertAlign w:val="superscript"/>
                <w:lang w:eastAsia="en-US"/>
              </w:rPr>
              <w:t>2</w:t>
            </w:r>
          </w:p>
        </w:tc>
        <w:tc>
          <w:tcPr>
            <w:tcW w:w="1364" w:type="dxa"/>
            <w:shd w:val="clear" w:color="auto" w:fill="FFFFCC"/>
          </w:tcPr>
          <w:p w14:paraId="5F709673" w14:textId="51B8CDA2" w:rsidR="00AA46DC" w:rsidRPr="00B06767" w:rsidRDefault="00AA46DC" w:rsidP="00C537B6">
            <w:pPr>
              <w:rPr>
                <w:rFonts w:eastAsia="Calibri"/>
                <w:b/>
                <w:sz w:val="18"/>
                <w:szCs w:val="16"/>
                <w:lang w:eastAsia="en-US"/>
              </w:rPr>
            </w:pPr>
            <w:r w:rsidRPr="00B06767">
              <w:rPr>
                <w:rFonts w:eastAsia="Calibri"/>
                <w:b/>
                <w:sz w:val="18"/>
                <w:szCs w:val="16"/>
                <w:lang w:eastAsia="en-US"/>
              </w:rPr>
              <w:t xml:space="preserve">Material of </w:t>
            </w:r>
            <w:proofErr w:type="spellStart"/>
            <w:r w:rsidRPr="00B06767">
              <w:rPr>
                <w:rFonts w:eastAsia="Calibri"/>
                <w:b/>
                <w:sz w:val="18"/>
                <w:szCs w:val="16"/>
                <w:lang w:eastAsia="en-US"/>
              </w:rPr>
              <w:t>thepackaging</w:t>
            </w:r>
            <w:proofErr w:type="spellEnd"/>
          </w:p>
        </w:tc>
        <w:tc>
          <w:tcPr>
            <w:tcW w:w="1825" w:type="dxa"/>
            <w:shd w:val="clear" w:color="auto" w:fill="FFFFCC"/>
          </w:tcPr>
          <w:p w14:paraId="7D48A0E0"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Type and material of closure(s)</w:t>
            </w:r>
          </w:p>
        </w:tc>
        <w:tc>
          <w:tcPr>
            <w:tcW w:w="1420" w:type="dxa"/>
            <w:tcBorders>
              <w:bottom w:val="single" w:sz="4" w:space="0" w:color="auto"/>
            </w:tcBorders>
            <w:shd w:val="clear" w:color="auto" w:fill="FFFFCC"/>
          </w:tcPr>
          <w:p w14:paraId="6650AF2D" w14:textId="5D865A07" w:rsidR="00AA46DC" w:rsidRPr="00564CFB" w:rsidRDefault="00AA46DC" w:rsidP="00C537B6">
            <w:pPr>
              <w:rPr>
                <w:rFonts w:eastAsia="Calibri"/>
                <w:b/>
                <w:sz w:val="18"/>
                <w:szCs w:val="16"/>
                <w:lang w:eastAsia="en-US"/>
              </w:rPr>
            </w:pPr>
            <w:r w:rsidRPr="00564CFB">
              <w:rPr>
                <w:rFonts w:eastAsia="Calibri"/>
                <w:b/>
                <w:sz w:val="18"/>
                <w:szCs w:val="16"/>
                <w:lang w:eastAsia="en-US"/>
              </w:rPr>
              <w:t>Intended user</w:t>
            </w:r>
          </w:p>
        </w:tc>
        <w:tc>
          <w:tcPr>
            <w:tcW w:w="0" w:type="auto"/>
            <w:shd w:val="clear" w:color="auto" w:fill="FFFFCC"/>
          </w:tcPr>
          <w:p w14:paraId="405D50A7"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4D3774" w:rsidRPr="00B06767" w14:paraId="4C5FD726" w14:textId="77777777" w:rsidTr="00A75E6A">
        <w:tc>
          <w:tcPr>
            <w:tcW w:w="0" w:type="auto"/>
            <w:shd w:val="clear" w:color="auto" w:fill="auto"/>
            <w:vAlign w:val="center"/>
          </w:tcPr>
          <w:p w14:paraId="3234B6E5" w14:textId="35E56B2D" w:rsidR="004D3774" w:rsidRPr="00B06767" w:rsidRDefault="004D3774" w:rsidP="004D3774">
            <w:pPr>
              <w:rPr>
                <w:rFonts w:eastAsia="Calibri"/>
                <w:i/>
                <w:color w:val="FF0000"/>
                <w:sz w:val="18"/>
                <w:szCs w:val="16"/>
                <w:lang w:eastAsia="en-US"/>
              </w:rPr>
            </w:pPr>
            <w:r w:rsidRPr="00305C12">
              <w:rPr>
                <w:rStyle w:val="fontstyle01"/>
                <w:rFonts w:ascii="Arial" w:hAnsi="Arial" w:cs="Arial"/>
              </w:rPr>
              <w:t xml:space="preserve">Bottle </w:t>
            </w:r>
          </w:p>
        </w:tc>
        <w:tc>
          <w:tcPr>
            <w:tcW w:w="1699" w:type="dxa"/>
            <w:shd w:val="clear" w:color="auto" w:fill="auto"/>
            <w:vAlign w:val="center"/>
          </w:tcPr>
          <w:p w14:paraId="448645E5" w14:textId="59B690EF" w:rsidR="004D3774" w:rsidRPr="00564CFB" w:rsidRDefault="004D3774" w:rsidP="00670A19">
            <w:pPr>
              <w:rPr>
                <w:rFonts w:eastAsia="Calibri"/>
                <w:i/>
                <w:color w:val="FF0000"/>
                <w:sz w:val="18"/>
                <w:szCs w:val="16"/>
                <w:lang w:eastAsia="en-US"/>
              </w:rPr>
            </w:pPr>
            <w:r w:rsidRPr="00305C12">
              <w:rPr>
                <w:rStyle w:val="fontstyle01"/>
                <w:rFonts w:ascii="Arial" w:hAnsi="Arial" w:cs="Arial"/>
              </w:rPr>
              <w:t xml:space="preserve">500 mL </w:t>
            </w:r>
          </w:p>
        </w:tc>
        <w:tc>
          <w:tcPr>
            <w:tcW w:w="1364" w:type="dxa"/>
            <w:shd w:val="clear" w:color="auto" w:fill="auto"/>
            <w:vAlign w:val="center"/>
          </w:tcPr>
          <w:p w14:paraId="6E344086" w14:textId="0B9671B6" w:rsidR="004D3774" w:rsidRPr="00B06767" w:rsidRDefault="004D3774" w:rsidP="004D3774">
            <w:pPr>
              <w:rPr>
                <w:rFonts w:eastAsia="Calibri"/>
                <w:i/>
                <w:color w:val="FF0000"/>
                <w:sz w:val="18"/>
                <w:szCs w:val="16"/>
                <w:lang w:eastAsia="en-US"/>
              </w:rPr>
            </w:pPr>
            <w:r w:rsidRPr="00305C12">
              <w:rPr>
                <w:rStyle w:val="fontstyle01"/>
                <w:rFonts w:ascii="Arial" w:hAnsi="Arial" w:cs="Arial"/>
              </w:rPr>
              <w:t xml:space="preserve">HDPE </w:t>
            </w:r>
          </w:p>
        </w:tc>
        <w:tc>
          <w:tcPr>
            <w:tcW w:w="0" w:type="auto"/>
            <w:shd w:val="clear" w:color="auto" w:fill="auto"/>
            <w:vAlign w:val="center"/>
          </w:tcPr>
          <w:p w14:paraId="659C48D1" w14:textId="09416C43" w:rsidR="004D3774" w:rsidRPr="00B06767" w:rsidRDefault="004D3774" w:rsidP="004D3774">
            <w:pPr>
              <w:rPr>
                <w:rFonts w:eastAsia="Calibri"/>
                <w:sz w:val="18"/>
                <w:szCs w:val="16"/>
                <w:lang w:eastAsia="en-US"/>
              </w:rPr>
            </w:pPr>
            <w:r w:rsidRPr="00305C12">
              <w:rPr>
                <w:rStyle w:val="fontstyle01"/>
                <w:rFonts w:ascii="Arial" w:hAnsi="Arial" w:cs="Arial"/>
              </w:rPr>
              <w:t xml:space="preserve">LDPE-PP Cap </w:t>
            </w:r>
          </w:p>
        </w:tc>
        <w:tc>
          <w:tcPr>
            <w:tcW w:w="0" w:type="auto"/>
            <w:tcBorders>
              <w:top w:val="single" w:sz="4" w:space="0" w:color="auto"/>
            </w:tcBorders>
            <w:shd w:val="clear" w:color="auto" w:fill="auto"/>
            <w:vAlign w:val="center"/>
          </w:tcPr>
          <w:p w14:paraId="37A268BF" w14:textId="42B79CBC" w:rsidR="004D3774" w:rsidRPr="00B06767" w:rsidRDefault="004D3774" w:rsidP="004D3774">
            <w:pPr>
              <w:rPr>
                <w:rFonts w:eastAsia="Calibri"/>
                <w:sz w:val="18"/>
                <w:szCs w:val="16"/>
                <w:lang w:eastAsia="en-US"/>
              </w:rPr>
            </w:pPr>
            <w:r w:rsidRPr="00305C12">
              <w:rPr>
                <w:rStyle w:val="fontstyle01"/>
                <w:rFonts w:ascii="Arial" w:hAnsi="Arial" w:cs="Arial"/>
              </w:rPr>
              <w:t xml:space="preserve">Non-professional </w:t>
            </w:r>
          </w:p>
        </w:tc>
        <w:tc>
          <w:tcPr>
            <w:tcW w:w="0" w:type="auto"/>
            <w:vAlign w:val="center"/>
          </w:tcPr>
          <w:p w14:paraId="6C9933A9" w14:textId="1904BFA0" w:rsidR="004D3774" w:rsidRPr="00B06767" w:rsidRDefault="004D3774" w:rsidP="004D3774">
            <w:pPr>
              <w:rPr>
                <w:rFonts w:eastAsia="Calibri"/>
                <w:sz w:val="18"/>
                <w:szCs w:val="16"/>
                <w:lang w:eastAsia="en-US"/>
              </w:rPr>
            </w:pPr>
            <w:r w:rsidRPr="00305C12">
              <w:rPr>
                <w:rStyle w:val="fontstyle01"/>
                <w:rFonts w:ascii="Arial" w:hAnsi="Arial" w:cs="Arial"/>
              </w:rPr>
              <w:t>Yes</w:t>
            </w:r>
          </w:p>
        </w:tc>
      </w:tr>
      <w:tr w:rsidR="004D3774" w:rsidRPr="00B06767" w14:paraId="713746CE" w14:textId="77777777" w:rsidTr="00A75E6A">
        <w:tc>
          <w:tcPr>
            <w:tcW w:w="0" w:type="auto"/>
            <w:shd w:val="clear" w:color="auto" w:fill="auto"/>
            <w:vAlign w:val="center"/>
          </w:tcPr>
          <w:p w14:paraId="55FCFCE7" w14:textId="5EF129CD" w:rsidR="004D3774" w:rsidRPr="00B06767" w:rsidRDefault="004D3774" w:rsidP="004D3774">
            <w:pPr>
              <w:rPr>
                <w:rFonts w:eastAsia="Calibri"/>
                <w:i/>
                <w:color w:val="FF0000"/>
                <w:sz w:val="18"/>
                <w:szCs w:val="16"/>
                <w:lang w:eastAsia="en-US"/>
              </w:rPr>
            </w:pPr>
            <w:r>
              <w:rPr>
                <w:rStyle w:val="fontstyle01"/>
                <w:rFonts w:ascii="Arial" w:hAnsi="Arial" w:cs="Arial"/>
              </w:rPr>
              <w:t>Je</w:t>
            </w:r>
            <w:r w:rsidRPr="00305C12">
              <w:rPr>
                <w:rStyle w:val="fontstyle01"/>
                <w:rFonts w:ascii="Arial" w:hAnsi="Arial" w:cs="Arial"/>
              </w:rPr>
              <w:t xml:space="preserve">rry can </w:t>
            </w:r>
          </w:p>
        </w:tc>
        <w:tc>
          <w:tcPr>
            <w:tcW w:w="1699" w:type="dxa"/>
            <w:shd w:val="clear" w:color="auto" w:fill="auto"/>
            <w:vAlign w:val="center"/>
          </w:tcPr>
          <w:p w14:paraId="2AF46CFD" w14:textId="704C5659" w:rsidR="004D3774" w:rsidRPr="00B06767" w:rsidRDefault="004D3774" w:rsidP="004D3774">
            <w:pPr>
              <w:rPr>
                <w:rFonts w:eastAsia="Calibri"/>
                <w:i/>
                <w:color w:val="FF0000"/>
                <w:sz w:val="18"/>
                <w:szCs w:val="16"/>
                <w:lang w:eastAsia="en-US"/>
              </w:rPr>
            </w:pPr>
            <w:r w:rsidRPr="00305C12">
              <w:rPr>
                <w:rStyle w:val="fontstyle01"/>
                <w:rFonts w:ascii="Arial" w:hAnsi="Arial" w:cs="Arial"/>
              </w:rPr>
              <w:t xml:space="preserve">2.5 L </w:t>
            </w:r>
          </w:p>
        </w:tc>
        <w:tc>
          <w:tcPr>
            <w:tcW w:w="1364" w:type="dxa"/>
            <w:shd w:val="clear" w:color="auto" w:fill="auto"/>
            <w:vAlign w:val="center"/>
          </w:tcPr>
          <w:p w14:paraId="7E0600A5" w14:textId="4478F747" w:rsidR="004D3774" w:rsidRPr="00B06767" w:rsidRDefault="004D3774" w:rsidP="004D3774">
            <w:pPr>
              <w:rPr>
                <w:rFonts w:eastAsia="Calibri"/>
                <w:i/>
                <w:color w:val="FF0000"/>
                <w:sz w:val="18"/>
                <w:szCs w:val="16"/>
                <w:lang w:eastAsia="en-US"/>
              </w:rPr>
            </w:pPr>
            <w:r w:rsidRPr="00305C12">
              <w:rPr>
                <w:rStyle w:val="fontstyle01"/>
                <w:rFonts w:ascii="Arial" w:hAnsi="Arial" w:cs="Arial"/>
              </w:rPr>
              <w:t xml:space="preserve">HDPE </w:t>
            </w:r>
          </w:p>
        </w:tc>
        <w:tc>
          <w:tcPr>
            <w:tcW w:w="0" w:type="auto"/>
            <w:shd w:val="clear" w:color="auto" w:fill="auto"/>
            <w:vAlign w:val="center"/>
          </w:tcPr>
          <w:p w14:paraId="4753B8DF" w14:textId="0FE3BDC8" w:rsidR="004D3774" w:rsidRPr="00B06767" w:rsidRDefault="004D3774" w:rsidP="004D3774">
            <w:pPr>
              <w:rPr>
                <w:rFonts w:eastAsia="Calibri"/>
                <w:sz w:val="18"/>
                <w:szCs w:val="16"/>
                <w:lang w:eastAsia="en-US"/>
              </w:rPr>
            </w:pPr>
            <w:r w:rsidRPr="00305C12">
              <w:rPr>
                <w:rStyle w:val="fontstyle01"/>
                <w:rFonts w:ascii="Arial" w:hAnsi="Arial" w:cs="Arial"/>
              </w:rPr>
              <w:t xml:space="preserve">LDPE-PP Cap </w:t>
            </w:r>
          </w:p>
        </w:tc>
        <w:tc>
          <w:tcPr>
            <w:tcW w:w="0" w:type="auto"/>
            <w:shd w:val="clear" w:color="auto" w:fill="auto"/>
            <w:vAlign w:val="center"/>
          </w:tcPr>
          <w:p w14:paraId="71E81175" w14:textId="2EF46817" w:rsidR="004D3774" w:rsidRPr="00B06767" w:rsidRDefault="004D3774" w:rsidP="004D3774">
            <w:pPr>
              <w:rPr>
                <w:rFonts w:eastAsia="Calibri"/>
                <w:sz w:val="18"/>
                <w:szCs w:val="16"/>
                <w:lang w:eastAsia="en-US"/>
              </w:rPr>
            </w:pPr>
            <w:r w:rsidRPr="00305C12">
              <w:rPr>
                <w:rStyle w:val="fontstyle01"/>
                <w:rFonts w:ascii="Arial" w:hAnsi="Arial" w:cs="Arial"/>
              </w:rPr>
              <w:t xml:space="preserve">Non-professional </w:t>
            </w:r>
          </w:p>
        </w:tc>
        <w:tc>
          <w:tcPr>
            <w:tcW w:w="0" w:type="auto"/>
            <w:vAlign w:val="center"/>
          </w:tcPr>
          <w:p w14:paraId="6EF2BC86" w14:textId="714A0A4D" w:rsidR="004D3774" w:rsidRPr="00B06767" w:rsidRDefault="004D3774" w:rsidP="004D3774">
            <w:pPr>
              <w:rPr>
                <w:rFonts w:eastAsia="Calibri"/>
                <w:sz w:val="18"/>
                <w:szCs w:val="16"/>
                <w:lang w:eastAsia="en-US"/>
              </w:rPr>
            </w:pPr>
            <w:r w:rsidRPr="00305C12">
              <w:rPr>
                <w:rStyle w:val="fontstyle01"/>
                <w:rFonts w:ascii="Arial" w:hAnsi="Arial" w:cs="Arial"/>
              </w:rPr>
              <w:t>Yes</w:t>
            </w:r>
          </w:p>
        </w:tc>
      </w:tr>
    </w:tbl>
    <w:p w14:paraId="4B6B82AA" w14:textId="2DF79EEC" w:rsidR="00681FFD" w:rsidRPr="00F11990" w:rsidRDefault="00681FFD" w:rsidP="00F76DFB">
      <w:pPr>
        <w:widowControl/>
        <w:jc w:val="both"/>
        <w:rPr>
          <w:rFonts w:eastAsia="Calibri" w:cs="Arial"/>
          <w:b/>
          <w:sz w:val="24"/>
          <w:szCs w:val="18"/>
          <w:lang w:val="fr-FR" w:eastAsia="sv-SE"/>
        </w:rPr>
      </w:pPr>
      <w:bookmarkStart w:id="2098" w:name="_Toc40273840"/>
      <w:bookmarkStart w:id="2099" w:name="_Toc41555052"/>
      <w:bookmarkStart w:id="2100" w:name="_Toc41565173"/>
      <w:bookmarkEnd w:id="2097"/>
      <w:r w:rsidRPr="00F11990">
        <w:rPr>
          <w:rFonts w:eastAsia="Calibri"/>
          <w:lang w:val="fr-FR" w:eastAsia="sv-SE"/>
        </w:rPr>
        <w:br w:type="page"/>
      </w:r>
    </w:p>
    <w:p w14:paraId="29779554" w14:textId="3DA21740" w:rsidR="00C727A2" w:rsidRPr="00B06767" w:rsidRDefault="00365D73" w:rsidP="00C537B6">
      <w:pPr>
        <w:pStyle w:val="Titre2"/>
        <w:rPr>
          <w:rFonts w:eastAsia="Calibri"/>
          <w:lang w:eastAsia="sv-SE"/>
        </w:rPr>
      </w:pPr>
      <w:bookmarkStart w:id="2101" w:name="_Toc95397941"/>
      <w:r w:rsidRPr="00B06767">
        <w:rPr>
          <w:rFonts w:eastAsia="Calibri"/>
          <w:lang w:eastAsia="sv-SE"/>
        </w:rPr>
        <w:lastRenderedPageBreak/>
        <w:t>Physical, chemical</w:t>
      </w:r>
      <w:r w:rsidR="00555435">
        <w:rPr>
          <w:rFonts w:eastAsia="Calibri"/>
          <w:lang w:eastAsia="sv-SE"/>
        </w:rPr>
        <w:t>,</w:t>
      </w:r>
      <w:r w:rsidRPr="00B06767">
        <w:rPr>
          <w:rFonts w:eastAsia="Calibri"/>
          <w:lang w:eastAsia="sv-SE"/>
        </w:rPr>
        <w:t xml:space="preserve"> and technical properties</w:t>
      </w:r>
      <w:bookmarkEnd w:id="2101"/>
      <w:r w:rsidRPr="00B06767">
        <w:rPr>
          <w:rFonts w:eastAsia="Calibri"/>
          <w:lang w:eastAsia="sv-SE"/>
        </w:rPr>
        <w:t xml:space="preserve"> </w:t>
      </w:r>
      <w:bookmarkEnd w:id="2098"/>
      <w:bookmarkEnd w:id="2099"/>
      <w:bookmarkEnd w:id="2100"/>
    </w:p>
    <w:p w14:paraId="5A06319B" w14:textId="77777777" w:rsidR="00AA46DC" w:rsidRPr="00B06767" w:rsidRDefault="00AA46DC" w:rsidP="00C537B6">
      <w:pPr>
        <w:ind w:left="360"/>
        <w:contextualSpacing/>
        <w:rPr>
          <w:rFonts w:eastAsia="Calibri"/>
          <w:i/>
          <w:highlight w:val="yellow"/>
          <w:lang w:eastAsia="sv-SE"/>
        </w:rPr>
      </w:pPr>
    </w:p>
    <w:p w14:paraId="3ABBCB13" w14:textId="454DD159" w:rsidR="006420E5" w:rsidRDefault="006420E5" w:rsidP="006420E5">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2</w:t>
      </w:r>
      <w:r w:rsidR="00237C3A">
        <w:rPr>
          <w:noProof/>
        </w:rPr>
        <w:fldChar w:fldCharType="end"/>
      </w:r>
      <w:r w:rsidRPr="006420E5">
        <w:t xml:space="preserve"> </w:t>
      </w:r>
      <w:r w:rsidRPr="00564CFB">
        <w:t>Physical, chemical, and technical properties</w:t>
      </w:r>
    </w:p>
    <w:p w14:paraId="0851DE58" w14:textId="315B0F12" w:rsidR="00405D10" w:rsidRDefault="00405D10" w:rsidP="00C537B6">
      <w:pPr>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1"/>
        <w:gridCol w:w="3155"/>
        <w:gridCol w:w="2480"/>
        <w:gridCol w:w="1745"/>
        <w:gridCol w:w="2183"/>
        <w:gridCol w:w="2039"/>
      </w:tblGrid>
      <w:tr w:rsidR="004D3774" w:rsidRPr="004D3774" w14:paraId="7A1B194A" w14:textId="77777777" w:rsidTr="004D3774">
        <w:trPr>
          <w:trHeight w:val="782"/>
          <w:tblHeader/>
        </w:trPr>
        <w:tc>
          <w:tcPr>
            <w:tcW w:w="652" w:type="pct"/>
            <w:shd w:val="clear" w:color="auto" w:fill="FFFFCC"/>
          </w:tcPr>
          <w:p w14:paraId="43BB6853" w14:textId="77777777" w:rsidR="004D3774" w:rsidRPr="004D3774" w:rsidRDefault="004D3774" w:rsidP="004D3774">
            <w:pPr>
              <w:jc w:val="center"/>
              <w:rPr>
                <w:rFonts w:eastAsia="Calibri" w:cs="Arial"/>
                <w:b/>
                <w:sz w:val="18"/>
                <w:szCs w:val="18"/>
                <w:lang w:eastAsia="en-US"/>
              </w:rPr>
            </w:pPr>
            <w:r w:rsidRPr="004D3774">
              <w:rPr>
                <w:rFonts w:eastAsia="Calibri" w:cs="Arial"/>
                <w:b/>
                <w:sz w:val="18"/>
                <w:szCs w:val="18"/>
                <w:lang w:eastAsia="en-US"/>
              </w:rPr>
              <w:t>Numbering according to Annex III of BPR</w:t>
            </w:r>
          </w:p>
        </w:tc>
        <w:tc>
          <w:tcPr>
            <w:tcW w:w="1182" w:type="pct"/>
            <w:shd w:val="clear" w:color="auto" w:fill="FFFFCC"/>
            <w:vAlign w:val="center"/>
          </w:tcPr>
          <w:p w14:paraId="079E184A" w14:textId="77777777" w:rsidR="004D3774" w:rsidRPr="004D3774" w:rsidRDefault="004D3774" w:rsidP="004D3774">
            <w:pPr>
              <w:jc w:val="center"/>
              <w:rPr>
                <w:rFonts w:eastAsia="Calibri" w:cs="Arial"/>
                <w:b/>
                <w:sz w:val="18"/>
                <w:szCs w:val="18"/>
                <w:lang w:eastAsia="en-US"/>
              </w:rPr>
            </w:pPr>
            <w:r w:rsidRPr="004D3774">
              <w:rPr>
                <w:rFonts w:eastAsia="Calibri" w:cs="Arial"/>
                <w:b/>
                <w:sz w:val="18"/>
                <w:szCs w:val="18"/>
                <w:lang w:eastAsia="en-US"/>
              </w:rPr>
              <w:t>Property</w:t>
            </w:r>
          </w:p>
        </w:tc>
        <w:tc>
          <w:tcPr>
            <w:tcW w:w="929" w:type="pct"/>
            <w:shd w:val="clear" w:color="auto" w:fill="FFFFCC"/>
            <w:vAlign w:val="center"/>
          </w:tcPr>
          <w:p w14:paraId="57168415" w14:textId="77777777" w:rsidR="004D3774" w:rsidRPr="004D3774" w:rsidRDefault="004D3774" w:rsidP="004D3774">
            <w:pPr>
              <w:jc w:val="center"/>
              <w:rPr>
                <w:rFonts w:eastAsia="Calibri" w:cs="Arial"/>
                <w:b/>
                <w:sz w:val="18"/>
                <w:szCs w:val="18"/>
                <w:lang w:eastAsia="en-US"/>
              </w:rPr>
            </w:pPr>
            <w:r w:rsidRPr="004D3774">
              <w:rPr>
                <w:rFonts w:eastAsia="Calibri" w:cs="Arial"/>
                <w:b/>
                <w:sz w:val="18"/>
                <w:szCs w:val="18"/>
                <w:lang w:eastAsia="en-US"/>
              </w:rPr>
              <w:t>Guideline and Method</w:t>
            </w:r>
          </w:p>
        </w:tc>
        <w:tc>
          <w:tcPr>
            <w:tcW w:w="654" w:type="pct"/>
            <w:shd w:val="clear" w:color="auto" w:fill="FFFFCC"/>
            <w:vAlign w:val="center"/>
          </w:tcPr>
          <w:p w14:paraId="15D5F21F" w14:textId="77777777" w:rsidR="004D3774" w:rsidRPr="004D3774" w:rsidRDefault="004D3774" w:rsidP="004D3774">
            <w:pPr>
              <w:jc w:val="both"/>
              <w:rPr>
                <w:rFonts w:eastAsia="Calibri" w:cs="Arial"/>
                <w:b/>
                <w:sz w:val="18"/>
                <w:szCs w:val="18"/>
                <w:lang w:eastAsia="en-US"/>
              </w:rPr>
            </w:pPr>
            <w:r w:rsidRPr="004D3774">
              <w:rPr>
                <w:rFonts w:eastAsia="Calibri" w:cs="Arial"/>
                <w:b/>
                <w:sz w:val="18"/>
                <w:szCs w:val="18"/>
                <w:lang w:eastAsia="en-US"/>
              </w:rPr>
              <w:t>Tested product/batch (AS% w/w)</w:t>
            </w:r>
          </w:p>
        </w:tc>
        <w:tc>
          <w:tcPr>
            <w:tcW w:w="818" w:type="pct"/>
            <w:shd w:val="clear" w:color="auto" w:fill="FFFFCC"/>
            <w:vAlign w:val="center"/>
          </w:tcPr>
          <w:p w14:paraId="4BB65698" w14:textId="77777777" w:rsidR="004D3774" w:rsidRPr="004D3774" w:rsidRDefault="004D3774" w:rsidP="004D3774">
            <w:pPr>
              <w:jc w:val="center"/>
              <w:rPr>
                <w:rFonts w:eastAsia="Calibri" w:cs="Arial"/>
                <w:b/>
                <w:sz w:val="18"/>
                <w:szCs w:val="18"/>
                <w:lang w:eastAsia="en-US"/>
              </w:rPr>
            </w:pPr>
            <w:r w:rsidRPr="004D3774">
              <w:rPr>
                <w:rFonts w:eastAsia="Calibri" w:cs="Arial"/>
                <w:b/>
                <w:sz w:val="18"/>
                <w:szCs w:val="18"/>
                <w:lang w:eastAsia="en-US"/>
              </w:rPr>
              <w:t>Results</w:t>
            </w:r>
          </w:p>
        </w:tc>
        <w:tc>
          <w:tcPr>
            <w:tcW w:w="764" w:type="pct"/>
            <w:shd w:val="clear" w:color="auto" w:fill="FFFFCC"/>
            <w:vAlign w:val="center"/>
          </w:tcPr>
          <w:p w14:paraId="2D24DC10" w14:textId="77777777" w:rsidR="004D3774" w:rsidRPr="004D3774" w:rsidRDefault="004D3774" w:rsidP="004D3774">
            <w:pPr>
              <w:jc w:val="center"/>
              <w:rPr>
                <w:rFonts w:eastAsia="Calibri" w:cs="Arial"/>
                <w:b/>
                <w:sz w:val="18"/>
                <w:szCs w:val="18"/>
                <w:lang w:eastAsia="en-US"/>
              </w:rPr>
            </w:pPr>
            <w:r w:rsidRPr="004D3774">
              <w:rPr>
                <w:rFonts w:eastAsia="Calibri" w:cs="Arial"/>
                <w:b/>
                <w:sz w:val="18"/>
                <w:szCs w:val="18"/>
                <w:lang w:eastAsia="en-US"/>
              </w:rPr>
              <w:t>Reference</w:t>
            </w:r>
          </w:p>
        </w:tc>
      </w:tr>
      <w:tr w:rsidR="004D3774" w:rsidRPr="004D3774" w14:paraId="4C29E738" w14:textId="77777777" w:rsidTr="004D3774">
        <w:trPr>
          <w:trHeight w:val="481"/>
        </w:trPr>
        <w:tc>
          <w:tcPr>
            <w:tcW w:w="652" w:type="pct"/>
          </w:tcPr>
          <w:p w14:paraId="7CA63705" w14:textId="77777777" w:rsidR="004D3774" w:rsidRPr="004D3774" w:rsidRDefault="004D3774" w:rsidP="004D3774">
            <w:pPr>
              <w:rPr>
                <w:rFonts w:eastAsia="Calibri" w:cs="Arial"/>
                <w:sz w:val="18"/>
                <w:szCs w:val="18"/>
              </w:rPr>
            </w:pPr>
            <w:r w:rsidRPr="004D3774">
              <w:rPr>
                <w:rFonts w:eastAsia="Calibri" w:cs="Arial"/>
                <w:sz w:val="18"/>
                <w:szCs w:val="18"/>
              </w:rPr>
              <w:t>3.1.</w:t>
            </w:r>
          </w:p>
        </w:tc>
        <w:tc>
          <w:tcPr>
            <w:tcW w:w="1182" w:type="pct"/>
          </w:tcPr>
          <w:p w14:paraId="0F99C6DC" w14:textId="77777777" w:rsidR="004D3774" w:rsidRPr="004D3774" w:rsidRDefault="004D3774" w:rsidP="004D3774">
            <w:pPr>
              <w:rPr>
                <w:rFonts w:eastAsia="Calibri" w:cs="Arial"/>
                <w:sz w:val="18"/>
                <w:szCs w:val="18"/>
              </w:rPr>
            </w:pPr>
            <w:r w:rsidRPr="004D3774">
              <w:rPr>
                <w:rFonts w:eastAsia="Calibri" w:cs="Arial"/>
                <w:sz w:val="18"/>
                <w:szCs w:val="18"/>
              </w:rPr>
              <w:t xml:space="preserve">Appearance at 20 °C and 101.3 </w:t>
            </w:r>
            <w:proofErr w:type="spellStart"/>
            <w:r w:rsidRPr="004D3774">
              <w:rPr>
                <w:rFonts w:eastAsia="Calibri" w:cs="Arial"/>
                <w:sz w:val="18"/>
                <w:szCs w:val="18"/>
              </w:rPr>
              <w:t>kPa</w:t>
            </w:r>
            <w:proofErr w:type="spellEnd"/>
          </w:p>
        </w:tc>
        <w:tc>
          <w:tcPr>
            <w:tcW w:w="929" w:type="pct"/>
            <w:vMerge w:val="restart"/>
            <w:vAlign w:val="center"/>
          </w:tcPr>
          <w:p w14:paraId="196EAC22" w14:textId="77777777" w:rsidR="004D3774" w:rsidRPr="004D3774" w:rsidRDefault="004D3774" w:rsidP="004D3774">
            <w:pPr>
              <w:rPr>
                <w:rFonts w:eastAsia="Calibri" w:cs="Arial"/>
                <w:sz w:val="18"/>
                <w:szCs w:val="18"/>
              </w:rPr>
            </w:pPr>
            <w:r w:rsidRPr="004D3774">
              <w:rPr>
                <w:rFonts w:cs="Arial"/>
                <w:color w:val="000000"/>
              </w:rPr>
              <w:t>Visual</w:t>
            </w:r>
            <w:r w:rsidRPr="004D3774">
              <w:rPr>
                <w:rFonts w:cs="Arial"/>
                <w:color w:val="000000"/>
                <w:sz w:val="18"/>
                <w:szCs w:val="18"/>
              </w:rPr>
              <w:br/>
            </w:r>
            <w:r w:rsidRPr="004D3774">
              <w:rPr>
                <w:rFonts w:cs="Arial"/>
                <w:color w:val="000000"/>
              </w:rPr>
              <w:t>Organoleptic</w:t>
            </w:r>
          </w:p>
        </w:tc>
        <w:tc>
          <w:tcPr>
            <w:tcW w:w="654" w:type="pct"/>
            <w:vMerge w:val="restart"/>
            <w:vAlign w:val="center"/>
          </w:tcPr>
          <w:p w14:paraId="45CE4F65" w14:textId="77777777" w:rsidR="004D3774" w:rsidRPr="004D3774" w:rsidRDefault="004D3774" w:rsidP="004D3774">
            <w:pPr>
              <w:rPr>
                <w:rFonts w:eastAsia="Calibri" w:cs="Arial"/>
                <w:sz w:val="18"/>
                <w:szCs w:val="18"/>
              </w:rPr>
            </w:pPr>
            <w:proofErr w:type="spellStart"/>
            <w:r w:rsidRPr="004D3774">
              <w:rPr>
                <w:rFonts w:cs="Arial"/>
                <w:color w:val="000000"/>
              </w:rPr>
              <w:t>Attractif</w:t>
            </w:r>
            <w:proofErr w:type="spellEnd"/>
            <w:r w:rsidRPr="004D3774">
              <w:rPr>
                <w:rFonts w:cs="Arial"/>
                <w:color w:val="000000"/>
              </w:rPr>
              <w:t xml:space="preserve"> </w:t>
            </w:r>
            <w:proofErr w:type="spellStart"/>
            <w:r w:rsidRPr="004D3774">
              <w:rPr>
                <w:rFonts w:cs="Arial"/>
                <w:color w:val="000000"/>
              </w:rPr>
              <w:t>Guêpes</w:t>
            </w:r>
            <w:proofErr w:type="spellEnd"/>
            <w:r w:rsidRPr="004D3774">
              <w:rPr>
                <w:rFonts w:cs="Arial"/>
                <w:color w:val="000000"/>
              </w:rPr>
              <w:t xml:space="preserve"> </w:t>
            </w:r>
          </w:p>
        </w:tc>
        <w:tc>
          <w:tcPr>
            <w:tcW w:w="818" w:type="pct"/>
            <w:vMerge w:val="restart"/>
            <w:vAlign w:val="center"/>
          </w:tcPr>
          <w:p w14:paraId="16C8B4A1" w14:textId="77777777" w:rsidR="004D3774" w:rsidRPr="004D3774" w:rsidRDefault="004D3774" w:rsidP="004D3774">
            <w:pPr>
              <w:rPr>
                <w:rFonts w:eastAsia="Calibri" w:cs="Arial"/>
                <w:sz w:val="18"/>
                <w:szCs w:val="18"/>
              </w:rPr>
            </w:pPr>
            <w:proofErr w:type="spellStart"/>
            <w:r w:rsidRPr="004D3774">
              <w:rPr>
                <w:rFonts w:cs="Arial"/>
                <w:color w:val="000000"/>
              </w:rPr>
              <w:t>Translucid</w:t>
            </w:r>
            <w:proofErr w:type="spellEnd"/>
            <w:r w:rsidRPr="004D3774">
              <w:rPr>
                <w:rFonts w:cs="Arial"/>
                <w:color w:val="000000"/>
              </w:rPr>
              <w:t xml:space="preserve"> liquid</w:t>
            </w:r>
            <w:r w:rsidRPr="004D3774">
              <w:rPr>
                <w:rFonts w:cs="Arial"/>
                <w:color w:val="000000"/>
                <w:sz w:val="18"/>
                <w:szCs w:val="18"/>
              </w:rPr>
              <w:br/>
            </w:r>
            <w:r w:rsidRPr="004D3774">
              <w:rPr>
                <w:rFonts w:cs="Arial"/>
                <w:color w:val="000000"/>
              </w:rPr>
              <w:t>with a vinegar</w:t>
            </w:r>
            <w:r w:rsidRPr="004D3774">
              <w:rPr>
                <w:rFonts w:cs="Arial"/>
                <w:color w:val="000000"/>
                <w:sz w:val="18"/>
                <w:szCs w:val="18"/>
              </w:rPr>
              <w:br/>
            </w:r>
            <w:r w:rsidRPr="004D3774">
              <w:rPr>
                <w:rFonts w:cs="Arial"/>
                <w:color w:val="000000"/>
              </w:rPr>
              <w:t>odour</w:t>
            </w:r>
          </w:p>
        </w:tc>
        <w:tc>
          <w:tcPr>
            <w:tcW w:w="764" w:type="pct"/>
            <w:vMerge w:val="restart"/>
            <w:vAlign w:val="center"/>
          </w:tcPr>
          <w:p w14:paraId="2CC63D49" w14:textId="77777777" w:rsidR="004D3774" w:rsidRPr="004D3774" w:rsidRDefault="004D3774" w:rsidP="004D3774">
            <w:pPr>
              <w:rPr>
                <w:rFonts w:eastAsia="Calibri" w:cs="Arial"/>
                <w:sz w:val="18"/>
                <w:szCs w:val="18"/>
              </w:rPr>
            </w:pPr>
            <w:r w:rsidRPr="004D3774">
              <w:rPr>
                <w:rFonts w:cs="Arial"/>
                <w:color w:val="000000"/>
              </w:rPr>
              <w:t>SDS of the product</w:t>
            </w:r>
          </w:p>
        </w:tc>
      </w:tr>
      <w:tr w:rsidR="004D3774" w:rsidRPr="004D3774" w14:paraId="7C2FF1C7" w14:textId="77777777" w:rsidTr="004D3774">
        <w:trPr>
          <w:trHeight w:val="481"/>
        </w:trPr>
        <w:tc>
          <w:tcPr>
            <w:tcW w:w="652" w:type="pct"/>
          </w:tcPr>
          <w:p w14:paraId="7E98370A" w14:textId="77777777" w:rsidR="004D3774" w:rsidRPr="004D3774" w:rsidRDefault="004D3774" w:rsidP="004D3774">
            <w:pPr>
              <w:rPr>
                <w:rFonts w:eastAsia="Calibri" w:cs="Arial"/>
                <w:sz w:val="18"/>
                <w:szCs w:val="18"/>
              </w:rPr>
            </w:pPr>
            <w:r w:rsidRPr="004D3774">
              <w:rPr>
                <w:rFonts w:eastAsia="Calibri" w:cs="Arial"/>
                <w:sz w:val="18"/>
                <w:szCs w:val="18"/>
              </w:rPr>
              <w:t>3.1.1.</w:t>
            </w:r>
          </w:p>
        </w:tc>
        <w:tc>
          <w:tcPr>
            <w:tcW w:w="1182" w:type="pct"/>
          </w:tcPr>
          <w:p w14:paraId="308489D2" w14:textId="77777777" w:rsidR="004D3774" w:rsidRPr="004D3774" w:rsidRDefault="004D3774" w:rsidP="004D3774">
            <w:pPr>
              <w:rPr>
                <w:rFonts w:eastAsia="Calibri" w:cs="Arial"/>
                <w:sz w:val="18"/>
                <w:szCs w:val="18"/>
              </w:rPr>
            </w:pPr>
            <w:r w:rsidRPr="004D3774">
              <w:rPr>
                <w:rFonts w:eastAsia="Calibri" w:cs="Arial"/>
                <w:sz w:val="18"/>
                <w:szCs w:val="18"/>
              </w:rPr>
              <w:t xml:space="preserve">Physical state at 20 °C and 101.3 </w:t>
            </w:r>
            <w:proofErr w:type="spellStart"/>
            <w:r w:rsidRPr="004D3774">
              <w:rPr>
                <w:rFonts w:eastAsia="Calibri" w:cs="Arial"/>
                <w:sz w:val="18"/>
                <w:szCs w:val="18"/>
              </w:rPr>
              <w:t>kPa</w:t>
            </w:r>
            <w:proofErr w:type="spellEnd"/>
          </w:p>
        </w:tc>
        <w:tc>
          <w:tcPr>
            <w:tcW w:w="929" w:type="pct"/>
            <w:vMerge/>
          </w:tcPr>
          <w:p w14:paraId="67A81B9F" w14:textId="77777777" w:rsidR="004D3774" w:rsidRPr="004D3774" w:rsidRDefault="004D3774" w:rsidP="004D3774">
            <w:pPr>
              <w:rPr>
                <w:rFonts w:eastAsia="Calibri" w:cs="Arial"/>
                <w:sz w:val="18"/>
                <w:szCs w:val="18"/>
              </w:rPr>
            </w:pPr>
          </w:p>
        </w:tc>
        <w:tc>
          <w:tcPr>
            <w:tcW w:w="654" w:type="pct"/>
            <w:vMerge/>
          </w:tcPr>
          <w:p w14:paraId="373896E7" w14:textId="77777777" w:rsidR="004D3774" w:rsidRPr="004D3774" w:rsidRDefault="004D3774" w:rsidP="004D3774">
            <w:pPr>
              <w:rPr>
                <w:rFonts w:eastAsia="Calibri" w:cs="Arial"/>
                <w:sz w:val="18"/>
                <w:szCs w:val="18"/>
              </w:rPr>
            </w:pPr>
          </w:p>
        </w:tc>
        <w:tc>
          <w:tcPr>
            <w:tcW w:w="818" w:type="pct"/>
            <w:vMerge/>
          </w:tcPr>
          <w:p w14:paraId="1101E43A" w14:textId="77777777" w:rsidR="004D3774" w:rsidRPr="004D3774" w:rsidRDefault="004D3774" w:rsidP="004D3774">
            <w:pPr>
              <w:rPr>
                <w:rFonts w:eastAsia="Calibri" w:cs="Arial"/>
                <w:sz w:val="18"/>
                <w:szCs w:val="18"/>
              </w:rPr>
            </w:pPr>
          </w:p>
        </w:tc>
        <w:tc>
          <w:tcPr>
            <w:tcW w:w="764" w:type="pct"/>
            <w:vMerge/>
            <w:vAlign w:val="center"/>
          </w:tcPr>
          <w:p w14:paraId="109D436A" w14:textId="77777777" w:rsidR="004D3774" w:rsidRPr="004D3774" w:rsidRDefault="004D3774" w:rsidP="004D3774">
            <w:pPr>
              <w:rPr>
                <w:rFonts w:eastAsia="Calibri" w:cs="Arial"/>
                <w:sz w:val="18"/>
                <w:szCs w:val="18"/>
              </w:rPr>
            </w:pPr>
          </w:p>
        </w:tc>
      </w:tr>
      <w:tr w:rsidR="004D3774" w:rsidRPr="004D3774" w14:paraId="02B822F9" w14:textId="77777777" w:rsidTr="004D3774">
        <w:trPr>
          <w:trHeight w:val="481"/>
        </w:trPr>
        <w:tc>
          <w:tcPr>
            <w:tcW w:w="652" w:type="pct"/>
          </w:tcPr>
          <w:p w14:paraId="565B48F1" w14:textId="77777777" w:rsidR="004D3774" w:rsidRPr="004D3774" w:rsidRDefault="004D3774" w:rsidP="004D3774">
            <w:pPr>
              <w:rPr>
                <w:rFonts w:eastAsia="Calibri" w:cs="Arial"/>
                <w:sz w:val="18"/>
                <w:szCs w:val="18"/>
              </w:rPr>
            </w:pPr>
            <w:r w:rsidRPr="004D3774">
              <w:rPr>
                <w:rFonts w:eastAsia="Calibri" w:cs="Arial"/>
                <w:sz w:val="18"/>
                <w:szCs w:val="18"/>
              </w:rPr>
              <w:t>3.1.2.</w:t>
            </w:r>
          </w:p>
        </w:tc>
        <w:tc>
          <w:tcPr>
            <w:tcW w:w="1182" w:type="pct"/>
          </w:tcPr>
          <w:p w14:paraId="070A23E4" w14:textId="77777777" w:rsidR="004D3774" w:rsidRPr="004D3774" w:rsidRDefault="004D3774" w:rsidP="004D3774">
            <w:pPr>
              <w:rPr>
                <w:rFonts w:eastAsia="Calibri" w:cs="Arial"/>
                <w:sz w:val="18"/>
                <w:szCs w:val="18"/>
              </w:rPr>
            </w:pPr>
            <w:r w:rsidRPr="004D3774">
              <w:rPr>
                <w:rFonts w:eastAsia="Calibri" w:cs="Arial"/>
                <w:sz w:val="18"/>
                <w:szCs w:val="18"/>
              </w:rPr>
              <w:t xml:space="preserve">Colour at 20 °C and 101.3 </w:t>
            </w:r>
            <w:proofErr w:type="spellStart"/>
            <w:r w:rsidRPr="004D3774">
              <w:rPr>
                <w:rFonts w:eastAsia="Calibri" w:cs="Arial"/>
                <w:sz w:val="18"/>
                <w:szCs w:val="18"/>
              </w:rPr>
              <w:t>kPa</w:t>
            </w:r>
            <w:proofErr w:type="spellEnd"/>
          </w:p>
        </w:tc>
        <w:tc>
          <w:tcPr>
            <w:tcW w:w="929" w:type="pct"/>
            <w:vMerge/>
          </w:tcPr>
          <w:p w14:paraId="2B0F893E" w14:textId="77777777" w:rsidR="004D3774" w:rsidRPr="004D3774" w:rsidRDefault="004D3774" w:rsidP="004D3774">
            <w:pPr>
              <w:rPr>
                <w:rFonts w:eastAsia="Calibri" w:cs="Arial"/>
                <w:sz w:val="18"/>
                <w:szCs w:val="18"/>
              </w:rPr>
            </w:pPr>
          </w:p>
        </w:tc>
        <w:tc>
          <w:tcPr>
            <w:tcW w:w="654" w:type="pct"/>
            <w:vMerge/>
          </w:tcPr>
          <w:p w14:paraId="0E10D7D5" w14:textId="77777777" w:rsidR="004D3774" w:rsidRPr="004D3774" w:rsidRDefault="004D3774" w:rsidP="004D3774">
            <w:pPr>
              <w:rPr>
                <w:rFonts w:eastAsia="Calibri" w:cs="Arial"/>
                <w:sz w:val="18"/>
                <w:szCs w:val="18"/>
              </w:rPr>
            </w:pPr>
          </w:p>
        </w:tc>
        <w:tc>
          <w:tcPr>
            <w:tcW w:w="818" w:type="pct"/>
            <w:vMerge/>
          </w:tcPr>
          <w:p w14:paraId="3734C4B8" w14:textId="77777777" w:rsidR="004D3774" w:rsidRPr="004D3774" w:rsidRDefault="004D3774" w:rsidP="004D3774">
            <w:pPr>
              <w:rPr>
                <w:rFonts w:eastAsia="Calibri" w:cs="Arial"/>
                <w:sz w:val="18"/>
                <w:szCs w:val="18"/>
              </w:rPr>
            </w:pPr>
          </w:p>
        </w:tc>
        <w:tc>
          <w:tcPr>
            <w:tcW w:w="764" w:type="pct"/>
            <w:vMerge/>
            <w:vAlign w:val="center"/>
          </w:tcPr>
          <w:p w14:paraId="7E6BA57A" w14:textId="77777777" w:rsidR="004D3774" w:rsidRPr="004D3774" w:rsidRDefault="004D3774" w:rsidP="004D3774">
            <w:pPr>
              <w:rPr>
                <w:rFonts w:eastAsia="Calibri" w:cs="Arial"/>
                <w:sz w:val="18"/>
                <w:szCs w:val="18"/>
              </w:rPr>
            </w:pPr>
          </w:p>
        </w:tc>
      </w:tr>
      <w:tr w:rsidR="004D3774" w:rsidRPr="004D3774" w14:paraId="540B8B81" w14:textId="77777777" w:rsidTr="004D3774">
        <w:trPr>
          <w:trHeight w:val="481"/>
        </w:trPr>
        <w:tc>
          <w:tcPr>
            <w:tcW w:w="652" w:type="pct"/>
          </w:tcPr>
          <w:p w14:paraId="6D22626D" w14:textId="77777777" w:rsidR="004D3774" w:rsidRPr="004D3774" w:rsidRDefault="004D3774" w:rsidP="004D3774">
            <w:pPr>
              <w:rPr>
                <w:rFonts w:eastAsia="Calibri" w:cs="Arial"/>
                <w:sz w:val="18"/>
                <w:szCs w:val="18"/>
              </w:rPr>
            </w:pPr>
            <w:r w:rsidRPr="004D3774">
              <w:rPr>
                <w:rFonts w:eastAsia="Calibri" w:cs="Arial"/>
                <w:sz w:val="18"/>
                <w:szCs w:val="18"/>
              </w:rPr>
              <w:t>3.1.3.</w:t>
            </w:r>
          </w:p>
        </w:tc>
        <w:tc>
          <w:tcPr>
            <w:tcW w:w="1182" w:type="pct"/>
          </w:tcPr>
          <w:p w14:paraId="5B26E3BD" w14:textId="77777777" w:rsidR="004D3774" w:rsidRPr="004D3774" w:rsidRDefault="004D3774" w:rsidP="004D3774">
            <w:pPr>
              <w:rPr>
                <w:rFonts w:eastAsia="Calibri" w:cs="Arial"/>
                <w:sz w:val="18"/>
                <w:szCs w:val="18"/>
              </w:rPr>
            </w:pPr>
            <w:r w:rsidRPr="004D3774">
              <w:rPr>
                <w:rFonts w:eastAsia="Calibri" w:cs="Arial"/>
                <w:sz w:val="18"/>
                <w:szCs w:val="18"/>
              </w:rPr>
              <w:t xml:space="preserve">Odour at 20 °C and 101.3 </w:t>
            </w:r>
            <w:proofErr w:type="spellStart"/>
            <w:r w:rsidRPr="004D3774">
              <w:rPr>
                <w:rFonts w:eastAsia="Calibri" w:cs="Arial"/>
                <w:sz w:val="18"/>
                <w:szCs w:val="18"/>
              </w:rPr>
              <w:t>kPa</w:t>
            </w:r>
            <w:proofErr w:type="spellEnd"/>
          </w:p>
        </w:tc>
        <w:tc>
          <w:tcPr>
            <w:tcW w:w="929" w:type="pct"/>
            <w:vMerge/>
          </w:tcPr>
          <w:p w14:paraId="7DFBA90A" w14:textId="77777777" w:rsidR="004D3774" w:rsidRPr="004D3774" w:rsidRDefault="004D3774" w:rsidP="004D3774">
            <w:pPr>
              <w:rPr>
                <w:rFonts w:eastAsia="Calibri" w:cs="Arial"/>
                <w:sz w:val="18"/>
                <w:szCs w:val="18"/>
              </w:rPr>
            </w:pPr>
          </w:p>
        </w:tc>
        <w:tc>
          <w:tcPr>
            <w:tcW w:w="654" w:type="pct"/>
            <w:vMerge/>
          </w:tcPr>
          <w:p w14:paraId="3A90ED9A" w14:textId="77777777" w:rsidR="004D3774" w:rsidRPr="004D3774" w:rsidRDefault="004D3774" w:rsidP="004D3774">
            <w:pPr>
              <w:rPr>
                <w:rFonts w:eastAsia="Calibri" w:cs="Arial"/>
                <w:sz w:val="18"/>
                <w:szCs w:val="18"/>
              </w:rPr>
            </w:pPr>
          </w:p>
        </w:tc>
        <w:tc>
          <w:tcPr>
            <w:tcW w:w="818" w:type="pct"/>
            <w:vMerge/>
          </w:tcPr>
          <w:p w14:paraId="64F80848" w14:textId="77777777" w:rsidR="004D3774" w:rsidRPr="004D3774" w:rsidRDefault="004D3774" w:rsidP="004D3774">
            <w:pPr>
              <w:rPr>
                <w:rFonts w:eastAsia="Calibri" w:cs="Arial"/>
                <w:sz w:val="18"/>
                <w:szCs w:val="18"/>
              </w:rPr>
            </w:pPr>
          </w:p>
        </w:tc>
        <w:tc>
          <w:tcPr>
            <w:tcW w:w="764" w:type="pct"/>
            <w:vMerge/>
            <w:vAlign w:val="center"/>
          </w:tcPr>
          <w:p w14:paraId="1A629C1C" w14:textId="77777777" w:rsidR="004D3774" w:rsidRPr="004D3774" w:rsidRDefault="004D3774" w:rsidP="004D3774">
            <w:pPr>
              <w:rPr>
                <w:rFonts w:eastAsia="Calibri" w:cs="Arial"/>
                <w:sz w:val="18"/>
                <w:szCs w:val="18"/>
              </w:rPr>
            </w:pPr>
          </w:p>
        </w:tc>
      </w:tr>
      <w:tr w:rsidR="004D3774" w:rsidRPr="004D3774" w14:paraId="356896BC" w14:textId="77777777" w:rsidTr="004D3774">
        <w:trPr>
          <w:trHeight w:val="626"/>
        </w:trPr>
        <w:tc>
          <w:tcPr>
            <w:tcW w:w="652" w:type="pct"/>
          </w:tcPr>
          <w:p w14:paraId="59F3A994" w14:textId="77777777" w:rsidR="004D3774" w:rsidRPr="004D3774" w:rsidRDefault="004D3774" w:rsidP="004D3774">
            <w:pPr>
              <w:rPr>
                <w:rFonts w:eastAsia="Calibri" w:cs="Arial"/>
                <w:sz w:val="18"/>
                <w:szCs w:val="18"/>
              </w:rPr>
            </w:pPr>
            <w:r w:rsidRPr="004D3774">
              <w:rPr>
                <w:rFonts w:eastAsia="Calibri" w:cs="Arial"/>
                <w:sz w:val="18"/>
                <w:szCs w:val="18"/>
              </w:rPr>
              <w:t>3.2.</w:t>
            </w:r>
          </w:p>
        </w:tc>
        <w:tc>
          <w:tcPr>
            <w:tcW w:w="1182" w:type="pct"/>
          </w:tcPr>
          <w:p w14:paraId="73BD8B2C" w14:textId="77777777" w:rsidR="004D3774" w:rsidRPr="004D3774" w:rsidRDefault="004D3774" w:rsidP="004D3774">
            <w:pPr>
              <w:rPr>
                <w:rFonts w:eastAsia="Calibri" w:cs="Arial"/>
                <w:sz w:val="18"/>
                <w:szCs w:val="18"/>
              </w:rPr>
            </w:pPr>
            <w:r w:rsidRPr="004D3774">
              <w:rPr>
                <w:rFonts w:eastAsia="Calibri" w:cs="Arial"/>
                <w:sz w:val="18"/>
                <w:szCs w:val="18"/>
              </w:rPr>
              <w:t>Acidity, alkalinity and pH value</w:t>
            </w:r>
          </w:p>
        </w:tc>
        <w:tc>
          <w:tcPr>
            <w:tcW w:w="929" w:type="pct"/>
            <w:vAlign w:val="center"/>
          </w:tcPr>
          <w:p w14:paraId="49911337" w14:textId="77777777" w:rsidR="004D3774" w:rsidRPr="004D3774" w:rsidRDefault="004D3774" w:rsidP="004D3774">
            <w:pPr>
              <w:rPr>
                <w:rFonts w:eastAsia="Calibri" w:cs="Arial"/>
                <w:sz w:val="18"/>
                <w:szCs w:val="18"/>
              </w:rPr>
            </w:pPr>
            <w:r w:rsidRPr="004D3774">
              <w:rPr>
                <w:rFonts w:cs="Arial"/>
                <w:color w:val="000000"/>
              </w:rPr>
              <w:t xml:space="preserve">Unknown </w:t>
            </w:r>
          </w:p>
        </w:tc>
        <w:tc>
          <w:tcPr>
            <w:tcW w:w="654" w:type="pct"/>
            <w:vAlign w:val="center"/>
          </w:tcPr>
          <w:p w14:paraId="5D9B051D" w14:textId="77777777" w:rsidR="004D3774" w:rsidRPr="004D3774" w:rsidRDefault="004D3774" w:rsidP="004D3774">
            <w:pPr>
              <w:rPr>
                <w:rFonts w:eastAsia="Calibri" w:cs="Arial"/>
                <w:sz w:val="18"/>
                <w:szCs w:val="18"/>
              </w:rPr>
            </w:pPr>
            <w:proofErr w:type="spellStart"/>
            <w:r w:rsidRPr="004D3774">
              <w:rPr>
                <w:rFonts w:cs="Arial"/>
                <w:color w:val="000000"/>
              </w:rPr>
              <w:t>Attractif</w:t>
            </w:r>
            <w:proofErr w:type="spellEnd"/>
            <w:r w:rsidRPr="004D3774">
              <w:rPr>
                <w:rFonts w:cs="Arial"/>
                <w:color w:val="000000"/>
              </w:rPr>
              <w:t xml:space="preserve"> </w:t>
            </w:r>
            <w:proofErr w:type="spellStart"/>
            <w:r w:rsidRPr="004D3774">
              <w:rPr>
                <w:rFonts w:cs="Arial"/>
                <w:color w:val="000000"/>
              </w:rPr>
              <w:t>Guêpes</w:t>
            </w:r>
            <w:proofErr w:type="spellEnd"/>
            <w:r w:rsidRPr="004D3774">
              <w:rPr>
                <w:rFonts w:cs="Arial"/>
                <w:color w:val="000000"/>
              </w:rPr>
              <w:t xml:space="preserve"> </w:t>
            </w:r>
          </w:p>
        </w:tc>
        <w:tc>
          <w:tcPr>
            <w:tcW w:w="818" w:type="pct"/>
            <w:vAlign w:val="center"/>
          </w:tcPr>
          <w:p w14:paraId="1F20051A" w14:textId="77777777" w:rsidR="004D3774" w:rsidRPr="004D3774" w:rsidRDefault="004D3774" w:rsidP="004D3774">
            <w:pPr>
              <w:rPr>
                <w:rFonts w:eastAsia="Calibri" w:cs="Arial"/>
                <w:sz w:val="18"/>
                <w:szCs w:val="18"/>
              </w:rPr>
            </w:pPr>
            <w:r w:rsidRPr="004D3774">
              <w:rPr>
                <w:rFonts w:cs="Arial"/>
                <w:color w:val="000000"/>
              </w:rPr>
              <w:t xml:space="preserve">pH = 4 </w:t>
            </w:r>
          </w:p>
        </w:tc>
        <w:tc>
          <w:tcPr>
            <w:tcW w:w="764" w:type="pct"/>
            <w:vAlign w:val="center"/>
          </w:tcPr>
          <w:p w14:paraId="2A706893" w14:textId="77777777" w:rsidR="004D3774" w:rsidRPr="004D3774" w:rsidRDefault="004D3774" w:rsidP="004D3774">
            <w:pPr>
              <w:rPr>
                <w:rFonts w:eastAsia="Calibri" w:cs="Arial"/>
                <w:sz w:val="18"/>
                <w:szCs w:val="18"/>
              </w:rPr>
            </w:pPr>
            <w:r w:rsidRPr="004D3774">
              <w:rPr>
                <w:rFonts w:cs="Arial"/>
                <w:color w:val="000000"/>
              </w:rPr>
              <w:t>SDS of the product</w:t>
            </w:r>
          </w:p>
        </w:tc>
      </w:tr>
      <w:tr w:rsidR="004D3774" w:rsidRPr="004D3774" w14:paraId="00BE8927" w14:textId="77777777" w:rsidTr="004D3774">
        <w:trPr>
          <w:trHeight w:val="481"/>
        </w:trPr>
        <w:tc>
          <w:tcPr>
            <w:tcW w:w="652" w:type="pct"/>
            <w:tcBorders>
              <w:top w:val="single" w:sz="4" w:space="0" w:color="auto"/>
              <w:left w:val="single" w:sz="4" w:space="0" w:color="auto"/>
              <w:bottom w:val="single" w:sz="4" w:space="0" w:color="auto"/>
              <w:right w:val="single" w:sz="4" w:space="0" w:color="auto"/>
            </w:tcBorders>
          </w:tcPr>
          <w:p w14:paraId="086B8124" w14:textId="77777777" w:rsidR="004D3774" w:rsidRPr="004D3774" w:rsidRDefault="004D3774" w:rsidP="004D3774">
            <w:pPr>
              <w:rPr>
                <w:rFonts w:eastAsia="Calibri" w:cs="Arial"/>
                <w:sz w:val="18"/>
                <w:szCs w:val="18"/>
              </w:rPr>
            </w:pPr>
            <w:r w:rsidRPr="004D3774">
              <w:rPr>
                <w:rFonts w:eastAsia="Calibri" w:cs="Arial"/>
                <w:sz w:val="18"/>
                <w:szCs w:val="18"/>
              </w:rPr>
              <w:t>3.3.</w:t>
            </w:r>
          </w:p>
        </w:tc>
        <w:tc>
          <w:tcPr>
            <w:tcW w:w="1182" w:type="pct"/>
            <w:tcBorders>
              <w:top w:val="single" w:sz="4" w:space="0" w:color="auto"/>
              <w:left w:val="single" w:sz="4" w:space="0" w:color="auto"/>
              <w:bottom w:val="single" w:sz="4" w:space="0" w:color="auto"/>
              <w:right w:val="single" w:sz="4" w:space="0" w:color="auto"/>
            </w:tcBorders>
          </w:tcPr>
          <w:p w14:paraId="1F460990" w14:textId="77777777" w:rsidR="004D3774" w:rsidRPr="004D3774" w:rsidRDefault="004D3774" w:rsidP="004D3774">
            <w:pPr>
              <w:rPr>
                <w:rFonts w:eastAsia="Calibri" w:cs="Arial"/>
                <w:sz w:val="18"/>
                <w:szCs w:val="18"/>
              </w:rPr>
            </w:pPr>
            <w:r w:rsidRPr="004D3774">
              <w:rPr>
                <w:rFonts w:eastAsia="Calibri" w:cs="Arial"/>
                <w:sz w:val="18"/>
                <w:szCs w:val="18"/>
              </w:rPr>
              <w:t>Relative density / bulk density</w:t>
            </w:r>
          </w:p>
        </w:tc>
        <w:tc>
          <w:tcPr>
            <w:tcW w:w="2401" w:type="pct"/>
            <w:gridSpan w:val="3"/>
            <w:tcBorders>
              <w:top w:val="single" w:sz="4" w:space="0" w:color="auto"/>
              <w:left w:val="single" w:sz="4" w:space="0" w:color="auto"/>
              <w:bottom w:val="single" w:sz="4" w:space="0" w:color="auto"/>
              <w:right w:val="single" w:sz="4" w:space="0" w:color="auto"/>
            </w:tcBorders>
          </w:tcPr>
          <w:p w14:paraId="5CE997BA" w14:textId="77777777" w:rsidR="004D3774" w:rsidRPr="004D3774" w:rsidRDefault="004D3774" w:rsidP="004D3774">
            <w:pPr>
              <w:rPr>
                <w:rFonts w:eastAsia="Calibri" w:cs="Arial"/>
                <w:sz w:val="18"/>
                <w:szCs w:val="18"/>
              </w:rPr>
            </w:pPr>
            <w:r w:rsidRPr="004D3774">
              <w:rPr>
                <w:rFonts w:eastAsia="Calibri" w:cs="Arial"/>
                <w:sz w:val="18"/>
                <w:szCs w:val="18"/>
              </w:rPr>
              <w:t>Not required as part of the simplified procedure.</w:t>
            </w:r>
          </w:p>
        </w:tc>
        <w:tc>
          <w:tcPr>
            <w:tcW w:w="764" w:type="pct"/>
            <w:tcBorders>
              <w:top w:val="single" w:sz="4" w:space="0" w:color="auto"/>
              <w:left w:val="single" w:sz="4" w:space="0" w:color="auto"/>
              <w:bottom w:val="single" w:sz="4" w:space="0" w:color="auto"/>
              <w:right w:val="single" w:sz="4" w:space="0" w:color="auto"/>
            </w:tcBorders>
            <w:vAlign w:val="center"/>
          </w:tcPr>
          <w:p w14:paraId="086EA02D" w14:textId="77777777" w:rsidR="004D3774" w:rsidRPr="004D3774" w:rsidRDefault="004D3774" w:rsidP="004D3774">
            <w:pPr>
              <w:rPr>
                <w:rFonts w:eastAsia="Calibri" w:cs="Arial"/>
                <w:sz w:val="18"/>
                <w:szCs w:val="18"/>
              </w:rPr>
            </w:pPr>
            <w:r w:rsidRPr="004D3774">
              <w:rPr>
                <w:rFonts w:eastAsia="Calibri" w:cs="Arial"/>
                <w:sz w:val="18"/>
                <w:szCs w:val="18"/>
              </w:rPr>
              <w:t>Art.20(1)(b) of EU</w:t>
            </w:r>
          </w:p>
          <w:p w14:paraId="17039D84" w14:textId="77777777" w:rsidR="004D3774" w:rsidRPr="004D3774" w:rsidRDefault="004D3774" w:rsidP="004D3774">
            <w:pPr>
              <w:rPr>
                <w:rFonts w:eastAsia="Calibri" w:cs="Arial"/>
                <w:sz w:val="18"/>
                <w:szCs w:val="18"/>
              </w:rPr>
            </w:pPr>
            <w:r w:rsidRPr="004D3774">
              <w:rPr>
                <w:rFonts w:eastAsia="Calibri" w:cs="Arial"/>
                <w:sz w:val="18"/>
                <w:szCs w:val="18"/>
              </w:rPr>
              <w:t>528/2012</w:t>
            </w:r>
          </w:p>
        </w:tc>
      </w:tr>
      <w:tr w:rsidR="004D3774" w:rsidRPr="004D3774" w14:paraId="038947E9" w14:textId="77777777" w:rsidTr="004D3774">
        <w:trPr>
          <w:trHeight w:val="722"/>
        </w:trPr>
        <w:tc>
          <w:tcPr>
            <w:tcW w:w="652" w:type="pct"/>
          </w:tcPr>
          <w:p w14:paraId="28A0597D" w14:textId="77777777" w:rsidR="004D3774" w:rsidRPr="004D3774" w:rsidRDefault="004D3774" w:rsidP="004D3774">
            <w:pPr>
              <w:rPr>
                <w:rFonts w:eastAsia="Calibri" w:cs="Arial"/>
                <w:sz w:val="18"/>
                <w:szCs w:val="18"/>
              </w:rPr>
            </w:pPr>
            <w:r w:rsidRPr="004D3774">
              <w:rPr>
                <w:rFonts w:eastAsia="Calibri" w:cs="Arial"/>
                <w:sz w:val="18"/>
                <w:szCs w:val="18"/>
              </w:rPr>
              <w:t>3.4.1.1.</w:t>
            </w:r>
          </w:p>
        </w:tc>
        <w:tc>
          <w:tcPr>
            <w:tcW w:w="1182" w:type="pct"/>
          </w:tcPr>
          <w:p w14:paraId="2A95CC5B" w14:textId="77777777" w:rsidR="004D3774" w:rsidRPr="004D3774" w:rsidRDefault="004D3774" w:rsidP="004D3774">
            <w:pPr>
              <w:rPr>
                <w:rFonts w:eastAsia="Calibri" w:cs="Arial"/>
                <w:sz w:val="18"/>
                <w:szCs w:val="18"/>
              </w:rPr>
            </w:pPr>
            <w:r w:rsidRPr="004D3774">
              <w:rPr>
                <w:rFonts w:eastAsia="Calibri" w:cs="Arial"/>
                <w:sz w:val="18"/>
                <w:szCs w:val="18"/>
              </w:rPr>
              <w:t xml:space="preserve">Storage stability test – </w:t>
            </w:r>
            <w:r w:rsidRPr="004D3774">
              <w:rPr>
                <w:rFonts w:eastAsia="Calibri" w:cs="Arial"/>
                <w:b/>
                <w:sz w:val="18"/>
                <w:szCs w:val="18"/>
              </w:rPr>
              <w:t>accelerated storage</w:t>
            </w:r>
          </w:p>
        </w:tc>
        <w:tc>
          <w:tcPr>
            <w:tcW w:w="2401" w:type="pct"/>
            <w:gridSpan w:val="3"/>
          </w:tcPr>
          <w:p w14:paraId="4FCD8A06" w14:textId="77777777" w:rsidR="004D3774" w:rsidRPr="004D3774" w:rsidRDefault="004D3774" w:rsidP="004D3774">
            <w:pPr>
              <w:jc w:val="both"/>
              <w:rPr>
                <w:rFonts w:eastAsia="Calibri" w:cs="Arial"/>
                <w:sz w:val="18"/>
                <w:szCs w:val="18"/>
              </w:rPr>
            </w:pPr>
            <w:r w:rsidRPr="004D3774">
              <w:rPr>
                <w:rFonts w:eastAsia="Calibri" w:cs="Arial"/>
                <w:sz w:val="18"/>
                <w:szCs w:val="18"/>
              </w:rPr>
              <w:t>The product must be stored at a temperature ≤ 30°C</w:t>
            </w:r>
            <w:r w:rsidRPr="004D3774" w:rsidDel="00EA439C">
              <w:rPr>
                <w:rFonts w:eastAsia="Calibri" w:cs="Arial"/>
                <w:sz w:val="18"/>
                <w:szCs w:val="18"/>
              </w:rPr>
              <w:t xml:space="preserve"> </w:t>
            </w:r>
          </w:p>
        </w:tc>
        <w:tc>
          <w:tcPr>
            <w:tcW w:w="764" w:type="pct"/>
            <w:vAlign w:val="center"/>
          </w:tcPr>
          <w:p w14:paraId="1B34EAE6" w14:textId="77777777" w:rsidR="004D3774" w:rsidRPr="004D3774" w:rsidRDefault="004D3774" w:rsidP="004D3774">
            <w:pPr>
              <w:rPr>
                <w:rFonts w:eastAsia="Calibri" w:cs="Arial"/>
                <w:sz w:val="18"/>
                <w:szCs w:val="18"/>
              </w:rPr>
            </w:pPr>
            <w:r w:rsidRPr="004D3774">
              <w:rPr>
                <w:rFonts w:eastAsia="Calibri" w:cs="Arial"/>
                <w:sz w:val="18"/>
                <w:szCs w:val="18"/>
              </w:rPr>
              <w:t>SDS and label of the</w:t>
            </w:r>
          </w:p>
          <w:p w14:paraId="58244C20" w14:textId="77777777" w:rsidR="004D3774" w:rsidRPr="004D3774" w:rsidRDefault="004D3774" w:rsidP="004D3774">
            <w:pPr>
              <w:rPr>
                <w:rFonts w:eastAsia="Calibri" w:cs="Arial"/>
                <w:sz w:val="18"/>
                <w:szCs w:val="18"/>
              </w:rPr>
            </w:pPr>
            <w:r w:rsidRPr="004D3774">
              <w:rPr>
                <w:rFonts w:eastAsia="Calibri" w:cs="Arial"/>
                <w:sz w:val="18"/>
                <w:szCs w:val="18"/>
              </w:rPr>
              <w:t>product</w:t>
            </w:r>
          </w:p>
        </w:tc>
      </w:tr>
      <w:tr w:rsidR="004D3774" w:rsidRPr="004D3774" w14:paraId="5A3E4704" w14:textId="77777777" w:rsidTr="004D3774">
        <w:trPr>
          <w:trHeight w:val="1218"/>
        </w:trPr>
        <w:tc>
          <w:tcPr>
            <w:tcW w:w="652" w:type="pct"/>
          </w:tcPr>
          <w:p w14:paraId="449878C8" w14:textId="77777777" w:rsidR="004D3774" w:rsidRPr="004D3774" w:rsidRDefault="004D3774" w:rsidP="004D3774">
            <w:pPr>
              <w:rPr>
                <w:rFonts w:eastAsia="Calibri" w:cs="Arial"/>
                <w:sz w:val="18"/>
                <w:szCs w:val="18"/>
              </w:rPr>
            </w:pPr>
            <w:r w:rsidRPr="004D3774">
              <w:rPr>
                <w:rFonts w:eastAsia="Calibri" w:cs="Arial"/>
                <w:sz w:val="18"/>
                <w:szCs w:val="18"/>
              </w:rPr>
              <w:t>3.4.1.2.</w:t>
            </w:r>
          </w:p>
        </w:tc>
        <w:tc>
          <w:tcPr>
            <w:tcW w:w="1182" w:type="pct"/>
          </w:tcPr>
          <w:p w14:paraId="285E60E8" w14:textId="77777777" w:rsidR="004D3774" w:rsidRPr="004D3774" w:rsidRDefault="004D3774" w:rsidP="004D3774">
            <w:pPr>
              <w:rPr>
                <w:rFonts w:eastAsia="Calibri" w:cs="Arial"/>
                <w:sz w:val="18"/>
                <w:szCs w:val="18"/>
              </w:rPr>
            </w:pPr>
            <w:r w:rsidRPr="004D3774">
              <w:rPr>
                <w:rFonts w:eastAsia="Calibri" w:cs="Arial"/>
                <w:sz w:val="18"/>
                <w:szCs w:val="18"/>
              </w:rPr>
              <w:t xml:space="preserve">Storage stability test – </w:t>
            </w:r>
            <w:r w:rsidRPr="004D3774">
              <w:rPr>
                <w:rFonts w:eastAsia="Calibri" w:cs="Arial"/>
                <w:b/>
                <w:sz w:val="18"/>
                <w:szCs w:val="18"/>
              </w:rPr>
              <w:t>long-term storage at ambient temperature</w:t>
            </w:r>
          </w:p>
        </w:tc>
        <w:tc>
          <w:tcPr>
            <w:tcW w:w="2401" w:type="pct"/>
            <w:gridSpan w:val="3"/>
          </w:tcPr>
          <w:p w14:paraId="765B9EE2" w14:textId="77777777" w:rsidR="0038380D" w:rsidRPr="0038380D" w:rsidRDefault="0038380D" w:rsidP="0038380D">
            <w:pPr>
              <w:jc w:val="both"/>
              <w:rPr>
                <w:rFonts w:eastAsia="Calibri" w:cs="Arial"/>
                <w:sz w:val="18"/>
                <w:szCs w:val="18"/>
              </w:rPr>
            </w:pPr>
            <w:r w:rsidRPr="0038380D">
              <w:rPr>
                <w:rFonts w:eastAsia="Calibri" w:cs="Arial"/>
                <w:sz w:val="18"/>
                <w:szCs w:val="18"/>
              </w:rPr>
              <w:t>In accordance with the conclusions of the CG, the shelf-life of</w:t>
            </w:r>
          </w:p>
          <w:p w14:paraId="33EB2E5A" w14:textId="77777777" w:rsidR="0038380D" w:rsidRPr="0038380D" w:rsidRDefault="0038380D" w:rsidP="0038380D">
            <w:pPr>
              <w:jc w:val="both"/>
              <w:rPr>
                <w:rFonts w:eastAsia="Calibri" w:cs="Arial"/>
                <w:sz w:val="18"/>
                <w:szCs w:val="18"/>
              </w:rPr>
            </w:pPr>
            <w:r w:rsidRPr="0038380D">
              <w:rPr>
                <w:rFonts w:eastAsia="Calibri" w:cs="Arial"/>
                <w:sz w:val="18"/>
                <w:szCs w:val="18"/>
              </w:rPr>
              <w:t>the product is set based on the available efficacy data on aged</w:t>
            </w:r>
          </w:p>
          <w:p w14:paraId="605DFC0C" w14:textId="77777777" w:rsidR="0038380D" w:rsidRPr="0038380D" w:rsidRDefault="0038380D" w:rsidP="0038380D">
            <w:pPr>
              <w:jc w:val="both"/>
              <w:rPr>
                <w:rFonts w:eastAsia="Calibri" w:cs="Arial"/>
                <w:sz w:val="18"/>
                <w:szCs w:val="18"/>
              </w:rPr>
            </w:pPr>
            <w:proofErr w:type="gramStart"/>
            <w:r w:rsidRPr="0038380D">
              <w:rPr>
                <w:rFonts w:eastAsia="Calibri" w:cs="Arial"/>
                <w:sz w:val="18"/>
                <w:szCs w:val="18"/>
              </w:rPr>
              <w:t>product</w:t>
            </w:r>
            <w:proofErr w:type="gramEnd"/>
            <w:r w:rsidRPr="0038380D">
              <w:rPr>
                <w:rFonts w:eastAsia="Calibri" w:cs="Arial"/>
                <w:sz w:val="18"/>
                <w:szCs w:val="18"/>
              </w:rPr>
              <w:t>.</w:t>
            </w:r>
          </w:p>
          <w:p w14:paraId="109B51E5" w14:textId="77777777" w:rsidR="0038380D" w:rsidRPr="0038380D" w:rsidRDefault="0038380D" w:rsidP="0038380D">
            <w:pPr>
              <w:jc w:val="both"/>
              <w:rPr>
                <w:rFonts w:eastAsia="Calibri" w:cs="Arial"/>
                <w:sz w:val="18"/>
                <w:szCs w:val="18"/>
              </w:rPr>
            </w:pPr>
            <w:r w:rsidRPr="0038380D">
              <w:rPr>
                <w:rFonts w:eastAsia="Calibri" w:cs="Arial"/>
                <w:sz w:val="18"/>
                <w:szCs w:val="18"/>
              </w:rPr>
              <w:t>The shelf life of 36 months is supported by efficacy data. The</w:t>
            </w:r>
          </w:p>
          <w:p w14:paraId="31A1897F" w14:textId="77777777" w:rsidR="0038380D" w:rsidRPr="0038380D" w:rsidRDefault="0038380D" w:rsidP="0038380D">
            <w:pPr>
              <w:jc w:val="both"/>
              <w:rPr>
                <w:rFonts w:eastAsia="Calibri" w:cs="Arial"/>
                <w:sz w:val="18"/>
                <w:szCs w:val="18"/>
              </w:rPr>
            </w:pPr>
            <w:r w:rsidRPr="0038380D">
              <w:rPr>
                <w:rFonts w:eastAsia="Calibri" w:cs="Arial"/>
                <w:sz w:val="18"/>
                <w:szCs w:val="18"/>
              </w:rPr>
              <w:t>current data shows the attractant effect remains unchanged</w:t>
            </w:r>
          </w:p>
          <w:p w14:paraId="1D2495AB" w14:textId="77777777" w:rsidR="0038380D" w:rsidRPr="0038380D" w:rsidRDefault="0038380D">
            <w:pPr>
              <w:jc w:val="both"/>
              <w:rPr>
                <w:rFonts w:eastAsia="Calibri" w:cs="Arial"/>
                <w:sz w:val="18"/>
                <w:szCs w:val="18"/>
              </w:rPr>
            </w:pPr>
            <w:proofErr w:type="gramStart"/>
            <w:r w:rsidRPr="0038380D">
              <w:rPr>
                <w:rFonts w:eastAsia="Calibri" w:cs="Arial"/>
                <w:sz w:val="18"/>
                <w:szCs w:val="18"/>
              </w:rPr>
              <w:t>after</w:t>
            </w:r>
            <w:proofErr w:type="gramEnd"/>
            <w:r w:rsidRPr="0038380D">
              <w:rPr>
                <w:rFonts w:eastAsia="Calibri" w:cs="Arial"/>
                <w:sz w:val="18"/>
                <w:szCs w:val="18"/>
              </w:rPr>
              <w:t xml:space="preserve"> 30 months of storage. To support the shelf-life of 36</w:t>
            </w:r>
          </w:p>
          <w:p w14:paraId="1F8E945E" w14:textId="77777777" w:rsidR="0038380D" w:rsidRPr="0038380D" w:rsidRDefault="0038380D" w:rsidP="0038380D">
            <w:pPr>
              <w:jc w:val="both"/>
              <w:rPr>
                <w:rFonts w:eastAsia="Calibri" w:cs="Arial"/>
                <w:sz w:val="18"/>
                <w:szCs w:val="18"/>
              </w:rPr>
            </w:pPr>
            <w:r w:rsidRPr="0038380D">
              <w:rPr>
                <w:rFonts w:eastAsia="Calibri" w:cs="Arial"/>
                <w:sz w:val="18"/>
                <w:szCs w:val="18"/>
              </w:rPr>
              <w:t>months, an additional efficacy test will be performed as soon</w:t>
            </w:r>
          </w:p>
          <w:p w14:paraId="3BDEAC6C" w14:textId="77777777" w:rsidR="0038380D" w:rsidRPr="0038380D" w:rsidRDefault="0038380D" w:rsidP="0038380D">
            <w:pPr>
              <w:jc w:val="both"/>
              <w:rPr>
                <w:rFonts w:eastAsia="Calibri" w:cs="Arial"/>
                <w:sz w:val="18"/>
                <w:szCs w:val="18"/>
              </w:rPr>
            </w:pPr>
            <w:r w:rsidRPr="0038380D">
              <w:rPr>
                <w:rFonts w:eastAsia="Calibri" w:cs="Arial"/>
                <w:sz w:val="18"/>
                <w:szCs w:val="18"/>
              </w:rPr>
              <w:t>as possible in 2022 on a sample aged at ambient temperature</w:t>
            </w:r>
          </w:p>
          <w:p w14:paraId="012A5CA2" w14:textId="68896FA4" w:rsidR="004D3774" w:rsidRPr="004D3774" w:rsidRDefault="0038380D" w:rsidP="0038380D">
            <w:pPr>
              <w:jc w:val="both"/>
              <w:rPr>
                <w:rFonts w:eastAsia="Calibri" w:cs="Arial"/>
                <w:sz w:val="18"/>
                <w:szCs w:val="18"/>
              </w:rPr>
            </w:pPr>
            <w:proofErr w:type="gramStart"/>
            <w:r w:rsidRPr="0038380D">
              <w:rPr>
                <w:rFonts w:eastAsia="Calibri" w:cs="Arial"/>
                <w:sz w:val="18"/>
                <w:szCs w:val="18"/>
              </w:rPr>
              <w:t>in</w:t>
            </w:r>
            <w:proofErr w:type="gramEnd"/>
            <w:r w:rsidRPr="0038380D">
              <w:rPr>
                <w:rFonts w:eastAsia="Calibri" w:cs="Arial"/>
                <w:sz w:val="18"/>
                <w:szCs w:val="18"/>
              </w:rPr>
              <w:t xml:space="preserve"> the commercial packaging.</w:t>
            </w:r>
          </w:p>
        </w:tc>
        <w:tc>
          <w:tcPr>
            <w:tcW w:w="764" w:type="pct"/>
            <w:vAlign w:val="center"/>
          </w:tcPr>
          <w:p w14:paraId="51306ABF" w14:textId="77777777" w:rsidR="004D3774" w:rsidRPr="004D3774" w:rsidRDefault="004D3774" w:rsidP="004D3774">
            <w:pPr>
              <w:rPr>
                <w:rFonts w:eastAsia="Calibri" w:cs="Arial"/>
                <w:sz w:val="18"/>
                <w:szCs w:val="18"/>
              </w:rPr>
            </w:pPr>
            <w:r w:rsidRPr="004D3774">
              <w:rPr>
                <w:rFonts w:eastAsia="Calibri" w:cs="Arial"/>
                <w:sz w:val="18"/>
                <w:szCs w:val="18"/>
              </w:rPr>
              <w:t>Minutes CG-30</w:t>
            </w:r>
          </w:p>
          <w:p w14:paraId="497C0E8F" w14:textId="77777777" w:rsidR="004D3774" w:rsidRPr="004D3774" w:rsidRDefault="004D3774" w:rsidP="004D3774">
            <w:pPr>
              <w:rPr>
                <w:rFonts w:eastAsia="Calibri" w:cs="Arial"/>
                <w:sz w:val="18"/>
                <w:szCs w:val="18"/>
              </w:rPr>
            </w:pPr>
            <w:r w:rsidRPr="004D3774">
              <w:rPr>
                <w:rFonts w:eastAsia="Calibri" w:cs="Arial"/>
                <w:sz w:val="18"/>
                <w:szCs w:val="18"/>
              </w:rPr>
              <w:t>meeting related to</w:t>
            </w:r>
          </w:p>
          <w:p w14:paraId="37475BD7" w14:textId="77777777" w:rsidR="004D3774" w:rsidRPr="004D3774" w:rsidRDefault="004D3774" w:rsidP="004D3774">
            <w:pPr>
              <w:rPr>
                <w:rFonts w:eastAsia="Calibri" w:cs="Arial"/>
                <w:sz w:val="18"/>
                <w:szCs w:val="18"/>
              </w:rPr>
            </w:pPr>
            <w:r w:rsidRPr="004D3774">
              <w:rPr>
                <w:rFonts w:eastAsia="Calibri" w:cs="Arial"/>
                <w:sz w:val="18"/>
                <w:szCs w:val="18"/>
              </w:rPr>
              <w:t>storage stability in</w:t>
            </w:r>
          </w:p>
          <w:p w14:paraId="479B236B" w14:textId="77777777" w:rsidR="004D3774" w:rsidRPr="004D3774" w:rsidRDefault="004D3774" w:rsidP="004D3774">
            <w:pPr>
              <w:rPr>
                <w:rFonts w:eastAsia="Calibri" w:cs="Arial"/>
                <w:sz w:val="18"/>
                <w:szCs w:val="18"/>
              </w:rPr>
            </w:pPr>
            <w:r w:rsidRPr="004D3774">
              <w:rPr>
                <w:rFonts w:eastAsia="Calibri" w:cs="Arial"/>
                <w:sz w:val="18"/>
                <w:szCs w:val="18"/>
              </w:rPr>
              <w:t>simplified</w:t>
            </w:r>
          </w:p>
          <w:p w14:paraId="25AA9152" w14:textId="77777777" w:rsidR="004D3774" w:rsidRPr="004D3774" w:rsidRDefault="004D3774" w:rsidP="004D3774">
            <w:pPr>
              <w:rPr>
                <w:rFonts w:eastAsia="Calibri" w:cs="Arial"/>
                <w:sz w:val="18"/>
                <w:szCs w:val="18"/>
              </w:rPr>
            </w:pPr>
            <w:r w:rsidRPr="004D3774">
              <w:rPr>
                <w:rFonts w:eastAsia="Calibri" w:cs="Arial"/>
                <w:sz w:val="18"/>
                <w:szCs w:val="18"/>
              </w:rPr>
              <w:t>authorisation</w:t>
            </w:r>
          </w:p>
          <w:p w14:paraId="1B95BB47" w14:textId="77777777" w:rsidR="004D3774" w:rsidRPr="004D3774" w:rsidRDefault="004D3774" w:rsidP="004D3774">
            <w:pPr>
              <w:rPr>
                <w:rFonts w:eastAsia="Calibri" w:cs="Arial"/>
                <w:sz w:val="18"/>
                <w:szCs w:val="18"/>
              </w:rPr>
            </w:pPr>
            <w:proofErr w:type="gramStart"/>
            <w:r w:rsidRPr="004D3774">
              <w:rPr>
                <w:rFonts w:eastAsia="Calibri" w:cs="Arial"/>
                <w:sz w:val="18"/>
                <w:szCs w:val="18"/>
              </w:rPr>
              <w:t>requests</w:t>
            </w:r>
            <w:proofErr w:type="gramEnd"/>
            <w:r w:rsidRPr="004D3774">
              <w:rPr>
                <w:rFonts w:eastAsia="Calibri" w:cs="Arial"/>
                <w:sz w:val="18"/>
                <w:szCs w:val="18"/>
              </w:rPr>
              <w:t>.</w:t>
            </w:r>
          </w:p>
        </w:tc>
      </w:tr>
      <w:tr w:rsidR="004D3774" w:rsidRPr="004D3774" w14:paraId="40824BF3" w14:textId="77777777" w:rsidTr="004D3774">
        <w:trPr>
          <w:trHeight w:val="963"/>
        </w:trPr>
        <w:tc>
          <w:tcPr>
            <w:tcW w:w="652" w:type="pct"/>
          </w:tcPr>
          <w:p w14:paraId="22375572" w14:textId="77777777" w:rsidR="004D3774" w:rsidRPr="004D3774" w:rsidRDefault="004D3774" w:rsidP="004D3774">
            <w:pPr>
              <w:rPr>
                <w:rFonts w:eastAsia="Calibri" w:cs="Arial"/>
                <w:sz w:val="18"/>
                <w:szCs w:val="18"/>
              </w:rPr>
            </w:pPr>
            <w:r w:rsidRPr="004D3774">
              <w:rPr>
                <w:rFonts w:eastAsia="Calibri" w:cs="Arial"/>
                <w:sz w:val="18"/>
                <w:szCs w:val="18"/>
              </w:rPr>
              <w:t>3.4.1.3.</w:t>
            </w:r>
          </w:p>
        </w:tc>
        <w:tc>
          <w:tcPr>
            <w:tcW w:w="1182" w:type="pct"/>
          </w:tcPr>
          <w:p w14:paraId="3FD5CCF5" w14:textId="77777777" w:rsidR="004D3774" w:rsidRPr="004D3774" w:rsidRDefault="004D3774" w:rsidP="004D3774">
            <w:pPr>
              <w:rPr>
                <w:rFonts w:eastAsia="Calibri" w:cs="Arial"/>
                <w:sz w:val="18"/>
                <w:szCs w:val="18"/>
              </w:rPr>
            </w:pPr>
            <w:r w:rsidRPr="004D3774">
              <w:rPr>
                <w:rFonts w:eastAsia="Calibri" w:cs="Arial"/>
                <w:sz w:val="18"/>
                <w:szCs w:val="18"/>
              </w:rPr>
              <w:t xml:space="preserve">Storage stability test – </w:t>
            </w:r>
            <w:r w:rsidRPr="004D3774">
              <w:rPr>
                <w:rFonts w:eastAsia="Calibri" w:cs="Arial"/>
                <w:b/>
                <w:sz w:val="18"/>
                <w:szCs w:val="18"/>
              </w:rPr>
              <w:t>low temperature stability test for liquids</w:t>
            </w:r>
          </w:p>
        </w:tc>
        <w:tc>
          <w:tcPr>
            <w:tcW w:w="2401" w:type="pct"/>
            <w:gridSpan w:val="3"/>
            <w:vAlign w:val="center"/>
          </w:tcPr>
          <w:p w14:paraId="0824A4FB" w14:textId="77777777" w:rsidR="004D3774" w:rsidRPr="004D3774" w:rsidRDefault="004D3774" w:rsidP="004D3774">
            <w:pPr>
              <w:rPr>
                <w:rFonts w:eastAsia="Calibri" w:cs="Arial"/>
                <w:sz w:val="18"/>
                <w:szCs w:val="18"/>
              </w:rPr>
            </w:pPr>
            <w:r w:rsidRPr="004D3774">
              <w:rPr>
                <w:rFonts w:cs="Arial"/>
                <w:color w:val="000000"/>
              </w:rPr>
              <w:t xml:space="preserve">The product should be stored at a temperature &gt; 0°C. </w:t>
            </w:r>
          </w:p>
        </w:tc>
        <w:tc>
          <w:tcPr>
            <w:tcW w:w="764" w:type="pct"/>
            <w:vAlign w:val="center"/>
          </w:tcPr>
          <w:p w14:paraId="00D9D9B9" w14:textId="77777777" w:rsidR="004D3774" w:rsidRPr="004D3774" w:rsidRDefault="004D3774" w:rsidP="004D3774">
            <w:pPr>
              <w:rPr>
                <w:rFonts w:eastAsia="Calibri" w:cs="Arial"/>
                <w:sz w:val="18"/>
                <w:szCs w:val="18"/>
              </w:rPr>
            </w:pPr>
            <w:r w:rsidRPr="004D3774">
              <w:rPr>
                <w:rFonts w:cs="Arial"/>
                <w:color w:val="000000"/>
              </w:rPr>
              <w:t>SDS and label of the</w:t>
            </w:r>
            <w:r w:rsidRPr="004D3774">
              <w:rPr>
                <w:rFonts w:cs="Arial"/>
                <w:color w:val="000000"/>
                <w:sz w:val="18"/>
                <w:szCs w:val="18"/>
              </w:rPr>
              <w:br/>
            </w:r>
            <w:r w:rsidRPr="004D3774">
              <w:rPr>
                <w:rFonts w:cs="Arial"/>
                <w:color w:val="000000"/>
              </w:rPr>
              <w:t>product</w:t>
            </w:r>
          </w:p>
        </w:tc>
      </w:tr>
      <w:tr w:rsidR="004D3774" w:rsidRPr="004D3774" w14:paraId="36130ED3" w14:textId="77777777" w:rsidTr="004D3774">
        <w:trPr>
          <w:trHeight w:val="722"/>
        </w:trPr>
        <w:tc>
          <w:tcPr>
            <w:tcW w:w="652" w:type="pct"/>
          </w:tcPr>
          <w:p w14:paraId="61A87687" w14:textId="77777777" w:rsidR="004D3774" w:rsidRPr="004D3774" w:rsidRDefault="004D3774" w:rsidP="004D3774">
            <w:pPr>
              <w:rPr>
                <w:rFonts w:eastAsia="Calibri" w:cs="Arial"/>
                <w:sz w:val="18"/>
                <w:szCs w:val="18"/>
                <w:lang w:eastAsia="en-US"/>
              </w:rPr>
            </w:pPr>
            <w:r w:rsidRPr="004D3774">
              <w:rPr>
                <w:rFonts w:eastAsia="Calibri" w:cs="Arial"/>
                <w:sz w:val="18"/>
                <w:szCs w:val="18"/>
              </w:rPr>
              <w:lastRenderedPageBreak/>
              <w:t>3.4.2.1.</w:t>
            </w:r>
          </w:p>
        </w:tc>
        <w:tc>
          <w:tcPr>
            <w:tcW w:w="1182" w:type="pct"/>
          </w:tcPr>
          <w:p w14:paraId="16D808C4" w14:textId="77777777" w:rsidR="004D3774" w:rsidRPr="004D3774" w:rsidRDefault="004D3774" w:rsidP="004D3774">
            <w:pPr>
              <w:rPr>
                <w:rFonts w:eastAsia="Calibri" w:cs="Arial"/>
                <w:sz w:val="18"/>
                <w:szCs w:val="18"/>
                <w:vertAlign w:val="superscript"/>
                <w:lang w:eastAsia="en-US"/>
              </w:rPr>
            </w:pPr>
            <w:r w:rsidRPr="004D3774">
              <w:rPr>
                <w:rFonts w:eastAsia="Calibri" w:cs="Arial"/>
                <w:sz w:val="18"/>
                <w:szCs w:val="18"/>
                <w:lang w:eastAsia="en-US"/>
              </w:rPr>
              <w:t xml:space="preserve">Effects on content of the active substance and technical characteristics of the biocidal product – </w:t>
            </w:r>
            <w:r w:rsidRPr="004D3774">
              <w:rPr>
                <w:rFonts w:eastAsia="Calibri" w:cs="Arial"/>
                <w:b/>
                <w:sz w:val="18"/>
                <w:szCs w:val="18"/>
                <w:lang w:eastAsia="en-US"/>
              </w:rPr>
              <w:t>light</w:t>
            </w:r>
          </w:p>
        </w:tc>
        <w:tc>
          <w:tcPr>
            <w:tcW w:w="2401" w:type="pct"/>
            <w:gridSpan w:val="3"/>
          </w:tcPr>
          <w:p w14:paraId="78D4F402" w14:textId="77777777" w:rsidR="004D3774" w:rsidRPr="004D3774" w:rsidRDefault="004D3774" w:rsidP="004D3774">
            <w:pPr>
              <w:rPr>
                <w:rFonts w:eastAsia="Calibri" w:cs="Arial"/>
                <w:sz w:val="18"/>
                <w:szCs w:val="18"/>
                <w:lang w:eastAsia="en-US"/>
              </w:rPr>
            </w:pPr>
            <w:r w:rsidRPr="004D3774">
              <w:rPr>
                <w:rFonts w:eastAsia="Calibri" w:cs="Arial"/>
                <w:sz w:val="18"/>
                <w:szCs w:val="18"/>
                <w:lang w:eastAsia="en-US"/>
              </w:rPr>
              <w:t>Not determined as the product is packed in opaque</w:t>
            </w:r>
          </w:p>
          <w:p w14:paraId="1CA1E265" w14:textId="77777777" w:rsidR="004D3774" w:rsidRPr="004D3774" w:rsidRDefault="004D3774" w:rsidP="004D3774">
            <w:pPr>
              <w:rPr>
                <w:rFonts w:eastAsia="Calibri" w:cs="Arial"/>
                <w:sz w:val="18"/>
                <w:szCs w:val="18"/>
                <w:lang w:eastAsia="en-US"/>
              </w:rPr>
            </w:pPr>
            <w:proofErr w:type="spellStart"/>
            <w:proofErr w:type="gramStart"/>
            <w:r w:rsidRPr="004D3774">
              <w:rPr>
                <w:rFonts w:eastAsia="Calibri" w:cs="Arial"/>
                <w:sz w:val="18"/>
                <w:szCs w:val="18"/>
                <w:lang w:eastAsia="en-US"/>
              </w:rPr>
              <w:t>packagings</w:t>
            </w:r>
            <w:proofErr w:type="spellEnd"/>
            <w:proofErr w:type="gramEnd"/>
            <w:r w:rsidRPr="004D3774">
              <w:rPr>
                <w:rFonts w:eastAsia="Calibri" w:cs="Arial"/>
                <w:sz w:val="18"/>
                <w:szCs w:val="18"/>
                <w:lang w:eastAsia="en-US"/>
              </w:rPr>
              <w:t>, so that effects of light can be excluded.</w:t>
            </w:r>
          </w:p>
        </w:tc>
        <w:tc>
          <w:tcPr>
            <w:tcW w:w="764" w:type="pct"/>
            <w:vAlign w:val="center"/>
          </w:tcPr>
          <w:p w14:paraId="0977054D" w14:textId="77777777" w:rsidR="004D3774" w:rsidRPr="004D3774" w:rsidRDefault="004D3774" w:rsidP="004D3774">
            <w:pPr>
              <w:rPr>
                <w:rFonts w:eastAsia="Calibri" w:cs="Arial"/>
                <w:i/>
                <w:sz w:val="18"/>
                <w:szCs w:val="18"/>
                <w:lang w:eastAsia="en-US"/>
              </w:rPr>
            </w:pPr>
          </w:p>
        </w:tc>
      </w:tr>
      <w:tr w:rsidR="004D3774" w:rsidRPr="004D3774" w14:paraId="1CBA87EE" w14:textId="77777777" w:rsidTr="004D3774">
        <w:trPr>
          <w:trHeight w:val="1700"/>
        </w:trPr>
        <w:tc>
          <w:tcPr>
            <w:tcW w:w="652" w:type="pct"/>
          </w:tcPr>
          <w:p w14:paraId="142C82CE" w14:textId="77777777" w:rsidR="004D3774" w:rsidRPr="004D3774" w:rsidRDefault="004D3774" w:rsidP="004D3774">
            <w:pPr>
              <w:rPr>
                <w:rFonts w:eastAsia="Calibri" w:cs="Arial"/>
                <w:sz w:val="18"/>
                <w:szCs w:val="18"/>
              </w:rPr>
            </w:pPr>
            <w:r w:rsidRPr="004D3774">
              <w:rPr>
                <w:rFonts w:eastAsia="Calibri" w:cs="Arial"/>
                <w:sz w:val="18"/>
                <w:szCs w:val="18"/>
              </w:rPr>
              <w:t>3.4.2.2.</w:t>
            </w:r>
          </w:p>
        </w:tc>
        <w:tc>
          <w:tcPr>
            <w:tcW w:w="1182" w:type="pct"/>
          </w:tcPr>
          <w:p w14:paraId="0AA2DDA0" w14:textId="77777777" w:rsidR="004D3774" w:rsidRPr="004D3774" w:rsidRDefault="004D3774" w:rsidP="004D3774">
            <w:pPr>
              <w:rPr>
                <w:rFonts w:eastAsia="Calibri" w:cs="Arial"/>
                <w:sz w:val="18"/>
                <w:szCs w:val="18"/>
              </w:rPr>
            </w:pPr>
            <w:r w:rsidRPr="004D3774">
              <w:rPr>
                <w:rFonts w:eastAsia="Calibri" w:cs="Arial"/>
                <w:sz w:val="18"/>
                <w:szCs w:val="18"/>
              </w:rPr>
              <w:t xml:space="preserve">Effects on content of the active substance and technical characteristics of the biocidal product – </w:t>
            </w:r>
            <w:r w:rsidRPr="004D3774">
              <w:rPr>
                <w:rFonts w:eastAsia="Calibri" w:cs="Arial"/>
                <w:b/>
                <w:sz w:val="18"/>
                <w:szCs w:val="18"/>
              </w:rPr>
              <w:t>temperature and humidity</w:t>
            </w:r>
          </w:p>
        </w:tc>
        <w:tc>
          <w:tcPr>
            <w:tcW w:w="2401" w:type="pct"/>
            <w:gridSpan w:val="3"/>
          </w:tcPr>
          <w:p w14:paraId="251CECDD" w14:textId="77777777" w:rsidR="004D3774" w:rsidRPr="004D3774" w:rsidRDefault="004D3774" w:rsidP="004D3774">
            <w:pPr>
              <w:rPr>
                <w:rFonts w:eastAsia="Calibri" w:cs="Arial"/>
                <w:sz w:val="18"/>
                <w:szCs w:val="18"/>
              </w:rPr>
            </w:pPr>
            <w:r w:rsidRPr="004D3774">
              <w:rPr>
                <w:rFonts w:eastAsia="Calibri" w:cs="Arial"/>
                <w:sz w:val="18"/>
                <w:szCs w:val="18"/>
              </w:rPr>
              <w:t>- Effect of temperature: not determined as the product must be</w:t>
            </w:r>
          </w:p>
          <w:p w14:paraId="61B7946E" w14:textId="56862EE1" w:rsidR="004D3774" w:rsidRPr="004D3774" w:rsidRDefault="004D3774" w:rsidP="004D3774">
            <w:pPr>
              <w:rPr>
                <w:rFonts w:eastAsia="Calibri" w:cs="Arial"/>
                <w:sz w:val="18"/>
                <w:szCs w:val="18"/>
              </w:rPr>
            </w:pPr>
            <w:proofErr w:type="gramStart"/>
            <w:r w:rsidRPr="004D3774">
              <w:rPr>
                <w:rFonts w:eastAsia="Calibri" w:cs="Arial"/>
                <w:sz w:val="18"/>
                <w:szCs w:val="18"/>
              </w:rPr>
              <w:t>stored</w:t>
            </w:r>
            <w:proofErr w:type="gramEnd"/>
            <w:r w:rsidRPr="004D3774">
              <w:rPr>
                <w:rFonts w:eastAsia="Calibri" w:cs="Arial"/>
                <w:sz w:val="18"/>
                <w:szCs w:val="18"/>
              </w:rPr>
              <w:t xml:space="preserve"> at a temperature &gt; 0</w:t>
            </w:r>
            <w:r w:rsidR="0030087A">
              <w:rPr>
                <w:rFonts w:eastAsia="Calibri" w:cs="Arial"/>
                <w:sz w:val="18"/>
                <w:szCs w:val="18"/>
              </w:rPr>
              <w:t>°</w:t>
            </w:r>
            <w:r w:rsidRPr="004D3774">
              <w:rPr>
                <w:rFonts w:eastAsia="Calibri" w:cs="Arial"/>
                <w:sz w:val="18"/>
                <w:szCs w:val="18"/>
              </w:rPr>
              <w:t>C and ≤ 30°C.</w:t>
            </w:r>
          </w:p>
          <w:p w14:paraId="5AC61800" w14:textId="77777777" w:rsidR="004D3774" w:rsidRPr="004D3774" w:rsidRDefault="004D3774" w:rsidP="004D3774">
            <w:pPr>
              <w:rPr>
                <w:rFonts w:eastAsia="Calibri" w:cs="Arial"/>
                <w:sz w:val="18"/>
                <w:szCs w:val="18"/>
              </w:rPr>
            </w:pPr>
          </w:p>
          <w:p w14:paraId="7C93A23F" w14:textId="77777777" w:rsidR="004D3774" w:rsidRPr="004D3774" w:rsidRDefault="004D3774" w:rsidP="004D3774">
            <w:pPr>
              <w:rPr>
                <w:rFonts w:eastAsia="Calibri" w:cs="Arial"/>
                <w:sz w:val="18"/>
                <w:szCs w:val="18"/>
              </w:rPr>
            </w:pPr>
            <w:r w:rsidRPr="004D3774">
              <w:rPr>
                <w:rFonts w:eastAsia="Calibri" w:cs="Arial"/>
                <w:sz w:val="18"/>
                <w:szCs w:val="18"/>
              </w:rPr>
              <w:t xml:space="preserve">- Effect of humidity: </w:t>
            </w:r>
            <w:proofErr w:type="spellStart"/>
            <w:r w:rsidRPr="004D3774">
              <w:rPr>
                <w:rFonts w:eastAsia="Calibri" w:cs="Arial"/>
                <w:sz w:val="18"/>
                <w:szCs w:val="18"/>
              </w:rPr>
              <w:t>negligeable</w:t>
            </w:r>
            <w:proofErr w:type="spellEnd"/>
            <w:r w:rsidRPr="004D3774">
              <w:rPr>
                <w:rFonts w:eastAsia="Calibri" w:cs="Arial"/>
                <w:sz w:val="18"/>
                <w:szCs w:val="18"/>
              </w:rPr>
              <w:t xml:space="preserve"> as the commercial </w:t>
            </w:r>
            <w:proofErr w:type="spellStart"/>
            <w:r w:rsidRPr="004D3774">
              <w:rPr>
                <w:rFonts w:eastAsia="Calibri" w:cs="Arial"/>
                <w:sz w:val="18"/>
                <w:szCs w:val="18"/>
              </w:rPr>
              <w:t>packagings</w:t>
            </w:r>
            <w:proofErr w:type="spellEnd"/>
          </w:p>
          <w:p w14:paraId="46C43A74" w14:textId="77777777" w:rsidR="004D3774" w:rsidRPr="004D3774" w:rsidRDefault="004D3774" w:rsidP="004D3774">
            <w:pPr>
              <w:rPr>
                <w:rFonts w:eastAsia="Calibri" w:cs="Arial"/>
                <w:sz w:val="18"/>
                <w:szCs w:val="18"/>
              </w:rPr>
            </w:pPr>
            <w:r w:rsidRPr="004D3774">
              <w:rPr>
                <w:rFonts w:eastAsia="Calibri" w:cs="Arial"/>
                <w:sz w:val="18"/>
                <w:szCs w:val="18"/>
              </w:rPr>
              <w:t>are hermetically sealed, leak-tight and the product contains</w:t>
            </w:r>
          </w:p>
          <w:p w14:paraId="71035FCF" w14:textId="77777777" w:rsidR="004D3774" w:rsidRPr="004D3774" w:rsidRDefault="004D3774" w:rsidP="004D3774">
            <w:pPr>
              <w:rPr>
                <w:rFonts w:eastAsia="Calibri" w:cs="Arial"/>
                <w:sz w:val="18"/>
                <w:szCs w:val="18"/>
              </w:rPr>
            </w:pPr>
            <w:proofErr w:type="gramStart"/>
            <w:r w:rsidRPr="004D3774">
              <w:rPr>
                <w:rFonts w:eastAsia="Calibri" w:cs="Arial"/>
                <w:sz w:val="18"/>
                <w:szCs w:val="18"/>
              </w:rPr>
              <w:t>water</w:t>
            </w:r>
            <w:proofErr w:type="gramEnd"/>
            <w:r w:rsidRPr="004D3774">
              <w:rPr>
                <w:rFonts w:eastAsia="Calibri" w:cs="Arial"/>
                <w:sz w:val="18"/>
                <w:szCs w:val="18"/>
              </w:rPr>
              <w:t>.</w:t>
            </w:r>
          </w:p>
        </w:tc>
        <w:tc>
          <w:tcPr>
            <w:tcW w:w="764" w:type="pct"/>
            <w:vAlign w:val="center"/>
          </w:tcPr>
          <w:p w14:paraId="297F8914"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1D58CBC6" w14:textId="77777777" w:rsidTr="004D3774">
        <w:trPr>
          <w:trHeight w:val="1700"/>
        </w:trPr>
        <w:tc>
          <w:tcPr>
            <w:tcW w:w="652" w:type="pct"/>
          </w:tcPr>
          <w:p w14:paraId="3AFD69C3" w14:textId="77777777" w:rsidR="004D3774" w:rsidRPr="004D3774" w:rsidRDefault="004D3774" w:rsidP="004D3774">
            <w:pPr>
              <w:rPr>
                <w:rFonts w:eastAsia="Calibri" w:cs="Arial"/>
                <w:sz w:val="18"/>
                <w:szCs w:val="18"/>
              </w:rPr>
            </w:pPr>
            <w:r w:rsidRPr="004D3774">
              <w:rPr>
                <w:rFonts w:eastAsia="Calibri" w:cs="Arial"/>
                <w:sz w:val="18"/>
                <w:szCs w:val="18"/>
              </w:rPr>
              <w:t>3.4.2.3.</w:t>
            </w:r>
          </w:p>
        </w:tc>
        <w:tc>
          <w:tcPr>
            <w:tcW w:w="1182" w:type="pct"/>
          </w:tcPr>
          <w:p w14:paraId="26CF2F70" w14:textId="77777777" w:rsidR="004D3774" w:rsidRPr="004D3774" w:rsidRDefault="004D3774" w:rsidP="004D3774">
            <w:pPr>
              <w:rPr>
                <w:rFonts w:eastAsia="Calibri" w:cs="Arial"/>
                <w:sz w:val="18"/>
                <w:szCs w:val="18"/>
              </w:rPr>
            </w:pPr>
            <w:r w:rsidRPr="004D3774">
              <w:rPr>
                <w:rFonts w:eastAsia="Calibri" w:cs="Arial"/>
                <w:sz w:val="18"/>
                <w:szCs w:val="18"/>
              </w:rPr>
              <w:t xml:space="preserve">Effects on content of the active substance and technical characteristics of the biocidal product - </w:t>
            </w:r>
            <w:r w:rsidRPr="004D3774">
              <w:rPr>
                <w:rFonts w:eastAsia="Calibri" w:cs="Arial"/>
                <w:b/>
                <w:sz w:val="18"/>
                <w:szCs w:val="18"/>
              </w:rPr>
              <w:t>reactivity towards container material</w:t>
            </w:r>
          </w:p>
        </w:tc>
        <w:tc>
          <w:tcPr>
            <w:tcW w:w="2401" w:type="pct"/>
            <w:gridSpan w:val="3"/>
          </w:tcPr>
          <w:p w14:paraId="755BAE1B" w14:textId="77777777" w:rsidR="004D3774" w:rsidRPr="004D3774" w:rsidRDefault="004D3774" w:rsidP="004D3774">
            <w:pPr>
              <w:rPr>
                <w:rFonts w:eastAsia="Calibri" w:cs="Arial"/>
                <w:sz w:val="18"/>
                <w:szCs w:val="18"/>
              </w:rPr>
            </w:pPr>
            <w:r w:rsidRPr="004D3774">
              <w:rPr>
                <w:rFonts w:eastAsia="Calibri" w:cs="Arial"/>
                <w:sz w:val="18"/>
                <w:szCs w:val="18"/>
              </w:rPr>
              <w:t>Refer to the sections on the storage stability tests</w:t>
            </w:r>
          </w:p>
        </w:tc>
        <w:tc>
          <w:tcPr>
            <w:tcW w:w="764" w:type="pct"/>
            <w:vAlign w:val="center"/>
          </w:tcPr>
          <w:p w14:paraId="59333A84"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254508C7" w14:textId="77777777" w:rsidTr="004D3774">
        <w:trPr>
          <w:trHeight w:val="240"/>
        </w:trPr>
        <w:tc>
          <w:tcPr>
            <w:tcW w:w="652" w:type="pct"/>
          </w:tcPr>
          <w:p w14:paraId="728E1B08" w14:textId="77777777" w:rsidR="004D3774" w:rsidRPr="004D3774" w:rsidRDefault="004D3774" w:rsidP="004D3774">
            <w:pPr>
              <w:rPr>
                <w:rFonts w:eastAsia="Calibri" w:cs="Arial"/>
                <w:sz w:val="18"/>
                <w:szCs w:val="18"/>
              </w:rPr>
            </w:pPr>
            <w:r w:rsidRPr="004D3774">
              <w:rPr>
                <w:rFonts w:eastAsia="Calibri" w:cs="Arial"/>
                <w:sz w:val="18"/>
                <w:szCs w:val="18"/>
              </w:rPr>
              <w:t>3.5.1.</w:t>
            </w:r>
          </w:p>
        </w:tc>
        <w:tc>
          <w:tcPr>
            <w:tcW w:w="1182" w:type="pct"/>
          </w:tcPr>
          <w:p w14:paraId="50AFF346" w14:textId="77777777" w:rsidR="004D3774" w:rsidRPr="004D3774" w:rsidRDefault="004D3774" w:rsidP="004D3774">
            <w:pPr>
              <w:rPr>
                <w:rFonts w:eastAsia="Calibri" w:cs="Arial"/>
                <w:i/>
                <w:sz w:val="18"/>
                <w:szCs w:val="18"/>
              </w:rPr>
            </w:pPr>
            <w:r w:rsidRPr="004D3774">
              <w:rPr>
                <w:rFonts w:eastAsia="Calibri" w:cs="Arial"/>
                <w:sz w:val="18"/>
                <w:szCs w:val="18"/>
              </w:rPr>
              <w:t xml:space="preserve">Wettability </w:t>
            </w:r>
          </w:p>
          <w:p w14:paraId="09149787" w14:textId="77777777" w:rsidR="004D3774" w:rsidRPr="004D3774" w:rsidRDefault="004D3774" w:rsidP="004D3774">
            <w:pPr>
              <w:rPr>
                <w:rFonts w:eastAsia="Calibri" w:cs="Arial"/>
                <w:sz w:val="18"/>
                <w:szCs w:val="18"/>
              </w:rPr>
            </w:pPr>
          </w:p>
        </w:tc>
        <w:tc>
          <w:tcPr>
            <w:tcW w:w="2401" w:type="pct"/>
            <w:gridSpan w:val="3"/>
          </w:tcPr>
          <w:p w14:paraId="7605DA60" w14:textId="77777777" w:rsidR="004D3774" w:rsidRPr="004D3774" w:rsidRDefault="004D3774" w:rsidP="004D3774">
            <w:pPr>
              <w:rPr>
                <w:rFonts w:eastAsia="Calibri" w:cs="Arial"/>
                <w:sz w:val="18"/>
                <w:szCs w:val="18"/>
              </w:rPr>
            </w:pPr>
            <w:r w:rsidRPr="004D3774">
              <w:rPr>
                <w:rFonts w:eastAsia="Calibri" w:cs="Arial"/>
                <w:sz w:val="18"/>
                <w:szCs w:val="18"/>
              </w:rPr>
              <w:t>Not applicable. The product is a soluble concentrate</w:t>
            </w:r>
          </w:p>
        </w:tc>
        <w:tc>
          <w:tcPr>
            <w:tcW w:w="764" w:type="pct"/>
            <w:vAlign w:val="center"/>
          </w:tcPr>
          <w:p w14:paraId="599787E4"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18AE71BD" w14:textId="77777777" w:rsidTr="004D3774">
        <w:trPr>
          <w:trHeight w:val="737"/>
        </w:trPr>
        <w:tc>
          <w:tcPr>
            <w:tcW w:w="652" w:type="pct"/>
          </w:tcPr>
          <w:p w14:paraId="646E70B0" w14:textId="77777777" w:rsidR="004D3774" w:rsidRPr="004D3774" w:rsidRDefault="004D3774" w:rsidP="004D3774">
            <w:pPr>
              <w:rPr>
                <w:rFonts w:eastAsia="Calibri" w:cs="Arial"/>
                <w:sz w:val="18"/>
                <w:szCs w:val="18"/>
              </w:rPr>
            </w:pPr>
            <w:r w:rsidRPr="004D3774">
              <w:rPr>
                <w:rFonts w:eastAsia="Calibri" w:cs="Arial"/>
                <w:sz w:val="18"/>
                <w:szCs w:val="18"/>
              </w:rPr>
              <w:t>3.5.2.</w:t>
            </w:r>
          </w:p>
        </w:tc>
        <w:tc>
          <w:tcPr>
            <w:tcW w:w="1182" w:type="pct"/>
          </w:tcPr>
          <w:p w14:paraId="7BE60B31" w14:textId="77777777" w:rsidR="004D3774" w:rsidRPr="004D3774" w:rsidRDefault="004D3774" w:rsidP="004D3774">
            <w:pPr>
              <w:rPr>
                <w:rFonts w:eastAsia="Calibri" w:cs="Arial"/>
                <w:i/>
                <w:sz w:val="18"/>
                <w:szCs w:val="18"/>
              </w:rPr>
            </w:pPr>
            <w:proofErr w:type="spellStart"/>
            <w:r w:rsidRPr="004D3774">
              <w:rPr>
                <w:rFonts w:eastAsia="Calibri" w:cs="Arial"/>
                <w:sz w:val="18"/>
                <w:szCs w:val="18"/>
              </w:rPr>
              <w:t>Suspensibility</w:t>
            </w:r>
            <w:proofErr w:type="spellEnd"/>
            <w:r w:rsidRPr="004D3774">
              <w:rPr>
                <w:rFonts w:eastAsia="Calibri" w:cs="Arial"/>
                <w:sz w:val="18"/>
                <w:szCs w:val="18"/>
              </w:rPr>
              <w:t xml:space="preserve">, spontaneity, and dispersion stability </w:t>
            </w:r>
          </w:p>
          <w:p w14:paraId="43484F49" w14:textId="77777777" w:rsidR="004D3774" w:rsidRPr="004D3774" w:rsidRDefault="004D3774" w:rsidP="004D3774">
            <w:pPr>
              <w:rPr>
                <w:rFonts w:eastAsia="Calibri" w:cs="Arial"/>
                <w:sz w:val="18"/>
                <w:szCs w:val="18"/>
              </w:rPr>
            </w:pPr>
          </w:p>
        </w:tc>
        <w:tc>
          <w:tcPr>
            <w:tcW w:w="2401" w:type="pct"/>
            <w:gridSpan w:val="3"/>
            <w:vAlign w:val="center"/>
          </w:tcPr>
          <w:p w14:paraId="4816805B" w14:textId="77777777" w:rsidR="004D3774" w:rsidRPr="004D3774" w:rsidRDefault="004D3774" w:rsidP="004D3774">
            <w:pPr>
              <w:rPr>
                <w:rFonts w:eastAsia="Calibri" w:cs="Arial"/>
                <w:sz w:val="18"/>
                <w:szCs w:val="18"/>
              </w:rPr>
            </w:pPr>
            <w:r w:rsidRPr="004D3774">
              <w:rPr>
                <w:rFonts w:cs="Arial"/>
                <w:color w:val="000000"/>
              </w:rPr>
              <w:t>Not applicable. The product is a is a soluble concentrate</w:t>
            </w:r>
          </w:p>
        </w:tc>
        <w:tc>
          <w:tcPr>
            <w:tcW w:w="764" w:type="pct"/>
            <w:vAlign w:val="center"/>
          </w:tcPr>
          <w:p w14:paraId="2246FEEC"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48C73324" w14:textId="77777777" w:rsidTr="004D3774">
        <w:trPr>
          <w:trHeight w:val="481"/>
        </w:trPr>
        <w:tc>
          <w:tcPr>
            <w:tcW w:w="652" w:type="pct"/>
          </w:tcPr>
          <w:p w14:paraId="774E1681" w14:textId="77777777" w:rsidR="004D3774" w:rsidRPr="004D3774" w:rsidRDefault="004D3774" w:rsidP="004D3774">
            <w:pPr>
              <w:rPr>
                <w:rFonts w:eastAsia="Calibri" w:cs="Arial"/>
                <w:sz w:val="18"/>
                <w:szCs w:val="18"/>
              </w:rPr>
            </w:pPr>
            <w:r w:rsidRPr="004D3774">
              <w:rPr>
                <w:rFonts w:eastAsia="Calibri" w:cs="Arial"/>
                <w:sz w:val="18"/>
                <w:szCs w:val="18"/>
              </w:rPr>
              <w:t>3.5.3.</w:t>
            </w:r>
          </w:p>
        </w:tc>
        <w:tc>
          <w:tcPr>
            <w:tcW w:w="1182" w:type="pct"/>
          </w:tcPr>
          <w:p w14:paraId="09C25192" w14:textId="77777777" w:rsidR="004D3774" w:rsidRPr="004D3774" w:rsidRDefault="004D3774" w:rsidP="004D3774">
            <w:pPr>
              <w:rPr>
                <w:rFonts w:eastAsia="Calibri" w:cs="Arial"/>
                <w:i/>
                <w:sz w:val="18"/>
                <w:szCs w:val="18"/>
              </w:rPr>
            </w:pPr>
            <w:r w:rsidRPr="004D3774">
              <w:rPr>
                <w:rFonts w:eastAsia="Calibri" w:cs="Arial"/>
                <w:sz w:val="18"/>
                <w:szCs w:val="18"/>
              </w:rPr>
              <w:t xml:space="preserve">Wet sieve analysis and dry sieve test </w:t>
            </w:r>
          </w:p>
          <w:p w14:paraId="7EC00781" w14:textId="77777777" w:rsidR="004D3774" w:rsidRPr="004D3774" w:rsidRDefault="004D3774" w:rsidP="004D3774">
            <w:pPr>
              <w:rPr>
                <w:rFonts w:eastAsia="Calibri" w:cs="Arial"/>
                <w:sz w:val="18"/>
                <w:szCs w:val="18"/>
              </w:rPr>
            </w:pPr>
          </w:p>
        </w:tc>
        <w:tc>
          <w:tcPr>
            <w:tcW w:w="2401" w:type="pct"/>
            <w:gridSpan w:val="3"/>
            <w:vAlign w:val="center"/>
          </w:tcPr>
          <w:p w14:paraId="27ECEC48" w14:textId="77777777" w:rsidR="004D3774" w:rsidRPr="004D3774" w:rsidRDefault="004D3774" w:rsidP="004D3774">
            <w:pPr>
              <w:rPr>
                <w:rFonts w:eastAsia="Calibri" w:cs="Arial"/>
                <w:sz w:val="18"/>
                <w:szCs w:val="18"/>
              </w:rPr>
            </w:pPr>
            <w:r w:rsidRPr="004D3774">
              <w:rPr>
                <w:rFonts w:cs="Arial"/>
                <w:color w:val="000000"/>
              </w:rPr>
              <w:t>Not applicable. The product is a is a soluble concentrate</w:t>
            </w:r>
          </w:p>
        </w:tc>
        <w:tc>
          <w:tcPr>
            <w:tcW w:w="764" w:type="pct"/>
            <w:vAlign w:val="center"/>
          </w:tcPr>
          <w:p w14:paraId="473148EB"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7540B214" w14:textId="77777777" w:rsidTr="004D3774">
        <w:trPr>
          <w:trHeight w:val="722"/>
        </w:trPr>
        <w:tc>
          <w:tcPr>
            <w:tcW w:w="652" w:type="pct"/>
          </w:tcPr>
          <w:p w14:paraId="1D01C8C4" w14:textId="77777777" w:rsidR="004D3774" w:rsidRPr="004D3774" w:rsidRDefault="004D3774" w:rsidP="004D3774">
            <w:pPr>
              <w:rPr>
                <w:rFonts w:eastAsia="Calibri" w:cs="Arial"/>
                <w:sz w:val="18"/>
                <w:szCs w:val="18"/>
              </w:rPr>
            </w:pPr>
            <w:r w:rsidRPr="004D3774">
              <w:rPr>
                <w:rFonts w:eastAsia="Calibri" w:cs="Arial"/>
                <w:sz w:val="18"/>
                <w:szCs w:val="18"/>
              </w:rPr>
              <w:t>3.5.4.</w:t>
            </w:r>
          </w:p>
        </w:tc>
        <w:tc>
          <w:tcPr>
            <w:tcW w:w="1182" w:type="pct"/>
          </w:tcPr>
          <w:p w14:paraId="687FD520" w14:textId="77777777" w:rsidR="004D3774" w:rsidRPr="004D3774" w:rsidRDefault="004D3774" w:rsidP="004D3774">
            <w:pPr>
              <w:rPr>
                <w:rFonts w:eastAsia="Calibri" w:cs="Arial"/>
                <w:i/>
                <w:sz w:val="18"/>
                <w:szCs w:val="18"/>
              </w:rPr>
            </w:pPr>
            <w:proofErr w:type="spellStart"/>
            <w:r w:rsidRPr="004D3774">
              <w:rPr>
                <w:rFonts w:eastAsia="Calibri" w:cs="Arial"/>
                <w:sz w:val="18"/>
                <w:szCs w:val="18"/>
              </w:rPr>
              <w:t>Emulsifiability</w:t>
            </w:r>
            <w:proofErr w:type="spellEnd"/>
            <w:r w:rsidRPr="004D3774">
              <w:rPr>
                <w:rFonts w:eastAsia="Calibri" w:cs="Arial"/>
                <w:sz w:val="18"/>
                <w:szCs w:val="18"/>
              </w:rPr>
              <w:t>, re-</w:t>
            </w:r>
            <w:proofErr w:type="spellStart"/>
            <w:r w:rsidRPr="004D3774">
              <w:rPr>
                <w:rFonts w:eastAsia="Calibri" w:cs="Arial"/>
                <w:sz w:val="18"/>
                <w:szCs w:val="18"/>
              </w:rPr>
              <w:t>emulsifiability</w:t>
            </w:r>
            <w:proofErr w:type="spellEnd"/>
            <w:r w:rsidRPr="004D3774">
              <w:rPr>
                <w:rFonts w:eastAsia="Calibri" w:cs="Arial"/>
                <w:sz w:val="18"/>
                <w:szCs w:val="18"/>
              </w:rPr>
              <w:t xml:space="preserve"> and emulsion stability </w:t>
            </w:r>
          </w:p>
          <w:p w14:paraId="0B20293C" w14:textId="77777777" w:rsidR="004D3774" w:rsidRPr="004D3774" w:rsidRDefault="004D3774" w:rsidP="004D3774">
            <w:pPr>
              <w:rPr>
                <w:rFonts w:eastAsia="Calibri" w:cs="Arial"/>
                <w:sz w:val="18"/>
                <w:szCs w:val="18"/>
              </w:rPr>
            </w:pPr>
          </w:p>
        </w:tc>
        <w:tc>
          <w:tcPr>
            <w:tcW w:w="2401" w:type="pct"/>
            <w:gridSpan w:val="3"/>
            <w:vAlign w:val="center"/>
          </w:tcPr>
          <w:p w14:paraId="6BDA98E5" w14:textId="77777777" w:rsidR="004D3774" w:rsidRPr="004D3774" w:rsidRDefault="004D3774" w:rsidP="004D3774">
            <w:pPr>
              <w:rPr>
                <w:rFonts w:eastAsia="Calibri" w:cs="Arial"/>
                <w:sz w:val="18"/>
                <w:szCs w:val="18"/>
              </w:rPr>
            </w:pPr>
            <w:r w:rsidRPr="004D3774">
              <w:rPr>
                <w:rFonts w:cs="Arial"/>
                <w:color w:val="000000"/>
              </w:rPr>
              <w:t>Not applicable. The product is a is a soluble concentrate</w:t>
            </w:r>
          </w:p>
        </w:tc>
        <w:tc>
          <w:tcPr>
            <w:tcW w:w="764" w:type="pct"/>
            <w:vAlign w:val="center"/>
          </w:tcPr>
          <w:p w14:paraId="3C286893"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0BCEC21C" w14:textId="77777777" w:rsidTr="004D3774">
        <w:trPr>
          <w:trHeight w:val="240"/>
        </w:trPr>
        <w:tc>
          <w:tcPr>
            <w:tcW w:w="652" w:type="pct"/>
          </w:tcPr>
          <w:p w14:paraId="4DFCB1EF" w14:textId="77777777" w:rsidR="004D3774" w:rsidRPr="004D3774" w:rsidRDefault="004D3774" w:rsidP="004D3774">
            <w:pPr>
              <w:rPr>
                <w:rFonts w:eastAsia="Calibri" w:cs="Arial"/>
                <w:sz w:val="18"/>
                <w:szCs w:val="18"/>
              </w:rPr>
            </w:pPr>
            <w:r w:rsidRPr="004D3774">
              <w:rPr>
                <w:rFonts w:eastAsia="Calibri" w:cs="Arial"/>
                <w:sz w:val="18"/>
                <w:szCs w:val="18"/>
              </w:rPr>
              <w:t>3.5.5.</w:t>
            </w:r>
          </w:p>
        </w:tc>
        <w:tc>
          <w:tcPr>
            <w:tcW w:w="1182" w:type="pct"/>
          </w:tcPr>
          <w:p w14:paraId="724303A6" w14:textId="77777777" w:rsidR="004D3774" w:rsidRPr="004D3774" w:rsidRDefault="004D3774" w:rsidP="004D3774">
            <w:pPr>
              <w:rPr>
                <w:rFonts w:eastAsia="Calibri" w:cs="Arial"/>
                <w:sz w:val="18"/>
                <w:szCs w:val="18"/>
              </w:rPr>
            </w:pPr>
            <w:r w:rsidRPr="004D3774">
              <w:rPr>
                <w:rFonts w:eastAsia="Calibri" w:cs="Arial"/>
                <w:sz w:val="18"/>
                <w:szCs w:val="18"/>
              </w:rPr>
              <w:t>Disintegration time</w:t>
            </w:r>
          </w:p>
        </w:tc>
        <w:tc>
          <w:tcPr>
            <w:tcW w:w="2401" w:type="pct"/>
            <w:gridSpan w:val="3"/>
            <w:vAlign w:val="center"/>
          </w:tcPr>
          <w:p w14:paraId="0FEFF1BE" w14:textId="77777777" w:rsidR="004D3774" w:rsidRPr="004D3774" w:rsidRDefault="004D3774" w:rsidP="004D3774">
            <w:pPr>
              <w:rPr>
                <w:rFonts w:eastAsia="Calibri" w:cs="Arial"/>
                <w:sz w:val="18"/>
                <w:szCs w:val="18"/>
              </w:rPr>
            </w:pPr>
            <w:r w:rsidRPr="004D3774">
              <w:rPr>
                <w:rFonts w:cs="Arial"/>
                <w:color w:val="000000"/>
              </w:rPr>
              <w:t>Not applicable. The product is a is a soluble concentrate</w:t>
            </w:r>
          </w:p>
        </w:tc>
        <w:tc>
          <w:tcPr>
            <w:tcW w:w="764" w:type="pct"/>
            <w:vAlign w:val="center"/>
          </w:tcPr>
          <w:p w14:paraId="0319B203"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5BA19E0B" w14:textId="77777777" w:rsidTr="004D3774">
        <w:trPr>
          <w:trHeight w:val="963"/>
        </w:trPr>
        <w:tc>
          <w:tcPr>
            <w:tcW w:w="652" w:type="pct"/>
          </w:tcPr>
          <w:p w14:paraId="15F95550" w14:textId="77777777" w:rsidR="004D3774" w:rsidRPr="004D3774" w:rsidRDefault="004D3774" w:rsidP="004D3774">
            <w:pPr>
              <w:rPr>
                <w:rFonts w:eastAsia="Calibri" w:cs="Arial"/>
                <w:sz w:val="18"/>
                <w:szCs w:val="18"/>
              </w:rPr>
            </w:pPr>
            <w:r w:rsidRPr="004D3774">
              <w:rPr>
                <w:rFonts w:eastAsia="Calibri" w:cs="Arial"/>
                <w:sz w:val="18"/>
                <w:szCs w:val="18"/>
              </w:rPr>
              <w:t>3.5.6.</w:t>
            </w:r>
          </w:p>
        </w:tc>
        <w:tc>
          <w:tcPr>
            <w:tcW w:w="1182" w:type="pct"/>
          </w:tcPr>
          <w:p w14:paraId="194A9DD2" w14:textId="77777777" w:rsidR="004D3774" w:rsidRPr="004D3774" w:rsidRDefault="004D3774" w:rsidP="004D3774">
            <w:pPr>
              <w:rPr>
                <w:rFonts w:eastAsia="Calibri" w:cs="Arial"/>
                <w:i/>
                <w:sz w:val="18"/>
                <w:szCs w:val="18"/>
              </w:rPr>
            </w:pPr>
            <w:r w:rsidRPr="004D3774">
              <w:rPr>
                <w:rFonts w:eastAsia="Calibri" w:cs="Arial"/>
                <w:sz w:val="18"/>
                <w:szCs w:val="18"/>
              </w:rPr>
              <w:t xml:space="preserve">Particle size distribution, content of dust/fines, attrition, friability </w:t>
            </w:r>
          </w:p>
          <w:p w14:paraId="5E953B9F" w14:textId="77777777" w:rsidR="004D3774" w:rsidRPr="004D3774" w:rsidRDefault="004D3774" w:rsidP="004D3774">
            <w:pPr>
              <w:rPr>
                <w:rFonts w:eastAsia="Calibri" w:cs="Arial"/>
                <w:sz w:val="18"/>
                <w:szCs w:val="18"/>
              </w:rPr>
            </w:pPr>
          </w:p>
        </w:tc>
        <w:tc>
          <w:tcPr>
            <w:tcW w:w="2401" w:type="pct"/>
            <w:gridSpan w:val="3"/>
            <w:vAlign w:val="center"/>
          </w:tcPr>
          <w:p w14:paraId="1E1D190B" w14:textId="77777777" w:rsidR="004D3774" w:rsidRPr="004D3774" w:rsidRDefault="004D3774" w:rsidP="004D3774">
            <w:pPr>
              <w:rPr>
                <w:rFonts w:eastAsia="Calibri" w:cs="Arial"/>
                <w:sz w:val="18"/>
                <w:szCs w:val="18"/>
              </w:rPr>
            </w:pPr>
            <w:r w:rsidRPr="004D3774">
              <w:rPr>
                <w:rFonts w:cs="Arial"/>
                <w:color w:val="000000"/>
              </w:rPr>
              <w:t>Not applicable. The product is a is a soluble concentrate</w:t>
            </w:r>
          </w:p>
        </w:tc>
        <w:tc>
          <w:tcPr>
            <w:tcW w:w="764" w:type="pct"/>
            <w:vAlign w:val="center"/>
          </w:tcPr>
          <w:p w14:paraId="5D5687B9"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1B41376C" w14:textId="77777777" w:rsidTr="004D3774">
        <w:trPr>
          <w:trHeight w:val="240"/>
        </w:trPr>
        <w:tc>
          <w:tcPr>
            <w:tcW w:w="652" w:type="pct"/>
          </w:tcPr>
          <w:p w14:paraId="62390408" w14:textId="77777777" w:rsidR="004D3774" w:rsidRPr="004D3774" w:rsidRDefault="004D3774" w:rsidP="004D3774">
            <w:pPr>
              <w:rPr>
                <w:rFonts w:eastAsia="Calibri" w:cs="Arial"/>
                <w:sz w:val="18"/>
                <w:szCs w:val="18"/>
              </w:rPr>
            </w:pPr>
            <w:r w:rsidRPr="004D3774">
              <w:rPr>
                <w:rFonts w:eastAsia="Calibri" w:cs="Arial"/>
                <w:sz w:val="18"/>
                <w:szCs w:val="18"/>
              </w:rPr>
              <w:lastRenderedPageBreak/>
              <w:t>3.5.7.</w:t>
            </w:r>
          </w:p>
        </w:tc>
        <w:tc>
          <w:tcPr>
            <w:tcW w:w="1182" w:type="pct"/>
          </w:tcPr>
          <w:p w14:paraId="405C804C" w14:textId="77777777" w:rsidR="004D3774" w:rsidRPr="004D3774" w:rsidRDefault="004D3774" w:rsidP="004D3774">
            <w:pPr>
              <w:rPr>
                <w:rFonts w:eastAsia="Calibri" w:cs="Arial"/>
                <w:i/>
                <w:sz w:val="18"/>
                <w:szCs w:val="18"/>
              </w:rPr>
            </w:pPr>
            <w:r w:rsidRPr="004D3774">
              <w:rPr>
                <w:rFonts w:eastAsia="Calibri" w:cs="Arial"/>
                <w:sz w:val="18"/>
                <w:szCs w:val="18"/>
              </w:rPr>
              <w:t xml:space="preserve">Persistent foaming </w:t>
            </w:r>
          </w:p>
          <w:p w14:paraId="37B2B1D6" w14:textId="77777777" w:rsidR="004D3774" w:rsidRPr="004D3774" w:rsidRDefault="004D3774" w:rsidP="004D3774">
            <w:pPr>
              <w:rPr>
                <w:rFonts w:eastAsia="Calibri" w:cs="Arial"/>
                <w:sz w:val="18"/>
                <w:szCs w:val="18"/>
              </w:rPr>
            </w:pPr>
          </w:p>
        </w:tc>
        <w:tc>
          <w:tcPr>
            <w:tcW w:w="2401" w:type="pct"/>
            <w:gridSpan w:val="3"/>
            <w:vAlign w:val="center"/>
          </w:tcPr>
          <w:p w14:paraId="5D5D2A7E" w14:textId="77777777" w:rsidR="004D3774" w:rsidRPr="004D3774" w:rsidRDefault="004D3774" w:rsidP="004D3774">
            <w:pPr>
              <w:rPr>
                <w:rFonts w:eastAsia="Calibri" w:cs="Arial"/>
                <w:sz w:val="18"/>
                <w:szCs w:val="18"/>
              </w:rPr>
            </w:pPr>
            <w:r w:rsidRPr="004D3774">
              <w:rPr>
                <w:rFonts w:cs="Arial"/>
                <w:color w:val="000000"/>
              </w:rPr>
              <w:t xml:space="preserve">Not required as part of the simplified procedure. </w:t>
            </w:r>
          </w:p>
        </w:tc>
        <w:tc>
          <w:tcPr>
            <w:tcW w:w="764" w:type="pct"/>
            <w:vAlign w:val="center"/>
          </w:tcPr>
          <w:p w14:paraId="5A34161D" w14:textId="77777777" w:rsidR="004D3774" w:rsidRPr="004D3774" w:rsidRDefault="004D3774" w:rsidP="004D3774">
            <w:pPr>
              <w:rPr>
                <w:rFonts w:eastAsia="Calibri" w:cs="Arial"/>
                <w:sz w:val="18"/>
                <w:szCs w:val="18"/>
              </w:rPr>
            </w:pPr>
            <w:r w:rsidRPr="004D3774">
              <w:rPr>
                <w:rFonts w:cs="Arial"/>
                <w:color w:val="000000"/>
              </w:rPr>
              <w:t>Art.20(1)(b) of EU</w:t>
            </w:r>
            <w:r w:rsidRPr="004D3774">
              <w:rPr>
                <w:rFonts w:cs="Arial"/>
                <w:color w:val="000000"/>
                <w:sz w:val="18"/>
                <w:szCs w:val="18"/>
              </w:rPr>
              <w:br/>
            </w:r>
            <w:r w:rsidRPr="004D3774">
              <w:rPr>
                <w:rFonts w:cs="Arial"/>
                <w:color w:val="000000"/>
              </w:rPr>
              <w:t>528/2012</w:t>
            </w:r>
          </w:p>
        </w:tc>
      </w:tr>
      <w:tr w:rsidR="004D3774" w:rsidRPr="004D3774" w14:paraId="4F08CF16" w14:textId="77777777" w:rsidTr="004D3774">
        <w:trPr>
          <w:trHeight w:val="240"/>
        </w:trPr>
        <w:tc>
          <w:tcPr>
            <w:tcW w:w="652" w:type="pct"/>
          </w:tcPr>
          <w:p w14:paraId="2FF7D864" w14:textId="77777777" w:rsidR="004D3774" w:rsidRPr="004D3774" w:rsidRDefault="004D3774" w:rsidP="004D3774">
            <w:pPr>
              <w:rPr>
                <w:rFonts w:eastAsia="Calibri" w:cs="Arial"/>
                <w:sz w:val="18"/>
                <w:szCs w:val="18"/>
              </w:rPr>
            </w:pPr>
            <w:r w:rsidRPr="004D3774">
              <w:rPr>
                <w:rFonts w:eastAsia="Calibri" w:cs="Arial"/>
                <w:sz w:val="18"/>
                <w:szCs w:val="18"/>
              </w:rPr>
              <w:t>3.5.8.</w:t>
            </w:r>
          </w:p>
        </w:tc>
        <w:tc>
          <w:tcPr>
            <w:tcW w:w="1182" w:type="pct"/>
          </w:tcPr>
          <w:p w14:paraId="523549F8" w14:textId="77777777" w:rsidR="004D3774" w:rsidRPr="004D3774" w:rsidRDefault="004D3774" w:rsidP="004D3774">
            <w:pPr>
              <w:rPr>
                <w:rFonts w:eastAsia="Calibri" w:cs="Arial"/>
                <w:sz w:val="18"/>
                <w:szCs w:val="18"/>
              </w:rPr>
            </w:pPr>
            <w:proofErr w:type="spellStart"/>
            <w:r w:rsidRPr="004D3774">
              <w:rPr>
                <w:rFonts w:eastAsia="Calibri" w:cs="Arial"/>
                <w:sz w:val="18"/>
                <w:szCs w:val="18"/>
              </w:rPr>
              <w:t>Flowability</w:t>
            </w:r>
            <w:proofErr w:type="spellEnd"/>
            <w:r w:rsidRPr="004D3774">
              <w:rPr>
                <w:rFonts w:eastAsia="Calibri" w:cs="Arial"/>
                <w:sz w:val="18"/>
                <w:szCs w:val="18"/>
              </w:rPr>
              <w:t>/</w:t>
            </w:r>
            <w:proofErr w:type="spellStart"/>
            <w:r w:rsidRPr="004D3774">
              <w:rPr>
                <w:rFonts w:eastAsia="Calibri" w:cs="Arial"/>
                <w:sz w:val="18"/>
                <w:szCs w:val="18"/>
              </w:rPr>
              <w:t>pourability</w:t>
            </w:r>
            <w:proofErr w:type="spellEnd"/>
            <w:r w:rsidRPr="004D3774">
              <w:rPr>
                <w:rFonts w:eastAsia="Calibri" w:cs="Arial"/>
                <w:sz w:val="18"/>
                <w:szCs w:val="18"/>
              </w:rPr>
              <w:t>/</w:t>
            </w:r>
            <w:proofErr w:type="spellStart"/>
            <w:r w:rsidRPr="004D3774">
              <w:rPr>
                <w:rFonts w:eastAsia="Calibri" w:cs="Arial"/>
                <w:sz w:val="18"/>
                <w:szCs w:val="18"/>
              </w:rPr>
              <w:t>dustability</w:t>
            </w:r>
            <w:proofErr w:type="spellEnd"/>
          </w:p>
        </w:tc>
        <w:tc>
          <w:tcPr>
            <w:tcW w:w="2401" w:type="pct"/>
            <w:gridSpan w:val="3"/>
          </w:tcPr>
          <w:p w14:paraId="6163A089" w14:textId="77777777" w:rsidR="004D3774" w:rsidRPr="004D3774" w:rsidRDefault="004D3774" w:rsidP="004D3774">
            <w:pPr>
              <w:rPr>
                <w:rFonts w:eastAsia="Calibri" w:cs="Arial"/>
                <w:sz w:val="18"/>
                <w:szCs w:val="18"/>
              </w:rPr>
            </w:pPr>
            <w:r w:rsidRPr="004D3774">
              <w:rPr>
                <w:rFonts w:eastAsia="Calibri" w:cs="Arial"/>
                <w:sz w:val="18"/>
                <w:szCs w:val="18"/>
              </w:rPr>
              <w:t>Not applicable. The product is a is a soluble concentrate</w:t>
            </w:r>
          </w:p>
        </w:tc>
        <w:tc>
          <w:tcPr>
            <w:tcW w:w="764" w:type="pct"/>
            <w:vAlign w:val="center"/>
          </w:tcPr>
          <w:p w14:paraId="461281C2"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2925F0CA" w14:textId="77777777" w:rsidTr="004D3774">
        <w:trPr>
          <w:trHeight w:val="481"/>
        </w:trPr>
        <w:tc>
          <w:tcPr>
            <w:tcW w:w="652" w:type="pct"/>
          </w:tcPr>
          <w:p w14:paraId="1FFD5024" w14:textId="77777777" w:rsidR="004D3774" w:rsidRPr="004D3774" w:rsidRDefault="004D3774" w:rsidP="004D3774">
            <w:pPr>
              <w:rPr>
                <w:rFonts w:eastAsia="Calibri" w:cs="Arial"/>
                <w:sz w:val="18"/>
                <w:szCs w:val="18"/>
              </w:rPr>
            </w:pPr>
            <w:r w:rsidRPr="004D3774">
              <w:rPr>
                <w:rFonts w:eastAsia="Calibri" w:cs="Arial"/>
                <w:sz w:val="18"/>
                <w:szCs w:val="18"/>
              </w:rPr>
              <w:t>3.5.9.</w:t>
            </w:r>
          </w:p>
        </w:tc>
        <w:tc>
          <w:tcPr>
            <w:tcW w:w="1182" w:type="pct"/>
          </w:tcPr>
          <w:p w14:paraId="53F8440D" w14:textId="77777777" w:rsidR="004D3774" w:rsidRPr="004D3774" w:rsidRDefault="004D3774" w:rsidP="004D3774">
            <w:pPr>
              <w:rPr>
                <w:rFonts w:eastAsia="Calibri" w:cs="Arial"/>
                <w:sz w:val="18"/>
                <w:szCs w:val="18"/>
              </w:rPr>
            </w:pPr>
            <w:r w:rsidRPr="004D3774">
              <w:rPr>
                <w:rFonts w:eastAsia="Calibri" w:cs="Arial"/>
                <w:sz w:val="18"/>
                <w:szCs w:val="18"/>
              </w:rPr>
              <w:t>Burning rate — smoke generators</w:t>
            </w:r>
          </w:p>
        </w:tc>
        <w:tc>
          <w:tcPr>
            <w:tcW w:w="2401" w:type="pct"/>
            <w:gridSpan w:val="3"/>
            <w:vAlign w:val="center"/>
          </w:tcPr>
          <w:p w14:paraId="765791CB" w14:textId="77777777" w:rsidR="004D3774" w:rsidRPr="004D3774" w:rsidRDefault="004D3774" w:rsidP="004D3774">
            <w:pPr>
              <w:rPr>
                <w:rFonts w:eastAsia="Calibri" w:cs="Arial"/>
                <w:sz w:val="18"/>
                <w:szCs w:val="18"/>
              </w:rPr>
            </w:pPr>
            <w:r w:rsidRPr="004D3774">
              <w:rPr>
                <w:rFonts w:cs="Arial"/>
                <w:color w:val="000000"/>
              </w:rPr>
              <w:t>Not applicable. The product is a is a soluble concentrate</w:t>
            </w:r>
          </w:p>
        </w:tc>
        <w:tc>
          <w:tcPr>
            <w:tcW w:w="764" w:type="pct"/>
            <w:vAlign w:val="center"/>
          </w:tcPr>
          <w:p w14:paraId="1881083E"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57DF8588" w14:textId="77777777" w:rsidTr="004D3774">
        <w:trPr>
          <w:trHeight w:val="722"/>
        </w:trPr>
        <w:tc>
          <w:tcPr>
            <w:tcW w:w="652" w:type="pct"/>
          </w:tcPr>
          <w:p w14:paraId="2F934D0D" w14:textId="77777777" w:rsidR="004D3774" w:rsidRPr="004D3774" w:rsidRDefault="004D3774" w:rsidP="004D3774">
            <w:pPr>
              <w:rPr>
                <w:rFonts w:eastAsia="Calibri" w:cs="Arial"/>
                <w:sz w:val="18"/>
                <w:szCs w:val="18"/>
              </w:rPr>
            </w:pPr>
            <w:r w:rsidRPr="004D3774">
              <w:rPr>
                <w:rFonts w:eastAsia="Calibri" w:cs="Arial"/>
                <w:sz w:val="18"/>
                <w:szCs w:val="18"/>
              </w:rPr>
              <w:t>3.5.10.</w:t>
            </w:r>
          </w:p>
        </w:tc>
        <w:tc>
          <w:tcPr>
            <w:tcW w:w="1182" w:type="pct"/>
          </w:tcPr>
          <w:p w14:paraId="40FFB321" w14:textId="77777777" w:rsidR="004D3774" w:rsidRPr="004D3774" w:rsidRDefault="004D3774" w:rsidP="004D3774">
            <w:pPr>
              <w:rPr>
                <w:rFonts w:eastAsia="Calibri" w:cs="Arial"/>
                <w:sz w:val="18"/>
                <w:szCs w:val="18"/>
              </w:rPr>
            </w:pPr>
            <w:r w:rsidRPr="004D3774">
              <w:rPr>
                <w:rFonts w:eastAsia="Calibri" w:cs="Arial"/>
                <w:sz w:val="18"/>
                <w:szCs w:val="18"/>
              </w:rPr>
              <w:t>Burning completeness — smoke generators</w:t>
            </w:r>
          </w:p>
        </w:tc>
        <w:tc>
          <w:tcPr>
            <w:tcW w:w="2401" w:type="pct"/>
            <w:gridSpan w:val="3"/>
            <w:vAlign w:val="center"/>
          </w:tcPr>
          <w:p w14:paraId="2C87D6CD" w14:textId="77777777" w:rsidR="004D3774" w:rsidRPr="004D3774" w:rsidRDefault="004D3774" w:rsidP="004D3774">
            <w:pPr>
              <w:rPr>
                <w:rFonts w:eastAsia="Calibri" w:cs="Arial"/>
                <w:sz w:val="18"/>
                <w:szCs w:val="18"/>
              </w:rPr>
            </w:pPr>
            <w:r w:rsidRPr="004D3774">
              <w:rPr>
                <w:rFonts w:cs="Arial"/>
                <w:color w:val="000000"/>
              </w:rPr>
              <w:t>Not applicable. The product is a is a soluble concentrate</w:t>
            </w:r>
          </w:p>
        </w:tc>
        <w:tc>
          <w:tcPr>
            <w:tcW w:w="764" w:type="pct"/>
            <w:vAlign w:val="center"/>
          </w:tcPr>
          <w:p w14:paraId="724839D5"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60A46075" w14:textId="77777777" w:rsidTr="004D3774">
        <w:trPr>
          <w:trHeight w:val="737"/>
        </w:trPr>
        <w:tc>
          <w:tcPr>
            <w:tcW w:w="652" w:type="pct"/>
          </w:tcPr>
          <w:p w14:paraId="351294A3" w14:textId="77777777" w:rsidR="004D3774" w:rsidRPr="004D3774" w:rsidRDefault="004D3774" w:rsidP="004D3774">
            <w:pPr>
              <w:rPr>
                <w:rFonts w:eastAsia="Calibri" w:cs="Arial"/>
                <w:sz w:val="18"/>
                <w:szCs w:val="18"/>
              </w:rPr>
            </w:pPr>
            <w:r w:rsidRPr="004D3774">
              <w:rPr>
                <w:rFonts w:eastAsia="Calibri" w:cs="Arial"/>
                <w:sz w:val="18"/>
                <w:szCs w:val="18"/>
              </w:rPr>
              <w:t>3.5.11.</w:t>
            </w:r>
          </w:p>
        </w:tc>
        <w:tc>
          <w:tcPr>
            <w:tcW w:w="1182" w:type="pct"/>
          </w:tcPr>
          <w:p w14:paraId="24DD1013" w14:textId="77777777" w:rsidR="004D3774" w:rsidRPr="004D3774" w:rsidRDefault="004D3774" w:rsidP="004D3774">
            <w:pPr>
              <w:rPr>
                <w:rFonts w:eastAsia="Calibri" w:cs="Arial"/>
                <w:sz w:val="18"/>
                <w:szCs w:val="18"/>
              </w:rPr>
            </w:pPr>
            <w:r w:rsidRPr="004D3774">
              <w:rPr>
                <w:rFonts w:eastAsia="Calibri" w:cs="Arial"/>
                <w:sz w:val="18"/>
                <w:szCs w:val="18"/>
              </w:rPr>
              <w:t>Composition of smoke — smoke generators</w:t>
            </w:r>
          </w:p>
        </w:tc>
        <w:tc>
          <w:tcPr>
            <w:tcW w:w="2401" w:type="pct"/>
            <w:gridSpan w:val="3"/>
            <w:vAlign w:val="center"/>
          </w:tcPr>
          <w:p w14:paraId="4FBE8118" w14:textId="77777777" w:rsidR="004D3774" w:rsidRPr="004D3774" w:rsidRDefault="004D3774" w:rsidP="004D3774">
            <w:pPr>
              <w:jc w:val="both"/>
              <w:rPr>
                <w:rFonts w:eastAsia="Calibri" w:cs="Arial"/>
                <w:i/>
                <w:sz w:val="18"/>
                <w:szCs w:val="18"/>
              </w:rPr>
            </w:pPr>
            <w:r w:rsidRPr="004D3774">
              <w:rPr>
                <w:rFonts w:cs="Arial"/>
                <w:color w:val="000000"/>
              </w:rPr>
              <w:t>Not applicable. The product is a is a soluble concentrate</w:t>
            </w:r>
          </w:p>
        </w:tc>
        <w:tc>
          <w:tcPr>
            <w:tcW w:w="764" w:type="pct"/>
            <w:vAlign w:val="center"/>
          </w:tcPr>
          <w:p w14:paraId="5A6B478A"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0890ACC3" w14:textId="77777777" w:rsidTr="004D3774">
        <w:trPr>
          <w:trHeight w:val="481"/>
        </w:trPr>
        <w:tc>
          <w:tcPr>
            <w:tcW w:w="652" w:type="pct"/>
          </w:tcPr>
          <w:p w14:paraId="1D1554DA" w14:textId="77777777" w:rsidR="004D3774" w:rsidRPr="004D3774" w:rsidRDefault="004D3774" w:rsidP="004D3774">
            <w:pPr>
              <w:rPr>
                <w:rFonts w:eastAsia="Calibri" w:cs="Arial"/>
                <w:sz w:val="18"/>
                <w:szCs w:val="18"/>
              </w:rPr>
            </w:pPr>
            <w:r w:rsidRPr="004D3774">
              <w:rPr>
                <w:rFonts w:eastAsia="Calibri" w:cs="Arial"/>
                <w:sz w:val="18"/>
                <w:szCs w:val="18"/>
              </w:rPr>
              <w:t>3.5.12.</w:t>
            </w:r>
          </w:p>
        </w:tc>
        <w:tc>
          <w:tcPr>
            <w:tcW w:w="1182" w:type="pct"/>
          </w:tcPr>
          <w:p w14:paraId="5664FBB2" w14:textId="77777777" w:rsidR="004D3774" w:rsidRPr="004D3774" w:rsidRDefault="004D3774" w:rsidP="004D3774">
            <w:pPr>
              <w:rPr>
                <w:rFonts w:eastAsia="Calibri" w:cs="Arial"/>
                <w:sz w:val="18"/>
                <w:szCs w:val="18"/>
              </w:rPr>
            </w:pPr>
            <w:r w:rsidRPr="004D3774">
              <w:rPr>
                <w:rFonts w:eastAsia="Calibri" w:cs="Arial"/>
                <w:sz w:val="18"/>
                <w:szCs w:val="18"/>
              </w:rPr>
              <w:t>Spraying pattern — aerosols / spray</w:t>
            </w:r>
          </w:p>
        </w:tc>
        <w:tc>
          <w:tcPr>
            <w:tcW w:w="2401" w:type="pct"/>
            <w:gridSpan w:val="3"/>
            <w:vAlign w:val="center"/>
          </w:tcPr>
          <w:p w14:paraId="7B18C6F5" w14:textId="77777777" w:rsidR="004D3774" w:rsidRPr="004D3774" w:rsidRDefault="004D3774" w:rsidP="004D3774">
            <w:pPr>
              <w:rPr>
                <w:rFonts w:eastAsia="Calibri" w:cs="Arial"/>
                <w:sz w:val="18"/>
                <w:szCs w:val="18"/>
              </w:rPr>
            </w:pPr>
            <w:r w:rsidRPr="004D3774">
              <w:rPr>
                <w:rFonts w:cs="Arial"/>
                <w:color w:val="000000"/>
              </w:rPr>
              <w:t>Not applicable. The product is a is a soluble concentrate</w:t>
            </w:r>
          </w:p>
        </w:tc>
        <w:tc>
          <w:tcPr>
            <w:tcW w:w="764" w:type="pct"/>
            <w:vAlign w:val="center"/>
          </w:tcPr>
          <w:p w14:paraId="0095A968"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0BA5D83F" w14:textId="77777777" w:rsidTr="004D3774">
        <w:trPr>
          <w:trHeight w:val="481"/>
        </w:trPr>
        <w:tc>
          <w:tcPr>
            <w:tcW w:w="652" w:type="pct"/>
          </w:tcPr>
          <w:p w14:paraId="31406E3D" w14:textId="77777777" w:rsidR="004D3774" w:rsidRPr="004D3774" w:rsidRDefault="004D3774" w:rsidP="004D3774">
            <w:pPr>
              <w:rPr>
                <w:rFonts w:eastAsia="Calibri" w:cs="Arial"/>
                <w:sz w:val="18"/>
                <w:szCs w:val="18"/>
              </w:rPr>
            </w:pPr>
            <w:r w:rsidRPr="004D3774">
              <w:rPr>
                <w:rFonts w:eastAsia="Calibri" w:cs="Arial"/>
                <w:sz w:val="18"/>
                <w:szCs w:val="18"/>
              </w:rPr>
              <w:t>3.6.1.</w:t>
            </w:r>
          </w:p>
        </w:tc>
        <w:tc>
          <w:tcPr>
            <w:tcW w:w="1182" w:type="pct"/>
          </w:tcPr>
          <w:p w14:paraId="0FD1DE63" w14:textId="77777777" w:rsidR="004D3774" w:rsidRPr="004D3774" w:rsidRDefault="004D3774" w:rsidP="004D3774">
            <w:pPr>
              <w:rPr>
                <w:rFonts w:eastAsia="Calibri" w:cs="Arial"/>
                <w:sz w:val="18"/>
                <w:szCs w:val="18"/>
              </w:rPr>
            </w:pPr>
            <w:r w:rsidRPr="004D3774">
              <w:rPr>
                <w:rFonts w:eastAsia="Calibri" w:cs="Arial"/>
                <w:sz w:val="18"/>
                <w:szCs w:val="18"/>
              </w:rPr>
              <w:t>Physical compatibility</w:t>
            </w:r>
          </w:p>
        </w:tc>
        <w:tc>
          <w:tcPr>
            <w:tcW w:w="2401" w:type="pct"/>
            <w:gridSpan w:val="3"/>
          </w:tcPr>
          <w:p w14:paraId="014D2AFD" w14:textId="77777777" w:rsidR="004D3774" w:rsidRPr="004D3774" w:rsidRDefault="004D3774" w:rsidP="004D3774">
            <w:pPr>
              <w:rPr>
                <w:rFonts w:eastAsia="Calibri" w:cs="Arial"/>
                <w:sz w:val="18"/>
                <w:szCs w:val="18"/>
              </w:rPr>
            </w:pPr>
            <w:r w:rsidRPr="004D3774">
              <w:rPr>
                <w:rFonts w:eastAsia="Calibri" w:cs="Arial"/>
                <w:sz w:val="18"/>
                <w:szCs w:val="18"/>
              </w:rPr>
              <w:t>Not applicable. The product is not intended to be used in</w:t>
            </w:r>
          </w:p>
          <w:p w14:paraId="0876CB6C" w14:textId="77777777" w:rsidR="004D3774" w:rsidRPr="004D3774" w:rsidRDefault="004D3774" w:rsidP="004D3774">
            <w:pPr>
              <w:rPr>
                <w:rFonts w:eastAsia="Calibri" w:cs="Arial"/>
                <w:sz w:val="18"/>
                <w:szCs w:val="18"/>
              </w:rPr>
            </w:pPr>
            <w:proofErr w:type="gramStart"/>
            <w:r w:rsidRPr="004D3774">
              <w:rPr>
                <w:rFonts w:eastAsia="Calibri" w:cs="Arial"/>
                <w:sz w:val="18"/>
                <w:szCs w:val="18"/>
              </w:rPr>
              <w:t>conjunction</w:t>
            </w:r>
            <w:proofErr w:type="gramEnd"/>
            <w:r w:rsidRPr="004D3774">
              <w:rPr>
                <w:rFonts w:eastAsia="Calibri" w:cs="Arial"/>
                <w:sz w:val="18"/>
                <w:szCs w:val="18"/>
              </w:rPr>
              <w:t xml:space="preserve"> with any other products or active substances.</w:t>
            </w:r>
          </w:p>
        </w:tc>
        <w:tc>
          <w:tcPr>
            <w:tcW w:w="764" w:type="pct"/>
            <w:vAlign w:val="center"/>
          </w:tcPr>
          <w:p w14:paraId="50669D1A"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18CED293" w14:textId="77777777" w:rsidTr="004D3774">
        <w:trPr>
          <w:trHeight w:val="481"/>
        </w:trPr>
        <w:tc>
          <w:tcPr>
            <w:tcW w:w="652" w:type="pct"/>
          </w:tcPr>
          <w:p w14:paraId="7465AEA4" w14:textId="77777777" w:rsidR="004D3774" w:rsidRPr="004D3774" w:rsidRDefault="004D3774" w:rsidP="004D3774">
            <w:pPr>
              <w:rPr>
                <w:rFonts w:eastAsia="Calibri" w:cs="Arial"/>
                <w:sz w:val="18"/>
                <w:szCs w:val="18"/>
              </w:rPr>
            </w:pPr>
            <w:r w:rsidRPr="004D3774">
              <w:rPr>
                <w:rFonts w:eastAsia="Calibri" w:cs="Arial"/>
                <w:sz w:val="18"/>
                <w:szCs w:val="18"/>
              </w:rPr>
              <w:t>3.6.2.</w:t>
            </w:r>
          </w:p>
        </w:tc>
        <w:tc>
          <w:tcPr>
            <w:tcW w:w="1182" w:type="pct"/>
          </w:tcPr>
          <w:p w14:paraId="7BE9CDE6" w14:textId="77777777" w:rsidR="004D3774" w:rsidRPr="004D3774" w:rsidRDefault="004D3774" w:rsidP="004D3774">
            <w:pPr>
              <w:rPr>
                <w:rFonts w:eastAsia="Calibri" w:cs="Arial"/>
                <w:sz w:val="18"/>
                <w:szCs w:val="18"/>
              </w:rPr>
            </w:pPr>
            <w:r w:rsidRPr="004D3774">
              <w:rPr>
                <w:rFonts w:eastAsia="Calibri" w:cs="Arial"/>
                <w:sz w:val="18"/>
                <w:szCs w:val="18"/>
              </w:rPr>
              <w:t>Chemical compatibility</w:t>
            </w:r>
          </w:p>
        </w:tc>
        <w:tc>
          <w:tcPr>
            <w:tcW w:w="2401" w:type="pct"/>
            <w:gridSpan w:val="3"/>
          </w:tcPr>
          <w:p w14:paraId="538CE85D" w14:textId="77777777" w:rsidR="004D3774" w:rsidRPr="004D3774" w:rsidRDefault="004D3774" w:rsidP="004D3774">
            <w:pPr>
              <w:rPr>
                <w:rFonts w:eastAsia="Calibri" w:cs="Arial"/>
                <w:sz w:val="18"/>
                <w:szCs w:val="18"/>
              </w:rPr>
            </w:pPr>
            <w:r w:rsidRPr="004D3774">
              <w:rPr>
                <w:rFonts w:eastAsia="Calibri" w:cs="Arial"/>
                <w:sz w:val="18"/>
                <w:szCs w:val="18"/>
              </w:rPr>
              <w:t>Not applicable. The product is not intended to be used in</w:t>
            </w:r>
          </w:p>
          <w:p w14:paraId="5FBB22B5" w14:textId="77777777" w:rsidR="004D3774" w:rsidRPr="004D3774" w:rsidRDefault="004D3774" w:rsidP="004D3774">
            <w:pPr>
              <w:rPr>
                <w:rFonts w:eastAsia="Calibri" w:cs="Arial"/>
                <w:sz w:val="18"/>
                <w:szCs w:val="18"/>
              </w:rPr>
            </w:pPr>
            <w:proofErr w:type="gramStart"/>
            <w:r w:rsidRPr="004D3774">
              <w:rPr>
                <w:rFonts w:eastAsia="Calibri" w:cs="Arial"/>
                <w:sz w:val="18"/>
                <w:szCs w:val="18"/>
              </w:rPr>
              <w:t>conjunction</w:t>
            </w:r>
            <w:proofErr w:type="gramEnd"/>
            <w:r w:rsidRPr="004D3774">
              <w:rPr>
                <w:rFonts w:eastAsia="Calibri" w:cs="Arial"/>
                <w:sz w:val="18"/>
                <w:szCs w:val="18"/>
              </w:rPr>
              <w:t xml:space="preserve"> with any other products or active substances.</w:t>
            </w:r>
          </w:p>
        </w:tc>
        <w:tc>
          <w:tcPr>
            <w:tcW w:w="764" w:type="pct"/>
            <w:vAlign w:val="center"/>
          </w:tcPr>
          <w:p w14:paraId="292F5B50" w14:textId="77777777" w:rsidR="004D3774" w:rsidRPr="004D3774" w:rsidRDefault="004D3774" w:rsidP="004D3774">
            <w:pPr>
              <w:rPr>
                <w:rFonts w:eastAsia="Calibri" w:cs="Arial"/>
                <w:sz w:val="18"/>
                <w:szCs w:val="18"/>
              </w:rPr>
            </w:pPr>
            <w:r w:rsidRPr="004D3774">
              <w:rPr>
                <w:rFonts w:eastAsia="Calibri" w:cs="Arial"/>
                <w:sz w:val="18"/>
                <w:szCs w:val="18"/>
              </w:rPr>
              <w:t>-</w:t>
            </w:r>
          </w:p>
        </w:tc>
      </w:tr>
      <w:tr w:rsidR="004D3774" w:rsidRPr="004D3774" w14:paraId="097C379C" w14:textId="77777777" w:rsidTr="004D3774">
        <w:trPr>
          <w:trHeight w:val="481"/>
        </w:trPr>
        <w:tc>
          <w:tcPr>
            <w:tcW w:w="652" w:type="pct"/>
          </w:tcPr>
          <w:p w14:paraId="517101F5" w14:textId="77777777" w:rsidR="004D3774" w:rsidRPr="004D3774" w:rsidRDefault="004D3774" w:rsidP="004D3774">
            <w:pPr>
              <w:rPr>
                <w:rFonts w:eastAsia="Calibri" w:cs="Arial"/>
                <w:sz w:val="18"/>
                <w:szCs w:val="18"/>
              </w:rPr>
            </w:pPr>
            <w:r w:rsidRPr="004D3774">
              <w:rPr>
                <w:rFonts w:eastAsia="Calibri" w:cs="Arial"/>
                <w:sz w:val="18"/>
                <w:szCs w:val="18"/>
              </w:rPr>
              <w:t>3.7.</w:t>
            </w:r>
          </w:p>
        </w:tc>
        <w:tc>
          <w:tcPr>
            <w:tcW w:w="1182" w:type="pct"/>
          </w:tcPr>
          <w:p w14:paraId="7764E273" w14:textId="77777777" w:rsidR="004D3774" w:rsidRPr="004D3774" w:rsidRDefault="004D3774" w:rsidP="004D3774">
            <w:pPr>
              <w:rPr>
                <w:rFonts w:eastAsia="Calibri" w:cs="Arial"/>
                <w:i/>
                <w:sz w:val="18"/>
                <w:szCs w:val="18"/>
              </w:rPr>
            </w:pPr>
            <w:r w:rsidRPr="004D3774">
              <w:rPr>
                <w:rFonts w:eastAsia="Calibri" w:cs="Arial"/>
                <w:sz w:val="18"/>
                <w:szCs w:val="18"/>
              </w:rPr>
              <w:t xml:space="preserve">Degree of dissolution and dilution stability </w:t>
            </w:r>
          </w:p>
          <w:p w14:paraId="74505CCC" w14:textId="77777777" w:rsidR="004D3774" w:rsidRPr="004D3774" w:rsidRDefault="004D3774" w:rsidP="004D3774">
            <w:pPr>
              <w:rPr>
                <w:rFonts w:eastAsia="Calibri" w:cs="Arial"/>
                <w:sz w:val="18"/>
                <w:szCs w:val="18"/>
              </w:rPr>
            </w:pPr>
          </w:p>
        </w:tc>
        <w:tc>
          <w:tcPr>
            <w:tcW w:w="2401" w:type="pct"/>
            <w:gridSpan w:val="3"/>
            <w:vAlign w:val="center"/>
          </w:tcPr>
          <w:p w14:paraId="4A04E43D" w14:textId="77777777" w:rsidR="004D3774" w:rsidRPr="004D3774" w:rsidRDefault="004D3774" w:rsidP="004D3774">
            <w:pPr>
              <w:rPr>
                <w:rFonts w:eastAsia="Calibri" w:cs="Arial"/>
                <w:sz w:val="18"/>
                <w:szCs w:val="18"/>
              </w:rPr>
            </w:pPr>
            <w:r w:rsidRPr="004D3774">
              <w:rPr>
                <w:rFonts w:cs="Arial"/>
                <w:color w:val="000000"/>
              </w:rPr>
              <w:t xml:space="preserve">Not required as part of the simplified procedure. </w:t>
            </w:r>
          </w:p>
        </w:tc>
        <w:tc>
          <w:tcPr>
            <w:tcW w:w="764" w:type="pct"/>
            <w:vAlign w:val="center"/>
          </w:tcPr>
          <w:p w14:paraId="38B4C1D1" w14:textId="77777777" w:rsidR="004D3774" w:rsidRPr="004D3774" w:rsidRDefault="004D3774" w:rsidP="004D3774">
            <w:pPr>
              <w:rPr>
                <w:rFonts w:eastAsia="Calibri" w:cs="Arial"/>
                <w:sz w:val="18"/>
                <w:szCs w:val="18"/>
              </w:rPr>
            </w:pPr>
            <w:r w:rsidRPr="004D3774">
              <w:rPr>
                <w:rFonts w:cs="Arial"/>
                <w:color w:val="000000"/>
              </w:rPr>
              <w:t>Art.20(1)(b) of EU</w:t>
            </w:r>
            <w:r w:rsidRPr="004D3774">
              <w:rPr>
                <w:rFonts w:cs="Arial"/>
                <w:color w:val="000000"/>
                <w:sz w:val="18"/>
                <w:szCs w:val="18"/>
              </w:rPr>
              <w:br/>
            </w:r>
            <w:r w:rsidRPr="004D3774">
              <w:rPr>
                <w:rFonts w:cs="Arial"/>
                <w:color w:val="000000"/>
              </w:rPr>
              <w:t>528/2012</w:t>
            </w:r>
          </w:p>
        </w:tc>
      </w:tr>
      <w:tr w:rsidR="004D3774" w:rsidRPr="004D3774" w14:paraId="609968E2" w14:textId="77777777" w:rsidTr="004D3774">
        <w:trPr>
          <w:trHeight w:val="240"/>
        </w:trPr>
        <w:tc>
          <w:tcPr>
            <w:tcW w:w="652" w:type="pct"/>
          </w:tcPr>
          <w:p w14:paraId="7D6E167D" w14:textId="77777777" w:rsidR="004D3774" w:rsidRPr="004D3774" w:rsidRDefault="004D3774" w:rsidP="004D3774">
            <w:pPr>
              <w:rPr>
                <w:rFonts w:eastAsia="Calibri" w:cs="Arial"/>
                <w:sz w:val="18"/>
                <w:szCs w:val="18"/>
              </w:rPr>
            </w:pPr>
            <w:r w:rsidRPr="004D3774">
              <w:rPr>
                <w:rFonts w:eastAsia="Calibri" w:cs="Arial"/>
                <w:sz w:val="18"/>
                <w:szCs w:val="18"/>
              </w:rPr>
              <w:t>3.8.</w:t>
            </w:r>
          </w:p>
        </w:tc>
        <w:tc>
          <w:tcPr>
            <w:tcW w:w="1182" w:type="pct"/>
          </w:tcPr>
          <w:p w14:paraId="0361A9CE" w14:textId="77777777" w:rsidR="004D3774" w:rsidRPr="004D3774" w:rsidRDefault="004D3774" w:rsidP="004D3774">
            <w:pPr>
              <w:rPr>
                <w:rFonts w:eastAsia="Calibri" w:cs="Arial"/>
                <w:sz w:val="18"/>
                <w:szCs w:val="18"/>
              </w:rPr>
            </w:pPr>
            <w:r w:rsidRPr="004D3774">
              <w:rPr>
                <w:rFonts w:eastAsia="Calibri" w:cs="Arial"/>
                <w:sz w:val="18"/>
                <w:szCs w:val="18"/>
              </w:rPr>
              <w:t xml:space="preserve">Surface tension </w:t>
            </w:r>
          </w:p>
        </w:tc>
        <w:tc>
          <w:tcPr>
            <w:tcW w:w="2401" w:type="pct"/>
            <w:gridSpan w:val="3"/>
            <w:vAlign w:val="center"/>
          </w:tcPr>
          <w:p w14:paraId="54BC08FE" w14:textId="77777777" w:rsidR="004D3774" w:rsidRPr="004D3774" w:rsidRDefault="004D3774" w:rsidP="004D3774">
            <w:pPr>
              <w:rPr>
                <w:rFonts w:eastAsia="Calibri" w:cs="Arial"/>
                <w:sz w:val="18"/>
                <w:szCs w:val="18"/>
              </w:rPr>
            </w:pPr>
            <w:r w:rsidRPr="004D3774">
              <w:rPr>
                <w:rFonts w:cs="Arial"/>
                <w:color w:val="000000"/>
              </w:rPr>
              <w:t xml:space="preserve">Not required as part of the simplified procedure. </w:t>
            </w:r>
          </w:p>
        </w:tc>
        <w:tc>
          <w:tcPr>
            <w:tcW w:w="764" w:type="pct"/>
            <w:vAlign w:val="center"/>
          </w:tcPr>
          <w:p w14:paraId="4CB1EB37" w14:textId="77777777" w:rsidR="004D3774" w:rsidRPr="004D3774" w:rsidRDefault="004D3774" w:rsidP="004D3774">
            <w:pPr>
              <w:rPr>
                <w:rFonts w:eastAsia="Calibri" w:cs="Arial"/>
                <w:sz w:val="18"/>
                <w:szCs w:val="18"/>
              </w:rPr>
            </w:pPr>
            <w:r w:rsidRPr="004D3774">
              <w:rPr>
                <w:rFonts w:cs="Arial"/>
                <w:color w:val="000000"/>
              </w:rPr>
              <w:t>Art.20(1)(b) of EU</w:t>
            </w:r>
            <w:r w:rsidRPr="004D3774">
              <w:rPr>
                <w:rFonts w:cs="Arial"/>
                <w:color w:val="000000"/>
                <w:sz w:val="18"/>
                <w:szCs w:val="18"/>
              </w:rPr>
              <w:br/>
            </w:r>
            <w:r w:rsidRPr="004D3774">
              <w:rPr>
                <w:rFonts w:cs="Arial"/>
                <w:color w:val="000000"/>
              </w:rPr>
              <w:t>528/2012</w:t>
            </w:r>
          </w:p>
        </w:tc>
      </w:tr>
      <w:tr w:rsidR="004D3774" w:rsidRPr="004D3774" w14:paraId="6766FADC" w14:textId="77777777" w:rsidTr="004D3774">
        <w:trPr>
          <w:trHeight w:val="225"/>
        </w:trPr>
        <w:tc>
          <w:tcPr>
            <w:tcW w:w="652" w:type="pct"/>
          </w:tcPr>
          <w:p w14:paraId="78598003" w14:textId="77777777" w:rsidR="004D3774" w:rsidRPr="004D3774" w:rsidRDefault="004D3774" w:rsidP="004D3774">
            <w:pPr>
              <w:rPr>
                <w:rFonts w:eastAsia="Calibri" w:cs="Arial"/>
                <w:sz w:val="18"/>
                <w:szCs w:val="18"/>
              </w:rPr>
            </w:pPr>
            <w:r w:rsidRPr="004D3774">
              <w:rPr>
                <w:rFonts w:eastAsia="Calibri" w:cs="Arial"/>
                <w:sz w:val="18"/>
                <w:szCs w:val="18"/>
              </w:rPr>
              <w:t>3.9.</w:t>
            </w:r>
          </w:p>
        </w:tc>
        <w:tc>
          <w:tcPr>
            <w:tcW w:w="1182" w:type="pct"/>
          </w:tcPr>
          <w:p w14:paraId="1C90F219" w14:textId="77777777" w:rsidR="004D3774" w:rsidRPr="004D3774" w:rsidRDefault="004D3774" w:rsidP="004D3774">
            <w:pPr>
              <w:rPr>
                <w:rFonts w:eastAsia="Calibri" w:cs="Arial"/>
                <w:sz w:val="18"/>
                <w:szCs w:val="18"/>
              </w:rPr>
            </w:pPr>
            <w:r w:rsidRPr="004D3774">
              <w:rPr>
                <w:rFonts w:eastAsia="Calibri" w:cs="Arial"/>
                <w:sz w:val="18"/>
                <w:szCs w:val="18"/>
              </w:rPr>
              <w:t xml:space="preserve">Viscosity </w:t>
            </w:r>
          </w:p>
        </w:tc>
        <w:tc>
          <w:tcPr>
            <w:tcW w:w="2401" w:type="pct"/>
            <w:gridSpan w:val="3"/>
            <w:vAlign w:val="center"/>
          </w:tcPr>
          <w:p w14:paraId="7FA4580F" w14:textId="77777777" w:rsidR="004D3774" w:rsidRPr="004D3774" w:rsidRDefault="004D3774" w:rsidP="004D3774">
            <w:pPr>
              <w:rPr>
                <w:rFonts w:eastAsia="Calibri" w:cs="Arial"/>
                <w:sz w:val="18"/>
                <w:szCs w:val="18"/>
              </w:rPr>
            </w:pPr>
            <w:r w:rsidRPr="004D3774">
              <w:rPr>
                <w:rFonts w:cs="Arial"/>
                <w:color w:val="000000"/>
              </w:rPr>
              <w:t xml:space="preserve">Not required as part of the simplified procedure. </w:t>
            </w:r>
          </w:p>
        </w:tc>
        <w:tc>
          <w:tcPr>
            <w:tcW w:w="764" w:type="pct"/>
            <w:vAlign w:val="center"/>
          </w:tcPr>
          <w:p w14:paraId="5ED33361" w14:textId="77777777" w:rsidR="004D3774" w:rsidRPr="004D3774" w:rsidRDefault="004D3774" w:rsidP="004D3774">
            <w:pPr>
              <w:rPr>
                <w:rFonts w:eastAsia="Calibri" w:cs="Arial"/>
                <w:sz w:val="18"/>
                <w:szCs w:val="18"/>
              </w:rPr>
            </w:pPr>
            <w:r w:rsidRPr="004D3774">
              <w:rPr>
                <w:rFonts w:cs="Arial"/>
                <w:color w:val="000000"/>
              </w:rPr>
              <w:t>Art.20(1)(b) of EU</w:t>
            </w:r>
            <w:r w:rsidRPr="004D3774">
              <w:rPr>
                <w:rFonts w:cs="Arial"/>
                <w:color w:val="000000"/>
                <w:sz w:val="18"/>
                <w:szCs w:val="18"/>
              </w:rPr>
              <w:br/>
            </w:r>
            <w:r w:rsidRPr="004D3774">
              <w:rPr>
                <w:rFonts w:cs="Arial"/>
                <w:color w:val="000000"/>
              </w:rPr>
              <w:t>528/2012</w:t>
            </w:r>
          </w:p>
        </w:tc>
      </w:tr>
    </w:tbl>
    <w:p w14:paraId="0D5DEADA" w14:textId="77777777" w:rsidR="004D3774" w:rsidRPr="00B06767" w:rsidRDefault="004D3774" w:rsidP="00C537B6">
      <w:pPr>
        <w:ind w:left="360"/>
        <w:contextualSpacing/>
        <w:rPr>
          <w:rFonts w:eastAsia="Calibri"/>
          <w:lang w:eastAsia="sv-SE"/>
        </w:rPr>
      </w:pPr>
    </w:p>
    <w:p w14:paraId="18104604" w14:textId="77777777" w:rsidR="00405D10" w:rsidRPr="00B06767" w:rsidRDefault="00405D10" w:rsidP="00C537B6">
      <w:pPr>
        <w:ind w:left="360"/>
        <w:contextualSpacing/>
        <w:rPr>
          <w:rFonts w:eastAsia="Calibri"/>
          <w:lang w:eastAsia="sv-SE"/>
        </w:rPr>
        <w:sectPr w:rsidR="00405D10" w:rsidRPr="00B06767" w:rsidSect="00674CD5">
          <w:headerReference w:type="default" r:id="rId22"/>
          <w:pgSz w:w="16840" w:h="11907" w:orient="landscape" w:code="9"/>
          <w:pgMar w:top="1446" w:right="1474" w:bottom="1247" w:left="2013" w:header="851" w:footer="851" w:gutter="0"/>
          <w:cols w:space="720"/>
          <w:docGrid w:linePitch="272"/>
        </w:sectPr>
      </w:pPr>
    </w:p>
    <w:p w14:paraId="71D12F63" w14:textId="103303BA" w:rsidR="006420E5" w:rsidRDefault="006420E5" w:rsidP="006420E5">
      <w:pPr>
        <w:pStyle w:val="Lgende"/>
        <w:keepNext/>
      </w:pPr>
      <w:r>
        <w:lastRenderedPageBreak/>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3</w:t>
      </w:r>
      <w:r w:rsidR="00237C3A">
        <w:rPr>
          <w:noProof/>
        </w:rPr>
        <w:fldChar w:fldCharType="end"/>
      </w:r>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B06767"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63E30D2F"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145FB79" w14:textId="4F043C60" w:rsidR="0022494B" w:rsidRPr="0022494B" w:rsidRDefault="00592527" w:rsidP="0022494B">
            <w:pPr>
              <w:spacing w:before="120" w:after="120"/>
              <w:jc w:val="both"/>
              <w:rPr>
                <w:rFonts w:eastAsia="Calibri" w:cs="Arial"/>
                <w:sz w:val="18"/>
                <w:szCs w:val="16"/>
                <w:lang w:eastAsia="en-US"/>
              </w:rPr>
            </w:pPr>
            <w:r>
              <w:t>ATTRACTIF GUEPES</w:t>
            </w:r>
            <w:r w:rsidR="0022494B" w:rsidRPr="0022494B">
              <w:rPr>
                <w:rFonts w:eastAsia="Calibri" w:cs="Arial"/>
                <w:sz w:val="18"/>
                <w:szCs w:val="16"/>
                <w:lang w:eastAsia="en-US"/>
              </w:rPr>
              <w:t xml:space="preserve"> is a </w:t>
            </w:r>
            <w:proofErr w:type="spellStart"/>
            <w:r w:rsidR="0022494B" w:rsidRPr="0022494B">
              <w:rPr>
                <w:rFonts w:eastAsia="Calibri" w:cs="Arial"/>
                <w:sz w:val="18"/>
                <w:szCs w:val="16"/>
                <w:lang w:eastAsia="en-US"/>
              </w:rPr>
              <w:t>translucid</w:t>
            </w:r>
            <w:proofErr w:type="spellEnd"/>
            <w:r w:rsidR="0022494B" w:rsidRPr="0022494B">
              <w:rPr>
                <w:rFonts w:eastAsia="Calibri" w:cs="Arial"/>
                <w:sz w:val="18"/>
                <w:szCs w:val="16"/>
                <w:lang w:eastAsia="en-US"/>
              </w:rPr>
              <w:t xml:space="preserve"> liquid with a vinegar odour. Its pH is expected to be around 4 (pure).</w:t>
            </w:r>
          </w:p>
          <w:p w14:paraId="36166B67" w14:textId="77777777" w:rsidR="0038380D" w:rsidRDefault="0022494B" w:rsidP="0022494B">
            <w:pPr>
              <w:spacing w:before="120" w:after="120"/>
              <w:jc w:val="both"/>
              <w:rPr>
                <w:rFonts w:eastAsia="Calibri" w:cs="Arial"/>
                <w:sz w:val="18"/>
                <w:szCs w:val="16"/>
                <w:lang w:eastAsia="en-US"/>
              </w:rPr>
            </w:pPr>
            <w:r w:rsidRPr="0022494B">
              <w:rPr>
                <w:rFonts w:eastAsia="Calibri" w:cs="Arial"/>
                <w:sz w:val="18"/>
                <w:szCs w:val="16"/>
                <w:lang w:eastAsia="en-US"/>
              </w:rPr>
              <w:t xml:space="preserve">The product must be stored at a temperature &gt; 0°C and ≤ 30°C. </w:t>
            </w:r>
          </w:p>
          <w:p w14:paraId="0A3B4087" w14:textId="77777777" w:rsidR="0038380D" w:rsidRDefault="0038380D" w:rsidP="0022494B">
            <w:pPr>
              <w:spacing w:before="120" w:after="120"/>
              <w:jc w:val="both"/>
              <w:rPr>
                <w:rFonts w:eastAsia="Calibri" w:cs="Arial"/>
                <w:sz w:val="18"/>
                <w:szCs w:val="16"/>
                <w:lang w:eastAsia="en-US"/>
              </w:rPr>
            </w:pPr>
          </w:p>
          <w:p w14:paraId="44CD1272" w14:textId="3AD2611C" w:rsidR="0022494B" w:rsidRPr="0022494B" w:rsidRDefault="0022494B" w:rsidP="0022494B">
            <w:pPr>
              <w:spacing w:before="120" w:after="120"/>
              <w:jc w:val="both"/>
              <w:rPr>
                <w:rFonts w:eastAsia="Calibri" w:cs="Arial"/>
                <w:sz w:val="18"/>
                <w:szCs w:val="16"/>
                <w:lang w:eastAsia="en-US"/>
              </w:rPr>
            </w:pPr>
            <w:r w:rsidRPr="0022494B">
              <w:rPr>
                <w:rFonts w:eastAsia="Calibri" w:cs="Arial"/>
                <w:sz w:val="18"/>
                <w:szCs w:val="16"/>
                <w:lang w:eastAsia="en-US"/>
              </w:rPr>
              <w:t>As per CG-30 (2018), it was agreed that - in the case of a simplified authorisation - the shelf-life of a</w:t>
            </w:r>
            <w:r w:rsidR="0030087A">
              <w:rPr>
                <w:rFonts w:eastAsia="Calibri" w:cs="Arial"/>
                <w:sz w:val="18"/>
                <w:szCs w:val="16"/>
                <w:lang w:eastAsia="en-US"/>
              </w:rPr>
              <w:t xml:space="preserve"> </w:t>
            </w:r>
            <w:r w:rsidRPr="0022494B">
              <w:rPr>
                <w:rFonts w:eastAsia="Calibri" w:cs="Arial"/>
                <w:sz w:val="18"/>
                <w:szCs w:val="16"/>
                <w:lang w:eastAsia="en-US"/>
              </w:rPr>
              <w:t xml:space="preserve">product could be set based on either efficacy data or long term chemical storage stability data at ambient temperature. Accordingly, storage stability data is deemed not necessary in the case of the shelf-life being supported by efficacy data.  </w:t>
            </w:r>
            <w:r w:rsidR="00CA108F">
              <w:rPr>
                <w:rFonts w:eastAsia="Calibri" w:cs="Arial"/>
                <w:sz w:val="18"/>
                <w:szCs w:val="16"/>
                <w:lang w:eastAsia="en-US"/>
              </w:rPr>
              <w:t>For this product, the shelf life was determined by available efficacy trials on aged product</w:t>
            </w:r>
            <w:r w:rsidRPr="0022494B">
              <w:rPr>
                <w:rFonts w:eastAsia="Calibri" w:cs="Arial"/>
                <w:sz w:val="18"/>
                <w:szCs w:val="16"/>
                <w:lang w:eastAsia="en-US"/>
              </w:rPr>
              <w:t xml:space="preserve">. </w:t>
            </w:r>
          </w:p>
          <w:p w14:paraId="6E1B3406" w14:textId="2DE416AC" w:rsidR="00E87193" w:rsidRPr="00564CFB" w:rsidRDefault="0022494B" w:rsidP="00C537B6">
            <w:pPr>
              <w:spacing w:before="120" w:after="120"/>
              <w:jc w:val="both"/>
              <w:rPr>
                <w:rFonts w:eastAsia="Calibri" w:cs="Arial"/>
                <w:b/>
                <w:sz w:val="18"/>
                <w:szCs w:val="16"/>
                <w:u w:val="single"/>
                <w:lang w:eastAsia="en-US"/>
              </w:rPr>
            </w:pPr>
            <w:r w:rsidRPr="00A75E6A">
              <w:rPr>
                <w:rFonts w:eastAsia="Calibri" w:cs="Arial"/>
                <w:b/>
                <w:sz w:val="18"/>
                <w:szCs w:val="16"/>
                <w:lang w:eastAsia="en-US"/>
              </w:rPr>
              <w:t>Implications for labelling</w:t>
            </w:r>
            <w:r w:rsidRPr="0022494B">
              <w:rPr>
                <w:rFonts w:eastAsia="Calibri" w:cs="Arial"/>
                <w:sz w:val="18"/>
                <w:szCs w:val="16"/>
                <w:lang w:eastAsia="en-US"/>
              </w:rPr>
              <w:t xml:space="preserve">: store at a temperature &gt; 0°C and ≤ 30°C </w:t>
            </w:r>
          </w:p>
        </w:tc>
      </w:tr>
    </w:tbl>
    <w:p w14:paraId="7636E12D" w14:textId="77777777" w:rsidR="00F7189A" w:rsidRPr="00B06767" w:rsidRDefault="00F7189A" w:rsidP="00C537B6">
      <w:pPr>
        <w:widowControl/>
        <w:jc w:val="both"/>
        <w:rPr>
          <w:rFonts w:eastAsia="Calibri"/>
          <w:lang w:eastAsia="en-US"/>
        </w:rPr>
        <w:sectPr w:rsidR="00F7189A" w:rsidRPr="00B06767" w:rsidSect="00674CD5">
          <w:headerReference w:type="default" r:id="rId23"/>
          <w:pgSz w:w="11907" w:h="16840" w:code="9"/>
          <w:pgMar w:top="1474" w:right="1247" w:bottom="2013" w:left="1446" w:header="851" w:footer="851" w:gutter="0"/>
          <w:cols w:space="720"/>
          <w:docGrid w:linePitch="272"/>
        </w:sectPr>
      </w:pPr>
      <w:bookmarkStart w:id="2102" w:name="_Toc26187723"/>
      <w:bookmarkStart w:id="2103" w:name="_Toc26189387"/>
      <w:bookmarkStart w:id="2104" w:name="_Toc26191051"/>
      <w:bookmarkStart w:id="2105" w:name="_Toc26192721"/>
      <w:bookmarkStart w:id="2106" w:name="_Toc26194387"/>
      <w:bookmarkEnd w:id="2102"/>
      <w:bookmarkEnd w:id="2103"/>
      <w:bookmarkEnd w:id="2104"/>
      <w:bookmarkEnd w:id="2105"/>
      <w:bookmarkEnd w:id="2106"/>
    </w:p>
    <w:p w14:paraId="1867364A" w14:textId="2027AF8C" w:rsidR="002D7A7A" w:rsidRPr="00555435" w:rsidRDefault="002D7A7A" w:rsidP="00C537B6">
      <w:pPr>
        <w:pStyle w:val="Titre2"/>
      </w:pPr>
      <w:bookmarkStart w:id="2107" w:name="_Toc26187725"/>
      <w:bookmarkStart w:id="2108" w:name="_Toc26189389"/>
      <w:bookmarkStart w:id="2109" w:name="_Toc26191053"/>
      <w:bookmarkStart w:id="2110" w:name="_Toc26192723"/>
      <w:bookmarkStart w:id="2111" w:name="_Toc26194389"/>
      <w:bookmarkStart w:id="2112" w:name="_Toc26187726"/>
      <w:bookmarkStart w:id="2113" w:name="_Toc26189390"/>
      <w:bookmarkStart w:id="2114" w:name="_Toc26191054"/>
      <w:bookmarkStart w:id="2115" w:name="_Toc26192724"/>
      <w:bookmarkStart w:id="2116" w:name="_Toc26194390"/>
      <w:bookmarkStart w:id="2117" w:name="_Toc389729029"/>
      <w:bookmarkStart w:id="2118" w:name="_Toc403472741"/>
      <w:bookmarkStart w:id="2119" w:name="_Toc25922552"/>
      <w:bookmarkStart w:id="2120" w:name="_Toc26256010"/>
      <w:bookmarkStart w:id="2121" w:name="_Toc40273841"/>
      <w:bookmarkStart w:id="2122" w:name="_Toc41555053"/>
      <w:bookmarkStart w:id="2123" w:name="_Toc41565174"/>
      <w:bookmarkStart w:id="2124" w:name="_Toc95397942"/>
      <w:bookmarkEnd w:id="2107"/>
      <w:bookmarkEnd w:id="2108"/>
      <w:bookmarkEnd w:id="2109"/>
      <w:bookmarkEnd w:id="2110"/>
      <w:bookmarkEnd w:id="2111"/>
      <w:bookmarkEnd w:id="2112"/>
      <w:bookmarkEnd w:id="2113"/>
      <w:bookmarkEnd w:id="2114"/>
      <w:bookmarkEnd w:id="2115"/>
      <w:bookmarkEnd w:id="2116"/>
      <w:r w:rsidRPr="00555435">
        <w:lastRenderedPageBreak/>
        <w:t>Physical hazards and respective characteristics</w:t>
      </w:r>
      <w:bookmarkEnd w:id="2117"/>
      <w:bookmarkEnd w:id="2118"/>
      <w:bookmarkEnd w:id="2119"/>
      <w:bookmarkEnd w:id="2120"/>
      <w:bookmarkEnd w:id="2121"/>
      <w:bookmarkEnd w:id="2122"/>
      <w:bookmarkEnd w:id="2123"/>
      <w:bookmarkEnd w:id="2124"/>
    </w:p>
    <w:p w14:paraId="1C13E697" w14:textId="51F138DA" w:rsidR="00555435" w:rsidRPr="00564CFB" w:rsidRDefault="00555435" w:rsidP="00C537B6">
      <w:pPr>
        <w:jc w:val="both"/>
        <w:rPr>
          <w:rFonts w:eastAsia="Calibri"/>
        </w:rPr>
      </w:pPr>
    </w:p>
    <w:p w14:paraId="433B3CE7" w14:textId="78E33E66" w:rsidR="006420E5" w:rsidRDefault="006420E5" w:rsidP="006420E5">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4</w:t>
      </w:r>
      <w:r w:rsidR="00237C3A">
        <w:rPr>
          <w:noProof/>
        </w:rPr>
        <w:fldChar w:fldCharType="end"/>
      </w:r>
      <w:r w:rsidRPr="006420E5">
        <w:t xml:space="preserve"> </w:t>
      </w:r>
      <w:r w:rsidRPr="00555435">
        <w:t>Physical hazards and respective characteristics</w:t>
      </w:r>
    </w:p>
    <w:p w14:paraId="40DDBF4C" w14:textId="51553C0A" w:rsidR="0022494B" w:rsidRDefault="0022494B" w:rsidP="00A75E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8"/>
        <w:gridCol w:w="3150"/>
        <w:gridCol w:w="2654"/>
        <w:gridCol w:w="1406"/>
        <w:gridCol w:w="1729"/>
        <w:gridCol w:w="891"/>
        <w:gridCol w:w="1383"/>
      </w:tblGrid>
      <w:tr w:rsidR="0022494B" w:rsidRPr="0022494B" w14:paraId="0FC49E75" w14:textId="77777777" w:rsidTr="006452B4">
        <w:trPr>
          <w:trHeight w:val="729"/>
          <w:tblHeader/>
        </w:trPr>
        <w:tc>
          <w:tcPr>
            <w:tcW w:w="798" w:type="pct"/>
            <w:shd w:val="clear" w:color="auto" w:fill="FFFFCC"/>
            <w:vAlign w:val="center"/>
          </w:tcPr>
          <w:p w14:paraId="5FD113C4" w14:textId="77777777" w:rsidR="0022494B" w:rsidRPr="0022494B" w:rsidRDefault="0022494B" w:rsidP="0022494B">
            <w:pPr>
              <w:jc w:val="center"/>
              <w:rPr>
                <w:rFonts w:eastAsia="Calibri"/>
                <w:b/>
                <w:sz w:val="18"/>
                <w:szCs w:val="18"/>
              </w:rPr>
            </w:pPr>
            <w:r w:rsidRPr="0022494B">
              <w:rPr>
                <w:rFonts w:eastAsia="Calibri"/>
                <w:b/>
                <w:sz w:val="18"/>
                <w:szCs w:val="18"/>
                <w:lang w:eastAsia="en-US"/>
              </w:rPr>
              <w:t>Numbering according to Annex III of BPR</w:t>
            </w:r>
          </w:p>
        </w:tc>
        <w:tc>
          <w:tcPr>
            <w:tcW w:w="1181" w:type="pct"/>
            <w:shd w:val="clear" w:color="auto" w:fill="FFFFCC"/>
            <w:vAlign w:val="center"/>
          </w:tcPr>
          <w:p w14:paraId="72F030D3" w14:textId="77777777" w:rsidR="0022494B" w:rsidRPr="0022494B" w:rsidRDefault="0022494B" w:rsidP="0022494B">
            <w:pPr>
              <w:jc w:val="center"/>
              <w:rPr>
                <w:rFonts w:eastAsia="Calibri"/>
                <w:b/>
                <w:sz w:val="18"/>
                <w:szCs w:val="18"/>
              </w:rPr>
            </w:pPr>
            <w:r w:rsidRPr="0022494B">
              <w:rPr>
                <w:rFonts w:eastAsia="Calibri"/>
                <w:b/>
                <w:sz w:val="18"/>
                <w:szCs w:val="18"/>
              </w:rPr>
              <w:t>Property</w:t>
            </w:r>
          </w:p>
        </w:tc>
        <w:tc>
          <w:tcPr>
            <w:tcW w:w="1522" w:type="pct"/>
            <w:gridSpan w:val="2"/>
            <w:shd w:val="clear" w:color="auto" w:fill="FFFFCC"/>
            <w:vAlign w:val="center"/>
          </w:tcPr>
          <w:p w14:paraId="038DFAB4" w14:textId="77777777" w:rsidR="0022494B" w:rsidRPr="0022494B" w:rsidRDefault="0022494B" w:rsidP="0022494B">
            <w:pPr>
              <w:jc w:val="center"/>
              <w:rPr>
                <w:rFonts w:eastAsia="Calibri"/>
                <w:b/>
                <w:sz w:val="18"/>
                <w:szCs w:val="18"/>
              </w:rPr>
            </w:pPr>
            <w:r w:rsidRPr="0022494B">
              <w:rPr>
                <w:rFonts w:eastAsia="Calibri"/>
                <w:b/>
                <w:sz w:val="18"/>
                <w:szCs w:val="18"/>
              </w:rPr>
              <w:t>Guideline and Method</w:t>
            </w:r>
          </w:p>
        </w:tc>
        <w:tc>
          <w:tcPr>
            <w:tcW w:w="648" w:type="pct"/>
            <w:shd w:val="clear" w:color="auto" w:fill="FFFFCC"/>
            <w:vAlign w:val="center"/>
          </w:tcPr>
          <w:p w14:paraId="78D77C2A" w14:textId="77777777" w:rsidR="0022494B" w:rsidRPr="0022494B" w:rsidRDefault="0022494B" w:rsidP="0022494B">
            <w:pPr>
              <w:jc w:val="center"/>
              <w:rPr>
                <w:rFonts w:eastAsia="Calibri"/>
                <w:b/>
                <w:sz w:val="18"/>
                <w:szCs w:val="18"/>
              </w:rPr>
            </w:pPr>
            <w:r w:rsidRPr="0022494B">
              <w:rPr>
                <w:rFonts w:eastAsia="Calibri"/>
                <w:b/>
                <w:sz w:val="18"/>
                <w:szCs w:val="18"/>
              </w:rPr>
              <w:t>Tested product / batch (AS% (w/w)</w:t>
            </w:r>
          </w:p>
        </w:tc>
        <w:tc>
          <w:tcPr>
            <w:tcW w:w="334" w:type="pct"/>
            <w:shd w:val="clear" w:color="auto" w:fill="FFFFCC"/>
            <w:vAlign w:val="center"/>
          </w:tcPr>
          <w:p w14:paraId="7DC360F9" w14:textId="77777777" w:rsidR="0022494B" w:rsidRPr="0022494B" w:rsidRDefault="0022494B" w:rsidP="0022494B">
            <w:pPr>
              <w:jc w:val="center"/>
              <w:rPr>
                <w:rFonts w:eastAsia="Calibri"/>
                <w:b/>
                <w:sz w:val="18"/>
                <w:szCs w:val="18"/>
              </w:rPr>
            </w:pPr>
            <w:r w:rsidRPr="0022494B">
              <w:rPr>
                <w:rFonts w:eastAsia="Calibri"/>
                <w:b/>
                <w:sz w:val="18"/>
                <w:szCs w:val="18"/>
              </w:rPr>
              <w:t>Results</w:t>
            </w:r>
          </w:p>
        </w:tc>
        <w:tc>
          <w:tcPr>
            <w:tcW w:w="518" w:type="pct"/>
            <w:shd w:val="clear" w:color="auto" w:fill="FFFFCC"/>
          </w:tcPr>
          <w:p w14:paraId="4B6C2B44" w14:textId="77777777" w:rsidR="0022494B" w:rsidRPr="0022494B" w:rsidRDefault="0022494B" w:rsidP="0022494B">
            <w:pPr>
              <w:jc w:val="center"/>
              <w:rPr>
                <w:rFonts w:eastAsia="Calibri"/>
                <w:b/>
                <w:sz w:val="18"/>
                <w:szCs w:val="18"/>
              </w:rPr>
            </w:pPr>
            <w:r w:rsidRPr="0022494B">
              <w:rPr>
                <w:rFonts w:eastAsia="Calibri"/>
                <w:b/>
                <w:sz w:val="18"/>
                <w:szCs w:val="18"/>
              </w:rPr>
              <w:t>Reference</w:t>
            </w:r>
          </w:p>
        </w:tc>
      </w:tr>
      <w:tr w:rsidR="0022494B" w:rsidRPr="0022494B" w14:paraId="4EF66F43" w14:textId="77777777" w:rsidTr="006452B4">
        <w:trPr>
          <w:trHeight w:val="256"/>
        </w:trPr>
        <w:tc>
          <w:tcPr>
            <w:tcW w:w="798" w:type="pct"/>
          </w:tcPr>
          <w:p w14:paraId="04FF9E50" w14:textId="77777777" w:rsidR="0022494B" w:rsidRPr="0022494B" w:rsidRDefault="0022494B" w:rsidP="0022494B">
            <w:pPr>
              <w:rPr>
                <w:rFonts w:eastAsia="Calibri"/>
                <w:sz w:val="18"/>
                <w:szCs w:val="18"/>
              </w:rPr>
            </w:pPr>
            <w:r w:rsidRPr="0022494B">
              <w:rPr>
                <w:rFonts w:eastAsia="Calibri"/>
                <w:sz w:val="18"/>
                <w:szCs w:val="18"/>
              </w:rPr>
              <w:t>4.1.</w:t>
            </w:r>
          </w:p>
        </w:tc>
        <w:tc>
          <w:tcPr>
            <w:tcW w:w="1181" w:type="pct"/>
          </w:tcPr>
          <w:p w14:paraId="5D691231" w14:textId="77777777" w:rsidR="0022494B" w:rsidRPr="0022494B" w:rsidRDefault="0022494B" w:rsidP="0022494B">
            <w:pPr>
              <w:rPr>
                <w:rFonts w:eastAsia="Calibri"/>
                <w:sz w:val="18"/>
                <w:szCs w:val="18"/>
              </w:rPr>
            </w:pPr>
            <w:r w:rsidRPr="0022494B">
              <w:rPr>
                <w:rFonts w:eastAsia="Calibri"/>
                <w:sz w:val="18"/>
                <w:szCs w:val="18"/>
              </w:rPr>
              <w:t>Explosives</w:t>
            </w:r>
          </w:p>
        </w:tc>
        <w:tc>
          <w:tcPr>
            <w:tcW w:w="2504" w:type="pct"/>
            <w:gridSpan w:val="4"/>
          </w:tcPr>
          <w:p w14:paraId="49FD2391" w14:textId="7E0F35EF" w:rsidR="0022494B" w:rsidRPr="0022494B" w:rsidRDefault="0022494B" w:rsidP="00670A19">
            <w:pPr>
              <w:jc w:val="both"/>
              <w:rPr>
                <w:rFonts w:eastAsia="Calibri"/>
                <w:sz w:val="18"/>
                <w:szCs w:val="18"/>
              </w:rPr>
            </w:pPr>
            <w:r w:rsidRPr="0022494B">
              <w:rPr>
                <w:rFonts w:eastAsia="Calibri"/>
                <w:sz w:val="18"/>
                <w:szCs w:val="18"/>
              </w:rPr>
              <w:t>The four active substances in the product are included in Annex I of the BPR and thus are not expected to give rise to concern regarding explosiveness. They have no explosive properties according to their safety/technical datasheets.</w:t>
            </w:r>
            <w:r w:rsidR="00CA108F">
              <w:rPr>
                <w:rFonts w:eastAsia="Calibri"/>
                <w:sz w:val="18"/>
                <w:szCs w:val="18"/>
              </w:rPr>
              <w:t xml:space="preserve"> </w:t>
            </w:r>
            <w:r w:rsidRPr="0022494B">
              <w:rPr>
                <w:rFonts w:eastAsia="Calibri"/>
                <w:sz w:val="18"/>
                <w:szCs w:val="18"/>
              </w:rPr>
              <w:t>In addition, the major active substance in the</w:t>
            </w:r>
            <w:r w:rsidR="00CA108F">
              <w:rPr>
                <w:rFonts w:eastAsia="Calibri"/>
                <w:sz w:val="18"/>
                <w:szCs w:val="18"/>
              </w:rPr>
              <w:t xml:space="preserve"> </w:t>
            </w:r>
            <w:r w:rsidRPr="0022494B">
              <w:rPr>
                <w:rFonts w:eastAsia="Calibri"/>
                <w:sz w:val="18"/>
                <w:szCs w:val="18"/>
              </w:rPr>
              <w:t>product is D-fructose; this ingredient has no chemical group associated with explosive properties. Moreover, none of the co-</w:t>
            </w:r>
            <w:proofErr w:type="spellStart"/>
            <w:r w:rsidRPr="0022494B">
              <w:rPr>
                <w:rFonts w:eastAsia="Calibri"/>
                <w:sz w:val="18"/>
                <w:szCs w:val="18"/>
              </w:rPr>
              <w:t>formulants</w:t>
            </w:r>
            <w:proofErr w:type="spellEnd"/>
            <w:r w:rsidRPr="0022494B">
              <w:rPr>
                <w:rFonts w:eastAsia="Calibri"/>
                <w:sz w:val="18"/>
                <w:szCs w:val="18"/>
              </w:rPr>
              <w:t xml:space="preserve"> is expected to have explosive properties according to their </w:t>
            </w:r>
            <w:r w:rsidR="00CA108F">
              <w:rPr>
                <w:rFonts w:eastAsia="Calibri"/>
                <w:sz w:val="18"/>
                <w:szCs w:val="18"/>
              </w:rPr>
              <w:t>chemical structure</w:t>
            </w:r>
            <w:r w:rsidRPr="0022494B">
              <w:rPr>
                <w:rFonts w:eastAsia="Calibri"/>
                <w:sz w:val="18"/>
                <w:szCs w:val="18"/>
              </w:rPr>
              <w:t xml:space="preserve">. And due to their low contents in the product, they are not considered as being able to lead to a classification of the product. As a result, the product </w:t>
            </w:r>
            <w:proofErr w:type="spellStart"/>
            <w:r w:rsidRPr="0022494B">
              <w:rPr>
                <w:rFonts w:eastAsia="Calibri"/>
                <w:sz w:val="18"/>
                <w:szCs w:val="18"/>
              </w:rPr>
              <w:t>Attractif</w:t>
            </w:r>
            <w:proofErr w:type="spellEnd"/>
            <w:r w:rsidRPr="0022494B">
              <w:rPr>
                <w:rFonts w:eastAsia="Calibri"/>
                <w:sz w:val="18"/>
                <w:szCs w:val="18"/>
              </w:rPr>
              <w:t xml:space="preserve"> </w:t>
            </w:r>
            <w:proofErr w:type="spellStart"/>
            <w:r w:rsidRPr="0022494B">
              <w:rPr>
                <w:rFonts w:eastAsia="Calibri"/>
                <w:sz w:val="18"/>
                <w:szCs w:val="18"/>
              </w:rPr>
              <w:t>Guêpes</w:t>
            </w:r>
            <w:proofErr w:type="spellEnd"/>
            <w:r w:rsidRPr="0022494B">
              <w:rPr>
                <w:rFonts w:eastAsia="Calibri"/>
                <w:sz w:val="18"/>
                <w:szCs w:val="18"/>
              </w:rPr>
              <w:t xml:space="preserve"> is not expected to be explosive and test is considered as unnecessary.</w:t>
            </w:r>
          </w:p>
        </w:tc>
        <w:tc>
          <w:tcPr>
            <w:tcW w:w="518" w:type="pct"/>
          </w:tcPr>
          <w:p w14:paraId="0F4A508A" w14:textId="77777777" w:rsidR="0022494B" w:rsidRPr="0022494B" w:rsidRDefault="0022494B" w:rsidP="0022494B">
            <w:pPr>
              <w:rPr>
                <w:rFonts w:eastAsia="Calibri"/>
                <w:sz w:val="18"/>
                <w:szCs w:val="18"/>
              </w:rPr>
            </w:pPr>
            <w:r w:rsidRPr="0022494B">
              <w:rPr>
                <w:rFonts w:eastAsia="Calibri"/>
                <w:sz w:val="18"/>
                <w:szCs w:val="18"/>
              </w:rPr>
              <w:t>Art. 28(2)(a) of the</w:t>
            </w:r>
          </w:p>
          <w:p w14:paraId="31006FF6" w14:textId="77777777" w:rsidR="0022494B" w:rsidRPr="0022494B" w:rsidRDefault="0022494B" w:rsidP="0022494B">
            <w:pPr>
              <w:rPr>
                <w:rFonts w:eastAsia="Calibri"/>
                <w:sz w:val="18"/>
                <w:szCs w:val="18"/>
              </w:rPr>
            </w:pPr>
            <w:r w:rsidRPr="0022494B">
              <w:rPr>
                <w:rFonts w:eastAsia="Calibri"/>
                <w:sz w:val="18"/>
                <w:szCs w:val="18"/>
              </w:rPr>
              <w:t>BPR and</w:t>
            </w:r>
          </w:p>
          <w:p w14:paraId="78D40230" w14:textId="77777777" w:rsidR="0022494B" w:rsidRPr="0022494B" w:rsidRDefault="0022494B" w:rsidP="0022494B">
            <w:pPr>
              <w:rPr>
                <w:rFonts w:eastAsia="Calibri"/>
                <w:sz w:val="18"/>
                <w:szCs w:val="18"/>
              </w:rPr>
            </w:pPr>
            <w:r w:rsidRPr="0022494B">
              <w:rPr>
                <w:rFonts w:eastAsia="Calibri"/>
                <w:sz w:val="18"/>
                <w:szCs w:val="18"/>
              </w:rPr>
              <w:t>SDS/TDS of active</w:t>
            </w:r>
          </w:p>
          <w:p w14:paraId="7864D2C3" w14:textId="77777777" w:rsidR="0022494B" w:rsidRPr="0022494B" w:rsidRDefault="0022494B" w:rsidP="0022494B">
            <w:pPr>
              <w:rPr>
                <w:rFonts w:eastAsia="Calibri"/>
                <w:sz w:val="18"/>
                <w:szCs w:val="18"/>
              </w:rPr>
            </w:pPr>
            <w:proofErr w:type="gramStart"/>
            <w:r w:rsidRPr="0022494B">
              <w:rPr>
                <w:rFonts w:eastAsia="Calibri"/>
                <w:sz w:val="18"/>
                <w:szCs w:val="18"/>
              </w:rPr>
              <w:t>substances</w:t>
            </w:r>
            <w:proofErr w:type="gramEnd"/>
            <w:r w:rsidRPr="0022494B">
              <w:rPr>
                <w:rFonts w:eastAsia="Calibri"/>
                <w:sz w:val="18"/>
                <w:szCs w:val="18"/>
              </w:rPr>
              <w:t xml:space="preserve"> and </w:t>
            </w:r>
            <w:proofErr w:type="spellStart"/>
            <w:r w:rsidRPr="0022494B">
              <w:rPr>
                <w:rFonts w:eastAsia="Calibri"/>
                <w:sz w:val="18"/>
                <w:szCs w:val="18"/>
              </w:rPr>
              <w:t>coformulants</w:t>
            </w:r>
            <w:proofErr w:type="spellEnd"/>
            <w:r w:rsidRPr="0022494B">
              <w:rPr>
                <w:rFonts w:eastAsia="Calibri"/>
                <w:sz w:val="18"/>
                <w:szCs w:val="18"/>
              </w:rPr>
              <w:t>.</w:t>
            </w:r>
          </w:p>
        </w:tc>
      </w:tr>
      <w:tr w:rsidR="0022494B" w:rsidRPr="0022494B" w14:paraId="39753242" w14:textId="77777777" w:rsidTr="006452B4">
        <w:trPr>
          <w:trHeight w:val="243"/>
        </w:trPr>
        <w:tc>
          <w:tcPr>
            <w:tcW w:w="798" w:type="pct"/>
          </w:tcPr>
          <w:p w14:paraId="5F1730E2" w14:textId="77777777" w:rsidR="0022494B" w:rsidRPr="0022494B" w:rsidRDefault="0022494B" w:rsidP="0022494B">
            <w:pPr>
              <w:rPr>
                <w:rFonts w:eastAsia="Calibri"/>
                <w:sz w:val="18"/>
                <w:szCs w:val="18"/>
              </w:rPr>
            </w:pPr>
            <w:r w:rsidRPr="0022494B">
              <w:rPr>
                <w:rFonts w:eastAsia="Calibri"/>
                <w:sz w:val="18"/>
                <w:szCs w:val="18"/>
              </w:rPr>
              <w:t>4.2.</w:t>
            </w:r>
          </w:p>
        </w:tc>
        <w:tc>
          <w:tcPr>
            <w:tcW w:w="1181" w:type="pct"/>
          </w:tcPr>
          <w:p w14:paraId="17BB3C40" w14:textId="77777777" w:rsidR="0022494B" w:rsidRPr="0022494B" w:rsidRDefault="0022494B" w:rsidP="0022494B">
            <w:pPr>
              <w:rPr>
                <w:rFonts w:eastAsia="Calibri"/>
                <w:sz w:val="18"/>
                <w:szCs w:val="18"/>
              </w:rPr>
            </w:pPr>
            <w:r w:rsidRPr="0022494B">
              <w:rPr>
                <w:rFonts w:eastAsia="Calibri"/>
                <w:sz w:val="18"/>
                <w:szCs w:val="18"/>
              </w:rPr>
              <w:t>Flammable gases</w:t>
            </w:r>
          </w:p>
        </w:tc>
        <w:tc>
          <w:tcPr>
            <w:tcW w:w="2504" w:type="pct"/>
            <w:gridSpan w:val="4"/>
          </w:tcPr>
          <w:p w14:paraId="0503172E" w14:textId="77777777" w:rsidR="0022494B" w:rsidRPr="0022494B" w:rsidRDefault="0022494B" w:rsidP="0022494B">
            <w:pPr>
              <w:rPr>
                <w:rFonts w:eastAsia="Calibri"/>
                <w:sz w:val="18"/>
                <w:szCs w:val="18"/>
              </w:rPr>
            </w:pPr>
            <w:r w:rsidRPr="0022494B">
              <w:rPr>
                <w:rFonts w:eastAsia="Calibri"/>
                <w:sz w:val="18"/>
                <w:szCs w:val="18"/>
              </w:rPr>
              <w:t>Not applicable. The product is a liquid.</w:t>
            </w:r>
          </w:p>
        </w:tc>
        <w:tc>
          <w:tcPr>
            <w:tcW w:w="518" w:type="pct"/>
          </w:tcPr>
          <w:p w14:paraId="629CEE77" w14:textId="77777777" w:rsidR="0022494B" w:rsidRPr="0022494B" w:rsidRDefault="0022494B" w:rsidP="0022494B">
            <w:pPr>
              <w:rPr>
                <w:rFonts w:eastAsia="Calibri"/>
                <w:sz w:val="18"/>
                <w:szCs w:val="18"/>
              </w:rPr>
            </w:pPr>
            <w:r w:rsidRPr="0022494B">
              <w:rPr>
                <w:rFonts w:eastAsia="Calibri"/>
                <w:sz w:val="18"/>
                <w:szCs w:val="18"/>
              </w:rPr>
              <w:t>-</w:t>
            </w:r>
          </w:p>
        </w:tc>
      </w:tr>
      <w:tr w:rsidR="0022494B" w:rsidRPr="0022494B" w14:paraId="2F006230" w14:textId="77777777" w:rsidTr="006452B4">
        <w:trPr>
          <w:trHeight w:val="243"/>
        </w:trPr>
        <w:tc>
          <w:tcPr>
            <w:tcW w:w="798" w:type="pct"/>
          </w:tcPr>
          <w:p w14:paraId="6015DE73" w14:textId="77777777" w:rsidR="0022494B" w:rsidRPr="0022494B" w:rsidRDefault="0022494B" w:rsidP="0022494B">
            <w:pPr>
              <w:rPr>
                <w:rFonts w:eastAsia="Calibri"/>
                <w:sz w:val="18"/>
                <w:szCs w:val="18"/>
              </w:rPr>
            </w:pPr>
            <w:r w:rsidRPr="0022494B">
              <w:rPr>
                <w:rFonts w:eastAsia="Calibri"/>
                <w:sz w:val="18"/>
                <w:szCs w:val="18"/>
              </w:rPr>
              <w:t>4.3.</w:t>
            </w:r>
          </w:p>
        </w:tc>
        <w:tc>
          <w:tcPr>
            <w:tcW w:w="1181" w:type="pct"/>
          </w:tcPr>
          <w:p w14:paraId="4203BEC3" w14:textId="77777777" w:rsidR="0022494B" w:rsidRPr="0022494B" w:rsidRDefault="0022494B" w:rsidP="0022494B">
            <w:pPr>
              <w:rPr>
                <w:rFonts w:eastAsia="Calibri"/>
                <w:sz w:val="18"/>
                <w:szCs w:val="18"/>
              </w:rPr>
            </w:pPr>
            <w:r w:rsidRPr="0022494B">
              <w:rPr>
                <w:rFonts w:eastAsia="Calibri"/>
                <w:sz w:val="18"/>
                <w:szCs w:val="18"/>
              </w:rPr>
              <w:t>Flammable aerosols</w:t>
            </w:r>
          </w:p>
        </w:tc>
        <w:tc>
          <w:tcPr>
            <w:tcW w:w="2170" w:type="pct"/>
            <w:gridSpan w:val="3"/>
          </w:tcPr>
          <w:p w14:paraId="24BA28A4" w14:textId="77777777" w:rsidR="0022494B" w:rsidRPr="0022494B" w:rsidRDefault="0022494B" w:rsidP="0022494B">
            <w:pPr>
              <w:rPr>
                <w:rFonts w:eastAsia="Calibri"/>
                <w:sz w:val="18"/>
                <w:szCs w:val="18"/>
              </w:rPr>
            </w:pPr>
            <w:r w:rsidRPr="0022494B">
              <w:rPr>
                <w:rFonts w:eastAsia="Calibri"/>
                <w:sz w:val="18"/>
                <w:szCs w:val="18"/>
              </w:rPr>
              <w:t>Not applicable. The product is not an aerosol</w:t>
            </w:r>
          </w:p>
        </w:tc>
        <w:tc>
          <w:tcPr>
            <w:tcW w:w="334" w:type="pct"/>
          </w:tcPr>
          <w:p w14:paraId="14B5E157" w14:textId="77777777" w:rsidR="0022494B" w:rsidRPr="0022494B" w:rsidRDefault="0022494B" w:rsidP="0022494B">
            <w:pPr>
              <w:rPr>
                <w:rFonts w:eastAsia="Calibri"/>
                <w:sz w:val="18"/>
                <w:szCs w:val="18"/>
              </w:rPr>
            </w:pPr>
          </w:p>
        </w:tc>
        <w:tc>
          <w:tcPr>
            <w:tcW w:w="518" w:type="pct"/>
          </w:tcPr>
          <w:p w14:paraId="20927E34" w14:textId="77777777" w:rsidR="0022494B" w:rsidRPr="0022494B" w:rsidRDefault="0022494B" w:rsidP="0022494B">
            <w:pPr>
              <w:rPr>
                <w:rFonts w:eastAsia="Calibri"/>
                <w:sz w:val="18"/>
                <w:szCs w:val="18"/>
              </w:rPr>
            </w:pPr>
            <w:r w:rsidRPr="0022494B">
              <w:rPr>
                <w:rFonts w:eastAsia="Calibri"/>
                <w:sz w:val="18"/>
                <w:szCs w:val="18"/>
              </w:rPr>
              <w:t>-</w:t>
            </w:r>
          </w:p>
        </w:tc>
      </w:tr>
      <w:tr w:rsidR="0022494B" w:rsidRPr="0022494B" w14:paraId="417ED2E6" w14:textId="77777777" w:rsidTr="006452B4">
        <w:trPr>
          <w:trHeight w:val="243"/>
        </w:trPr>
        <w:tc>
          <w:tcPr>
            <w:tcW w:w="798" w:type="pct"/>
            <w:tcBorders>
              <w:top w:val="single" w:sz="4" w:space="0" w:color="auto"/>
              <w:left w:val="single" w:sz="4" w:space="0" w:color="auto"/>
              <w:bottom w:val="single" w:sz="4" w:space="0" w:color="auto"/>
              <w:right w:val="single" w:sz="4" w:space="0" w:color="auto"/>
            </w:tcBorders>
          </w:tcPr>
          <w:p w14:paraId="3CC3A859" w14:textId="77777777" w:rsidR="0022494B" w:rsidRPr="0022494B" w:rsidRDefault="0022494B" w:rsidP="0022494B">
            <w:pPr>
              <w:rPr>
                <w:rFonts w:eastAsia="Calibri"/>
                <w:sz w:val="18"/>
                <w:szCs w:val="18"/>
              </w:rPr>
            </w:pPr>
            <w:r w:rsidRPr="0022494B">
              <w:rPr>
                <w:rFonts w:eastAsia="Calibri"/>
                <w:sz w:val="18"/>
                <w:szCs w:val="18"/>
              </w:rPr>
              <w:t>4.4.</w:t>
            </w:r>
          </w:p>
        </w:tc>
        <w:tc>
          <w:tcPr>
            <w:tcW w:w="1181" w:type="pct"/>
            <w:tcBorders>
              <w:top w:val="single" w:sz="4" w:space="0" w:color="auto"/>
              <w:left w:val="single" w:sz="4" w:space="0" w:color="auto"/>
              <w:bottom w:val="single" w:sz="4" w:space="0" w:color="auto"/>
              <w:right w:val="single" w:sz="4" w:space="0" w:color="auto"/>
            </w:tcBorders>
          </w:tcPr>
          <w:p w14:paraId="391E412A" w14:textId="77777777" w:rsidR="0022494B" w:rsidRPr="0022494B" w:rsidRDefault="0022494B" w:rsidP="0022494B">
            <w:pPr>
              <w:rPr>
                <w:rFonts w:eastAsia="Calibri"/>
                <w:sz w:val="18"/>
                <w:szCs w:val="18"/>
              </w:rPr>
            </w:pPr>
            <w:r w:rsidRPr="0022494B">
              <w:rPr>
                <w:rFonts w:eastAsia="Calibri"/>
                <w:sz w:val="18"/>
                <w:szCs w:val="18"/>
              </w:rPr>
              <w:t>Oxidising gases</w:t>
            </w:r>
          </w:p>
        </w:tc>
        <w:tc>
          <w:tcPr>
            <w:tcW w:w="2170" w:type="pct"/>
            <w:gridSpan w:val="3"/>
            <w:tcBorders>
              <w:top w:val="single" w:sz="4" w:space="0" w:color="auto"/>
              <w:left w:val="single" w:sz="4" w:space="0" w:color="auto"/>
              <w:bottom w:val="single" w:sz="4" w:space="0" w:color="auto"/>
              <w:right w:val="single" w:sz="4" w:space="0" w:color="auto"/>
            </w:tcBorders>
          </w:tcPr>
          <w:p w14:paraId="58B6B223" w14:textId="77777777" w:rsidR="0022494B" w:rsidRPr="0022494B" w:rsidRDefault="0022494B" w:rsidP="0022494B">
            <w:pPr>
              <w:rPr>
                <w:rFonts w:eastAsia="Calibri"/>
                <w:sz w:val="18"/>
                <w:szCs w:val="18"/>
              </w:rPr>
            </w:pPr>
            <w:r w:rsidRPr="0022494B">
              <w:rPr>
                <w:rFonts w:eastAsia="Calibri"/>
                <w:sz w:val="18"/>
                <w:szCs w:val="18"/>
              </w:rPr>
              <w:t xml:space="preserve">Not applicable. The product </w:t>
            </w:r>
            <w:proofErr w:type="gramStart"/>
            <w:r w:rsidRPr="0022494B">
              <w:rPr>
                <w:rFonts w:eastAsia="Calibri"/>
                <w:sz w:val="18"/>
                <w:szCs w:val="18"/>
              </w:rPr>
              <w:t>is  a</w:t>
            </w:r>
            <w:proofErr w:type="gramEnd"/>
            <w:r w:rsidRPr="0022494B">
              <w:rPr>
                <w:rFonts w:eastAsia="Calibri"/>
                <w:sz w:val="18"/>
                <w:szCs w:val="18"/>
              </w:rPr>
              <w:t xml:space="preserve"> liquid.</w:t>
            </w:r>
          </w:p>
        </w:tc>
        <w:tc>
          <w:tcPr>
            <w:tcW w:w="334" w:type="pct"/>
            <w:tcBorders>
              <w:top w:val="single" w:sz="4" w:space="0" w:color="auto"/>
              <w:left w:val="single" w:sz="4" w:space="0" w:color="auto"/>
              <w:bottom w:val="single" w:sz="4" w:space="0" w:color="auto"/>
              <w:right w:val="single" w:sz="4" w:space="0" w:color="auto"/>
            </w:tcBorders>
          </w:tcPr>
          <w:p w14:paraId="73DCC64C" w14:textId="77777777" w:rsidR="0022494B" w:rsidRPr="0022494B" w:rsidRDefault="0022494B" w:rsidP="0022494B">
            <w:pPr>
              <w:rPr>
                <w:rFonts w:eastAsia="Calibri"/>
                <w:sz w:val="18"/>
                <w:szCs w:val="18"/>
              </w:rPr>
            </w:pPr>
          </w:p>
        </w:tc>
        <w:tc>
          <w:tcPr>
            <w:tcW w:w="518" w:type="pct"/>
            <w:tcBorders>
              <w:top w:val="single" w:sz="4" w:space="0" w:color="auto"/>
              <w:left w:val="single" w:sz="4" w:space="0" w:color="auto"/>
              <w:bottom w:val="single" w:sz="4" w:space="0" w:color="auto"/>
              <w:right w:val="single" w:sz="4" w:space="0" w:color="auto"/>
            </w:tcBorders>
          </w:tcPr>
          <w:p w14:paraId="77B04CCA" w14:textId="77777777" w:rsidR="0022494B" w:rsidRPr="0022494B" w:rsidRDefault="0022494B" w:rsidP="0022494B">
            <w:pPr>
              <w:rPr>
                <w:rFonts w:eastAsia="Calibri"/>
                <w:sz w:val="18"/>
                <w:szCs w:val="18"/>
              </w:rPr>
            </w:pPr>
            <w:r w:rsidRPr="0022494B">
              <w:rPr>
                <w:rFonts w:eastAsia="Calibri"/>
                <w:sz w:val="18"/>
                <w:szCs w:val="18"/>
              </w:rPr>
              <w:t>-</w:t>
            </w:r>
          </w:p>
        </w:tc>
      </w:tr>
      <w:tr w:rsidR="0022494B" w:rsidRPr="0022494B" w14:paraId="6FF21486" w14:textId="77777777" w:rsidTr="006452B4">
        <w:trPr>
          <w:trHeight w:val="256"/>
        </w:trPr>
        <w:tc>
          <w:tcPr>
            <w:tcW w:w="798" w:type="pct"/>
            <w:tcBorders>
              <w:top w:val="single" w:sz="4" w:space="0" w:color="auto"/>
              <w:left w:val="single" w:sz="4" w:space="0" w:color="auto"/>
              <w:bottom w:val="single" w:sz="4" w:space="0" w:color="auto"/>
              <w:right w:val="single" w:sz="4" w:space="0" w:color="auto"/>
            </w:tcBorders>
          </w:tcPr>
          <w:p w14:paraId="396DA296" w14:textId="77777777" w:rsidR="0022494B" w:rsidRPr="0022494B" w:rsidRDefault="0022494B" w:rsidP="0022494B">
            <w:pPr>
              <w:rPr>
                <w:rFonts w:eastAsia="Calibri"/>
                <w:sz w:val="18"/>
                <w:szCs w:val="18"/>
              </w:rPr>
            </w:pPr>
            <w:r w:rsidRPr="0022494B">
              <w:rPr>
                <w:rFonts w:eastAsia="Calibri"/>
                <w:sz w:val="18"/>
                <w:szCs w:val="18"/>
              </w:rPr>
              <w:t>4.5.</w:t>
            </w:r>
          </w:p>
        </w:tc>
        <w:tc>
          <w:tcPr>
            <w:tcW w:w="1181" w:type="pct"/>
            <w:tcBorders>
              <w:top w:val="single" w:sz="4" w:space="0" w:color="auto"/>
              <w:left w:val="single" w:sz="4" w:space="0" w:color="auto"/>
              <w:bottom w:val="single" w:sz="4" w:space="0" w:color="auto"/>
              <w:right w:val="single" w:sz="4" w:space="0" w:color="auto"/>
            </w:tcBorders>
          </w:tcPr>
          <w:p w14:paraId="3E0336F3" w14:textId="77777777" w:rsidR="0022494B" w:rsidRPr="0022494B" w:rsidRDefault="0022494B" w:rsidP="0022494B">
            <w:pPr>
              <w:rPr>
                <w:rFonts w:eastAsia="Calibri"/>
                <w:sz w:val="18"/>
                <w:szCs w:val="18"/>
              </w:rPr>
            </w:pPr>
            <w:r w:rsidRPr="0022494B">
              <w:rPr>
                <w:rFonts w:eastAsia="Calibri"/>
                <w:sz w:val="18"/>
                <w:szCs w:val="18"/>
              </w:rPr>
              <w:t>Gases under pressure</w:t>
            </w:r>
          </w:p>
        </w:tc>
        <w:tc>
          <w:tcPr>
            <w:tcW w:w="2170" w:type="pct"/>
            <w:gridSpan w:val="3"/>
            <w:tcBorders>
              <w:top w:val="single" w:sz="4" w:space="0" w:color="auto"/>
              <w:left w:val="single" w:sz="4" w:space="0" w:color="auto"/>
              <w:bottom w:val="single" w:sz="4" w:space="0" w:color="auto"/>
              <w:right w:val="single" w:sz="4" w:space="0" w:color="auto"/>
            </w:tcBorders>
          </w:tcPr>
          <w:p w14:paraId="1C5FD5AE" w14:textId="77777777" w:rsidR="0022494B" w:rsidRPr="0022494B" w:rsidRDefault="0022494B" w:rsidP="0022494B">
            <w:pPr>
              <w:rPr>
                <w:rFonts w:eastAsia="Calibri"/>
                <w:sz w:val="18"/>
                <w:szCs w:val="18"/>
              </w:rPr>
            </w:pPr>
            <w:r w:rsidRPr="0022494B">
              <w:rPr>
                <w:rFonts w:eastAsia="Calibri"/>
                <w:sz w:val="18"/>
                <w:szCs w:val="18"/>
              </w:rPr>
              <w:t>Not applicable. The product is a liquid.</w:t>
            </w:r>
          </w:p>
        </w:tc>
        <w:tc>
          <w:tcPr>
            <w:tcW w:w="334" w:type="pct"/>
            <w:tcBorders>
              <w:top w:val="single" w:sz="4" w:space="0" w:color="auto"/>
              <w:left w:val="single" w:sz="4" w:space="0" w:color="auto"/>
              <w:bottom w:val="single" w:sz="4" w:space="0" w:color="auto"/>
              <w:right w:val="single" w:sz="4" w:space="0" w:color="auto"/>
            </w:tcBorders>
          </w:tcPr>
          <w:p w14:paraId="2395400A" w14:textId="77777777" w:rsidR="0022494B" w:rsidRPr="0022494B" w:rsidRDefault="0022494B" w:rsidP="0022494B">
            <w:pPr>
              <w:rPr>
                <w:rFonts w:eastAsia="Calibri"/>
                <w:sz w:val="18"/>
                <w:szCs w:val="18"/>
              </w:rPr>
            </w:pPr>
          </w:p>
        </w:tc>
        <w:tc>
          <w:tcPr>
            <w:tcW w:w="518" w:type="pct"/>
            <w:tcBorders>
              <w:top w:val="single" w:sz="4" w:space="0" w:color="auto"/>
              <w:left w:val="single" w:sz="4" w:space="0" w:color="auto"/>
              <w:bottom w:val="single" w:sz="4" w:space="0" w:color="auto"/>
              <w:right w:val="single" w:sz="4" w:space="0" w:color="auto"/>
            </w:tcBorders>
          </w:tcPr>
          <w:p w14:paraId="2FC69294" w14:textId="77777777" w:rsidR="0022494B" w:rsidRPr="0022494B" w:rsidRDefault="0022494B" w:rsidP="0022494B">
            <w:pPr>
              <w:rPr>
                <w:rFonts w:eastAsia="Calibri"/>
                <w:sz w:val="18"/>
                <w:szCs w:val="18"/>
              </w:rPr>
            </w:pPr>
            <w:r w:rsidRPr="0022494B">
              <w:rPr>
                <w:rFonts w:eastAsia="Calibri"/>
                <w:sz w:val="18"/>
                <w:szCs w:val="18"/>
              </w:rPr>
              <w:t>-</w:t>
            </w:r>
          </w:p>
        </w:tc>
      </w:tr>
      <w:tr w:rsidR="0022494B" w:rsidRPr="0022494B" w14:paraId="4B96580E" w14:textId="77777777" w:rsidTr="006452B4">
        <w:trPr>
          <w:trHeight w:val="256"/>
        </w:trPr>
        <w:tc>
          <w:tcPr>
            <w:tcW w:w="798" w:type="pct"/>
            <w:tcBorders>
              <w:top w:val="single" w:sz="4" w:space="0" w:color="auto"/>
              <w:left w:val="single" w:sz="4" w:space="0" w:color="auto"/>
              <w:bottom w:val="single" w:sz="4" w:space="0" w:color="auto"/>
              <w:right w:val="single" w:sz="4" w:space="0" w:color="auto"/>
            </w:tcBorders>
          </w:tcPr>
          <w:p w14:paraId="350A53F0" w14:textId="77777777" w:rsidR="0022494B" w:rsidRPr="0022494B" w:rsidRDefault="0022494B" w:rsidP="0022494B">
            <w:pPr>
              <w:rPr>
                <w:rFonts w:eastAsia="Calibri"/>
                <w:sz w:val="18"/>
                <w:szCs w:val="18"/>
              </w:rPr>
            </w:pPr>
            <w:r w:rsidRPr="0022494B">
              <w:rPr>
                <w:rFonts w:eastAsia="Calibri"/>
                <w:sz w:val="18"/>
                <w:szCs w:val="18"/>
              </w:rPr>
              <w:t>4.6.</w:t>
            </w:r>
          </w:p>
        </w:tc>
        <w:tc>
          <w:tcPr>
            <w:tcW w:w="1181" w:type="pct"/>
            <w:tcBorders>
              <w:top w:val="single" w:sz="4" w:space="0" w:color="auto"/>
              <w:left w:val="single" w:sz="4" w:space="0" w:color="auto"/>
              <w:bottom w:val="single" w:sz="4" w:space="0" w:color="auto"/>
              <w:right w:val="single" w:sz="4" w:space="0" w:color="auto"/>
            </w:tcBorders>
          </w:tcPr>
          <w:p w14:paraId="6842F062" w14:textId="77777777" w:rsidR="0022494B" w:rsidRPr="0022494B" w:rsidRDefault="0022494B" w:rsidP="0022494B">
            <w:pPr>
              <w:rPr>
                <w:rFonts w:eastAsia="Calibri"/>
                <w:sz w:val="18"/>
                <w:szCs w:val="18"/>
              </w:rPr>
            </w:pPr>
            <w:r w:rsidRPr="0022494B">
              <w:rPr>
                <w:rFonts w:eastAsia="Calibri"/>
                <w:sz w:val="18"/>
                <w:szCs w:val="18"/>
              </w:rPr>
              <w:t>Flammable liquids</w:t>
            </w:r>
          </w:p>
        </w:tc>
        <w:tc>
          <w:tcPr>
            <w:tcW w:w="2504" w:type="pct"/>
            <w:gridSpan w:val="4"/>
            <w:tcBorders>
              <w:top w:val="single" w:sz="4" w:space="0" w:color="auto"/>
              <w:left w:val="single" w:sz="4" w:space="0" w:color="auto"/>
              <w:bottom w:val="single" w:sz="4" w:space="0" w:color="auto"/>
              <w:right w:val="single" w:sz="4" w:space="0" w:color="auto"/>
            </w:tcBorders>
          </w:tcPr>
          <w:p w14:paraId="6B0CC367" w14:textId="77777777" w:rsidR="0022494B" w:rsidRPr="0022494B" w:rsidRDefault="0022494B" w:rsidP="0022494B">
            <w:pPr>
              <w:jc w:val="both"/>
              <w:rPr>
                <w:rFonts w:eastAsia="Calibri"/>
                <w:sz w:val="18"/>
                <w:szCs w:val="18"/>
              </w:rPr>
            </w:pPr>
            <w:r w:rsidRPr="0022494B">
              <w:rPr>
                <w:rFonts w:eastAsia="Calibri"/>
                <w:sz w:val="18"/>
                <w:szCs w:val="18"/>
              </w:rPr>
              <w:t>The four active substances contained in the product are included in Annex I of the BPR.</w:t>
            </w:r>
          </w:p>
          <w:p w14:paraId="3918ADA6" w14:textId="2A7D2854" w:rsidR="0022494B" w:rsidRPr="0022494B" w:rsidRDefault="0022494B" w:rsidP="00670A19">
            <w:pPr>
              <w:jc w:val="both"/>
              <w:rPr>
                <w:rFonts w:eastAsia="Calibri"/>
                <w:sz w:val="18"/>
                <w:szCs w:val="18"/>
              </w:rPr>
            </w:pPr>
            <w:r w:rsidRPr="0022494B">
              <w:rPr>
                <w:rFonts w:eastAsia="Calibri"/>
                <w:sz w:val="18"/>
                <w:szCs w:val="18"/>
              </w:rPr>
              <w:t>D-fructose, concentrated apple juice and honey are not expected to give rise to any concern regarding flammability according to their safety/technical</w:t>
            </w:r>
            <w:r w:rsidR="00CA108F">
              <w:rPr>
                <w:rFonts w:eastAsia="Calibri"/>
                <w:sz w:val="18"/>
                <w:szCs w:val="18"/>
              </w:rPr>
              <w:t xml:space="preserve"> </w:t>
            </w:r>
            <w:r w:rsidRPr="0022494B">
              <w:rPr>
                <w:rFonts w:eastAsia="Calibri"/>
                <w:sz w:val="18"/>
                <w:szCs w:val="18"/>
              </w:rPr>
              <w:t>datasheets. The major active substance in the product is D-fructose; this ingredient, found in many plants (fruits, vegetables), has no flammable</w:t>
            </w:r>
            <w:r w:rsidR="00CA108F">
              <w:rPr>
                <w:rFonts w:eastAsia="Calibri"/>
                <w:sz w:val="18"/>
                <w:szCs w:val="18"/>
              </w:rPr>
              <w:t xml:space="preserve"> </w:t>
            </w:r>
            <w:r w:rsidRPr="0022494B">
              <w:rPr>
                <w:rFonts w:eastAsia="Calibri"/>
                <w:sz w:val="18"/>
                <w:szCs w:val="18"/>
              </w:rPr>
              <w:t>properties. The ingredient Acetic acid 80% Vol. is not classified as flammable according</w:t>
            </w:r>
            <w:r w:rsidR="00CA108F">
              <w:rPr>
                <w:rFonts w:eastAsia="Calibri"/>
                <w:sz w:val="18"/>
                <w:szCs w:val="18"/>
              </w:rPr>
              <w:t xml:space="preserve"> </w:t>
            </w:r>
            <w:r w:rsidRPr="0022494B">
              <w:rPr>
                <w:rFonts w:eastAsia="Calibri"/>
                <w:sz w:val="18"/>
                <w:szCs w:val="18"/>
              </w:rPr>
              <w:t xml:space="preserve">to its safety datasheet (flash point &gt; 60°C); acetic acid is therefore not expected to be flammable at 1.262% w/w (pure content in the product  </w:t>
            </w:r>
            <w:proofErr w:type="spellStart"/>
            <w:r w:rsidRPr="0022494B">
              <w:rPr>
                <w:rFonts w:eastAsia="Calibri"/>
                <w:sz w:val="18"/>
                <w:szCs w:val="18"/>
              </w:rPr>
              <w:t>Attractif</w:t>
            </w:r>
            <w:proofErr w:type="spellEnd"/>
            <w:r w:rsidRPr="0022494B">
              <w:rPr>
                <w:rFonts w:eastAsia="Calibri"/>
                <w:sz w:val="18"/>
                <w:szCs w:val="18"/>
              </w:rPr>
              <w:t xml:space="preserve"> </w:t>
            </w:r>
            <w:proofErr w:type="spellStart"/>
            <w:r w:rsidRPr="0022494B">
              <w:rPr>
                <w:rFonts w:eastAsia="Calibri"/>
                <w:sz w:val="18"/>
                <w:szCs w:val="18"/>
              </w:rPr>
              <w:t>Guêpes</w:t>
            </w:r>
            <w:proofErr w:type="spellEnd"/>
            <w:r w:rsidRPr="0022494B">
              <w:rPr>
                <w:rFonts w:eastAsia="Calibri"/>
                <w:sz w:val="18"/>
                <w:szCs w:val="18"/>
              </w:rPr>
              <w:t>). In addition, none of the co-</w:t>
            </w:r>
            <w:proofErr w:type="spellStart"/>
            <w:r w:rsidRPr="0022494B">
              <w:rPr>
                <w:rFonts w:eastAsia="Calibri"/>
                <w:sz w:val="18"/>
                <w:szCs w:val="18"/>
              </w:rPr>
              <w:t>formulants</w:t>
            </w:r>
            <w:proofErr w:type="spellEnd"/>
            <w:r w:rsidRPr="0022494B">
              <w:rPr>
                <w:rFonts w:eastAsia="Calibri"/>
                <w:sz w:val="18"/>
                <w:szCs w:val="18"/>
              </w:rPr>
              <w:t xml:space="preserve">, is classified as flammable according to their safety/technical datasheets. Therefore, the product </w:t>
            </w:r>
            <w:proofErr w:type="spellStart"/>
            <w:r w:rsidRPr="0022494B">
              <w:rPr>
                <w:rFonts w:eastAsia="Calibri"/>
                <w:sz w:val="18"/>
                <w:szCs w:val="18"/>
              </w:rPr>
              <w:t>Attractif</w:t>
            </w:r>
            <w:proofErr w:type="spellEnd"/>
            <w:r w:rsidRPr="0022494B">
              <w:rPr>
                <w:rFonts w:eastAsia="Calibri"/>
                <w:sz w:val="18"/>
                <w:szCs w:val="18"/>
              </w:rPr>
              <w:t xml:space="preserve"> </w:t>
            </w:r>
            <w:proofErr w:type="spellStart"/>
            <w:r w:rsidRPr="0022494B">
              <w:rPr>
                <w:rFonts w:eastAsia="Calibri"/>
                <w:sz w:val="18"/>
                <w:szCs w:val="18"/>
              </w:rPr>
              <w:t>Guêpes</w:t>
            </w:r>
            <w:proofErr w:type="spellEnd"/>
            <w:r w:rsidRPr="0022494B">
              <w:rPr>
                <w:rFonts w:eastAsia="Calibri"/>
                <w:sz w:val="18"/>
                <w:szCs w:val="18"/>
              </w:rPr>
              <w:t xml:space="preserve"> is not expected to be flammable </w:t>
            </w:r>
            <w:proofErr w:type="spellStart"/>
            <w:r w:rsidRPr="0022494B">
              <w:rPr>
                <w:rFonts w:eastAsia="Calibri"/>
                <w:sz w:val="18"/>
                <w:szCs w:val="18"/>
              </w:rPr>
              <w:t>andflash</w:t>
            </w:r>
            <w:proofErr w:type="spellEnd"/>
            <w:r w:rsidRPr="0022494B">
              <w:rPr>
                <w:rFonts w:eastAsia="Calibri"/>
                <w:sz w:val="18"/>
                <w:szCs w:val="18"/>
              </w:rPr>
              <w:t xml:space="preserve"> point test is considered as unnecessary.</w:t>
            </w:r>
          </w:p>
        </w:tc>
        <w:tc>
          <w:tcPr>
            <w:tcW w:w="518" w:type="pct"/>
            <w:tcBorders>
              <w:top w:val="single" w:sz="4" w:space="0" w:color="auto"/>
              <w:left w:val="single" w:sz="4" w:space="0" w:color="auto"/>
              <w:bottom w:val="single" w:sz="4" w:space="0" w:color="auto"/>
              <w:right w:val="single" w:sz="4" w:space="0" w:color="auto"/>
            </w:tcBorders>
          </w:tcPr>
          <w:p w14:paraId="02CA78EC" w14:textId="77777777" w:rsidR="0022494B" w:rsidRPr="0022494B" w:rsidRDefault="0022494B" w:rsidP="0022494B">
            <w:pPr>
              <w:rPr>
                <w:rFonts w:eastAsia="Calibri"/>
                <w:sz w:val="18"/>
                <w:szCs w:val="18"/>
              </w:rPr>
            </w:pPr>
            <w:r w:rsidRPr="0022494B">
              <w:rPr>
                <w:rFonts w:eastAsia="Calibri"/>
                <w:sz w:val="18"/>
                <w:szCs w:val="18"/>
              </w:rPr>
              <w:t>Art. 28(2)(a) of the</w:t>
            </w:r>
          </w:p>
          <w:p w14:paraId="2C8DB161" w14:textId="77777777" w:rsidR="0022494B" w:rsidRPr="0022494B" w:rsidRDefault="0022494B" w:rsidP="0022494B">
            <w:pPr>
              <w:rPr>
                <w:rFonts w:eastAsia="Calibri"/>
                <w:sz w:val="18"/>
                <w:szCs w:val="18"/>
              </w:rPr>
            </w:pPr>
            <w:r w:rsidRPr="0022494B">
              <w:rPr>
                <w:rFonts w:eastAsia="Calibri"/>
                <w:sz w:val="18"/>
                <w:szCs w:val="18"/>
              </w:rPr>
              <w:t>BPR and</w:t>
            </w:r>
          </w:p>
          <w:p w14:paraId="52DAA032" w14:textId="77777777" w:rsidR="0022494B" w:rsidRPr="0022494B" w:rsidRDefault="0022494B" w:rsidP="0022494B">
            <w:pPr>
              <w:rPr>
                <w:rFonts w:eastAsia="Calibri"/>
                <w:sz w:val="18"/>
                <w:szCs w:val="18"/>
              </w:rPr>
            </w:pPr>
            <w:r w:rsidRPr="0022494B">
              <w:rPr>
                <w:rFonts w:eastAsia="Calibri"/>
                <w:sz w:val="18"/>
                <w:szCs w:val="18"/>
              </w:rPr>
              <w:t>SDS/TDS of active</w:t>
            </w:r>
          </w:p>
          <w:p w14:paraId="2840735C" w14:textId="77777777" w:rsidR="0022494B" w:rsidRPr="0022494B" w:rsidRDefault="0022494B" w:rsidP="0022494B">
            <w:pPr>
              <w:rPr>
                <w:rFonts w:eastAsia="Calibri"/>
                <w:sz w:val="18"/>
                <w:szCs w:val="18"/>
              </w:rPr>
            </w:pPr>
            <w:r w:rsidRPr="0022494B">
              <w:rPr>
                <w:rFonts w:eastAsia="Calibri"/>
                <w:sz w:val="18"/>
                <w:szCs w:val="18"/>
              </w:rPr>
              <w:t xml:space="preserve">substances and </w:t>
            </w:r>
            <w:proofErr w:type="spellStart"/>
            <w:r w:rsidRPr="0022494B">
              <w:rPr>
                <w:rFonts w:eastAsia="Calibri"/>
                <w:sz w:val="18"/>
                <w:szCs w:val="18"/>
              </w:rPr>
              <w:t>coformulants</w:t>
            </w:r>
            <w:proofErr w:type="spellEnd"/>
          </w:p>
        </w:tc>
      </w:tr>
      <w:tr w:rsidR="0022494B" w:rsidRPr="0022494B" w14:paraId="07F67342" w14:textId="77777777" w:rsidTr="006452B4">
        <w:trPr>
          <w:trHeight w:val="256"/>
        </w:trPr>
        <w:tc>
          <w:tcPr>
            <w:tcW w:w="798" w:type="pct"/>
            <w:tcBorders>
              <w:top w:val="single" w:sz="4" w:space="0" w:color="auto"/>
              <w:left w:val="single" w:sz="4" w:space="0" w:color="auto"/>
              <w:bottom w:val="single" w:sz="4" w:space="0" w:color="auto"/>
              <w:right w:val="single" w:sz="4" w:space="0" w:color="auto"/>
            </w:tcBorders>
          </w:tcPr>
          <w:p w14:paraId="61BCDD70" w14:textId="77777777" w:rsidR="0022494B" w:rsidRPr="0022494B" w:rsidRDefault="0022494B" w:rsidP="0022494B">
            <w:pPr>
              <w:rPr>
                <w:rFonts w:eastAsia="Calibri"/>
                <w:sz w:val="18"/>
                <w:szCs w:val="18"/>
              </w:rPr>
            </w:pPr>
            <w:r w:rsidRPr="0022494B">
              <w:rPr>
                <w:rFonts w:eastAsia="Calibri"/>
                <w:sz w:val="18"/>
                <w:szCs w:val="18"/>
              </w:rPr>
              <w:t>4.7.</w:t>
            </w:r>
          </w:p>
        </w:tc>
        <w:tc>
          <w:tcPr>
            <w:tcW w:w="1181" w:type="pct"/>
            <w:tcBorders>
              <w:top w:val="single" w:sz="4" w:space="0" w:color="auto"/>
              <w:left w:val="single" w:sz="4" w:space="0" w:color="auto"/>
              <w:bottom w:val="single" w:sz="4" w:space="0" w:color="auto"/>
              <w:right w:val="single" w:sz="4" w:space="0" w:color="auto"/>
            </w:tcBorders>
          </w:tcPr>
          <w:p w14:paraId="2587EF0D" w14:textId="77777777" w:rsidR="0022494B" w:rsidRPr="0022494B" w:rsidRDefault="0022494B" w:rsidP="0022494B">
            <w:pPr>
              <w:rPr>
                <w:rFonts w:eastAsia="Calibri"/>
                <w:sz w:val="18"/>
                <w:szCs w:val="18"/>
              </w:rPr>
            </w:pPr>
            <w:r w:rsidRPr="0022494B">
              <w:rPr>
                <w:rFonts w:eastAsia="Calibri"/>
                <w:sz w:val="18"/>
                <w:szCs w:val="18"/>
              </w:rPr>
              <w:t>Flammable solids</w:t>
            </w:r>
          </w:p>
        </w:tc>
        <w:tc>
          <w:tcPr>
            <w:tcW w:w="2170" w:type="pct"/>
            <w:gridSpan w:val="3"/>
            <w:tcBorders>
              <w:top w:val="single" w:sz="4" w:space="0" w:color="auto"/>
              <w:left w:val="single" w:sz="4" w:space="0" w:color="auto"/>
              <w:bottom w:val="single" w:sz="4" w:space="0" w:color="auto"/>
              <w:right w:val="single" w:sz="4" w:space="0" w:color="auto"/>
            </w:tcBorders>
          </w:tcPr>
          <w:p w14:paraId="6AEA85A2" w14:textId="77777777" w:rsidR="0022494B" w:rsidRPr="0022494B" w:rsidRDefault="0022494B" w:rsidP="0022494B">
            <w:pPr>
              <w:rPr>
                <w:rFonts w:eastAsia="Calibri"/>
                <w:sz w:val="18"/>
                <w:szCs w:val="18"/>
              </w:rPr>
            </w:pPr>
            <w:r w:rsidRPr="0022494B">
              <w:rPr>
                <w:rFonts w:eastAsia="Calibri"/>
                <w:sz w:val="18"/>
                <w:szCs w:val="18"/>
              </w:rPr>
              <w:t>Not applicable. The product is a liquid.</w:t>
            </w:r>
          </w:p>
        </w:tc>
        <w:tc>
          <w:tcPr>
            <w:tcW w:w="334" w:type="pct"/>
            <w:tcBorders>
              <w:top w:val="single" w:sz="4" w:space="0" w:color="auto"/>
              <w:left w:val="single" w:sz="4" w:space="0" w:color="auto"/>
              <w:bottom w:val="single" w:sz="4" w:space="0" w:color="auto"/>
              <w:right w:val="single" w:sz="4" w:space="0" w:color="auto"/>
            </w:tcBorders>
          </w:tcPr>
          <w:p w14:paraId="421595BB" w14:textId="77777777" w:rsidR="0022494B" w:rsidRPr="0022494B" w:rsidRDefault="0022494B" w:rsidP="0022494B">
            <w:pPr>
              <w:rPr>
                <w:rFonts w:eastAsia="Calibri"/>
                <w:sz w:val="18"/>
                <w:szCs w:val="18"/>
              </w:rPr>
            </w:pPr>
          </w:p>
        </w:tc>
        <w:tc>
          <w:tcPr>
            <w:tcW w:w="518" w:type="pct"/>
            <w:tcBorders>
              <w:top w:val="single" w:sz="4" w:space="0" w:color="auto"/>
              <w:left w:val="single" w:sz="4" w:space="0" w:color="auto"/>
              <w:bottom w:val="single" w:sz="4" w:space="0" w:color="auto"/>
              <w:right w:val="single" w:sz="4" w:space="0" w:color="auto"/>
            </w:tcBorders>
          </w:tcPr>
          <w:p w14:paraId="511E06C4" w14:textId="77777777" w:rsidR="0022494B" w:rsidRPr="0022494B" w:rsidRDefault="0022494B" w:rsidP="0022494B">
            <w:pPr>
              <w:rPr>
                <w:rFonts w:eastAsia="Calibri"/>
                <w:sz w:val="18"/>
                <w:szCs w:val="18"/>
              </w:rPr>
            </w:pPr>
          </w:p>
        </w:tc>
      </w:tr>
      <w:tr w:rsidR="0022494B" w:rsidRPr="0022494B" w14:paraId="51896192" w14:textId="77777777" w:rsidTr="006452B4">
        <w:trPr>
          <w:trHeight w:val="96"/>
        </w:trPr>
        <w:tc>
          <w:tcPr>
            <w:tcW w:w="798" w:type="pct"/>
          </w:tcPr>
          <w:p w14:paraId="14B06D97" w14:textId="77777777" w:rsidR="0022494B" w:rsidRPr="0022494B" w:rsidRDefault="0022494B" w:rsidP="0022494B">
            <w:pPr>
              <w:rPr>
                <w:rFonts w:eastAsia="Calibri"/>
                <w:sz w:val="18"/>
                <w:szCs w:val="18"/>
              </w:rPr>
            </w:pPr>
            <w:r w:rsidRPr="0022494B">
              <w:rPr>
                <w:rFonts w:eastAsia="Calibri"/>
                <w:sz w:val="18"/>
                <w:szCs w:val="18"/>
              </w:rPr>
              <w:lastRenderedPageBreak/>
              <w:t>4.8.</w:t>
            </w:r>
          </w:p>
        </w:tc>
        <w:tc>
          <w:tcPr>
            <w:tcW w:w="1181" w:type="pct"/>
          </w:tcPr>
          <w:p w14:paraId="4F68FFB0" w14:textId="77777777" w:rsidR="0022494B" w:rsidRPr="0022494B" w:rsidRDefault="0022494B" w:rsidP="0022494B">
            <w:pPr>
              <w:rPr>
                <w:rFonts w:eastAsia="Calibri"/>
                <w:sz w:val="18"/>
                <w:szCs w:val="18"/>
              </w:rPr>
            </w:pPr>
            <w:r w:rsidRPr="0022494B">
              <w:rPr>
                <w:rFonts w:eastAsia="Calibri"/>
                <w:sz w:val="18"/>
                <w:szCs w:val="18"/>
              </w:rPr>
              <w:t>Self-reactive substances and mixtures</w:t>
            </w:r>
          </w:p>
        </w:tc>
        <w:tc>
          <w:tcPr>
            <w:tcW w:w="2504" w:type="pct"/>
            <w:gridSpan w:val="4"/>
          </w:tcPr>
          <w:p w14:paraId="0A25E7DF" w14:textId="1999BFA1" w:rsidR="0022494B" w:rsidRPr="0022494B" w:rsidRDefault="0022494B">
            <w:pPr>
              <w:rPr>
                <w:rFonts w:eastAsia="Calibri"/>
                <w:sz w:val="18"/>
                <w:szCs w:val="18"/>
              </w:rPr>
            </w:pPr>
            <w:r w:rsidRPr="0022494B">
              <w:rPr>
                <w:rFonts w:eastAsia="Calibri"/>
                <w:sz w:val="18"/>
                <w:szCs w:val="18"/>
              </w:rPr>
              <w:t>The four active substances contained in the product are included in Annex I of the BPR and thus are not expected to give rise to concern regarding self</w:t>
            </w:r>
            <w:r w:rsidR="00527FE8">
              <w:rPr>
                <w:rFonts w:eastAsia="Calibri"/>
                <w:sz w:val="18"/>
                <w:szCs w:val="18"/>
              </w:rPr>
              <w:t>-</w:t>
            </w:r>
            <w:r w:rsidRPr="0022494B">
              <w:rPr>
                <w:rFonts w:eastAsia="Calibri"/>
                <w:sz w:val="18"/>
                <w:szCs w:val="18"/>
              </w:rPr>
              <w:t>reactive properties. They have no self-reactive properties according to their safety/technical datasheets. The major active substance in the product is fructose; this ingredient, found in many plants (fruits, vegetables) is not classified as self-reactive. In addition, none of the co-</w:t>
            </w:r>
            <w:proofErr w:type="spellStart"/>
            <w:r w:rsidRPr="0022494B">
              <w:rPr>
                <w:rFonts w:eastAsia="Calibri"/>
                <w:sz w:val="18"/>
                <w:szCs w:val="18"/>
              </w:rPr>
              <w:t>formulants</w:t>
            </w:r>
            <w:proofErr w:type="spellEnd"/>
            <w:r w:rsidRPr="0022494B">
              <w:rPr>
                <w:rFonts w:eastAsia="Calibri"/>
                <w:sz w:val="18"/>
                <w:szCs w:val="18"/>
              </w:rPr>
              <w:t xml:space="preserve"> is expected to have self-reactive properties according to their </w:t>
            </w:r>
            <w:r w:rsidR="00527FE8">
              <w:rPr>
                <w:rFonts w:eastAsia="Calibri"/>
                <w:sz w:val="18"/>
                <w:szCs w:val="18"/>
              </w:rPr>
              <w:t>chemical structure</w:t>
            </w:r>
            <w:r w:rsidRPr="0022494B">
              <w:rPr>
                <w:rFonts w:eastAsia="Calibri"/>
                <w:sz w:val="18"/>
                <w:szCs w:val="18"/>
              </w:rPr>
              <w:t xml:space="preserve">. Moreover, due to their low contents in the product, they are not considered as being able to lead to a classification of the product. Therefore, the product </w:t>
            </w:r>
            <w:proofErr w:type="spellStart"/>
            <w:r w:rsidRPr="0022494B">
              <w:rPr>
                <w:rFonts w:eastAsia="Calibri"/>
                <w:sz w:val="18"/>
                <w:szCs w:val="18"/>
              </w:rPr>
              <w:t>Attractif</w:t>
            </w:r>
            <w:proofErr w:type="spellEnd"/>
            <w:r w:rsidRPr="0022494B">
              <w:rPr>
                <w:rFonts w:eastAsia="Calibri"/>
                <w:sz w:val="18"/>
                <w:szCs w:val="18"/>
              </w:rPr>
              <w:t xml:space="preserve"> </w:t>
            </w:r>
            <w:proofErr w:type="spellStart"/>
            <w:r w:rsidRPr="0022494B">
              <w:rPr>
                <w:rFonts w:eastAsia="Calibri"/>
                <w:sz w:val="18"/>
                <w:szCs w:val="18"/>
              </w:rPr>
              <w:t>Guêpes</w:t>
            </w:r>
            <w:proofErr w:type="spellEnd"/>
            <w:r w:rsidRPr="0022494B">
              <w:rPr>
                <w:rFonts w:eastAsia="Calibri"/>
                <w:sz w:val="18"/>
                <w:szCs w:val="18"/>
              </w:rPr>
              <w:t xml:space="preserve"> is not expected to present </w:t>
            </w:r>
            <w:proofErr w:type="spellStart"/>
            <w:r w:rsidRPr="0022494B">
              <w:rPr>
                <w:rFonts w:eastAsia="Calibri"/>
                <w:sz w:val="18"/>
                <w:szCs w:val="18"/>
              </w:rPr>
              <w:t>selfreactive</w:t>
            </w:r>
            <w:proofErr w:type="spellEnd"/>
            <w:r w:rsidRPr="0022494B">
              <w:rPr>
                <w:rFonts w:eastAsia="Calibri"/>
                <w:sz w:val="18"/>
                <w:szCs w:val="18"/>
              </w:rPr>
              <w:t xml:space="preserve"> properties and test is considered as unnecessary.</w:t>
            </w:r>
          </w:p>
        </w:tc>
        <w:tc>
          <w:tcPr>
            <w:tcW w:w="518" w:type="pct"/>
          </w:tcPr>
          <w:p w14:paraId="6B3CFCD3" w14:textId="77777777" w:rsidR="0022494B" w:rsidRPr="0022494B" w:rsidRDefault="0022494B" w:rsidP="0022494B">
            <w:pPr>
              <w:rPr>
                <w:rFonts w:eastAsia="Calibri"/>
                <w:sz w:val="18"/>
                <w:szCs w:val="18"/>
              </w:rPr>
            </w:pPr>
            <w:r w:rsidRPr="0022494B">
              <w:rPr>
                <w:rFonts w:eastAsia="Calibri"/>
                <w:sz w:val="18"/>
                <w:szCs w:val="18"/>
              </w:rPr>
              <w:t>SDS/TDS of active</w:t>
            </w:r>
          </w:p>
          <w:p w14:paraId="1DBC07F1" w14:textId="77777777" w:rsidR="0022494B" w:rsidRPr="0022494B" w:rsidRDefault="0022494B" w:rsidP="0022494B">
            <w:pPr>
              <w:rPr>
                <w:rFonts w:eastAsia="Calibri"/>
                <w:sz w:val="18"/>
                <w:szCs w:val="18"/>
              </w:rPr>
            </w:pPr>
            <w:proofErr w:type="gramStart"/>
            <w:r w:rsidRPr="0022494B">
              <w:rPr>
                <w:rFonts w:eastAsia="Calibri"/>
                <w:sz w:val="18"/>
                <w:szCs w:val="18"/>
              </w:rPr>
              <w:t>substances</w:t>
            </w:r>
            <w:proofErr w:type="gramEnd"/>
            <w:r w:rsidRPr="0022494B">
              <w:rPr>
                <w:rFonts w:eastAsia="Calibri"/>
                <w:sz w:val="18"/>
                <w:szCs w:val="18"/>
              </w:rPr>
              <w:t xml:space="preserve"> and </w:t>
            </w:r>
            <w:proofErr w:type="spellStart"/>
            <w:r w:rsidRPr="0022494B">
              <w:rPr>
                <w:rFonts w:eastAsia="Calibri"/>
                <w:sz w:val="18"/>
                <w:szCs w:val="18"/>
              </w:rPr>
              <w:t>coformulants</w:t>
            </w:r>
            <w:proofErr w:type="spellEnd"/>
            <w:r w:rsidRPr="0022494B">
              <w:rPr>
                <w:rFonts w:eastAsia="Calibri"/>
                <w:sz w:val="18"/>
                <w:szCs w:val="18"/>
              </w:rPr>
              <w:t>.</w:t>
            </w:r>
          </w:p>
        </w:tc>
      </w:tr>
      <w:tr w:rsidR="0022494B" w:rsidRPr="0022494B" w14:paraId="493B7FC5" w14:textId="77777777" w:rsidTr="006452B4">
        <w:trPr>
          <w:trHeight w:val="243"/>
        </w:trPr>
        <w:tc>
          <w:tcPr>
            <w:tcW w:w="798" w:type="pct"/>
          </w:tcPr>
          <w:p w14:paraId="1E7100A6" w14:textId="77777777" w:rsidR="0022494B" w:rsidRPr="0022494B" w:rsidRDefault="0022494B" w:rsidP="0022494B">
            <w:pPr>
              <w:rPr>
                <w:rFonts w:eastAsia="Calibri"/>
                <w:sz w:val="18"/>
                <w:szCs w:val="18"/>
              </w:rPr>
            </w:pPr>
            <w:r w:rsidRPr="0022494B">
              <w:rPr>
                <w:rFonts w:eastAsia="Calibri"/>
                <w:sz w:val="18"/>
                <w:szCs w:val="18"/>
              </w:rPr>
              <w:t>4.9.</w:t>
            </w:r>
          </w:p>
        </w:tc>
        <w:tc>
          <w:tcPr>
            <w:tcW w:w="1181" w:type="pct"/>
          </w:tcPr>
          <w:p w14:paraId="70329547" w14:textId="77777777" w:rsidR="0022494B" w:rsidRPr="0022494B" w:rsidRDefault="0022494B" w:rsidP="0022494B">
            <w:pPr>
              <w:rPr>
                <w:rFonts w:eastAsia="Calibri"/>
                <w:sz w:val="18"/>
                <w:szCs w:val="18"/>
              </w:rPr>
            </w:pPr>
            <w:r w:rsidRPr="0022494B">
              <w:rPr>
                <w:rFonts w:eastAsia="Calibri"/>
                <w:sz w:val="18"/>
                <w:szCs w:val="18"/>
              </w:rPr>
              <w:t>Pyrophoric liquids</w:t>
            </w:r>
          </w:p>
        </w:tc>
        <w:tc>
          <w:tcPr>
            <w:tcW w:w="2504" w:type="pct"/>
            <w:gridSpan w:val="4"/>
          </w:tcPr>
          <w:p w14:paraId="0C5D82DF" w14:textId="6219EB24" w:rsidR="0022494B" w:rsidRPr="0022494B" w:rsidRDefault="0022494B">
            <w:pPr>
              <w:rPr>
                <w:rFonts w:eastAsia="Calibri"/>
                <w:sz w:val="18"/>
                <w:szCs w:val="18"/>
              </w:rPr>
            </w:pPr>
            <w:r w:rsidRPr="0022494B">
              <w:rPr>
                <w:rFonts w:eastAsia="Calibri"/>
                <w:sz w:val="18"/>
                <w:szCs w:val="18"/>
              </w:rPr>
              <w:t>Test is not required as the product does not contain any components classified as pyrophoric according to their safety/technical data sheets. Moreover, experience in manufacture and handling shows that the product does not ignite spontaneously on coming into contact with air at normal</w:t>
            </w:r>
            <w:r w:rsidR="00527FE8">
              <w:rPr>
                <w:rFonts w:eastAsia="Calibri"/>
                <w:sz w:val="18"/>
                <w:szCs w:val="18"/>
              </w:rPr>
              <w:t xml:space="preserve"> </w:t>
            </w:r>
            <w:r w:rsidRPr="0022494B">
              <w:rPr>
                <w:rFonts w:eastAsia="Calibri"/>
                <w:sz w:val="18"/>
                <w:szCs w:val="18"/>
              </w:rPr>
              <w:t xml:space="preserve">temperature. The product </w:t>
            </w:r>
            <w:proofErr w:type="spellStart"/>
            <w:r w:rsidRPr="0022494B">
              <w:rPr>
                <w:rFonts w:eastAsia="Calibri"/>
                <w:sz w:val="18"/>
                <w:szCs w:val="18"/>
              </w:rPr>
              <w:t>Attractif</w:t>
            </w:r>
            <w:proofErr w:type="spellEnd"/>
            <w:r w:rsidRPr="0022494B">
              <w:rPr>
                <w:rFonts w:eastAsia="Calibri"/>
                <w:sz w:val="18"/>
                <w:szCs w:val="18"/>
              </w:rPr>
              <w:t xml:space="preserve"> </w:t>
            </w:r>
            <w:proofErr w:type="spellStart"/>
            <w:r w:rsidRPr="0022494B">
              <w:rPr>
                <w:rFonts w:eastAsia="Calibri"/>
                <w:sz w:val="18"/>
                <w:szCs w:val="18"/>
              </w:rPr>
              <w:t>Guêpes</w:t>
            </w:r>
            <w:proofErr w:type="spellEnd"/>
            <w:r w:rsidRPr="0022494B">
              <w:rPr>
                <w:rFonts w:eastAsia="Calibri"/>
                <w:sz w:val="18"/>
                <w:szCs w:val="18"/>
              </w:rPr>
              <w:t xml:space="preserve"> is not expected to be a pyrophoric liquid and test is not required</w:t>
            </w:r>
          </w:p>
        </w:tc>
        <w:tc>
          <w:tcPr>
            <w:tcW w:w="518" w:type="pct"/>
          </w:tcPr>
          <w:p w14:paraId="7A72624D" w14:textId="77777777" w:rsidR="0022494B" w:rsidRPr="0022494B" w:rsidRDefault="0022494B" w:rsidP="0022494B">
            <w:pPr>
              <w:rPr>
                <w:rFonts w:eastAsia="Calibri"/>
                <w:sz w:val="18"/>
                <w:szCs w:val="18"/>
              </w:rPr>
            </w:pPr>
            <w:r w:rsidRPr="0022494B">
              <w:rPr>
                <w:rFonts w:eastAsia="Calibri"/>
                <w:sz w:val="18"/>
                <w:szCs w:val="18"/>
              </w:rPr>
              <w:t>SDS/TDS of active</w:t>
            </w:r>
          </w:p>
          <w:p w14:paraId="11321425" w14:textId="77777777" w:rsidR="0022494B" w:rsidRPr="0022494B" w:rsidRDefault="0022494B" w:rsidP="0022494B">
            <w:pPr>
              <w:rPr>
                <w:rFonts w:eastAsia="Calibri"/>
                <w:sz w:val="18"/>
                <w:szCs w:val="18"/>
              </w:rPr>
            </w:pPr>
            <w:proofErr w:type="gramStart"/>
            <w:r w:rsidRPr="0022494B">
              <w:rPr>
                <w:rFonts w:eastAsia="Calibri"/>
                <w:sz w:val="18"/>
                <w:szCs w:val="18"/>
              </w:rPr>
              <w:t>substances</w:t>
            </w:r>
            <w:proofErr w:type="gramEnd"/>
            <w:r w:rsidRPr="0022494B">
              <w:rPr>
                <w:rFonts w:eastAsia="Calibri"/>
                <w:sz w:val="18"/>
                <w:szCs w:val="18"/>
              </w:rPr>
              <w:t xml:space="preserve"> and </w:t>
            </w:r>
            <w:proofErr w:type="spellStart"/>
            <w:r w:rsidRPr="0022494B">
              <w:rPr>
                <w:rFonts w:eastAsia="Calibri"/>
                <w:sz w:val="18"/>
                <w:szCs w:val="18"/>
              </w:rPr>
              <w:t>coformulants</w:t>
            </w:r>
            <w:proofErr w:type="spellEnd"/>
            <w:r w:rsidRPr="0022494B">
              <w:rPr>
                <w:rFonts w:eastAsia="Calibri"/>
                <w:sz w:val="18"/>
                <w:szCs w:val="18"/>
              </w:rPr>
              <w:t>.</w:t>
            </w:r>
          </w:p>
        </w:tc>
      </w:tr>
      <w:tr w:rsidR="0022494B" w:rsidRPr="0022494B" w14:paraId="2391823C" w14:textId="77777777" w:rsidTr="006452B4">
        <w:trPr>
          <w:trHeight w:val="341"/>
        </w:trPr>
        <w:tc>
          <w:tcPr>
            <w:tcW w:w="798" w:type="pct"/>
            <w:tcBorders>
              <w:top w:val="single" w:sz="4" w:space="0" w:color="auto"/>
              <w:left w:val="single" w:sz="4" w:space="0" w:color="auto"/>
              <w:bottom w:val="single" w:sz="4" w:space="0" w:color="auto"/>
              <w:right w:val="single" w:sz="4" w:space="0" w:color="auto"/>
            </w:tcBorders>
          </w:tcPr>
          <w:p w14:paraId="0AA1887A" w14:textId="77777777" w:rsidR="0022494B" w:rsidRPr="0022494B" w:rsidRDefault="0022494B" w:rsidP="0022494B">
            <w:pPr>
              <w:rPr>
                <w:rFonts w:eastAsia="Calibri"/>
                <w:sz w:val="18"/>
                <w:szCs w:val="18"/>
              </w:rPr>
            </w:pPr>
            <w:r w:rsidRPr="0022494B">
              <w:rPr>
                <w:rFonts w:eastAsia="Calibri"/>
                <w:sz w:val="18"/>
                <w:szCs w:val="18"/>
              </w:rPr>
              <w:t>4.10.</w:t>
            </w:r>
          </w:p>
        </w:tc>
        <w:tc>
          <w:tcPr>
            <w:tcW w:w="1181" w:type="pct"/>
            <w:tcBorders>
              <w:top w:val="single" w:sz="4" w:space="0" w:color="auto"/>
              <w:left w:val="single" w:sz="4" w:space="0" w:color="auto"/>
              <w:bottom w:val="single" w:sz="4" w:space="0" w:color="auto"/>
              <w:right w:val="single" w:sz="4" w:space="0" w:color="auto"/>
            </w:tcBorders>
          </w:tcPr>
          <w:p w14:paraId="71FD76FA" w14:textId="77777777" w:rsidR="0022494B" w:rsidRPr="0022494B" w:rsidRDefault="0022494B" w:rsidP="0022494B">
            <w:pPr>
              <w:rPr>
                <w:rFonts w:eastAsia="Calibri"/>
                <w:sz w:val="18"/>
                <w:szCs w:val="18"/>
              </w:rPr>
            </w:pPr>
            <w:r w:rsidRPr="0022494B">
              <w:rPr>
                <w:rFonts w:eastAsia="Calibri"/>
                <w:sz w:val="18"/>
                <w:szCs w:val="18"/>
              </w:rPr>
              <w:t>Pyrophoric solids</w:t>
            </w:r>
          </w:p>
        </w:tc>
        <w:tc>
          <w:tcPr>
            <w:tcW w:w="2504" w:type="pct"/>
            <w:gridSpan w:val="4"/>
            <w:tcBorders>
              <w:top w:val="single" w:sz="4" w:space="0" w:color="auto"/>
              <w:left w:val="single" w:sz="4" w:space="0" w:color="auto"/>
              <w:bottom w:val="single" w:sz="4" w:space="0" w:color="auto"/>
              <w:right w:val="single" w:sz="4" w:space="0" w:color="auto"/>
            </w:tcBorders>
          </w:tcPr>
          <w:p w14:paraId="23CA39AD" w14:textId="77777777" w:rsidR="0022494B" w:rsidRPr="0022494B" w:rsidRDefault="0022494B" w:rsidP="0022494B">
            <w:pPr>
              <w:rPr>
                <w:rFonts w:eastAsia="Calibri"/>
                <w:sz w:val="18"/>
                <w:szCs w:val="18"/>
              </w:rPr>
            </w:pPr>
            <w:r w:rsidRPr="0022494B">
              <w:rPr>
                <w:rFonts w:eastAsia="Calibri"/>
                <w:sz w:val="18"/>
                <w:szCs w:val="18"/>
              </w:rPr>
              <w:t>Not applicable. The product is a liquid</w:t>
            </w:r>
          </w:p>
        </w:tc>
        <w:tc>
          <w:tcPr>
            <w:tcW w:w="518" w:type="pct"/>
            <w:tcBorders>
              <w:top w:val="single" w:sz="4" w:space="0" w:color="auto"/>
              <w:left w:val="single" w:sz="4" w:space="0" w:color="auto"/>
              <w:bottom w:val="single" w:sz="4" w:space="0" w:color="auto"/>
              <w:right w:val="single" w:sz="4" w:space="0" w:color="auto"/>
            </w:tcBorders>
          </w:tcPr>
          <w:p w14:paraId="20136835" w14:textId="77777777" w:rsidR="0022494B" w:rsidRPr="0022494B" w:rsidRDefault="0022494B" w:rsidP="0022494B">
            <w:pPr>
              <w:rPr>
                <w:rFonts w:eastAsia="Calibri"/>
                <w:sz w:val="18"/>
                <w:szCs w:val="18"/>
              </w:rPr>
            </w:pPr>
          </w:p>
        </w:tc>
      </w:tr>
      <w:tr w:rsidR="0022494B" w:rsidRPr="0022494B" w14:paraId="4AC902D6" w14:textId="77777777" w:rsidTr="006452B4">
        <w:trPr>
          <w:trHeight w:val="410"/>
        </w:trPr>
        <w:tc>
          <w:tcPr>
            <w:tcW w:w="798" w:type="pct"/>
            <w:tcBorders>
              <w:top w:val="single" w:sz="4" w:space="0" w:color="auto"/>
              <w:left w:val="single" w:sz="4" w:space="0" w:color="auto"/>
              <w:bottom w:val="single" w:sz="4" w:space="0" w:color="auto"/>
              <w:right w:val="single" w:sz="4" w:space="0" w:color="auto"/>
            </w:tcBorders>
          </w:tcPr>
          <w:p w14:paraId="203E0E7E" w14:textId="77777777" w:rsidR="0022494B" w:rsidRPr="0022494B" w:rsidRDefault="0022494B" w:rsidP="0022494B">
            <w:pPr>
              <w:rPr>
                <w:rFonts w:eastAsia="Calibri"/>
                <w:sz w:val="18"/>
                <w:szCs w:val="18"/>
              </w:rPr>
            </w:pPr>
            <w:r w:rsidRPr="0022494B">
              <w:rPr>
                <w:rFonts w:eastAsia="Calibri"/>
                <w:sz w:val="18"/>
                <w:szCs w:val="18"/>
              </w:rPr>
              <w:t>4.11.</w:t>
            </w:r>
          </w:p>
        </w:tc>
        <w:tc>
          <w:tcPr>
            <w:tcW w:w="1181" w:type="pct"/>
            <w:tcBorders>
              <w:top w:val="single" w:sz="4" w:space="0" w:color="auto"/>
              <w:left w:val="single" w:sz="4" w:space="0" w:color="auto"/>
              <w:bottom w:val="single" w:sz="4" w:space="0" w:color="auto"/>
              <w:right w:val="single" w:sz="4" w:space="0" w:color="auto"/>
            </w:tcBorders>
          </w:tcPr>
          <w:p w14:paraId="07BEB152" w14:textId="77777777" w:rsidR="0022494B" w:rsidRPr="0022494B" w:rsidRDefault="0022494B" w:rsidP="0022494B">
            <w:pPr>
              <w:rPr>
                <w:rFonts w:eastAsia="Calibri"/>
                <w:sz w:val="18"/>
                <w:szCs w:val="18"/>
              </w:rPr>
            </w:pPr>
            <w:r w:rsidRPr="0022494B">
              <w:rPr>
                <w:rFonts w:eastAsia="Calibri"/>
                <w:sz w:val="18"/>
                <w:szCs w:val="18"/>
              </w:rPr>
              <w:t>Self-heating substances and mixtures</w:t>
            </w:r>
          </w:p>
        </w:tc>
        <w:tc>
          <w:tcPr>
            <w:tcW w:w="2504" w:type="pct"/>
            <w:gridSpan w:val="4"/>
            <w:tcBorders>
              <w:top w:val="single" w:sz="4" w:space="0" w:color="auto"/>
              <w:left w:val="single" w:sz="4" w:space="0" w:color="auto"/>
              <w:bottom w:val="single" w:sz="4" w:space="0" w:color="auto"/>
              <w:right w:val="single" w:sz="4" w:space="0" w:color="auto"/>
            </w:tcBorders>
          </w:tcPr>
          <w:p w14:paraId="39A55D72" w14:textId="77777777" w:rsidR="0022494B" w:rsidRPr="0022494B" w:rsidRDefault="0022494B" w:rsidP="0022494B">
            <w:pPr>
              <w:rPr>
                <w:rFonts w:eastAsia="Calibri"/>
                <w:sz w:val="18"/>
                <w:szCs w:val="18"/>
              </w:rPr>
            </w:pPr>
            <w:r w:rsidRPr="0022494B">
              <w:t>Not applicable. The product is a liquid</w:t>
            </w:r>
          </w:p>
        </w:tc>
        <w:tc>
          <w:tcPr>
            <w:tcW w:w="518" w:type="pct"/>
            <w:tcBorders>
              <w:top w:val="single" w:sz="4" w:space="0" w:color="auto"/>
              <w:left w:val="single" w:sz="4" w:space="0" w:color="auto"/>
              <w:bottom w:val="single" w:sz="4" w:space="0" w:color="auto"/>
              <w:right w:val="single" w:sz="4" w:space="0" w:color="auto"/>
            </w:tcBorders>
          </w:tcPr>
          <w:p w14:paraId="17FEC345" w14:textId="77777777" w:rsidR="0022494B" w:rsidRPr="0022494B" w:rsidRDefault="0022494B" w:rsidP="0022494B">
            <w:pPr>
              <w:rPr>
                <w:rFonts w:eastAsia="Calibri"/>
                <w:sz w:val="18"/>
                <w:szCs w:val="18"/>
              </w:rPr>
            </w:pPr>
            <w:r w:rsidRPr="0022494B">
              <w:rPr>
                <w:rFonts w:eastAsia="Calibri"/>
                <w:sz w:val="18"/>
                <w:szCs w:val="18"/>
              </w:rPr>
              <w:t>SDS/TDS of active</w:t>
            </w:r>
          </w:p>
          <w:p w14:paraId="2395F447" w14:textId="77777777" w:rsidR="0022494B" w:rsidRPr="0022494B" w:rsidRDefault="0022494B" w:rsidP="0022494B">
            <w:pPr>
              <w:rPr>
                <w:rFonts w:eastAsia="Calibri"/>
                <w:sz w:val="18"/>
                <w:szCs w:val="18"/>
              </w:rPr>
            </w:pPr>
            <w:r w:rsidRPr="0022494B">
              <w:rPr>
                <w:rFonts w:eastAsia="Calibri"/>
                <w:sz w:val="18"/>
                <w:szCs w:val="18"/>
              </w:rPr>
              <w:t xml:space="preserve">substances and </w:t>
            </w:r>
            <w:proofErr w:type="spellStart"/>
            <w:r w:rsidRPr="0022494B">
              <w:rPr>
                <w:rFonts w:eastAsia="Calibri"/>
                <w:sz w:val="18"/>
                <w:szCs w:val="18"/>
              </w:rPr>
              <w:t>coformulants</w:t>
            </w:r>
            <w:proofErr w:type="spellEnd"/>
          </w:p>
        </w:tc>
      </w:tr>
      <w:tr w:rsidR="0022494B" w:rsidRPr="0022494B" w14:paraId="1031A570" w14:textId="77777777" w:rsidTr="006452B4">
        <w:trPr>
          <w:trHeight w:val="589"/>
        </w:trPr>
        <w:tc>
          <w:tcPr>
            <w:tcW w:w="798" w:type="pct"/>
          </w:tcPr>
          <w:p w14:paraId="1C7EAAAE" w14:textId="77777777" w:rsidR="0022494B" w:rsidRPr="0022494B" w:rsidRDefault="0022494B" w:rsidP="0022494B">
            <w:pPr>
              <w:rPr>
                <w:rFonts w:eastAsia="Calibri"/>
                <w:sz w:val="18"/>
                <w:szCs w:val="18"/>
              </w:rPr>
            </w:pPr>
            <w:r w:rsidRPr="0022494B">
              <w:rPr>
                <w:rFonts w:eastAsia="Calibri"/>
                <w:sz w:val="18"/>
                <w:szCs w:val="18"/>
              </w:rPr>
              <w:t>4.12.</w:t>
            </w:r>
          </w:p>
        </w:tc>
        <w:tc>
          <w:tcPr>
            <w:tcW w:w="1181" w:type="pct"/>
          </w:tcPr>
          <w:p w14:paraId="42668E02" w14:textId="77777777" w:rsidR="0022494B" w:rsidRPr="0022494B" w:rsidRDefault="0022494B" w:rsidP="0022494B">
            <w:pPr>
              <w:rPr>
                <w:rFonts w:eastAsia="Calibri"/>
                <w:sz w:val="18"/>
                <w:szCs w:val="18"/>
              </w:rPr>
            </w:pPr>
            <w:r w:rsidRPr="0022494B">
              <w:rPr>
                <w:rFonts w:eastAsia="Calibri"/>
                <w:sz w:val="18"/>
                <w:szCs w:val="18"/>
              </w:rPr>
              <w:t>Substances and mixtures which in contact with water emit flammable gases</w:t>
            </w:r>
          </w:p>
        </w:tc>
        <w:tc>
          <w:tcPr>
            <w:tcW w:w="2504" w:type="pct"/>
            <w:gridSpan w:val="4"/>
          </w:tcPr>
          <w:p w14:paraId="7362B06D" w14:textId="77B711FE" w:rsidR="0022494B" w:rsidRPr="0022494B" w:rsidRDefault="0022494B">
            <w:pPr>
              <w:rPr>
                <w:rFonts w:eastAsia="Calibri"/>
                <w:sz w:val="18"/>
                <w:szCs w:val="18"/>
              </w:rPr>
            </w:pPr>
            <w:r w:rsidRPr="0022494B">
              <w:t xml:space="preserve">Not </w:t>
            </w:r>
            <w:r w:rsidR="00527FE8">
              <w:t>classified</w:t>
            </w:r>
            <w:r w:rsidRPr="0022494B">
              <w:t xml:space="preserve">. The product is a </w:t>
            </w:r>
            <w:r w:rsidR="00527FE8">
              <w:t>water based product and does not react with water</w:t>
            </w:r>
          </w:p>
        </w:tc>
        <w:tc>
          <w:tcPr>
            <w:tcW w:w="518" w:type="pct"/>
          </w:tcPr>
          <w:p w14:paraId="2C172D4D" w14:textId="77777777" w:rsidR="0022494B" w:rsidRPr="0022494B" w:rsidRDefault="0022494B" w:rsidP="0022494B">
            <w:pPr>
              <w:rPr>
                <w:rFonts w:eastAsia="Calibri"/>
                <w:sz w:val="18"/>
                <w:szCs w:val="18"/>
              </w:rPr>
            </w:pPr>
            <w:r w:rsidRPr="0022494B">
              <w:rPr>
                <w:rFonts w:eastAsia="Calibri"/>
                <w:sz w:val="18"/>
                <w:szCs w:val="18"/>
              </w:rPr>
              <w:t>-</w:t>
            </w:r>
          </w:p>
        </w:tc>
      </w:tr>
      <w:tr w:rsidR="0022494B" w:rsidRPr="0022494B" w14:paraId="00DD485F" w14:textId="77777777" w:rsidTr="006452B4">
        <w:trPr>
          <w:trHeight w:val="243"/>
        </w:trPr>
        <w:tc>
          <w:tcPr>
            <w:tcW w:w="798" w:type="pct"/>
            <w:tcBorders>
              <w:top w:val="single" w:sz="4" w:space="0" w:color="auto"/>
              <w:left w:val="single" w:sz="4" w:space="0" w:color="auto"/>
              <w:bottom w:val="single" w:sz="4" w:space="0" w:color="auto"/>
              <w:right w:val="single" w:sz="4" w:space="0" w:color="auto"/>
            </w:tcBorders>
          </w:tcPr>
          <w:p w14:paraId="5BA47195" w14:textId="77777777" w:rsidR="0022494B" w:rsidRPr="0022494B" w:rsidRDefault="0022494B" w:rsidP="0022494B">
            <w:pPr>
              <w:rPr>
                <w:rFonts w:eastAsia="Calibri"/>
                <w:sz w:val="18"/>
                <w:szCs w:val="18"/>
              </w:rPr>
            </w:pPr>
            <w:r w:rsidRPr="0022494B">
              <w:rPr>
                <w:rFonts w:eastAsia="Calibri"/>
                <w:sz w:val="18"/>
                <w:szCs w:val="18"/>
              </w:rPr>
              <w:t>4.13.</w:t>
            </w:r>
          </w:p>
        </w:tc>
        <w:tc>
          <w:tcPr>
            <w:tcW w:w="1181" w:type="pct"/>
            <w:tcBorders>
              <w:top w:val="single" w:sz="4" w:space="0" w:color="auto"/>
              <w:left w:val="single" w:sz="4" w:space="0" w:color="auto"/>
              <w:bottom w:val="single" w:sz="4" w:space="0" w:color="auto"/>
              <w:right w:val="single" w:sz="4" w:space="0" w:color="auto"/>
            </w:tcBorders>
          </w:tcPr>
          <w:p w14:paraId="4EA64E4D" w14:textId="77777777" w:rsidR="0022494B" w:rsidRPr="0022494B" w:rsidRDefault="0022494B" w:rsidP="0022494B">
            <w:pPr>
              <w:rPr>
                <w:rFonts w:eastAsia="Calibri"/>
                <w:sz w:val="18"/>
                <w:szCs w:val="18"/>
              </w:rPr>
            </w:pPr>
            <w:r w:rsidRPr="0022494B">
              <w:rPr>
                <w:rFonts w:eastAsia="Calibri"/>
                <w:sz w:val="18"/>
                <w:szCs w:val="18"/>
              </w:rPr>
              <w:t>Oxidising liquids</w:t>
            </w:r>
          </w:p>
        </w:tc>
        <w:tc>
          <w:tcPr>
            <w:tcW w:w="2504" w:type="pct"/>
            <w:gridSpan w:val="4"/>
            <w:tcBorders>
              <w:top w:val="single" w:sz="4" w:space="0" w:color="auto"/>
              <w:left w:val="single" w:sz="4" w:space="0" w:color="auto"/>
              <w:bottom w:val="single" w:sz="4" w:space="0" w:color="auto"/>
              <w:right w:val="single" w:sz="4" w:space="0" w:color="auto"/>
            </w:tcBorders>
          </w:tcPr>
          <w:p w14:paraId="5D16AC66" w14:textId="75793695" w:rsidR="0022494B" w:rsidRPr="0022494B" w:rsidRDefault="0022494B">
            <w:pPr>
              <w:rPr>
                <w:rFonts w:eastAsia="Calibri"/>
                <w:sz w:val="18"/>
                <w:szCs w:val="18"/>
              </w:rPr>
            </w:pPr>
            <w:r w:rsidRPr="0022494B">
              <w:t xml:space="preserve">Not </w:t>
            </w:r>
            <w:r w:rsidR="00527FE8">
              <w:t>classified</w:t>
            </w:r>
            <w:r w:rsidRPr="0022494B">
              <w:t xml:space="preserve">. </w:t>
            </w:r>
            <w:r w:rsidR="00527FE8">
              <w:t>None of the components in the mixture is classified for oxidising properties, therefore the product is also not classified for oxidising properties</w:t>
            </w:r>
          </w:p>
        </w:tc>
        <w:tc>
          <w:tcPr>
            <w:tcW w:w="518" w:type="pct"/>
            <w:tcBorders>
              <w:top w:val="single" w:sz="4" w:space="0" w:color="auto"/>
              <w:left w:val="single" w:sz="4" w:space="0" w:color="auto"/>
              <w:bottom w:val="single" w:sz="4" w:space="0" w:color="auto"/>
              <w:right w:val="single" w:sz="4" w:space="0" w:color="auto"/>
            </w:tcBorders>
          </w:tcPr>
          <w:p w14:paraId="49E0A962" w14:textId="77777777" w:rsidR="0022494B" w:rsidRPr="0022494B" w:rsidRDefault="0022494B" w:rsidP="0022494B">
            <w:pPr>
              <w:rPr>
                <w:rFonts w:eastAsia="Calibri"/>
                <w:sz w:val="18"/>
                <w:szCs w:val="18"/>
              </w:rPr>
            </w:pPr>
            <w:r w:rsidRPr="0022494B">
              <w:rPr>
                <w:rFonts w:eastAsia="Calibri"/>
                <w:sz w:val="18"/>
                <w:szCs w:val="18"/>
              </w:rPr>
              <w:t>SDS/TDS of active</w:t>
            </w:r>
          </w:p>
          <w:p w14:paraId="4ACEF6C2" w14:textId="77777777" w:rsidR="0022494B" w:rsidRPr="0022494B" w:rsidRDefault="0022494B" w:rsidP="0022494B">
            <w:pPr>
              <w:rPr>
                <w:rFonts w:eastAsia="Calibri"/>
                <w:sz w:val="18"/>
                <w:szCs w:val="18"/>
              </w:rPr>
            </w:pPr>
            <w:proofErr w:type="gramStart"/>
            <w:r w:rsidRPr="0022494B">
              <w:rPr>
                <w:rFonts w:eastAsia="Calibri"/>
                <w:sz w:val="18"/>
                <w:szCs w:val="18"/>
              </w:rPr>
              <w:t>substances</w:t>
            </w:r>
            <w:proofErr w:type="gramEnd"/>
            <w:r w:rsidRPr="0022494B">
              <w:rPr>
                <w:rFonts w:eastAsia="Calibri"/>
                <w:sz w:val="18"/>
                <w:szCs w:val="18"/>
              </w:rPr>
              <w:t xml:space="preserve"> and </w:t>
            </w:r>
            <w:proofErr w:type="spellStart"/>
            <w:r w:rsidRPr="0022494B">
              <w:rPr>
                <w:rFonts w:eastAsia="Calibri"/>
                <w:sz w:val="18"/>
                <w:szCs w:val="18"/>
              </w:rPr>
              <w:t>coformulants</w:t>
            </w:r>
            <w:proofErr w:type="spellEnd"/>
            <w:r w:rsidRPr="0022494B">
              <w:rPr>
                <w:rFonts w:eastAsia="Calibri"/>
                <w:sz w:val="18"/>
                <w:szCs w:val="18"/>
              </w:rPr>
              <w:t>.</w:t>
            </w:r>
          </w:p>
        </w:tc>
      </w:tr>
      <w:tr w:rsidR="0022494B" w:rsidRPr="0022494B" w14:paraId="2E6C44E8" w14:textId="77777777" w:rsidTr="006452B4">
        <w:trPr>
          <w:trHeight w:val="243"/>
        </w:trPr>
        <w:tc>
          <w:tcPr>
            <w:tcW w:w="798" w:type="pct"/>
            <w:tcBorders>
              <w:top w:val="single" w:sz="4" w:space="0" w:color="auto"/>
              <w:left w:val="single" w:sz="4" w:space="0" w:color="auto"/>
              <w:bottom w:val="single" w:sz="4" w:space="0" w:color="auto"/>
              <w:right w:val="single" w:sz="4" w:space="0" w:color="auto"/>
            </w:tcBorders>
          </w:tcPr>
          <w:p w14:paraId="442E1A76" w14:textId="77777777" w:rsidR="0022494B" w:rsidRPr="0022494B" w:rsidRDefault="0022494B" w:rsidP="0022494B">
            <w:pPr>
              <w:rPr>
                <w:rFonts w:eastAsia="Calibri"/>
                <w:sz w:val="18"/>
                <w:szCs w:val="18"/>
              </w:rPr>
            </w:pPr>
            <w:r w:rsidRPr="0022494B">
              <w:rPr>
                <w:rFonts w:eastAsia="Calibri"/>
                <w:sz w:val="18"/>
                <w:szCs w:val="18"/>
              </w:rPr>
              <w:t>4.14.</w:t>
            </w:r>
          </w:p>
        </w:tc>
        <w:tc>
          <w:tcPr>
            <w:tcW w:w="1181" w:type="pct"/>
            <w:tcBorders>
              <w:top w:val="single" w:sz="4" w:space="0" w:color="auto"/>
              <w:left w:val="single" w:sz="4" w:space="0" w:color="auto"/>
              <w:bottom w:val="single" w:sz="4" w:space="0" w:color="auto"/>
              <w:right w:val="single" w:sz="4" w:space="0" w:color="auto"/>
            </w:tcBorders>
          </w:tcPr>
          <w:p w14:paraId="37B9F251" w14:textId="77777777" w:rsidR="0022494B" w:rsidRPr="0022494B" w:rsidRDefault="0022494B" w:rsidP="0022494B">
            <w:pPr>
              <w:rPr>
                <w:rFonts w:eastAsia="Calibri"/>
                <w:sz w:val="18"/>
                <w:szCs w:val="18"/>
              </w:rPr>
            </w:pPr>
            <w:r w:rsidRPr="0022494B">
              <w:rPr>
                <w:rFonts w:eastAsia="Calibri"/>
                <w:sz w:val="18"/>
                <w:szCs w:val="18"/>
              </w:rPr>
              <w:t>Oxidising solids</w:t>
            </w:r>
          </w:p>
        </w:tc>
        <w:tc>
          <w:tcPr>
            <w:tcW w:w="2504" w:type="pct"/>
            <w:gridSpan w:val="4"/>
            <w:tcBorders>
              <w:top w:val="single" w:sz="4" w:space="0" w:color="auto"/>
              <w:left w:val="single" w:sz="4" w:space="0" w:color="auto"/>
              <w:bottom w:val="single" w:sz="4" w:space="0" w:color="auto"/>
              <w:right w:val="single" w:sz="4" w:space="0" w:color="auto"/>
            </w:tcBorders>
          </w:tcPr>
          <w:p w14:paraId="7391DD5F" w14:textId="77777777" w:rsidR="0022494B" w:rsidRPr="0022494B" w:rsidRDefault="0022494B" w:rsidP="0022494B">
            <w:pPr>
              <w:rPr>
                <w:rFonts w:eastAsia="Calibri"/>
                <w:sz w:val="18"/>
                <w:szCs w:val="18"/>
              </w:rPr>
            </w:pPr>
            <w:r w:rsidRPr="0022494B">
              <w:rPr>
                <w:rFonts w:eastAsia="Calibri"/>
                <w:sz w:val="18"/>
                <w:szCs w:val="18"/>
              </w:rPr>
              <w:t>Not applicable. The product is a liquid.</w:t>
            </w:r>
          </w:p>
          <w:p w14:paraId="3DE67E72" w14:textId="77777777" w:rsidR="0022494B" w:rsidRPr="0022494B" w:rsidRDefault="0022494B" w:rsidP="0022494B">
            <w:pPr>
              <w:rPr>
                <w:rFonts w:eastAsia="Calibri"/>
                <w:sz w:val="18"/>
                <w:szCs w:val="18"/>
              </w:rPr>
            </w:pPr>
          </w:p>
        </w:tc>
        <w:tc>
          <w:tcPr>
            <w:tcW w:w="518" w:type="pct"/>
            <w:tcBorders>
              <w:top w:val="single" w:sz="4" w:space="0" w:color="auto"/>
              <w:left w:val="single" w:sz="4" w:space="0" w:color="auto"/>
              <w:bottom w:val="single" w:sz="4" w:space="0" w:color="auto"/>
              <w:right w:val="single" w:sz="4" w:space="0" w:color="auto"/>
            </w:tcBorders>
          </w:tcPr>
          <w:p w14:paraId="4E8DBBD9" w14:textId="77777777" w:rsidR="0022494B" w:rsidRPr="0022494B" w:rsidRDefault="0022494B" w:rsidP="0022494B">
            <w:pPr>
              <w:rPr>
                <w:rFonts w:eastAsia="Calibri"/>
                <w:sz w:val="18"/>
                <w:szCs w:val="18"/>
              </w:rPr>
            </w:pPr>
          </w:p>
        </w:tc>
      </w:tr>
      <w:tr w:rsidR="0022494B" w:rsidRPr="0022494B" w14:paraId="344F9CC7" w14:textId="77777777" w:rsidTr="006452B4">
        <w:trPr>
          <w:trHeight w:val="243"/>
        </w:trPr>
        <w:tc>
          <w:tcPr>
            <w:tcW w:w="798" w:type="pct"/>
            <w:tcBorders>
              <w:top w:val="single" w:sz="4" w:space="0" w:color="auto"/>
              <w:left w:val="single" w:sz="4" w:space="0" w:color="auto"/>
              <w:bottom w:val="single" w:sz="4" w:space="0" w:color="auto"/>
              <w:right w:val="single" w:sz="4" w:space="0" w:color="auto"/>
            </w:tcBorders>
          </w:tcPr>
          <w:p w14:paraId="0A9C404A" w14:textId="77777777" w:rsidR="0022494B" w:rsidRPr="0022494B" w:rsidRDefault="0022494B" w:rsidP="0022494B">
            <w:pPr>
              <w:rPr>
                <w:rFonts w:eastAsia="Calibri"/>
                <w:sz w:val="18"/>
                <w:szCs w:val="18"/>
              </w:rPr>
            </w:pPr>
            <w:r w:rsidRPr="0022494B">
              <w:rPr>
                <w:rFonts w:eastAsia="Calibri"/>
                <w:sz w:val="18"/>
                <w:szCs w:val="18"/>
              </w:rPr>
              <w:t>4.15.</w:t>
            </w:r>
          </w:p>
        </w:tc>
        <w:tc>
          <w:tcPr>
            <w:tcW w:w="1181" w:type="pct"/>
            <w:tcBorders>
              <w:top w:val="single" w:sz="4" w:space="0" w:color="auto"/>
              <w:left w:val="single" w:sz="4" w:space="0" w:color="auto"/>
              <w:bottom w:val="single" w:sz="4" w:space="0" w:color="auto"/>
              <w:right w:val="single" w:sz="4" w:space="0" w:color="auto"/>
            </w:tcBorders>
          </w:tcPr>
          <w:p w14:paraId="275B1FB7" w14:textId="77777777" w:rsidR="0022494B" w:rsidRPr="0022494B" w:rsidRDefault="0022494B" w:rsidP="0022494B">
            <w:pPr>
              <w:rPr>
                <w:rFonts w:eastAsia="Calibri"/>
                <w:sz w:val="18"/>
                <w:szCs w:val="18"/>
              </w:rPr>
            </w:pPr>
            <w:r w:rsidRPr="0022494B">
              <w:rPr>
                <w:rFonts w:eastAsia="Calibri"/>
                <w:sz w:val="18"/>
                <w:szCs w:val="18"/>
              </w:rPr>
              <w:t>Organic peroxides</w:t>
            </w:r>
          </w:p>
        </w:tc>
        <w:tc>
          <w:tcPr>
            <w:tcW w:w="2504" w:type="pct"/>
            <w:gridSpan w:val="4"/>
            <w:tcBorders>
              <w:top w:val="single" w:sz="4" w:space="0" w:color="auto"/>
              <w:left w:val="single" w:sz="4" w:space="0" w:color="auto"/>
              <w:bottom w:val="single" w:sz="4" w:space="0" w:color="auto"/>
              <w:right w:val="single" w:sz="4" w:space="0" w:color="auto"/>
            </w:tcBorders>
          </w:tcPr>
          <w:p w14:paraId="6DDC783C" w14:textId="77777777" w:rsidR="0022494B" w:rsidRPr="0022494B" w:rsidRDefault="0022494B" w:rsidP="0022494B">
            <w:pPr>
              <w:rPr>
                <w:rFonts w:eastAsia="Calibri"/>
                <w:sz w:val="18"/>
                <w:szCs w:val="18"/>
              </w:rPr>
            </w:pPr>
            <w:r w:rsidRPr="0022494B">
              <w:rPr>
                <w:rFonts w:eastAsia="Calibri"/>
                <w:sz w:val="18"/>
                <w:szCs w:val="18"/>
              </w:rPr>
              <w:t xml:space="preserve">The active substances are included in Annex I of the BPR and thus should not give rise to concern regarding organic peroxides. The product </w:t>
            </w:r>
            <w:proofErr w:type="spellStart"/>
            <w:r w:rsidRPr="0022494B">
              <w:rPr>
                <w:rFonts w:eastAsia="Calibri"/>
                <w:sz w:val="18"/>
                <w:szCs w:val="18"/>
              </w:rPr>
              <w:t>Attractif</w:t>
            </w:r>
            <w:proofErr w:type="spellEnd"/>
            <w:r w:rsidRPr="0022494B">
              <w:rPr>
                <w:rFonts w:eastAsia="Calibri"/>
                <w:sz w:val="18"/>
                <w:szCs w:val="18"/>
              </w:rPr>
              <w:t xml:space="preserve"> </w:t>
            </w:r>
            <w:proofErr w:type="spellStart"/>
            <w:r w:rsidRPr="0022494B">
              <w:rPr>
                <w:rFonts w:eastAsia="Calibri"/>
                <w:sz w:val="18"/>
                <w:szCs w:val="18"/>
              </w:rPr>
              <w:t>Guêpes</w:t>
            </w:r>
            <w:proofErr w:type="spellEnd"/>
            <w:r w:rsidRPr="0022494B">
              <w:rPr>
                <w:rFonts w:eastAsia="Calibri"/>
                <w:sz w:val="18"/>
                <w:szCs w:val="18"/>
              </w:rPr>
              <w:t xml:space="preserve"> is not concerned by the physical hazard</w:t>
            </w:r>
          </w:p>
          <w:p w14:paraId="3DFD7DF3" w14:textId="554C450D" w:rsidR="0022494B" w:rsidRPr="0022494B" w:rsidRDefault="0022494B">
            <w:pPr>
              <w:rPr>
                <w:rFonts w:eastAsia="Calibri"/>
                <w:sz w:val="18"/>
                <w:szCs w:val="18"/>
              </w:rPr>
            </w:pPr>
            <w:r w:rsidRPr="0022494B">
              <w:rPr>
                <w:rFonts w:eastAsia="Calibri"/>
                <w:sz w:val="18"/>
                <w:szCs w:val="18"/>
              </w:rPr>
              <w:lastRenderedPageBreak/>
              <w:t xml:space="preserve">“organic peroxides” as its components are not </w:t>
            </w:r>
            <w:r w:rsidR="00527FE8">
              <w:rPr>
                <w:rFonts w:eastAsia="Calibri"/>
                <w:sz w:val="18"/>
                <w:szCs w:val="18"/>
              </w:rPr>
              <w:t xml:space="preserve">organic peroxides and are not </w:t>
            </w:r>
            <w:r w:rsidRPr="0022494B">
              <w:rPr>
                <w:rFonts w:eastAsia="Calibri"/>
                <w:sz w:val="18"/>
                <w:szCs w:val="18"/>
              </w:rPr>
              <w:t xml:space="preserve">expected to form </w:t>
            </w:r>
            <w:r w:rsidR="00527FE8">
              <w:rPr>
                <w:rFonts w:eastAsia="Calibri"/>
                <w:sz w:val="18"/>
                <w:szCs w:val="18"/>
              </w:rPr>
              <w:t>any</w:t>
            </w:r>
            <w:r w:rsidRPr="0022494B">
              <w:rPr>
                <w:rFonts w:eastAsia="Calibri"/>
                <w:sz w:val="18"/>
                <w:szCs w:val="18"/>
              </w:rPr>
              <w:t xml:space="preserve"> organic peroxides</w:t>
            </w:r>
          </w:p>
        </w:tc>
        <w:tc>
          <w:tcPr>
            <w:tcW w:w="518" w:type="pct"/>
            <w:tcBorders>
              <w:top w:val="single" w:sz="4" w:space="0" w:color="auto"/>
              <w:left w:val="single" w:sz="4" w:space="0" w:color="auto"/>
              <w:bottom w:val="single" w:sz="4" w:space="0" w:color="auto"/>
              <w:right w:val="single" w:sz="4" w:space="0" w:color="auto"/>
            </w:tcBorders>
          </w:tcPr>
          <w:p w14:paraId="40D59956" w14:textId="77777777" w:rsidR="0022494B" w:rsidRPr="0022494B" w:rsidRDefault="0022494B" w:rsidP="0022494B">
            <w:pPr>
              <w:rPr>
                <w:rFonts w:eastAsia="Calibri"/>
                <w:sz w:val="18"/>
                <w:szCs w:val="18"/>
              </w:rPr>
            </w:pPr>
            <w:r w:rsidRPr="0022494B">
              <w:rPr>
                <w:rFonts w:eastAsia="Calibri"/>
                <w:sz w:val="18"/>
                <w:szCs w:val="18"/>
              </w:rPr>
              <w:lastRenderedPageBreak/>
              <w:t>Art. 28(2)(a) of the</w:t>
            </w:r>
          </w:p>
          <w:p w14:paraId="5D684BB6" w14:textId="77777777" w:rsidR="0022494B" w:rsidRPr="0022494B" w:rsidRDefault="0022494B" w:rsidP="0022494B">
            <w:pPr>
              <w:rPr>
                <w:rFonts w:eastAsia="Calibri"/>
                <w:sz w:val="18"/>
                <w:szCs w:val="18"/>
              </w:rPr>
            </w:pPr>
            <w:r w:rsidRPr="0022494B">
              <w:rPr>
                <w:rFonts w:eastAsia="Calibri"/>
                <w:sz w:val="18"/>
                <w:szCs w:val="18"/>
              </w:rPr>
              <w:t>BPR and</w:t>
            </w:r>
          </w:p>
          <w:p w14:paraId="052D6C4C" w14:textId="77777777" w:rsidR="0022494B" w:rsidRPr="0022494B" w:rsidRDefault="0022494B" w:rsidP="0022494B">
            <w:pPr>
              <w:rPr>
                <w:rFonts w:eastAsia="Calibri"/>
                <w:sz w:val="18"/>
                <w:szCs w:val="18"/>
              </w:rPr>
            </w:pPr>
            <w:r w:rsidRPr="0022494B">
              <w:rPr>
                <w:rFonts w:eastAsia="Calibri"/>
                <w:sz w:val="18"/>
                <w:szCs w:val="18"/>
              </w:rPr>
              <w:lastRenderedPageBreak/>
              <w:t>SDS/TDS of active</w:t>
            </w:r>
          </w:p>
          <w:p w14:paraId="3AA057A8" w14:textId="77777777" w:rsidR="0022494B" w:rsidRPr="0022494B" w:rsidRDefault="0022494B" w:rsidP="0022494B">
            <w:pPr>
              <w:rPr>
                <w:rFonts w:eastAsia="Calibri"/>
                <w:sz w:val="18"/>
                <w:szCs w:val="18"/>
              </w:rPr>
            </w:pPr>
            <w:proofErr w:type="gramStart"/>
            <w:r w:rsidRPr="0022494B">
              <w:rPr>
                <w:rFonts w:eastAsia="Calibri"/>
                <w:sz w:val="18"/>
                <w:szCs w:val="18"/>
              </w:rPr>
              <w:t>substances</w:t>
            </w:r>
            <w:proofErr w:type="gramEnd"/>
            <w:r w:rsidRPr="0022494B">
              <w:rPr>
                <w:rFonts w:eastAsia="Calibri"/>
                <w:sz w:val="18"/>
                <w:szCs w:val="18"/>
              </w:rPr>
              <w:t xml:space="preserve"> and </w:t>
            </w:r>
            <w:proofErr w:type="spellStart"/>
            <w:r w:rsidRPr="0022494B">
              <w:rPr>
                <w:rFonts w:eastAsia="Calibri"/>
                <w:sz w:val="18"/>
                <w:szCs w:val="18"/>
              </w:rPr>
              <w:t>coformulants</w:t>
            </w:r>
            <w:proofErr w:type="spellEnd"/>
            <w:r w:rsidRPr="0022494B">
              <w:rPr>
                <w:rFonts w:eastAsia="Calibri"/>
                <w:sz w:val="18"/>
                <w:szCs w:val="18"/>
              </w:rPr>
              <w:t>.</w:t>
            </w:r>
          </w:p>
        </w:tc>
      </w:tr>
      <w:tr w:rsidR="0022494B" w:rsidRPr="0022494B" w14:paraId="4FBCAB5F" w14:textId="77777777" w:rsidTr="006452B4">
        <w:trPr>
          <w:trHeight w:val="243"/>
        </w:trPr>
        <w:tc>
          <w:tcPr>
            <w:tcW w:w="798" w:type="pct"/>
          </w:tcPr>
          <w:p w14:paraId="6D3E427A" w14:textId="77777777" w:rsidR="0022494B" w:rsidRPr="0022494B" w:rsidRDefault="0022494B" w:rsidP="0022494B">
            <w:pPr>
              <w:rPr>
                <w:rFonts w:eastAsia="Calibri"/>
                <w:sz w:val="18"/>
                <w:szCs w:val="18"/>
              </w:rPr>
            </w:pPr>
            <w:r w:rsidRPr="0022494B">
              <w:rPr>
                <w:rFonts w:eastAsia="Calibri"/>
                <w:sz w:val="18"/>
                <w:szCs w:val="18"/>
              </w:rPr>
              <w:lastRenderedPageBreak/>
              <w:t>4.16.</w:t>
            </w:r>
          </w:p>
        </w:tc>
        <w:tc>
          <w:tcPr>
            <w:tcW w:w="1181" w:type="pct"/>
          </w:tcPr>
          <w:p w14:paraId="08892767" w14:textId="77777777" w:rsidR="0022494B" w:rsidRPr="0022494B" w:rsidRDefault="0022494B" w:rsidP="0022494B">
            <w:pPr>
              <w:rPr>
                <w:rFonts w:eastAsia="Calibri"/>
                <w:sz w:val="18"/>
                <w:szCs w:val="18"/>
              </w:rPr>
            </w:pPr>
            <w:r w:rsidRPr="0022494B">
              <w:rPr>
                <w:rFonts w:eastAsia="Calibri"/>
                <w:sz w:val="18"/>
                <w:szCs w:val="18"/>
              </w:rPr>
              <w:t>Corrosive to metals</w:t>
            </w:r>
          </w:p>
        </w:tc>
        <w:tc>
          <w:tcPr>
            <w:tcW w:w="995" w:type="pct"/>
          </w:tcPr>
          <w:p w14:paraId="10B94F3F" w14:textId="77777777" w:rsidR="0022494B" w:rsidRPr="0022494B" w:rsidRDefault="0022494B" w:rsidP="0022494B">
            <w:pPr>
              <w:jc w:val="both"/>
              <w:rPr>
                <w:rFonts w:eastAsia="Calibri"/>
                <w:sz w:val="18"/>
                <w:szCs w:val="18"/>
              </w:rPr>
            </w:pPr>
            <w:r w:rsidRPr="0022494B">
              <w:rPr>
                <w:rFonts w:eastAsia="Calibri"/>
                <w:sz w:val="18"/>
                <w:szCs w:val="18"/>
              </w:rPr>
              <w:t>C.1 UN Test of UN</w:t>
            </w:r>
          </w:p>
          <w:p w14:paraId="3021D989" w14:textId="77777777" w:rsidR="0022494B" w:rsidRPr="0022494B" w:rsidRDefault="0022494B" w:rsidP="0022494B">
            <w:pPr>
              <w:jc w:val="both"/>
              <w:rPr>
                <w:rFonts w:eastAsia="Calibri"/>
                <w:sz w:val="18"/>
                <w:szCs w:val="18"/>
              </w:rPr>
            </w:pPr>
            <w:r w:rsidRPr="0022494B">
              <w:rPr>
                <w:rFonts w:eastAsia="Calibri"/>
                <w:sz w:val="18"/>
                <w:szCs w:val="18"/>
              </w:rPr>
              <w:t>Manual of Tests and</w:t>
            </w:r>
          </w:p>
          <w:p w14:paraId="1DA338B5" w14:textId="77777777" w:rsidR="0022494B" w:rsidRPr="0022494B" w:rsidRDefault="0022494B" w:rsidP="0022494B">
            <w:pPr>
              <w:jc w:val="both"/>
              <w:rPr>
                <w:rFonts w:eastAsia="Calibri"/>
                <w:sz w:val="18"/>
                <w:szCs w:val="18"/>
              </w:rPr>
            </w:pPr>
            <w:r w:rsidRPr="0022494B">
              <w:rPr>
                <w:rFonts w:eastAsia="Calibri"/>
                <w:sz w:val="18"/>
                <w:szCs w:val="18"/>
              </w:rPr>
              <w:t>Criteria</w:t>
            </w:r>
          </w:p>
          <w:p w14:paraId="19C34CBA" w14:textId="39D1AB63" w:rsidR="0022494B" w:rsidRPr="0022494B" w:rsidRDefault="0022494B" w:rsidP="0022494B">
            <w:pPr>
              <w:jc w:val="both"/>
              <w:rPr>
                <w:rFonts w:eastAsia="Calibri"/>
                <w:sz w:val="18"/>
                <w:szCs w:val="18"/>
              </w:rPr>
            </w:pPr>
            <w:r w:rsidRPr="0022494B">
              <w:rPr>
                <w:rFonts w:eastAsia="Calibri"/>
                <w:sz w:val="18"/>
                <w:szCs w:val="18"/>
              </w:rPr>
              <w:t>(exposure time: 7 days</w:t>
            </w:r>
            <w:r w:rsidR="00BC4566">
              <w:rPr>
                <w:rFonts w:eastAsia="Calibri"/>
                <w:sz w:val="18"/>
                <w:szCs w:val="18"/>
              </w:rPr>
              <w:t xml:space="preserve"> at 55°C</w:t>
            </w:r>
            <w:r w:rsidRPr="0022494B">
              <w:rPr>
                <w:rFonts w:eastAsia="Calibri"/>
                <w:sz w:val="18"/>
                <w:szCs w:val="18"/>
              </w:rPr>
              <w:t>)</w:t>
            </w:r>
          </w:p>
          <w:p w14:paraId="74632E4B" w14:textId="77777777" w:rsidR="0022494B" w:rsidRPr="0022494B" w:rsidRDefault="0022494B" w:rsidP="0022494B">
            <w:pPr>
              <w:jc w:val="both"/>
              <w:rPr>
                <w:rFonts w:eastAsia="Calibri"/>
                <w:sz w:val="18"/>
                <w:szCs w:val="18"/>
              </w:rPr>
            </w:pPr>
          </w:p>
          <w:p w14:paraId="1BF3F254" w14:textId="77777777" w:rsidR="0022494B" w:rsidRPr="0022494B" w:rsidRDefault="0022494B" w:rsidP="0022494B">
            <w:pPr>
              <w:jc w:val="both"/>
              <w:rPr>
                <w:rFonts w:eastAsia="Calibri"/>
                <w:sz w:val="18"/>
                <w:szCs w:val="18"/>
              </w:rPr>
            </w:pPr>
          </w:p>
          <w:p w14:paraId="78A43663" w14:textId="77777777" w:rsidR="0022494B" w:rsidRPr="0022494B" w:rsidRDefault="0022494B" w:rsidP="0022494B">
            <w:pPr>
              <w:jc w:val="both"/>
              <w:rPr>
                <w:rFonts w:eastAsia="Calibri"/>
                <w:sz w:val="18"/>
                <w:szCs w:val="18"/>
              </w:rPr>
            </w:pPr>
            <w:r w:rsidRPr="0022494B">
              <w:rPr>
                <w:rFonts w:eastAsia="Calibri"/>
                <w:sz w:val="18"/>
                <w:szCs w:val="18"/>
              </w:rPr>
              <w:t xml:space="preserve">Product </w:t>
            </w:r>
            <w:proofErr w:type="spellStart"/>
            <w:r w:rsidRPr="0022494B">
              <w:rPr>
                <w:rFonts w:eastAsia="Calibri"/>
                <w:sz w:val="18"/>
                <w:szCs w:val="18"/>
              </w:rPr>
              <w:t>Attractif</w:t>
            </w:r>
            <w:proofErr w:type="spellEnd"/>
          </w:p>
          <w:p w14:paraId="4EC764CE" w14:textId="77777777" w:rsidR="0022494B" w:rsidRPr="0022494B" w:rsidRDefault="0022494B" w:rsidP="0022494B">
            <w:pPr>
              <w:jc w:val="both"/>
              <w:rPr>
                <w:rFonts w:eastAsia="Calibri"/>
                <w:sz w:val="18"/>
                <w:szCs w:val="18"/>
              </w:rPr>
            </w:pPr>
            <w:proofErr w:type="spellStart"/>
            <w:r w:rsidRPr="0022494B">
              <w:rPr>
                <w:rFonts w:eastAsia="Calibri"/>
                <w:sz w:val="18"/>
                <w:szCs w:val="18"/>
              </w:rPr>
              <w:t>Guêpes</w:t>
            </w:r>
            <w:proofErr w:type="spellEnd"/>
          </w:p>
          <w:p w14:paraId="527321F4" w14:textId="77777777" w:rsidR="0022494B" w:rsidRPr="0022494B" w:rsidRDefault="0022494B" w:rsidP="0022494B">
            <w:pPr>
              <w:jc w:val="both"/>
              <w:rPr>
                <w:rFonts w:eastAsia="Calibri"/>
                <w:sz w:val="18"/>
                <w:szCs w:val="18"/>
              </w:rPr>
            </w:pPr>
            <w:r w:rsidRPr="0022494B">
              <w:rPr>
                <w:rFonts w:eastAsia="Calibri"/>
                <w:sz w:val="18"/>
                <w:szCs w:val="18"/>
              </w:rPr>
              <w:t>Batch number: 3605</w:t>
            </w:r>
          </w:p>
          <w:p w14:paraId="25EA75CB" w14:textId="77777777" w:rsidR="0022494B" w:rsidRPr="0022494B" w:rsidRDefault="0022494B" w:rsidP="0022494B">
            <w:pPr>
              <w:jc w:val="both"/>
              <w:rPr>
                <w:rFonts w:eastAsia="Calibri"/>
                <w:sz w:val="18"/>
                <w:szCs w:val="18"/>
              </w:rPr>
            </w:pPr>
            <w:r w:rsidRPr="0022494B">
              <w:rPr>
                <w:rFonts w:eastAsia="Calibri"/>
                <w:sz w:val="18"/>
                <w:szCs w:val="18"/>
              </w:rPr>
              <w:t>containing</w:t>
            </w:r>
          </w:p>
          <w:p w14:paraId="2EB5B2A8" w14:textId="77777777" w:rsidR="0022494B" w:rsidRPr="0022494B" w:rsidRDefault="0022494B" w:rsidP="0022494B">
            <w:pPr>
              <w:jc w:val="both"/>
              <w:rPr>
                <w:rFonts w:eastAsia="Calibri"/>
                <w:sz w:val="18"/>
                <w:szCs w:val="18"/>
              </w:rPr>
            </w:pPr>
            <w:r w:rsidRPr="0022494B">
              <w:rPr>
                <w:rFonts w:eastAsia="Calibri"/>
                <w:sz w:val="18"/>
                <w:szCs w:val="18"/>
              </w:rPr>
              <w:t xml:space="preserve">- 48.819 % w/w </w:t>
            </w:r>
            <w:proofErr w:type="spellStart"/>
            <w:r w:rsidRPr="0022494B">
              <w:rPr>
                <w:rFonts w:eastAsia="Calibri"/>
                <w:sz w:val="18"/>
                <w:szCs w:val="18"/>
              </w:rPr>
              <w:t>Dfructose</w:t>
            </w:r>
            <w:proofErr w:type="spellEnd"/>
          </w:p>
          <w:p w14:paraId="0B939C91" w14:textId="77777777" w:rsidR="0022494B" w:rsidRPr="0022494B" w:rsidRDefault="0022494B" w:rsidP="0022494B">
            <w:pPr>
              <w:jc w:val="both"/>
              <w:rPr>
                <w:rFonts w:eastAsia="Calibri"/>
                <w:sz w:val="18"/>
                <w:szCs w:val="18"/>
              </w:rPr>
            </w:pPr>
            <w:r w:rsidRPr="0022494B">
              <w:rPr>
                <w:rFonts w:eastAsia="Calibri"/>
                <w:sz w:val="18"/>
                <w:szCs w:val="18"/>
              </w:rPr>
              <w:t>- 1.924 % w/w</w:t>
            </w:r>
          </w:p>
          <w:p w14:paraId="38EA2FBB" w14:textId="77777777" w:rsidR="0022494B" w:rsidRPr="0022494B" w:rsidRDefault="0022494B" w:rsidP="0022494B">
            <w:pPr>
              <w:jc w:val="both"/>
              <w:rPr>
                <w:rFonts w:eastAsia="Calibri"/>
                <w:sz w:val="18"/>
                <w:szCs w:val="18"/>
              </w:rPr>
            </w:pPr>
            <w:r w:rsidRPr="0022494B">
              <w:rPr>
                <w:rFonts w:eastAsia="Calibri"/>
                <w:sz w:val="18"/>
                <w:szCs w:val="18"/>
              </w:rPr>
              <w:t>concentrated apple</w:t>
            </w:r>
          </w:p>
          <w:p w14:paraId="0B35F699" w14:textId="77777777" w:rsidR="0022494B" w:rsidRPr="0022494B" w:rsidRDefault="0022494B" w:rsidP="0022494B">
            <w:pPr>
              <w:jc w:val="both"/>
              <w:rPr>
                <w:rFonts w:eastAsia="Calibri"/>
                <w:sz w:val="18"/>
                <w:szCs w:val="18"/>
              </w:rPr>
            </w:pPr>
            <w:r w:rsidRPr="0022494B">
              <w:rPr>
                <w:rFonts w:eastAsia="Calibri"/>
                <w:sz w:val="18"/>
                <w:szCs w:val="18"/>
              </w:rPr>
              <w:t>juice</w:t>
            </w:r>
          </w:p>
          <w:p w14:paraId="30420102" w14:textId="77777777" w:rsidR="0022494B" w:rsidRPr="0022494B" w:rsidRDefault="0022494B" w:rsidP="0022494B">
            <w:pPr>
              <w:jc w:val="both"/>
              <w:rPr>
                <w:rFonts w:eastAsia="Calibri"/>
                <w:sz w:val="18"/>
                <w:szCs w:val="18"/>
              </w:rPr>
            </w:pPr>
            <w:r w:rsidRPr="0022494B">
              <w:rPr>
                <w:rFonts w:eastAsia="Calibri"/>
                <w:sz w:val="18"/>
                <w:szCs w:val="18"/>
              </w:rPr>
              <w:t>- 1.540 % w/w honey</w:t>
            </w:r>
          </w:p>
          <w:p w14:paraId="6F2D70C2" w14:textId="77777777" w:rsidR="0022494B" w:rsidRPr="0022494B" w:rsidRDefault="0022494B" w:rsidP="0022494B">
            <w:pPr>
              <w:jc w:val="both"/>
              <w:rPr>
                <w:rFonts w:eastAsia="Calibri"/>
                <w:sz w:val="18"/>
                <w:szCs w:val="18"/>
              </w:rPr>
            </w:pPr>
            <w:r w:rsidRPr="0022494B">
              <w:rPr>
                <w:rFonts w:eastAsia="Calibri"/>
                <w:sz w:val="18"/>
                <w:szCs w:val="18"/>
              </w:rPr>
              <w:t>- 1.577 % w/w acetic</w:t>
            </w:r>
          </w:p>
          <w:p w14:paraId="3D4BA3CF" w14:textId="77777777" w:rsidR="0022494B" w:rsidRPr="0022494B" w:rsidRDefault="0022494B" w:rsidP="0022494B">
            <w:pPr>
              <w:jc w:val="both"/>
              <w:rPr>
                <w:rFonts w:eastAsia="Calibri"/>
                <w:sz w:val="18"/>
                <w:szCs w:val="18"/>
              </w:rPr>
            </w:pPr>
            <w:r w:rsidRPr="0022494B">
              <w:rPr>
                <w:rFonts w:eastAsia="Calibri"/>
                <w:sz w:val="18"/>
                <w:szCs w:val="18"/>
              </w:rPr>
              <w:t>acid</w:t>
            </w:r>
          </w:p>
          <w:p w14:paraId="19D8143E" w14:textId="77777777" w:rsidR="0022494B" w:rsidRPr="0022494B" w:rsidRDefault="0022494B" w:rsidP="0022494B">
            <w:pPr>
              <w:jc w:val="both"/>
              <w:rPr>
                <w:rFonts w:eastAsia="Calibri"/>
                <w:sz w:val="18"/>
                <w:szCs w:val="18"/>
              </w:rPr>
            </w:pPr>
          </w:p>
          <w:p w14:paraId="118D5269" w14:textId="77777777" w:rsidR="0022494B" w:rsidRPr="0022494B" w:rsidRDefault="0022494B" w:rsidP="0022494B">
            <w:pPr>
              <w:jc w:val="both"/>
              <w:rPr>
                <w:rFonts w:eastAsia="Calibri"/>
                <w:sz w:val="18"/>
                <w:szCs w:val="18"/>
              </w:rPr>
            </w:pPr>
          </w:p>
          <w:p w14:paraId="759F4F59" w14:textId="77777777" w:rsidR="0022494B" w:rsidRPr="0022494B" w:rsidRDefault="0022494B" w:rsidP="0022494B">
            <w:pPr>
              <w:jc w:val="both"/>
              <w:rPr>
                <w:rFonts w:eastAsia="Calibri"/>
                <w:sz w:val="18"/>
                <w:szCs w:val="18"/>
              </w:rPr>
            </w:pPr>
          </w:p>
        </w:tc>
        <w:tc>
          <w:tcPr>
            <w:tcW w:w="1509" w:type="pct"/>
            <w:gridSpan w:val="3"/>
          </w:tcPr>
          <w:p w14:paraId="41C82202" w14:textId="3524EF7C" w:rsidR="0022494B" w:rsidRPr="0022494B" w:rsidRDefault="0022494B" w:rsidP="0022494B">
            <w:pPr>
              <w:jc w:val="both"/>
              <w:rPr>
                <w:rFonts w:eastAsia="Calibri"/>
                <w:sz w:val="18"/>
                <w:szCs w:val="18"/>
                <w:lang w:val="en-US"/>
              </w:rPr>
            </w:pPr>
            <w:r w:rsidRPr="0022494B">
              <w:rPr>
                <w:rFonts w:eastAsia="Calibri"/>
                <w:sz w:val="18"/>
                <w:szCs w:val="18"/>
                <w:lang w:val="en-US"/>
              </w:rPr>
              <w:t xml:space="preserve">The product </w:t>
            </w:r>
            <w:proofErr w:type="spellStart"/>
            <w:r w:rsidRPr="0022494B">
              <w:rPr>
                <w:rFonts w:eastAsia="Calibri"/>
                <w:sz w:val="18"/>
                <w:szCs w:val="18"/>
                <w:lang w:val="en-US"/>
              </w:rPr>
              <w:t>Attractif</w:t>
            </w:r>
            <w:proofErr w:type="spellEnd"/>
            <w:r w:rsidR="00BC4566">
              <w:rPr>
                <w:rFonts w:eastAsia="Calibri"/>
                <w:sz w:val="18"/>
                <w:szCs w:val="18"/>
                <w:lang w:val="en-US"/>
              </w:rPr>
              <w:t xml:space="preserve"> </w:t>
            </w:r>
            <w:proofErr w:type="spellStart"/>
            <w:r w:rsidRPr="0022494B">
              <w:rPr>
                <w:rFonts w:eastAsia="Calibri"/>
                <w:sz w:val="18"/>
                <w:szCs w:val="18"/>
                <w:lang w:val="en-US"/>
              </w:rPr>
              <w:t>Guêpes</w:t>
            </w:r>
            <w:proofErr w:type="spellEnd"/>
            <w:r w:rsidRPr="0022494B">
              <w:rPr>
                <w:rFonts w:eastAsia="Calibri"/>
                <w:sz w:val="18"/>
                <w:szCs w:val="18"/>
                <w:lang w:val="en-US"/>
              </w:rPr>
              <w:t xml:space="preserve"> is not</w:t>
            </w:r>
          </w:p>
          <w:p w14:paraId="25182B63" w14:textId="35FA67AE" w:rsidR="0022494B" w:rsidRPr="0022494B" w:rsidRDefault="0022494B" w:rsidP="0022494B">
            <w:pPr>
              <w:jc w:val="both"/>
              <w:rPr>
                <w:rFonts w:eastAsia="Calibri"/>
                <w:sz w:val="18"/>
                <w:szCs w:val="18"/>
                <w:lang w:val="en-US"/>
              </w:rPr>
            </w:pPr>
            <w:r w:rsidRPr="0022494B">
              <w:rPr>
                <w:rFonts w:eastAsia="Calibri"/>
                <w:sz w:val="18"/>
                <w:szCs w:val="18"/>
                <w:lang w:val="en-US"/>
              </w:rPr>
              <w:t>considered to be</w:t>
            </w:r>
            <w:r w:rsidR="00BC4566">
              <w:rPr>
                <w:rFonts w:eastAsia="Calibri"/>
                <w:sz w:val="18"/>
                <w:szCs w:val="18"/>
                <w:lang w:val="en-US"/>
              </w:rPr>
              <w:t xml:space="preserve">  </w:t>
            </w:r>
            <w:r w:rsidRPr="0022494B">
              <w:rPr>
                <w:rFonts w:eastAsia="Calibri"/>
                <w:sz w:val="18"/>
                <w:szCs w:val="18"/>
                <w:lang w:val="en-US"/>
              </w:rPr>
              <w:t>corrosive to steel and</w:t>
            </w:r>
          </w:p>
          <w:p w14:paraId="1B99D5C5" w14:textId="2ABE1301" w:rsidR="0022494B" w:rsidRPr="0022494B" w:rsidRDefault="0022494B" w:rsidP="0022494B">
            <w:pPr>
              <w:jc w:val="both"/>
              <w:rPr>
                <w:rFonts w:eastAsia="Calibri"/>
                <w:sz w:val="18"/>
                <w:szCs w:val="18"/>
                <w:lang w:val="en-US"/>
              </w:rPr>
            </w:pPr>
            <w:proofErr w:type="spellStart"/>
            <w:proofErr w:type="gramStart"/>
            <w:r w:rsidRPr="0022494B">
              <w:rPr>
                <w:rFonts w:eastAsia="Calibri"/>
                <w:sz w:val="18"/>
                <w:szCs w:val="18"/>
                <w:lang w:val="en-US"/>
              </w:rPr>
              <w:t>aluminium</w:t>
            </w:r>
            <w:proofErr w:type="spellEnd"/>
            <w:proofErr w:type="gramEnd"/>
            <w:r w:rsidRPr="0022494B">
              <w:rPr>
                <w:rFonts w:eastAsia="Calibri"/>
                <w:sz w:val="18"/>
                <w:szCs w:val="18"/>
                <w:lang w:val="en-US"/>
              </w:rPr>
              <w:t>. Neither</w:t>
            </w:r>
            <w:r w:rsidR="00BC4566">
              <w:rPr>
                <w:rFonts w:eastAsia="Calibri"/>
                <w:sz w:val="18"/>
                <w:szCs w:val="18"/>
                <w:lang w:val="en-US"/>
              </w:rPr>
              <w:t xml:space="preserve"> </w:t>
            </w:r>
            <w:proofErr w:type="spellStart"/>
            <w:r w:rsidRPr="0022494B">
              <w:rPr>
                <w:rFonts w:eastAsia="Calibri"/>
                <w:sz w:val="18"/>
                <w:szCs w:val="18"/>
                <w:lang w:val="en-US"/>
              </w:rPr>
              <w:t>localised</w:t>
            </w:r>
            <w:proofErr w:type="spellEnd"/>
            <w:r w:rsidRPr="0022494B">
              <w:rPr>
                <w:rFonts w:eastAsia="Calibri"/>
                <w:sz w:val="18"/>
                <w:szCs w:val="18"/>
                <w:lang w:val="en-US"/>
              </w:rPr>
              <w:t xml:space="preserve"> nor uniform</w:t>
            </w:r>
          </w:p>
          <w:p w14:paraId="593B417C" w14:textId="7CF0024A" w:rsidR="0022494B" w:rsidRPr="0022494B" w:rsidRDefault="0022494B" w:rsidP="0022494B">
            <w:pPr>
              <w:jc w:val="both"/>
              <w:rPr>
                <w:rFonts w:eastAsia="Calibri"/>
                <w:sz w:val="18"/>
                <w:szCs w:val="18"/>
                <w:lang w:val="en-US"/>
              </w:rPr>
            </w:pPr>
            <w:r w:rsidRPr="0022494B">
              <w:rPr>
                <w:rFonts w:eastAsia="Calibri"/>
                <w:sz w:val="18"/>
                <w:szCs w:val="18"/>
                <w:lang w:val="en-US"/>
              </w:rPr>
              <w:t>corrosion was observed</w:t>
            </w:r>
            <w:r w:rsidR="00BC4566">
              <w:rPr>
                <w:rFonts w:eastAsia="Calibri"/>
                <w:sz w:val="18"/>
                <w:szCs w:val="18"/>
                <w:lang w:val="en-US"/>
              </w:rPr>
              <w:t xml:space="preserve"> </w:t>
            </w:r>
            <w:r w:rsidRPr="0022494B">
              <w:rPr>
                <w:rFonts w:eastAsia="Calibri"/>
                <w:sz w:val="18"/>
                <w:szCs w:val="18"/>
                <w:lang w:val="en-US"/>
              </w:rPr>
              <w:t>after the test; the test</w:t>
            </w:r>
            <w:r w:rsidR="00BC4566">
              <w:rPr>
                <w:rFonts w:eastAsia="Calibri"/>
                <w:sz w:val="18"/>
                <w:szCs w:val="18"/>
                <w:lang w:val="en-US"/>
              </w:rPr>
              <w:t xml:space="preserve"> </w:t>
            </w:r>
            <w:r w:rsidRPr="0022494B">
              <w:rPr>
                <w:rFonts w:eastAsia="Calibri"/>
                <w:sz w:val="18"/>
                <w:szCs w:val="18"/>
                <w:lang w:val="en-US"/>
              </w:rPr>
              <w:t xml:space="preserve">item </w:t>
            </w:r>
            <w:proofErr w:type="spellStart"/>
            <w:r w:rsidRPr="0022494B">
              <w:rPr>
                <w:rFonts w:eastAsia="Calibri"/>
                <w:sz w:val="18"/>
                <w:szCs w:val="18"/>
                <w:lang w:val="en-US"/>
              </w:rPr>
              <w:t>Attractif</w:t>
            </w:r>
            <w:proofErr w:type="spellEnd"/>
            <w:r w:rsidRPr="0022494B">
              <w:rPr>
                <w:rFonts w:eastAsia="Calibri"/>
                <w:sz w:val="18"/>
                <w:szCs w:val="18"/>
                <w:lang w:val="en-US"/>
              </w:rPr>
              <w:t xml:space="preserve"> </w:t>
            </w:r>
            <w:proofErr w:type="spellStart"/>
            <w:r w:rsidRPr="0022494B">
              <w:rPr>
                <w:rFonts w:eastAsia="Calibri"/>
                <w:sz w:val="18"/>
                <w:szCs w:val="18"/>
                <w:lang w:val="en-US"/>
              </w:rPr>
              <w:t>Guêpes</w:t>
            </w:r>
            <w:proofErr w:type="spellEnd"/>
            <w:r w:rsidRPr="0022494B">
              <w:rPr>
                <w:rFonts w:eastAsia="Calibri"/>
                <w:sz w:val="18"/>
                <w:szCs w:val="18"/>
                <w:lang w:val="en-US"/>
              </w:rPr>
              <w:t xml:space="preserve"> is</w:t>
            </w:r>
          </w:p>
          <w:p w14:paraId="6FA15BEA" w14:textId="39FEE83D" w:rsidR="0022494B" w:rsidRPr="0022494B" w:rsidRDefault="0022494B" w:rsidP="0022494B">
            <w:pPr>
              <w:jc w:val="both"/>
              <w:rPr>
                <w:rFonts w:eastAsia="Calibri"/>
                <w:sz w:val="18"/>
                <w:szCs w:val="18"/>
                <w:lang w:val="en-US"/>
              </w:rPr>
            </w:pPr>
            <w:r w:rsidRPr="0022494B">
              <w:rPr>
                <w:rFonts w:eastAsia="Calibri"/>
                <w:sz w:val="18"/>
                <w:szCs w:val="18"/>
                <w:lang w:val="en-US"/>
              </w:rPr>
              <w:t>not classified as</w:t>
            </w:r>
            <w:r w:rsidR="00BC4566">
              <w:rPr>
                <w:rFonts w:eastAsia="Calibri"/>
                <w:sz w:val="18"/>
                <w:szCs w:val="18"/>
                <w:lang w:val="en-US"/>
              </w:rPr>
              <w:t xml:space="preserve"> </w:t>
            </w:r>
            <w:r w:rsidRPr="0022494B">
              <w:rPr>
                <w:rFonts w:eastAsia="Calibri"/>
                <w:sz w:val="18"/>
                <w:szCs w:val="18"/>
                <w:lang w:val="en-US"/>
              </w:rPr>
              <w:t>corrosive to metals</w:t>
            </w:r>
          </w:p>
          <w:p w14:paraId="36755EF5" w14:textId="07473720" w:rsidR="00BC4566" w:rsidRPr="00BC4566" w:rsidRDefault="0022494B" w:rsidP="00BC4566">
            <w:pPr>
              <w:jc w:val="both"/>
              <w:rPr>
                <w:rFonts w:eastAsia="Calibri"/>
                <w:sz w:val="18"/>
                <w:szCs w:val="18"/>
                <w:lang w:val="en-US"/>
              </w:rPr>
            </w:pPr>
            <w:r w:rsidRPr="0022494B">
              <w:rPr>
                <w:rFonts w:eastAsia="Calibri"/>
                <w:sz w:val="18"/>
                <w:szCs w:val="18"/>
                <w:lang w:val="en-US"/>
              </w:rPr>
              <w:t>according to Regulation</w:t>
            </w:r>
            <w:r w:rsidR="00BC4566">
              <w:rPr>
                <w:rFonts w:eastAsia="Calibri"/>
                <w:sz w:val="18"/>
                <w:szCs w:val="18"/>
                <w:lang w:val="en-US"/>
              </w:rPr>
              <w:t xml:space="preserve"> </w:t>
            </w:r>
            <w:r w:rsidRPr="0022494B">
              <w:rPr>
                <w:rFonts w:eastAsia="Calibri"/>
                <w:sz w:val="18"/>
                <w:szCs w:val="18"/>
                <w:lang w:val="en-US"/>
              </w:rPr>
              <w:t>EC No. 1272/2008(CLP)</w:t>
            </w:r>
            <w:r w:rsidR="00BC4566">
              <w:rPr>
                <w:rFonts w:eastAsia="Calibri"/>
                <w:sz w:val="18"/>
                <w:szCs w:val="18"/>
                <w:lang w:val="en-US"/>
              </w:rPr>
              <w:t xml:space="preserve"> and </w:t>
            </w:r>
            <w:r w:rsidR="00BC4566" w:rsidRPr="00BC4566">
              <w:rPr>
                <w:rFonts w:eastAsia="Calibri"/>
                <w:sz w:val="18"/>
                <w:szCs w:val="18"/>
                <w:lang w:val="en-US"/>
              </w:rPr>
              <w:t>C.1 UN Test of UN</w:t>
            </w:r>
          </w:p>
          <w:p w14:paraId="4FC89AD2" w14:textId="77777777" w:rsidR="00BC4566" w:rsidRPr="00BC4566" w:rsidRDefault="00BC4566" w:rsidP="00BC4566">
            <w:pPr>
              <w:jc w:val="both"/>
              <w:rPr>
                <w:rFonts w:eastAsia="Calibri"/>
                <w:sz w:val="18"/>
                <w:szCs w:val="18"/>
                <w:lang w:val="en-US"/>
              </w:rPr>
            </w:pPr>
            <w:r w:rsidRPr="00BC4566">
              <w:rPr>
                <w:rFonts w:eastAsia="Calibri"/>
                <w:sz w:val="18"/>
                <w:szCs w:val="18"/>
                <w:lang w:val="en-US"/>
              </w:rPr>
              <w:t>Manual of Tests and</w:t>
            </w:r>
          </w:p>
          <w:p w14:paraId="5A9664FA" w14:textId="5DE83E82" w:rsidR="0022494B" w:rsidRPr="0022494B" w:rsidRDefault="00BC4566" w:rsidP="00A75E6A">
            <w:pPr>
              <w:jc w:val="both"/>
              <w:rPr>
                <w:rFonts w:eastAsia="Calibri"/>
                <w:sz w:val="18"/>
                <w:szCs w:val="18"/>
              </w:rPr>
            </w:pPr>
            <w:r w:rsidRPr="00BC4566">
              <w:rPr>
                <w:rFonts w:eastAsia="Calibri"/>
                <w:sz w:val="18"/>
                <w:szCs w:val="18"/>
                <w:lang w:val="en-US"/>
              </w:rPr>
              <w:t>Criteria</w:t>
            </w:r>
          </w:p>
        </w:tc>
        <w:tc>
          <w:tcPr>
            <w:tcW w:w="518" w:type="pct"/>
          </w:tcPr>
          <w:p w14:paraId="56ACA0E9" w14:textId="77777777" w:rsidR="0022494B" w:rsidRPr="0022494B" w:rsidRDefault="0022494B" w:rsidP="0022494B">
            <w:pPr>
              <w:rPr>
                <w:rFonts w:eastAsia="Calibri"/>
                <w:sz w:val="18"/>
                <w:szCs w:val="18"/>
              </w:rPr>
            </w:pPr>
            <w:r w:rsidRPr="0022494B">
              <w:rPr>
                <w:rFonts w:eastAsia="Calibri"/>
                <w:sz w:val="18"/>
                <w:szCs w:val="18"/>
              </w:rPr>
              <w:t>Padilla P.,</w:t>
            </w:r>
          </w:p>
          <w:p w14:paraId="37A5FF89" w14:textId="77777777" w:rsidR="0022494B" w:rsidRPr="0022494B" w:rsidRDefault="0022494B" w:rsidP="0022494B">
            <w:pPr>
              <w:rPr>
                <w:rFonts w:eastAsia="Calibri"/>
                <w:sz w:val="18"/>
                <w:szCs w:val="18"/>
              </w:rPr>
            </w:pPr>
            <w:proofErr w:type="spellStart"/>
            <w:r w:rsidRPr="0022494B">
              <w:rPr>
                <w:rFonts w:eastAsia="Calibri"/>
                <w:sz w:val="18"/>
                <w:szCs w:val="18"/>
              </w:rPr>
              <w:t>Défitraces</w:t>
            </w:r>
            <w:proofErr w:type="spellEnd"/>
            <w:r w:rsidRPr="0022494B">
              <w:rPr>
                <w:rFonts w:eastAsia="Calibri"/>
                <w:sz w:val="18"/>
                <w:szCs w:val="18"/>
              </w:rPr>
              <w:t>, 2021</w:t>
            </w:r>
          </w:p>
          <w:p w14:paraId="7648EC07" w14:textId="77777777" w:rsidR="0022494B" w:rsidRPr="0022494B" w:rsidRDefault="0022494B" w:rsidP="0022494B">
            <w:pPr>
              <w:rPr>
                <w:rFonts w:eastAsia="Calibri"/>
                <w:sz w:val="18"/>
                <w:szCs w:val="18"/>
              </w:rPr>
            </w:pPr>
            <w:r w:rsidRPr="0022494B">
              <w:rPr>
                <w:rFonts w:eastAsia="Calibri"/>
                <w:sz w:val="18"/>
                <w:szCs w:val="18"/>
              </w:rPr>
              <w:t>Report No. 21-</w:t>
            </w:r>
          </w:p>
          <w:p w14:paraId="6693D0C3" w14:textId="77777777" w:rsidR="0022494B" w:rsidRPr="0022494B" w:rsidRDefault="0022494B" w:rsidP="0022494B">
            <w:pPr>
              <w:rPr>
                <w:rFonts w:eastAsia="Calibri"/>
                <w:sz w:val="18"/>
                <w:szCs w:val="18"/>
              </w:rPr>
            </w:pPr>
            <w:r w:rsidRPr="0022494B">
              <w:rPr>
                <w:rFonts w:eastAsia="Calibri"/>
                <w:sz w:val="18"/>
                <w:szCs w:val="18"/>
              </w:rPr>
              <w:t>919062-008</w:t>
            </w:r>
          </w:p>
        </w:tc>
      </w:tr>
      <w:tr w:rsidR="0022494B" w:rsidRPr="0022494B" w14:paraId="6C632087" w14:textId="77777777" w:rsidTr="006452B4">
        <w:trPr>
          <w:trHeight w:val="243"/>
        </w:trPr>
        <w:tc>
          <w:tcPr>
            <w:tcW w:w="798" w:type="pct"/>
            <w:tcBorders>
              <w:top w:val="single" w:sz="4" w:space="0" w:color="auto"/>
              <w:left w:val="single" w:sz="4" w:space="0" w:color="auto"/>
              <w:bottom w:val="single" w:sz="4" w:space="0" w:color="auto"/>
              <w:right w:val="single" w:sz="4" w:space="0" w:color="auto"/>
            </w:tcBorders>
          </w:tcPr>
          <w:p w14:paraId="14072FE2" w14:textId="77777777" w:rsidR="0022494B" w:rsidRPr="0022494B" w:rsidRDefault="0022494B" w:rsidP="0022494B">
            <w:pPr>
              <w:rPr>
                <w:rFonts w:eastAsia="Calibri"/>
                <w:sz w:val="18"/>
                <w:szCs w:val="18"/>
              </w:rPr>
            </w:pPr>
            <w:r w:rsidRPr="0022494B">
              <w:rPr>
                <w:rFonts w:eastAsia="Calibri"/>
                <w:sz w:val="18"/>
                <w:szCs w:val="18"/>
              </w:rPr>
              <w:t>4.17.1.</w:t>
            </w:r>
          </w:p>
        </w:tc>
        <w:tc>
          <w:tcPr>
            <w:tcW w:w="1181" w:type="pct"/>
            <w:tcBorders>
              <w:top w:val="single" w:sz="4" w:space="0" w:color="auto"/>
              <w:left w:val="single" w:sz="4" w:space="0" w:color="auto"/>
              <w:bottom w:val="single" w:sz="4" w:space="0" w:color="auto"/>
              <w:right w:val="single" w:sz="4" w:space="0" w:color="auto"/>
            </w:tcBorders>
          </w:tcPr>
          <w:p w14:paraId="72C4B8CE" w14:textId="77777777" w:rsidR="0022494B" w:rsidRPr="0022494B" w:rsidRDefault="0022494B" w:rsidP="0022494B">
            <w:pPr>
              <w:rPr>
                <w:rFonts w:eastAsia="Calibri"/>
                <w:sz w:val="18"/>
                <w:szCs w:val="18"/>
              </w:rPr>
            </w:pPr>
            <w:r w:rsidRPr="0022494B">
              <w:rPr>
                <w:rFonts w:eastAsia="Calibri"/>
                <w:sz w:val="18"/>
                <w:szCs w:val="18"/>
              </w:rPr>
              <w:t>Auto-ignition temperatures of products (liquids and gases)</w:t>
            </w:r>
          </w:p>
        </w:tc>
        <w:tc>
          <w:tcPr>
            <w:tcW w:w="995" w:type="pct"/>
            <w:tcBorders>
              <w:top w:val="single" w:sz="4" w:space="0" w:color="auto"/>
              <w:left w:val="single" w:sz="4" w:space="0" w:color="auto"/>
              <w:bottom w:val="single" w:sz="4" w:space="0" w:color="auto"/>
              <w:right w:val="single" w:sz="4" w:space="0" w:color="auto"/>
            </w:tcBorders>
          </w:tcPr>
          <w:p w14:paraId="7FF2B084" w14:textId="77777777" w:rsidR="0022494B" w:rsidRPr="00A75E6A" w:rsidRDefault="0022494B" w:rsidP="0022494B">
            <w:pPr>
              <w:rPr>
                <w:rFonts w:eastAsia="Calibri"/>
                <w:sz w:val="18"/>
                <w:szCs w:val="18"/>
                <w:lang w:val="fr-FR"/>
              </w:rPr>
            </w:pPr>
            <w:r w:rsidRPr="00A75E6A">
              <w:rPr>
                <w:rFonts w:eastAsia="Calibri"/>
                <w:sz w:val="18"/>
                <w:szCs w:val="18"/>
                <w:lang w:val="fr-FR"/>
              </w:rPr>
              <w:t>EU Method A.15</w:t>
            </w:r>
          </w:p>
          <w:p w14:paraId="1C6AB78F" w14:textId="77777777" w:rsidR="0022494B" w:rsidRPr="00A75E6A" w:rsidRDefault="0022494B" w:rsidP="0022494B">
            <w:pPr>
              <w:rPr>
                <w:rFonts w:eastAsia="Calibri"/>
                <w:sz w:val="18"/>
                <w:szCs w:val="18"/>
                <w:lang w:val="fr-FR"/>
              </w:rPr>
            </w:pPr>
            <w:r w:rsidRPr="00A75E6A">
              <w:rPr>
                <w:rFonts w:eastAsia="Calibri"/>
                <w:sz w:val="18"/>
                <w:szCs w:val="18"/>
                <w:lang w:val="fr-FR"/>
              </w:rPr>
              <w:t>NF T 20-037</w:t>
            </w:r>
          </w:p>
          <w:p w14:paraId="4510A950" w14:textId="77777777" w:rsidR="0022494B" w:rsidRPr="00A75E6A" w:rsidRDefault="0022494B" w:rsidP="0022494B">
            <w:pPr>
              <w:rPr>
                <w:rFonts w:eastAsia="Calibri"/>
                <w:sz w:val="18"/>
                <w:szCs w:val="18"/>
                <w:lang w:val="fr-FR"/>
              </w:rPr>
            </w:pPr>
          </w:p>
          <w:p w14:paraId="2B3C3D07" w14:textId="77777777" w:rsidR="0022494B" w:rsidRPr="0022494B" w:rsidRDefault="0022494B" w:rsidP="0022494B">
            <w:pPr>
              <w:rPr>
                <w:rFonts w:eastAsia="Calibri"/>
                <w:sz w:val="18"/>
                <w:szCs w:val="18"/>
              </w:rPr>
            </w:pPr>
            <w:r w:rsidRPr="0022494B">
              <w:rPr>
                <w:rFonts w:eastAsia="Calibri"/>
                <w:sz w:val="18"/>
                <w:szCs w:val="18"/>
              </w:rPr>
              <w:t xml:space="preserve">Product </w:t>
            </w:r>
            <w:proofErr w:type="spellStart"/>
            <w:r w:rsidRPr="0022494B">
              <w:rPr>
                <w:rFonts w:eastAsia="Calibri"/>
                <w:sz w:val="18"/>
                <w:szCs w:val="18"/>
              </w:rPr>
              <w:t>Attractif</w:t>
            </w:r>
            <w:proofErr w:type="spellEnd"/>
          </w:p>
          <w:p w14:paraId="40FDFCA6" w14:textId="77777777" w:rsidR="0022494B" w:rsidRPr="0022494B" w:rsidRDefault="0022494B" w:rsidP="0022494B">
            <w:pPr>
              <w:rPr>
                <w:rFonts w:eastAsia="Calibri"/>
                <w:sz w:val="18"/>
                <w:szCs w:val="18"/>
              </w:rPr>
            </w:pPr>
            <w:proofErr w:type="spellStart"/>
            <w:r w:rsidRPr="0022494B">
              <w:rPr>
                <w:rFonts w:eastAsia="Calibri"/>
                <w:sz w:val="18"/>
                <w:szCs w:val="18"/>
              </w:rPr>
              <w:t>Guêpes</w:t>
            </w:r>
            <w:proofErr w:type="spellEnd"/>
          </w:p>
          <w:p w14:paraId="6AD2549A" w14:textId="77777777" w:rsidR="0022494B" w:rsidRPr="0022494B" w:rsidRDefault="0022494B" w:rsidP="0022494B">
            <w:pPr>
              <w:rPr>
                <w:rFonts w:eastAsia="Calibri"/>
                <w:sz w:val="18"/>
                <w:szCs w:val="18"/>
              </w:rPr>
            </w:pPr>
            <w:r w:rsidRPr="0022494B">
              <w:rPr>
                <w:rFonts w:eastAsia="Calibri"/>
                <w:sz w:val="18"/>
                <w:szCs w:val="18"/>
              </w:rPr>
              <w:t>Batch number: 3605</w:t>
            </w:r>
          </w:p>
          <w:p w14:paraId="22049228" w14:textId="77777777" w:rsidR="0022494B" w:rsidRPr="0022494B" w:rsidRDefault="0022494B" w:rsidP="0022494B">
            <w:pPr>
              <w:rPr>
                <w:rFonts w:eastAsia="Calibri"/>
                <w:sz w:val="18"/>
                <w:szCs w:val="18"/>
              </w:rPr>
            </w:pPr>
            <w:r w:rsidRPr="0022494B">
              <w:rPr>
                <w:rFonts w:eastAsia="Calibri"/>
                <w:sz w:val="18"/>
                <w:szCs w:val="18"/>
              </w:rPr>
              <w:t>Containing</w:t>
            </w:r>
            <w:r w:rsidRPr="0022494B">
              <w:t xml:space="preserve"> </w:t>
            </w:r>
            <w:r w:rsidRPr="0022494B">
              <w:rPr>
                <w:rFonts w:eastAsia="Calibri"/>
                <w:sz w:val="18"/>
                <w:szCs w:val="18"/>
              </w:rPr>
              <w:t xml:space="preserve">- 48.819 % w/w </w:t>
            </w:r>
            <w:proofErr w:type="spellStart"/>
            <w:r w:rsidRPr="0022494B">
              <w:rPr>
                <w:rFonts w:eastAsia="Calibri"/>
                <w:sz w:val="18"/>
                <w:szCs w:val="18"/>
              </w:rPr>
              <w:t>Dfructose</w:t>
            </w:r>
            <w:proofErr w:type="spellEnd"/>
          </w:p>
          <w:p w14:paraId="2467C5E6" w14:textId="77777777" w:rsidR="0022494B" w:rsidRPr="0022494B" w:rsidRDefault="0022494B" w:rsidP="0022494B">
            <w:pPr>
              <w:rPr>
                <w:rFonts w:eastAsia="Calibri"/>
                <w:sz w:val="18"/>
                <w:szCs w:val="18"/>
              </w:rPr>
            </w:pPr>
            <w:r w:rsidRPr="0022494B">
              <w:rPr>
                <w:rFonts w:eastAsia="Calibri"/>
                <w:sz w:val="18"/>
                <w:szCs w:val="18"/>
              </w:rPr>
              <w:t>- 1.924 % w/w</w:t>
            </w:r>
          </w:p>
          <w:p w14:paraId="3C1FD954" w14:textId="77777777" w:rsidR="0022494B" w:rsidRPr="0022494B" w:rsidRDefault="0022494B" w:rsidP="0022494B">
            <w:pPr>
              <w:rPr>
                <w:rFonts w:eastAsia="Calibri"/>
                <w:sz w:val="18"/>
                <w:szCs w:val="18"/>
              </w:rPr>
            </w:pPr>
            <w:r w:rsidRPr="0022494B">
              <w:rPr>
                <w:rFonts w:eastAsia="Calibri"/>
                <w:sz w:val="18"/>
                <w:szCs w:val="18"/>
              </w:rPr>
              <w:t>concentrated apple</w:t>
            </w:r>
          </w:p>
          <w:p w14:paraId="2CE13E03" w14:textId="77777777" w:rsidR="0022494B" w:rsidRPr="0022494B" w:rsidRDefault="0022494B" w:rsidP="0022494B">
            <w:pPr>
              <w:rPr>
                <w:rFonts w:eastAsia="Calibri"/>
                <w:sz w:val="18"/>
                <w:szCs w:val="18"/>
              </w:rPr>
            </w:pPr>
            <w:r w:rsidRPr="0022494B">
              <w:rPr>
                <w:rFonts w:eastAsia="Calibri"/>
                <w:sz w:val="18"/>
                <w:szCs w:val="18"/>
              </w:rPr>
              <w:t>juice</w:t>
            </w:r>
          </w:p>
          <w:p w14:paraId="5814D267" w14:textId="77777777" w:rsidR="0022494B" w:rsidRPr="0022494B" w:rsidRDefault="0022494B" w:rsidP="0022494B">
            <w:pPr>
              <w:rPr>
                <w:rFonts w:eastAsia="Calibri"/>
                <w:sz w:val="18"/>
                <w:szCs w:val="18"/>
              </w:rPr>
            </w:pPr>
            <w:r w:rsidRPr="0022494B">
              <w:rPr>
                <w:rFonts w:eastAsia="Calibri"/>
                <w:sz w:val="18"/>
                <w:szCs w:val="18"/>
              </w:rPr>
              <w:t>- 1.540 % w/w honey</w:t>
            </w:r>
          </w:p>
          <w:p w14:paraId="31D8A70A" w14:textId="77777777" w:rsidR="0022494B" w:rsidRPr="0022494B" w:rsidRDefault="0022494B" w:rsidP="0022494B">
            <w:pPr>
              <w:rPr>
                <w:rFonts w:eastAsia="Calibri"/>
                <w:sz w:val="18"/>
                <w:szCs w:val="18"/>
              </w:rPr>
            </w:pPr>
            <w:r w:rsidRPr="0022494B">
              <w:rPr>
                <w:rFonts w:eastAsia="Calibri"/>
                <w:sz w:val="18"/>
                <w:szCs w:val="18"/>
              </w:rPr>
              <w:lastRenderedPageBreak/>
              <w:t>- 1.577 % w/w acetic</w:t>
            </w:r>
          </w:p>
          <w:p w14:paraId="5F8CFA81" w14:textId="77777777" w:rsidR="0022494B" w:rsidRPr="0022494B" w:rsidRDefault="0022494B" w:rsidP="0022494B">
            <w:pPr>
              <w:rPr>
                <w:rFonts w:eastAsia="Calibri"/>
                <w:sz w:val="18"/>
                <w:szCs w:val="18"/>
              </w:rPr>
            </w:pPr>
            <w:r w:rsidRPr="0022494B">
              <w:rPr>
                <w:rFonts w:eastAsia="Calibri"/>
                <w:sz w:val="18"/>
                <w:szCs w:val="18"/>
              </w:rPr>
              <w:t>acid</w:t>
            </w:r>
          </w:p>
          <w:p w14:paraId="3E7318D4" w14:textId="77777777" w:rsidR="0022494B" w:rsidRPr="0022494B" w:rsidRDefault="0022494B" w:rsidP="0022494B">
            <w:pPr>
              <w:rPr>
                <w:rFonts w:eastAsia="Calibri"/>
                <w:sz w:val="18"/>
                <w:szCs w:val="18"/>
              </w:rPr>
            </w:pPr>
          </w:p>
          <w:p w14:paraId="608C616B" w14:textId="77777777" w:rsidR="0022494B" w:rsidRPr="0022494B" w:rsidRDefault="0022494B" w:rsidP="0022494B">
            <w:pPr>
              <w:rPr>
                <w:rFonts w:eastAsia="Calibri"/>
                <w:sz w:val="18"/>
                <w:szCs w:val="18"/>
              </w:rPr>
            </w:pPr>
          </w:p>
        </w:tc>
        <w:tc>
          <w:tcPr>
            <w:tcW w:w="1509" w:type="pct"/>
            <w:gridSpan w:val="3"/>
            <w:tcBorders>
              <w:top w:val="single" w:sz="4" w:space="0" w:color="auto"/>
              <w:left w:val="single" w:sz="4" w:space="0" w:color="auto"/>
              <w:bottom w:val="single" w:sz="4" w:space="0" w:color="auto"/>
              <w:right w:val="single" w:sz="4" w:space="0" w:color="auto"/>
            </w:tcBorders>
          </w:tcPr>
          <w:p w14:paraId="04822F00" w14:textId="54F8C0EF" w:rsidR="0022494B" w:rsidRPr="0022494B" w:rsidRDefault="0022494B" w:rsidP="0022494B">
            <w:pPr>
              <w:widowControl/>
              <w:spacing w:after="200" w:line="276" w:lineRule="auto"/>
              <w:rPr>
                <w:rFonts w:eastAsia="Calibri"/>
                <w:sz w:val="18"/>
                <w:szCs w:val="18"/>
              </w:rPr>
            </w:pPr>
            <w:r w:rsidRPr="0022494B">
              <w:rPr>
                <w:rFonts w:eastAsia="Calibri"/>
                <w:sz w:val="18"/>
                <w:szCs w:val="18"/>
              </w:rPr>
              <w:lastRenderedPageBreak/>
              <w:t xml:space="preserve">The auto-ignition temperature of the product </w:t>
            </w:r>
            <w:proofErr w:type="spellStart"/>
            <w:r w:rsidRPr="0022494B">
              <w:rPr>
                <w:rFonts w:eastAsia="Calibri"/>
                <w:sz w:val="18"/>
                <w:szCs w:val="18"/>
              </w:rPr>
              <w:t>Attractif</w:t>
            </w:r>
            <w:proofErr w:type="spellEnd"/>
            <w:r w:rsidRPr="0022494B">
              <w:rPr>
                <w:rFonts w:eastAsia="Calibri"/>
                <w:sz w:val="18"/>
                <w:szCs w:val="18"/>
              </w:rPr>
              <w:t xml:space="preserve"> </w:t>
            </w:r>
            <w:proofErr w:type="spellStart"/>
            <w:r w:rsidRPr="0022494B">
              <w:rPr>
                <w:rFonts w:eastAsia="Calibri"/>
                <w:sz w:val="18"/>
                <w:szCs w:val="18"/>
              </w:rPr>
              <w:t>Guêpes</w:t>
            </w:r>
            <w:proofErr w:type="spellEnd"/>
            <w:r w:rsidRPr="0022494B">
              <w:rPr>
                <w:rFonts w:eastAsia="Calibri"/>
                <w:sz w:val="18"/>
                <w:szCs w:val="18"/>
              </w:rPr>
              <w:t xml:space="preserve"> was 402 ± 3°C</w:t>
            </w:r>
            <w:r w:rsidR="00527FE8">
              <w:rPr>
                <w:rFonts w:eastAsia="Calibri"/>
                <w:sz w:val="18"/>
                <w:szCs w:val="18"/>
              </w:rPr>
              <w:t xml:space="preserve"> </w:t>
            </w:r>
            <w:r w:rsidRPr="0022494B">
              <w:rPr>
                <w:rFonts w:eastAsia="Calibri"/>
                <w:sz w:val="18"/>
                <w:szCs w:val="18"/>
              </w:rPr>
              <w:t>(corrected temperature)</w:t>
            </w:r>
          </w:p>
          <w:p w14:paraId="1151C069" w14:textId="77777777" w:rsidR="0022494B" w:rsidRPr="0022494B" w:rsidRDefault="0022494B" w:rsidP="0022494B">
            <w:pPr>
              <w:rPr>
                <w:rFonts w:eastAsia="Calibri"/>
                <w:sz w:val="18"/>
                <w:szCs w:val="18"/>
              </w:rPr>
            </w:pPr>
          </w:p>
        </w:tc>
        <w:tc>
          <w:tcPr>
            <w:tcW w:w="518" w:type="pct"/>
            <w:tcBorders>
              <w:top w:val="single" w:sz="4" w:space="0" w:color="auto"/>
              <w:left w:val="single" w:sz="4" w:space="0" w:color="auto"/>
              <w:bottom w:val="single" w:sz="4" w:space="0" w:color="auto"/>
              <w:right w:val="single" w:sz="4" w:space="0" w:color="auto"/>
            </w:tcBorders>
          </w:tcPr>
          <w:p w14:paraId="084F3279" w14:textId="77777777" w:rsidR="0022494B" w:rsidRPr="0022494B" w:rsidRDefault="0022494B" w:rsidP="0022494B">
            <w:pPr>
              <w:rPr>
                <w:rFonts w:eastAsia="Calibri"/>
                <w:sz w:val="18"/>
                <w:szCs w:val="18"/>
              </w:rPr>
            </w:pPr>
            <w:r w:rsidRPr="0022494B">
              <w:rPr>
                <w:rFonts w:eastAsia="Calibri"/>
                <w:sz w:val="18"/>
                <w:szCs w:val="18"/>
              </w:rPr>
              <w:t>Padilla P.,</w:t>
            </w:r>
          </w:p>
          <w:p w14:paraId="614FF384" w14:textId="77777777" w:rsidR="0022494B" w:rsidRPr="0022494B" w:rsidRDefault="0022494B" w:rsidP="0022494B">
            <w:pPr>
              <w:rPr>
                <w:rFonts w:eastAsia="Calibri"/>
                <w:sz w:val="18"/>
                <w:szCs w:val="18"/>
              </w:rPr>
            </w:pPr>
            <w:proofErr w:type="spellStart"/>
            <w:r w:rsidRPr="0022494B">
              <w:rPr>
                <w:rFonts w:eastAsia="Calibri"/>
                <w:sz w:val="18"/>
                <w:szCs w:val="18"/>
              </w:rPr>
              <w:t>Défitraces</w:t>
            </w:r>
            <w:proofErr w:type="spellEnd"/>
            <w:r w:rsidRPr="0022494B">
              <w:rPr>
                <w:rFonts w:eastAsia="Calibri"/>
                <w:sz w:val="18"/>
                <w:szCs w:val="18"/>
              </w:rPr>
              <w:t>, 2021</w:t>
            </w:r>
          </w:p>
          <w:p w14:paraId="533E0B8F" w14:textId="77777777" w:rsidR="0022494B" w:rsidRPr="0022494B" w:rsidRDefault="0022494B" w:rsidP="0022494B">
            <w:pPr>
              <w:rPr>
                <w:rFonts w:eastAsia="Calibri"/>
                <w:sz w:val="18"/>
                <w:szCs w:val="18"/>
              </w:rPr>
            </w:pPr>
            <w:r w:rsidRPr="0022494B">
              <w:rPr>
                <w:rFonts w:eastAsia="Calibri"/>
                <w:sz w:val="18"/>
                <w:szCs w:val="18"/>
              </w:rPr>
              <w:t>Report No. 21-</w:t>
            </w:r>
          </w:p>
          <w:p w14:paraId="0E4E496A" w14:textId="77777777" w:rsidR="0022494B" w:rsidRPr="0022494B" w:rsidRDefault="0022494B" w:rsidP="0022494B">
            <w:pPr>
              <w:rPr>
                <w:rFonts w:eastAsia="Calibri"/>
                <w:sz w:val="18"/>
                <w:szCs w:val="18"/>
              </w:rPr>
            </w:pPr>
            <w:r w:rsidRPr="0022494B">
              <w:rPr>
                <w:rFonts w:eastAsia="Calibri"/>
                <w:sz w:val="18"/>
                <w:szCs w:val="18"/>
              </w:rPr>
              <w:t>919062-008</w:t>
            </w:r>
          </w:p>
        </w:tc>
      </w:tr>
      <w:tr w:rsidR="0022494B" w:rsidRPr="0022494B" w14:paraId="51E53CE7" w14:textId="77777777" w:rsidTr="006452B4">
        <w:trPr>
          <w:trHeight w:val="242"/>
        </w:trPr>
        <w:tc>
          <w:tcPr>
            <w:tcW w:w="798" w:type="pct"/>
            <w:tcBorders>
              <w:top w:val="single" w:sz="4" w:space="0" w:color="auto"/>
              <w:left w:val="single" w:sz="4" w:space="0" w:color="auto"/>
              <w:bottom w:val="single" w:sz="4" w:space="0" w:color="auto"/>
              <w:right w:val="single" w:sz="4" w:space="0" w:color="auto"/>
            </w:tcBorders>
          </w:tcPr>
          <w:p w14:paraId="31E3BDA6" w14:textId="77777777" w:rsidR="0022494B" w:rsidRPr="0022494B" w:rsidRDefault="0022494B" w:rsidP="0022494B">
            <w:pPr>
              <w:rPr>
                <w:rFonts w:eastAsia="Calibri"/>
                <w:sz w:val="18"/>
                <w:szCs w:val="18"/>
              </w:rPr>
            </w:pPr>
            <w:r w:rsidRPr="0022494B">
              <w:rPr>
                <w:rFonts w:eastAsia="Calibri"/>
                <w:sz w:val="18"/>
                <w:szCs w:val="18"/>
              </w:rPr>
              <w:t>4.17.2.</w:t>
            </w:r>
          </w:p>
        </w:tc>
        <w:tc>
          <w:tcPr>
            <w:tcW w:w="1181" w:type="pct"/>
            <w:tcBorders>
              <w:top w:val="single" w:sz="4" w:space="0" w:color="auto"/>
              <w:left w:val="single" w:sz="4" w:space="0" w:color="auto"/>
              <w:bottom w:val="single" w:sz="4" w:space="0" w:color="auto"/>
              <w:right w:val="single" w:sz="4" w:space="0" w:color="auto"/>
            </w:tcBorders>
          </w:tcPr>
          <w:p w14:paraId="08EF64A5" w14:textId="77777777" w:rsidR="0022494B" w:rsidRPr="0022494B" w:rsidRDefault="0022494B" w:rsidP="0022494B">
            <w:pPr>
              <w:rPr>
                <w:rFonts w:eastAsia="Calibri"/>
                <w:sz w:val="18"/>
                <w:szCs w:val="18"/>
              </w:rPr>
            </w:pPr>
            <w:r w:rsidRPr="0022494B">
              <w:rPr>
                <w:rFonts w:eastAsia="Calibri"/>
                <w:sz w:val="18"/>
                <w:szCs w:val="18"/>
              </w:rPr>
              <w:t>Relative self-ignition temperature for solids</w:t>
            </w:r>
          </w:p>
          <w:p w14:paraId="62F4D186" w14:textId="77777777" w:rsidR="0022494B" w:rsidRPr="0022494B" w:rsidRDefault="0022494B" w:rsidP="0022494B">
            <w:pPr>
              <w:rPr>
                <w:rFonts w:eastAsia="Calibri"/>
                <w:sz w:val="18"/>
                <w:szCs w:val="18"/>
              </w:rPr>
            </w:pPr>
          </w:p>
          <w:p w14:paraId="6516FBBC" w14:textId="77777777" w:rsidR="0022494B" w:rsidRPr="0022494B" w:rsidRDefault="0022494B" w:rsidP="0022494B">
            <w:pPr>
              <w:rPr>
                <w:rFonts w:eastAsia="Calibri"/>
                <w:sz w:val="18"/>
                <w:szCs w:val="18"/>
              </w:rPr>
            </w:pPr>
          </w:p>
          <w:p w14:paraId="3DC45761" w14:textId="77777777" w:rsidR="0022494B" w:rsidRPr="0022494B" w:rsidRDefault="0022494B" w:rsidP="0022494B">
            <w:pPr>
              <w:rPr>
                <w:rFonts w:eastAsia="Calibri"/>
                <w:sz w:val="18"/>
                <w:szCs w:val="18"/>
              </w:rPr>
            </w:pPr>
          </w:p>
          <w:p w14:paraId="3058F649" w14:textId="77777777" w:rsidR="0022494B" w:rsidRPr="0022494B" w:rsidRDefault="0022494B" w:rsidP="0022494B">
            <w:pPr>
              <w:rPr>
                <w:rFonts w:eastAsia="Calibri"/>
                <w:sz w:val="18"/>
                <w:szCs w:val="18"/>
              </w:rPr>
            </w:pPr>
          </w:p>
        </w:tc>
        <w:tc>
          <w:tcPr>
            <w:tcW w:w="2504" w:type="pct"/>
            <w:gridSpan w:val="4"/>
            <w:tcBorders>
              <w:top w:val="single" w:sz="4" w:space="0" w:color="auto"/>
              <w:left w:val="single" w:sz="4" w:space="0" w:color="auto"/>
              <w:bottom w:val="single" w:sz="4" w:space="0" w:color="auto"/>
              <w:right w:val="single" w:sz="4" w:space="0" w:color="auto"/>
            </w:tcBorders>
          </w:tcPr>
          <w:p w14:paraId="5FED2463" w14:textId="77777777" w:rsidR="0022494B" w:rsidRPr="0022494B" w:rsidRDefault="0022494B" w:rsidP="0022494B">
            <w:pPr>
              <w:rPr>
                <w:rFonts w:eastAsia="Calibri"/>
                <w:sz w:val="18"/>
                <w:szCs w:val="18"/>
              </w:rPr>
            </w:pPr>
            <w:r w:rsidRPr="0022494B">
              <w:rPr>
                <w:rFonts w:eastAsia="Calibri"/>
                <w:sz w:val="18"/>
                <w:szCs w:val="18"/>
              </w:rPr>
              <w:t>Not applicable. The product is a liquid.</w:t>
            </w:r>
          </w:p>
        </w:tc>
        <w:tc>
          <w:tcPr>
            <w:tcW w:w="518" w:type="pct"/>
            <w:tcBorders>
              <w:top w:val="single" w:sz="4" w:space="0" w:color="auto"/>
              <w:left w:val="single" w:sz="4" w:space="0" w:color="auto"/>
              <w:bottom w:val="single" w:sz="4" w:space="0" w:color="auto"/>
              <w:right w:val="single" w:sz="4" w:space="0" w:color="auto"/>
            </w:tcBorders>
          </w:tcPr>
          <w:p w14:paraId="2799C9F3" w14:textId="77777777" w:rsidR="0022494B" w:rsidRPr="0022494B" w:rsidRDefault="0022494B" w:rsidP="0022494B">
            <w:pPr>
              <w:rPr>
                <w:rFonts w:eastAsia="Calibri"/>
                <w:sz w:val="18"/>
                <w:szCs w:val="18"/>
              </w:rPr>
            </w:pPr>
          </w:p>
        </w:tc>
      </w:tr>
      <w:tr w:rsidR="0022494B" w:rsidRPr="0022494B" w14:paraId="479A1407" w14:textId="77777777" w:rsidTr="006452B4">
        <w:trPr>
          <w:trHeight w:val="256"/>
        </w:trPr>
        <w:tc>
          <w:tcPr>
            <w:tcW w:w="798" w:type="pct"/>
            <w:tcBorders>
              <w:top w:val="single" w:sz="4" w:space="0" w:color="auto"/>
              <w:left w:val="single" w:sz="4" w:space="0" w:color="auto"/>
              <w:bottom w:val="single" w:sz="4" w:space="0" w:color="auto"/>
              <w:right w:val="single" w:sz="4" w:space="0" w:color="auto"/>
            </w:tcBorders>
          </w:tcPr>
          <w:p w14:paraId="625E4AA6" w14:textId="77777777" w:rsidR="0022494B" w:rsidRPr="0022494B" w:rsidRDefault="0022494B" w:rsidP="0022494B">
            <w:pPr>
              <w:rPr>
                <w:rFonts w:eastAsia="Calibri"/>
                <w:sz w:val="18"/>
                <w:szCs w:val="18"/>
              </w:rPr>
            </w:pPr>
            <w:r w:rsidRPr="0022494B">
              <w:rPr>
                <w:rFonts w:eastAsia="Calibri"/>
                <w:sz w:val="18"/>
                <w:szCs w:val="18"/>
              </w:rPr>
              <w:t>4.17.3.</w:t>
            </w:r>
          </w:p>
        </w:tc>
        <w:tc>
          <w:tcPr>
            <w:tcW w:w="1181" w:type="pct"/>
            <w:tcBorders>
              <w:top w:val="single" w:sz="4" w:space="0" w:color="auto"/>
              <w:left w:val="single" w:sz="4" w:space="0" w:color="auto"/>
              <w:bottom w:val="single" w:sz="4" w:space="0" w:color="auto"/>
              <w:right w:val="single" w:sz="4" w:space="0" w:color="auto"/>
            </w:tcBorders>
          </w:tcPr>
          <w:p w14:paraId="5662AF40" w14:textId="77777777" w:rsidR="0022494B" w:rsidRPr="0022494B" w:rsidRDefault="0022494B" w:rsidP="0022494B">
            <w:pPr>
              <w:rPr>
                <w:rFonts w:eastAsia="Calibri"/>
                <w:sz w:val="18"/>
                <w:szCs w:val="18"/>
              </w:rPr>
            </w:pPr>
            <w:r w:rsidRPr="0022494B">
              <w:rPr>
                <w:rFonts w:eastAsia="Calibri"/>
                <w:sz w:val="18"/>
                <w:szCs w:val="18"/>
              </w:rPr>
              <w:t>Dust explosion hazard</w:t>
            </w:r>
          </w:p>
        </w:tc>
        <w:tc>
          <w:tcPr>
            <w:tcW w:w="2504" w:type="pct"/>
            <w:gridSpan w:val="4"/>
            <w:tcBorders>
              <w:top w:val="single" w:sz="4" w:space="0" w:color="auto"/>
              <w:left w:val="single" w:sz="4" w:space="0" w:color="auto"/>
              <w:bottom w:val="single" w:sz="4" w:space="0" w:color="auto"/>
              <w:right w:val="single" w:sz="4" w:space="0" w:color="auto"/>
            </w:tcBorders>
          </w:tcPr>
          <w:p w14:paraId="22EA0823" w14:textId="77777777" w:rsidR="0022494B" w:rsidRPr="0022494B" w:rsidRDefault="0022494B" w:rsidP="0022494B">
            <w:pPr>
              <w:rPr>
                <w:rFonts w:eastAsia="Calibri"/>
                <w:sz w:val="18"/>
                <w:szCs w:val="18"/>
              </w:rPr>
            </w:pPr>
            <w:r w:rsidRPr="0022494B">
              <w:rPr>
                <w:rFonts w:eastAsia="Calibri"/>
                <w:sz w:val="18"/>
                <w:szCs w:val="18"/>
              </w:rPr>
              <w:t>Not applicable. The product is a liquid</w:t>
            </w:r>
          </w:p>
        </w:tc>
        <w:tc>
          <w:tcPr>
            <w:tcW w:w="518" w:type="pct"/>
            <w:tcBorders>
              <w:top w:val="single" w:sz="4" w:space="0" w:color="auto"/>
              <w:left w:val="single" w:sz="4" w:space="0" w:color="auto"/>
              <w:bottom w:val="single" w:sz="4" w:space="0" w:color="auto"/>
              <w:right w:val="single" w:sz="4" w:space="0" w:color="auto"/>
            </w:tcBorders>
          </w:tcPr>
          <w:p w14:paraId="0746F10C" w14:textId="77777777" w:rsidR="0022494B" w:rsidRPr="0022494B" w:rsidRDefault="0022494B" w:rsidP="0022494B">
            <w:pPr>
              <w:rPr>
                <w:rFonts w:eastAsia="Calibri"/>
                <w:sz w:val="18"/>
                <w:szCs w:val="18"/>
              </w:rPr>
            </w:pPr>
          </w:p>
        </w:tc>
      </w:tr>
    </w:tbl>
    <w:p w14:paraId="4DED39A1" w14:textId="77777777" w:rsidR="0022494B" w:rsidRPr="00370FEC" w:rsidRDefault="0022494B" w:rsidP="00A75E6A"/>
    <w:p w14:paraId="02C54DA9" w14:textId="77777777" w:rsidR="00AD17B8" w:rsidRDefault="00AD17B8" w:rsidP="00C537B6">
      <w:pPr>
        <w:rPr>
          <w:rFonts w:eastAsia="Calibri"/>
        </w:rPr>
      </w:pPr>
    </w:p>
    <w:p w14:paraId="30FF3511" w14:textId="77C136DC" w:rsidR="006420E5" w:rsidRDefault="006420E5" w:rsidP="006420E5">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5</w:t>
      </w:r>
      <w:r w:rsidR="00237C3A">
        <w:rPr>
          <w:noProof/>
        </w:rPr>
        <w:fldChar w:fldCharType="end"/>
      </w:r>
      <w:r w:rsidRPr="006420E5">
        <w:t xml:space="preserve"> </w:t>
      </w:r>
      <w:r w:rsidRPr="00DD52F2">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17B8" w:rsidRPr="00B06767"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3D44E649" w:rsidR="00AD17B8" w:rsidRPr="00B06767" w:rsidRDefault="00AD17B8" w:rsidP="00C537B6">
            <w:pPr>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r w:rsidR="00AD17B8" w:rsidRPr="00B06767"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804BBD6" w14:textId="38544EF9" w:rsidR="0022494B" w:rsidRDefault="0022494B" w:rsidP="0022494B">
            <w:pPr>
              <w:rPr>
                <w:rFonts w:eastAsia="Calibri"/>
                <w:sz w:val="18"/>
                <w:szCs w:val="16"/>
                <w:lang w:eastAsia="en-US"/>
              </w:rPr>
            </w:pPr>
            <w:r w:rsidRPr="0022494B">
              <w:rPr>
                <w:rFonts w:eastAsia="Calibri"/>
                <w:sz w:val="18"/>
                <w:szCs w:val="16"/>
                <w:lang w:eastAsia="en-US"/>
              </w:rPr>
              <w:t xml:space="preserve">The product </w:t>
            </w:r>
            <w:r w:rsidR="00592527">
              <w:t>ATTRACTIF GUEPES</w:t>
            </w:r>
            <w:r w:rsidRPr="0022494B">
              <w:rPr>
                <w:rFonts w:eastAsia="Calibri"/>
                <w:sz w:val="18"/>
                <w:szCs w:val="16"/>
                <w:lang w:eastAsia="en-US"/>
              </w:rPr>
              <w:t xml:space="preserve"> </w:t>
            </w:r>
            <w:r w:rsidR="006E096B">
              <w:rPr>
                <w:rFonts w:eastAsia="Calibri"/>
                <w:sz w:val="18"/>
                <w:szCs w:val="16"/>
                <w:lang w:eastAsia="en-US"/>
              </w:rPr>
              <w:t>does not</w:t>
            </w:r>
            <w:r w:rsidRPr="0022494B">
              <w:rPr>
                <w:rFonts w:eastAsia="Calibri"/>
                <w:sz w:val="18"/>
                <w:szCs w:val="16"/>
                <w:lang w:eastAsia="en-US"/>
              </w:rPr>
              <w:t xml:space="preserve"> present a significant hazard for explosive properties, flammability, self-reactivity, self-heating properties, oxidising properties, </w:t>
            </w:r>
            <w:proofErr w:type="spellStart"/>
            <w:r w:rsidRPr="0022494B">
              <w:rPr>
                <w:rFonts w:eastAsia="Calibri"/>
                <w:sz w:val="18"/>
                <w:szCs w:val="16"/>
                <w:lang w:eastAsia="en-US"/>
              </w:rPr>
              <w:t>corrosivity</w:t>
            </w:r>
            <w:proofErr w:type="spellEnd"/>
            <w:r w:rsidRPr="0022494B">
              <w:rPr>
                <w:rFonts w:eastAsia="Calibri"/>
                <w:sz w:val="18"/>
                <w:szCs w:val="16"/>
                <w:lang w:eastAsia="en-US"/>
              </w:rPr>
              <w:t xml:space="preserve"> to metals and </w:t>
            </w:r>
            <w:proofErr w:type="spellStart"/>
            <w:r w:rsidRPr="0022494B">
              <w:rPr>
                <w:rFonts w:eastAsia="Calibri"/>
                <w:sz w:val="18"/>
                <w:szCs w:val="16"/>
                <w:lang w:eastAsia="en-US"/>
              </w:rPr>
              <w:t>autoinflammability</w:t>
            </w:r>
            <w:proofErr w:type="spellEnd"/>
            <w:r w:rsidRPr="0022494B">
              <w:rPr>
                <w:rFonts w:eastAsia="Calibri"/>
                <w:sz w:val="18"/>
                <w:szCs w:val="16"/>
                <w:lang w:eastAsia="en-US"/>
              </w:rPr>
              <w:t xml:space="preserve">. </w:t>
            </w:r>
            <w:r w:rsidR="006E096B">
              <w:rPr>
                <w:rFonts w:eastAsia="Calibri"/>
                <w:sz w:val="18"/>
                <w:szCs w:val="16"/>
                <w:lang w:eastAsia="en-US"/>
              </w:rPr>
              <w:t>Some tests could be waived</w:t>
            </w:r>
            <w:r w:rsidRPr="0022494B">
              <w:rPr>
                <w:rFonts w:eastAsia="Calibri"/>
                <w:sz w:val="18"/>
                <w:szCs w:val="16"/>
                <w:lang w:eastAsia="en-US"/>
              </w:rPr>
              <w:t xml:space="preserve"> according to the composition of the product</w:t>
            </w:r>
            <w:r w:rsidR="006E096B">
              <w:rPr>
                <w:rFonts w:eastAsia="Calibri"/>
                <w:sz w:val="18"/>
                <w:szCs w:val="16"/>
                <w:lang w:eastAsia="en-US"/>
              </w:rPr>
              <w:t xml:space="preserve">, </w:t>
            </w:r>
            <w:r w:rsidRPr="0022494B">
              <w:rPr>
                <w:rFonts w:eastAsia="Calibri"/>
                <w:sz w:val="18"/>
                <w:szCs w:val="16"/>
                <w:lang w:eastAsia="en-US"/>
              </w:rPr>
              <w:t>to the safety or technical datasheets of its ingredients</w:t>
            </w:r>
            <w:r w:rsidR="006E096B">
              <w:rPr>
                <w:rFonts w:eastAsia="Calibri"/>
                <w:sz w:val="18"/>
                <w:szCs w:val="16"/>
                <w:lang w:eastAsia="en-US"/>
              </w:rPr>
              <w:t xml:space="preserve"> and their chemical structure</w:t>
            </w:r>
            <w:r w:rsidRPr="0022494B">
              <w:rPr>
                <w:rFonts w:eastAsia="Calibri"/>
                <w:sz w:val="18"/>
                <w:szCs w:val="16"/>
                <w:lang w:eastAsia="en-US"/>
              </w:rPr>
              <w:t>. According to the test results, it is not corrosive to metals. Its auto-ignition temperature is 402 ± 3°C.</w:t>
            </w:r>
          </w:p>
          <w:p w14:paraId="2DE3A492" w14:textId="77777777" w:rsidR="006E096B" w:rsidRPr="0022494B" w:rsidRDefault="006E096B" w:rsidP="0022494B">
            <w:pPr>
              <w:rPr>
                <w:rFonts w:eastAsia="Calibri"/>
                <w:sz w:val="18"/>
                <w:szCs w:val="16"/>
                <w:lang w:eastAsia="en-US"/>
              </w:rPr>
            </w:pPr>
          </w:p>
          <w:p w14:paraId="4BBA5DB5" w14:textId="5892D3D8" w:rsidR="00AD17B8" w:rsidRPr="00B06767" w:rsidRDefault="0022494B" w:rsidP="0022494B">
            <w:pPr>
              <w:rPr>
                <w:rFonts w:eastAsia="Calibri"/>
                <w:sz w:val="18"/>
                <w:szCs w:val="16"/>
                <w:lang w:eastAsia="en-US"/>
              </w:rPr>
            </w:pPr>
            <w:r w:rsidRPr="0022494B">
              <w:rPr>
                <w:rFonts w:eastAsia="Calibri"/>
                <w:sz w:val="18"/>
                <w:szCs w:val="16"/>
                <w:lang w:eastAsia="en-US"/>
              </w:rPr>
              <w:t xml:space="preserve">Therefore, no classification and labelling for physical hazards is required for </w:t>
            </w:r>
            <w:r w:rsidR="00592527">
              <w:t>ATTRACTIF GUEPES</w:t>
            </w:r>
          </w:p>
        </w:tc>
      </w:tr>
    </w:tbl>
    <w:p w14:paraId="2FEDFF60" w14:textId="6B03DF0C" w:rsidR="00AD17B8" w:rsidRDefault="00AD17B8" w:rsidP="00C537B6"/>
    <w:p w14:paraId="1B01C62A" w14:textId="21595FB1" w:rsidR="0022494B" w:rsidRPr="00B06767" w:rsidRDefault="0022494B" w:rsidP="00C537B6"/>
    <w:p w14:paraId="33EEAD3D" w14:textId="77777777" w:rsidR="002D7A7A" w:rsidRPr="00B06767" w:rsidRDefault="002D7A7A" w:rsidP="00C537B6">
      <w:pPr>
        <w:pStyle w:val="Titre2"/>
      </w:pPr>
      <w:bookmarkStart w:id="2125" w:name="_Toc26187728"/>
      <w:bookmarkStart w:id="2126" w:name="_Toc26189392"/>
      <w:bookmarkStart w:id="2127" w:name="_Toc26191056"/>
      <w:bookmarkStart w:id="2128" w:name="_Toc26192726"/>
      <w:bookmarkStart w:id="2129" w:name="_Toc26194392"/>
      <w:bookmarkStart w:id="2130" w:name="_Toc38892730"/>
      <w:bookmarkStart w:id="2131" w:name="_Toc389726185"/>
      <w:bookmarkStart w:id="2132" w:name="_Toc389727237"/>
      <w:bookmarkStart w:id="2133" w:name="_Toc389727595"/>
      <w:bookmarkStart w:id="2134" w:name="_Toc389727954"/>
      <w:bookmarkStart w:id="2135" w:name="_Toc389728313"/>
      <w:bookmarkStart w:id="2136" w:name="_Toc389728673"/>
      <w:bookmarkStart w:id="2137" w:name="_Toc389729031"/>
      <w:bookmarkStart w:id="2138" w:name="_Toc26187849"/>
      <w:bookmarkStart w:id="2139" w:name="_Toc26189513"/>
      <w:bookmarkStart w:id="2140" w:name="_Toc26191177"/>
      <w:bookmarkStart w:id="2141" w:name="_Toc26192847"/>
      <w:bookmarkStart w:id="2142" w:name="_Toc26194513"/>
      <w:bookmarkStart w:id="2143" w:name="_Toc26256011"/>
      <w:bookmarkStart w:id="2144" w:name="_Toc26256425"/>
      <w:bookmarkStart w:id="2145" w:name="_Toc26256532"/>
      <w:bookmarkStart w:id="2146" w:name="_Toc26256639"/>
      <w:bookmarkStart w:id="2147" w:name="_Toc26273548"/>
      <w:bookmarkStart w:id="2148" w:name="_Toc38892851"/>
      <w:bookmarkStart w:id="2149" w:name="_Toc26187852"/>
      <w:bookmarkStart w:id="2150" w:name="_Toc26189516"/>
      <w:bookmarkStart w:id="2151" w:name="_Toc26191180"/>
      <w:bookmarkStart w:id="2152" w:name="_Toc26192850"/>
      <w:bookmarkStart w:id="2153" w:name="_Toc26194516"/>
      <w:bookmarkStart w:id="2154" w:name="_Toc38892854"/>
      <w:bookmarkStart w:id="2155" w:name="_Toc21522647"/>
      <w:bookmarkStart w:id="2156" w:name="_Toc21522785"/>
      <w:bookmarkStart w:id="2157" w:name="_Toc21522996"/>
      <w:bookmarkStart w:id="2158" w:name="_Toc21523093"/>
      <w:bookmarkStart w:id="2159" w:name="_Toc21523164"/>
      <w:bookmarkStart w:id="2160" w:name="_Toc21523231"/>
      <w:bookmarkStart w:id="2161" w:name="_Toc21523442"/>
      <w:bookmarkStart w:id="2162" w:name="_Toc21524653"/>
      <w:bookmarkStart w:id="2163" w:name="_Toc21524723"/>
      <w:bookmarkStart w:id="2164" w:name="_Toc21525433"/>
      <w:bookmarkStart w:id="2165" w:name="_Toc21705266"/>
      <w:bookmarkStart w:id="2166" w:name="_Toc21705384"/>
      <w:bookmarkStart w:id="2167" w:name="_Toc21705461"/>
      <w:bookmarkStart w:id="2168" w:name="_Toc26187854"/>
      <w:bookmarkStart w:id="2169" w:name="_Toc26189518"/>
      <w:bookmarkStart w:id="2170" w:name="_Toc26191182"/>
      <w:bookmarkStart w:id="2171" w:name="_Toc26192852"/>
      <w:bookmarkStart w:id="2172" w:name="_Toc26194518"/>
      <w:bookmarkStart w:id="2173" w:name="_Toc26256012"/>
      <w:bookmarkStart w:id="2174" w:name="_Toc26256426"/>
      <w:bookmarkStart w:id="2175" w:name="_Toc26256533"/>
      <w:bookmarkStart w:id="2176" w:name="_Toc26256640"/>
      <w:bookmarkStart w:id="2177" w:name="_Toc26273549"/>
      <w:bookmarkStart w:id="2178" w:name="_Toc38892856"/>
      <w:bookmarkStart w:id="2179" w:name="_Toc403566563"/>
      <w:bookmarkStart w:id="2180" w:name="_Toc25922553"/>
      <w:bookmarkStart w:id="2181" w:name="_Toc26256013"/>
      <w:bookmarkStart w:id="2182" w:name="_Toc40273842"/>
      <w:bookmarkStart w:id="2183" w:name="_Toc41555054"/>
      <w:bookmarkStart w:id="2184" w:name="_Toc41565175"/>
      <w:bookmarkStart w:id="2185" w:name="_Toc95397943"/>
      <w:bookmarkStart w:id="2186" w:name="_Toc389729188"/>
      <w:bookmarkStart w:id="2187" w:name="_Toc403472826"/>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sidRPr="00B06767">
        <w:t>Methods for detection and identification</w:t>
      </w:r>
      <w:bookmarkEnd w:id="2179"/>
      <w:bookmarkEnd w:id="2180"/>
      <w:bookmarkEnd w:id="2181"/>
      <w:bookmarkEnd w:id="2182"/>
      <w:bookmarkEnd w:id="2183"/>
      <w:bookmarkEnd w:id="2184"/>
      <w:bookmarkEnd w:id="2185"/>
    </w:p>
    <w:p w14:paraId="19E3BE3F" w14:textId="17AA1DB2" w:rsidR="006420E5" w:rsidRDefault="006420E5" w:rsidP="006420E5">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6</w:t>
      </w:r>
      <w:r w:rsidR="00237C3A">
        <w:rPr>
          <w:noProof/>
        </w:rPr>
        <w:fldChar w:fldCharType="end"/>
      </w:r>
      <w:r w:rsidRPr="006420E5">
        <w:t xml:space="preserve"> </w:t>
      </w:r>
      <w:r w:rsidRPr="00DD52F2">
        <w:t>Analytical methods for the analysis of the product as such including the active substance, impurities, and residues</w:t>
      </w:r>
    </w:p>
    <w:p w14:paraId="7441FA4C" w14:textId="57EADD16" w:rsidR="0022494B" w:rsidRDefault="0022494B" w:rsidP="00A75E6A"/>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276"/>
        <w:gridCol w:w="850"/>
        <w:gridCol w:w="1560"/>
        <w:gridCol w:w="850"/>
        <w:gridCol w:w="727"/>
        <w:gridCol w:w="691"/>
        <w:gridCol w:w="992"/>
        <w:gridCol w:w="992"/>
        <w:gridCol w:w="1701"/>
        <w:gridCol w:w="1701"/>
      </w:tblGrid>
      <w:tr w:rsidR="0022494B" w:rsidRPr="0022494B" w14:paraId="5E7879CE" w14:textId="77777777" w:rsidTr="006452B4">
        <w:trPr>
          <w:trHeight w:val="458"/>
        </w:trPr>
        <w:tc>
          <w:tcPr>
            <w:tcW w:w="13745" w:type="dxa"/>
            <w:gridSpan w:val="12"/>
            <w:shd w:val="clear" w:color="auto" w:fill="FFFFCC"/>
            <w:vAlign w:val="center"/>
          </w:tcPr>
          <w:p w14:paraId="3AA4C724" w14:textId="77777777" w:rsidR="0022494B" w:rsidRPr="0022494B" w:rsidRDefault="0022494B" w:rsidP="0022494B">
            <w:pPr>
              <w:keepNext/>
              <w:autoSpaceDE w:val="0"/>
              <w:autoSpaceDN w:val="0"/>
              <w:adjustRightInd w:val="0"/>
              <w:jc w:val="center"/>
              <w:rPr>
                <w:b/>
                <w:bCs/>
                <w:sz w:val="18"/>
                <w:szCs w:val="18"/>
              </w:rPr>
            </w:pPr>
            <w:r w:rsidRPr="0022494B">
              <w:rPr>
                <w:rFonts w:eastAsia="Calibri"/>
                <w:b/>
                <w:sz w:val="18"/>
                <w:szCs w:val="18"/>
              </w:rPr>
              <w:lastRenderedPageBreak/>
              <w:t>Analytical methods for the analysis of the product as such including the active substance, impurities, and residues</w:t>
            </w:r>
          </w:p>
        </w:tc>
      </w:tr>
      <w:tr w:rsidR="0022494B" w:rsidRPr="0022494B" w14:paraId="563D5BB6" w14:textId="77777777" w:rsidTr="006452B4">
        <w:tc>
          <w:tcPr>
            <w:tcW w:w="13745" w:type="dxa"/>
            <w:gridSpan w:val="12"/>
          </w:tcPr>
          <w:p w14:paraId="4EE5C9D9" w14:textId="77777777" w:rsidR="0022494B" w:rsidRPr="0022494B" w:rsidRDefault="0022494B" w:rsidP="0022494B">
            <w:pPr>
              <w:keepNext/>
              <w:autoSpaceDE w:val="0"/>
              <w:autoSpaceDN w:val="0"/>
              <w:adjustRightInd w:val="0"/>
              <w:rPr>
                <w:color w:val="000000"/>
              </w:rPr>
            </w:pPr>
            <w:r w:rsidRPr="0022494B">
              <w:rPr>
                <w:color w:val="000000"/>
              </w:rPr>
              <w:lastRenderedPageBreak/>
              <w:t xml:space="preserve">Principle of the method: </w:t>
            </w:r>
          </w:p>
          <w:p w14:paraId="607D66E4" w14:textId="77777777" w:rsidR="0022494B" w:rsidRPr="0022494B" w:rsidRDefault="0022494B" w:rsidP="0022494B">
            <w:pPr>
              <w:keepNext/>
              <w:autoSpaceDE w:val="0"/>
              <w:autoSpaceDN w:val="0"/>
              <w:adjustRightInd w:val="0"/>
              <w:rPr>
                <w:color w:val="000000"/>
              </w:rPr>
            </w:pPr>
          </w:p>
          <w:p w14:paraId="45E12998" w14:textId="77777777" w:rsidR="0022494B" w:rsidRPr="0022494B" w:rsidRDefault="0022494B" w:rsidP="0022494B">
            <w:pPr>
              <w:keepNext/>
              <w:autoSpaceDE w:val="0"/>
              <w:autoSpaceDN w:val="0"/>
              <w:adjustRightInd w:val="0"/>
              <w:rPr>
                <w:color w:val="000000"/>
              </w:rPr>
            </w:pPr>
            <w:r w:rsidRPr="0022494B">
              <w:rPr>
                <w:color w:val="000000"/>
              </w:rPr>
              <w:t>D-fructose and D-glucose</w:t>
            </w:r>
          </w:p>
          <w:p w14:paraId="6A059438" w14:textId="77777777" w:rsidR="0022494B" w:rsidRPr="0022494B" w:rsidRDefault="0022494B" w:rsidP="0022494B">
            <w:pPr>
              <w:keepNext/>
              <w:autoSpaceDE w:val="0"/>
              <w:autoSpaceDN w:val="0"/>
              <w:adjustRightInd w:val="0"/>
              <w:rPr>
                <w:color w:val="000000"/>
              </w:rPr>
            </w:pPr>
          </w:p>
          <w:p w14:paraId="731406AD" w14:textId="37CAB67D" w:rsidR="0022494B" w:rsidRPr="0022494B" w:rsidRDefault="0022494B" w:rsidP="0022494B">
            <w:pPr>
              <w:keepNext/>
              <w:autoSpaceDE w:val="0"/>
              <w:autoSpaceDN w:val="0"/>
              <w:adjustRightInd w:val="0"/>
              <w:rPr>
                <w:color w:val="000000"/>
              </w:rPr>
            </w:pPr>
            <w:r w:rsidRPr="0022494B">
              <w:rPr>
                <w:color w:val="000000"/>
              </w:rPr>
              <w:t xml:space="preserve">D-fructose determination is based on enzymatic analysis according to D-fructose and D-glucose kit (KFRUGL 04/18 </w:t>
            </w:r>
            <w:proofErr w:type="spellStart"/>
            <w:r w:rsidRPr="0022494B">
              <w:rPr>
                <w:color w:val="000000"/>
              </w:rPr>
              <w:t>Megazyme</w:t>
            </w:r>
            <w:proofErr w:type="spellEnd"/>
            <w:r w:rsidRPr="0022494B">
              <w:rPr>
                <w:color w:val="000000"/>
              </w:rPr>
              <w:t>) using spectrophotometry by absorbance at 340 nm. D-fructose determination is based on enzymatic reaction. The analytical method is sequential, so the fructose is measured after the glucose measurement: D-glucose and D-fructose are phosphorylated by the enzyme hexokinase (HK) in the presence of adenosine-5</w:t>
            </w:r>
            <w:r w:rsidRPr="0022494B">
              <w:rPr>
                <w:rFonts w:hint="eastAsia"/>
                <w:color w:val="000000"/>
              </w:rPr>
              <w:t>’</w:t>
            </w:r>
            <w:r w:rsidRPr="0022494B">
              <w:rPr>
                <w:color w:val="000000"/>
              </w:rPr>
              <w:t>-triphosphate (ATP) to glucose-6-phosphate (G-6-P) and fructose-6-phosphate (F-6-P) with the simultaneous formation of adenosine-5</w:t>
            </w:r>
            <w:r w:rsidRPr="0022494B">
              <w:rPr>
                <w:rFonts w:hint="eastAsia"/>
                <w:color w:val="000000"/>
              </w:rPr>
              <w:t>’</w:t>
            </w:r>
            <w:r w:rsidRPr="0022494B">
              <w:rPr>
                <w:color w:val="000000"/>
              </w:rPr>
              <w:t>-diphosphate (ADP).</w:t>
            </w:r>
          </w:p>
          <w:p w14:paraId="62510EFC" w14:textId="77777777" w:rsidR="0022494B" w:rsidRPr="0022494B" w:rsidRDefault="0022494B" w:rsidP="0022494B">
            <w:pPr>
              <w:keepNext/>
              <w:autoSpaceDE w:val="0"/>
              <w:autoSpaceDN w:val="0"/>
              <w:adjustRightInd w:val="0"/>
              <w:rPr>
                <w:color w:val="000000"/>
              </w:rPr>
            </w:pPr>
          </w:p>
          <w:p w14:paraId="5AB8C85D" w14:textId="77777777" w:rsidR="0022494B" w:rsidRPr="0022494B" w:rsidRDefault="0022494B" w:rsidP="0022494B">
            <w:pPr>
              <w:keepNext/>
              <w:autoSpaceDE w:val="0"/>
              <w:autoSpaceDN w:val="0"/>
              <w:adjustRightInd w:val="0"/>
              <w:rPr>
                <w:color w:val="000000"/>
              </w:rPr>
            </w:pPr>
            <w:r w:rsidRPr="0022494B">
              <w:rPr>
                <w:color w:val="000000"/>
              </w:rPr>
              <w:t>D-glucose + ATP --(enzyme HK)--&gt; glucose-6-phosphate + ADP</w:t>
            </w:r>
          </w:p>
          <w:p w14:paraId="7DEB8A6C" w14:textId="77777777" w:rsidR="0022494B" w:rsidRPr="0022494B" w:rsidRDefault="0022494B" w:rsidP="0022494B">
            <w:pPr>
              <w:keepNext/>
              <w:autoSpaceDE w:val="0"/>
              <w:autoSpaceDN w:val="0"/>
              <w:adjustRightInd w:val="0"/>
              <w:rPr>
                <w:color w:val="000000"/>
              </w:rPr>
            </w:pPr>
            <w:r w:rsidRPr="0022494B">
              <w:rPr>
                <w:color w:val="000000"/>
              </w:rPr>
              <w:t>D-fructose + ATP --(enzyme HK)--&gt; fructose-6-phosphate + ADP</w:t>
            </w:r>
            <w:r w:rsidRPr="0022494B" w:rsidDel="00F56E05">
              <w:rPr>
                <w:color w:val="000000"/>
              </w:rPr>
              <w:t xml:space="preserve"> </w:t>
            </w:r>
          </w:p>
          <w:p w14:paraId="502A4DFD" w14:textId="77777777" w:rsidR="0022494B" w:rsidRPr="0022494B" w:rsidRDefault="0022494B" w:rsidP="0022494B">
            <w:pPr>
              <w:keepNext/>
              <w:autoSpaceDE w:val="0"/>
              <w:autoSpaceDN w:val="0"/>
              <w:adjustRightInd w:val="0"/>
              <w:rPr>
                <w:color w:val="000000"/>
              </w:rPr>
            </w:pPr>
          </w:p>
          <w:p w14:paraId="01FECD63" w14:textId="77777777" w:rsidR="0022494B" w:rsidRPr="0022494B" w:rsidRDefault="0022494B" w:rsidP="0022494B">
            <w:pPr>
              <w:keepNext/>
              <w:autoSpaceDE w:val="0"/>
              <w:autoSpaceDN w:val="0"/>
              <w:adjustRightInd w:val="0"/>
              <w:rPr>
                <w:color w:val="000000"/>
              </w:rPr>
            </w:pPr>
            <w:r w:rsidRPr="0022494B">
              <w:rPr>
                <w:color w:val="000000"/>
              </w:rPr>
              <w:t xml:space="preserve">In the presence of the enzyme glucose-6-phosphate dehydrogenase (G6P-DH), G-6-P is oxidised by nicotinamide-adenine dinucleotide phosphate (NADP+) to gluconate-6-phosphate with the formation of reduced nicotinamide-adenine dinucleotide phosphate (NADPH). </w:t>
            </w:r>
            <w:proofErr w:type="gramStart"/>
            <w:r w:rsidRPr="0022494B">
              <w:rPr>
                <w:color w:val="000000"/>
              </w:rPr>
              <w:t>glucose-6-phosphate</w:t>
            </w:r>
            <w:proofErr w:type="gramEnd"/>
            <w:r w:rsidRPr="0022494B">
              <w:rPr>
                <w:color w:val="000000"/>
              </w:rPr>
              <w:t xml:space="preserve"> + NADP+ --(enzyme G6P-DH)--&gt; gluconate-6-phosphate + NADPH + H+ .</w:t>
            </w:r>
          </w:p>
          <w:p w14:paraId="271A06B7" w14:textId="77777777" w:rsidR="0022494B" w:rsidRPr="0022494B" w:rsidRDefault="0022494B" w:rsidP="0022494B">
            <w:pPr>
              <w:keepNext/>
              <w:autoSpaceDE w:val="0"/>
              <w:autoSpaceDN w:val="0"/>
              <w:adjustRightInd w:val="0"/>
              <w:rPr>
                <w:color w:val="000000"/>
              </w:rPr>
            </w:pPr>
            <w:r w:rsidRPr="0022494B">
              <w:rPr>
                <w:color w:val="000000"/>
              </w:rPr>
              <w:t>The amount of NADPH (measured with spectrophotometers at 340 nm) formed in this reaction is</w:t>
            </w:r>
            <w:r w:rsidRPr="0022494B">
              <w:rPr>
                <w:color w:val="000000"/>
              </w:rPr>
              <w:br/>
              <w:t xml:space="preserve">stoichiometric with the amount of D-glucose. On completion of this last reaction, F-6-P is converted to G-6-P by </w:t>
            </w:r>
            <w:proofErr w:type="spellStart"/>
            <w:r w:rsidRPr="0022494B">
              <w:rPr>
                <w:color w:val="000000"/>
              </w:rPr>
              <w:t>phosphoglucose</w:t>
            </w:r>
            <w:proofErr w:type="spellEnd"/>
            <w:r w:rsidRPr="0022494B">
              <w:rPr>
                <w:color w:val="000000"/>
              </w:rPr>
              <w:t xml:space="preserve"> isomerase (PGI).</w:t>
            </w:r>
            <w:r w:rsidRPr="0022494B">
              <w:rPr>
                <w:color w:val="000000"/>
              </w:rPr>
              <w:br/>
              <w:t xml:space="preserve">F-6-P </w:t>
            </w:r>
            <w:proofErr w:type="gramStart"/>
            <w:r w:rsidRPr="0022494B">
              <w:rPr>
                <w:color w:val="000000"/>
              </w:rPr>
              <w:t>--(</w:t>
            </w:r>
            <w:proofErr w:type="gramEnd"/>
            <w:r w:rsidRPr="0022494B">
              <w:rPr>
                <w:color w:val="000000"/>
              </w:rPr>
              <w:t xml:space="preserve">enzyme PGI)--&gt; G-6-P. </w:t>
            </w:r>
          </w:p>
          <w:p w14:paraId="2C80535B" w14:textId="3446B6C0" w:rsidR="0022494B" w:rsidRPr="0022494B" w:rsidRDefault="0022494B" w:rsidP="0022494B">
            <w:pPr>
              <w:keepNext/>
              <w:autoSpaceDE w:val="0"/>
              <w:autoSpaceDN w:val="0"/>
              <w:adjustRightInd w:val="0"/>
              <w:rPr>
                <w:color w:val="000000"/>
              </w:rPr>
            </w:pPr>
            <w:r w:rsidRPr="0022494B">
              <w:rPr>
                <w:color w:val="000000"/>
              </w:rPr>
              <w:t xml:space="preserve">The G-6-P formed reacts in turn with NADP+ forming gluconate-6-phosphate and NADPH, leading to a further rise in absorbance that is </w:t>
            </w:r>
            <w:proofErr w:type="spellStart"/>
            <w:r w:rsidRPr="0022494B">
              <w:rPr>
                <w:color w:val="000000"/>
              </w:rPr>
              <w:t>sto</w:t>
            </w:r>
            <w:r w:rsidR="006E096B">
              <w:rPr>
                <w:color w:val="000000"/>
              </w:rPr>
              <w:t>e</w:t>
            </w:r>
            <w:r w:rsidRPr="0022494B">
              <w:rPr>
                <w:color w:val="000000"/>
              </w:rPr>
              <w:t>chiometric</w:t>
            </w:r>
            <w:proofErr w:type="spellEnd"/>
            <w:r w:rsidRPr="0022494B">
              <w:rPr>
                <w:color w:val="000000"/>
              </w:rPr>
              <w:t xml:space="preserve"> with the amount of D-fructose.</w:t>
            </w:r>
            <w:r w:rsidRPr="0022494B">
              <w:rPr>
                <w:color w:val="000000"/>
              </w:rPr>
              <w:br/>
              <w:t xml:space="preserve">Measurements are done with spectrophotometer at 340 nm. </w:t>
            </w:r>
          </w:p>
          <w:p w14:paraId="520A8F5E" w14:textId="77777777" w:rsidR="0022494B" w:rsidRPr="0022494B" w:rsidRDefault="0022494B" w:rsidP="0022494B">
            <w:pPr>
              <w:keepNext/>
              <w:autoSpaceDE w:val="0"/>
              <w:autoSpaceDN w:val="0"/>
              <w:adjustRightInd w:val="0"/>
              <w:rPr>
                <w:color w:val="000000"/>
              </w:rPr>
            </w:pPr>
          </w:p>
          <w:p w14:paraId="7A2AE3A9" w14:textId="77777777" w:rsidR="0022494B" w:rsidRPr="0022494B" w:rsidRDefault="0022494B" w:rsidP="0022494B">
            <w:pPr>
              <w:keepNext/>
              <w:autoSpaceDE w:val="0"/>
              <w:autoSpaceDN w:val="0"/>
              <w:adjustRightInd w:val="0"/>
              <w:rPr>
                <w:color w:val="000000"/>
                <w:u w:val="single"/>
              </w:rPr>
            </w:pPr>
            <w:r w:rsidRPr="0022494B">
              <w:rPr>
                <w:color w:val="000000"/>
                <w:u w:val="single"/>
              </w:rPr>
              <w:t xml:space="preserve">acetic acid </w:t>
            </w:r>
          </w:p>
          <w:p w14:paraId="5A6CB46B" w14:textId="77777777" w:rsidR="0022494B" w:rsidRPr="0022494B" w:rsidRDefault="0022494B" w:rsidP="0022494B">
            <w:pPr>
              <w:keepNext/>
              <w:autoSpaceDE w:val="0"/>
              <w:autoSpaceDN w:val="0"/>
              <w:adjustRightInd w:val="0"/>
              <w:rPr>
                <w:color w:val="000000"/>
              </w:rPr>
            </w:pPr>
            <w:r w:rsidRPr="0022494B">
              <w:rPr>
                <w:color w:val="000000"/>
              </w:rPr>
              <w:t>Acetic acid determination is based on enzymatic reaction: Acetic acid is converted by the enzyme acetate kinase (AK) in the presence of adenosine-5</w:t>
            </w:r>
            <w:r w:rsidRPr="0022494B">
              <w:rPr>
                <w:rFonts w:hint="eastAsia"/>
                <w:color w:val="000000"/>
              </w:rPr>
              <w:t>’</w:t>
            </w:r>
            <w:r w:rsidRPr="0022494B">
              <w:rPr>
                <w:color w:val="000000"/>
              </w:rPr>
              <w:t>-</w:t>
            </w:r>
            <w:r w:rsidRPr="0022494B">
              <w:rPr>
                <w:color w:val="000000"/>
              </w:rPr>
              <w:br/>
              <w:t>triphosphate (ATP) into acetyl-phosphate with the simultaneous formation of adenosine-5</w:t>
            </w:r>
            <w:r w:rsidRPr="0022494B">
              <w:rPr>
                <w:rFonts w:hint="eastAsia"/>
                <w:color w:val="000000"/>
              </w:rPr>
              <w:t>’</w:t>
            </w:r>
            <w:r w:rsidRPr="0022494B">
              <w:rPr>
                <w:color w:val="000000"/>
              </w:rPr>
              <w:t xml:space="preserve">-diphosphate (ADP). </w:t>
            </w:r>
            <w:proofErr w:type="gramStart"/>
            <w:r w:rsidRPr="0022494B">
              <w:rPr>
                <w:color w:val="000000"/>
              </w:rPr>
              <w:t>acetic</w:t>
            </w:r>
            <w:proofErr w:type="gramEnd"/>
            <w:r w:rsidRPr="0022494B">
              <w:rPr>
                <w:color w:val="000000"/>
              </w:rPr>
              <w:t xml:space="preserve"> acid + ATP --(enzyme AK)--&gt; acetyl-phosphate + ADP. This reaction is significantly accelerated by the rapid conversion of the acetyl-phosphate product into acetyl-CoA and inorganic phosphate, by the action of </w:t>
            </w:r>
            <w:proofErr w:type="spellStart"/>
            <w:r w:rsidRPr="0022494B">
              <w:rPr>
                <w:color w:val="000000"/>
              </w:rPr>
              <w:t>phosphotransacetylase</w:t>
            </w:r>
            <w:proofErr w:type="spellEnd"/>
            <w:r w:rsidRPr="0022494B">
              <w:rPr>
                <w:color w:val="000000"/>
              </w:rPr>
              <w:t xml:space="preserve"> (PTA) in the presence of coenzyme A (CoA).</w:t>
            </w:r>
            <w:r w:rsidRPr="0022494B">
              <w:rPr>
                <w:color w:val="000000"/>
              </w:rPr>
              <w:br/>
              <w:t>acetyl-phosphate + CoA --(enzyme PTA)--&gt; acetyl-CoA + Pi</w:t>
            </w:r>
          </w:p>
          <w:p w14:paraId="1752479D" w14:textId="77777777" w:rsidR="0022494B" w:rsidRPr="0022494B" w:rsidRDefault="0022494B" w:rsidP="0022494B">
            <w:pPr>
              <w:keepNext/>
              <w:autoSpaceDE w:val="0"/>
              <w:autoSpaceDN w:val="0"/>
              <w:adjustRightInd w:val="0"/>
              <w:rPr>
                <w:color w:val="000000"/>
              </w:rPr>
            </w:pPr>
            <w:r w:rsidRPr="0022494B">
              <w:rPr>
                <w:color w:val="000000"/>
              </w:rPr>
              <w:br/>
              <w:t>The ADP formed in the first reaction is reconverted into ATP and pyruvate, by phosphoenolpyruvate (PEP) in the presence of pyruvate kinase (PK).</w:t>
            </w:r>
            <w:r w:rsidRPr="0022494B">
              <w:rPr>
                <w:color w:val="000000"/>
              </w:rPr>
              <w:br/>
              <w:t>ADP + PEP --(enzyme PK)--&gt; pyruvate + ATP</w:t>
            </w:r>
          </w:p>
          <w:p w14:paraId="4A92043D" w14:textId="77777777" w:rsidR="0022494B" w:rsidRPr="0022494B" w:rsidRDefault="0022494B" w:rsidP="0022494B">
            <w:pPr>
              <w:keepNext/>
              <w:autoSpaceDE w:val="0"/>
              <w:autoSpaceDN w:val="0"/>
              <w:adjustRightInd w:val="0"/>
              <w:rPr>
                <w:color w:val="000000"/>
              </w:rPr>
            </w:pPr>
            <w:r w:rsidRPr="0022494B">
              <w:rPr>
                <w:color w:val="000000"/>
              </w:rPr>
              <w:br/>
            </w:r>
            <w:r w:rsidRPr="0022494B">
              <w:rPr>
                <w:color w:val="000000"/>
              </w:rPr>
              <w:lastRenderedPageBreak/>
              <w:t>In the presence of the enzyme D-lactate dehydrogenase (D-LDH), pyruvate is reduced to D-lactate by reduced nicotinamide-adenine dinucleotide (NADH) with the production of NAD+.</w:t>
            </w:r>
          </w:p>
          <w:p w14:paraId="5EB96675" w14:textId="77777777" w:rsidR="0022494B" w:rsidRPr="0022494B" w:rsidRDefault="0022494B" w:rsidP="0022494B">
            <w:pPr>
              <w:keepNext/>
              <w:autoSpaceDE w:val="0"/>
              <w:autoSpaceDN w:val="0"/>
              <w:adjustRightInd w:val="0"/>
              <w:rPr>
                <w:color w:val="000000"/>
              </w:rPr>
            </w:pPr>
            <w:r w:rsidRPr="0022494B">
              <w:rPr>
                <w:color w:val="000000"/>
              </w:rPr>
              <w:br/>
              <w:t>pyruvate + NADH + H+ --(enzyme D-LDH)--&gt; D-lactate + NAD+</w:t>
            </w:r>
          </w:p>
          <w:p w14:paraId="099C8F97" w14:textId="77777777" w:rsidR="0022494B" w:rsidRPr="0022494B" w:rsidRDefault="0022494B" w:rsidP="0022494B">
            <w:pPr>
              <w:keepNext/>
              <w:autoSpaceDE w:val="0"/>
              <w:autoSpaceDN w:val="0"/>
              <w:adjustRightInd w:val="0"/>
              <w:rPr>
                <w:color w:val="000000"/>
              </w:rPr>
            </w:pPr>
            <w:r w:rsidRPr="0022494B">
              <w:rPr>
                <w:color w:val="000000"/>
              </w:rPr>
              <w:br/>
              <w:t>The amount of NAD+ formed in the above reaction pathway is stoichiometric with the amount of acetic acid. It is NADH consumption which is measured by the decrease in absorbance at 340 nm</w:t>
            </w:r>
          </w:p>
        </w:tc>
      </w:tr>
      <w:tr w:rsidR="0022494B" w:rsidRPr="0022494B" w14:paraId="2A81CD5F" w14:textId="77777777" w:rsidTr="006452B4">
        <w:tc>
          <w:tcPr>
            <w:tcW w:w="1271" w:type="dxa"/>
            <w:vMerge w:val="restart"/>
            <w:vAlign w:val="center"/>
          </w:tcPr>
          <w:p w14:paraId="0AF43661" w14:textId="77777777" w:rsidR="0022494B" w:rsidRPr="0022494B" w:rsidRDefault="0022494B" w:rsidP="0022494B">
            <w:pPr>
              <w:jc w:val="center"/>
              <w:rPr>
                <w:rFonts w:eastAsia="Calibri"/>
                <w:b/>
                <w:sz w:val="18"/>
                <w:szCs w:val="18"/>
                <w:lang w:eastAsia="en-US"/>
              </w:rPr>
            </w:pPr>
            <w:proofErr w:type="spellStart"/>
            <w:r w:rsidRPr="0022494B">
              <w:rPr>
                <w:b/>
                <w:bCs/>
                <w:sz w:val="18"/>
                <w:szCs w:val="18"/>
              </w:rPr>
              <w:lastRenderedPageBreak/>
              <w:t>Analyte</w:t>
            </w:r>
            <w:proofErr w:type="spellEnd"/>
            <w:r w:rsidRPr="0022494B">
              <w:rPr>
                <w:b/>
                <w:bCs/>
                <w:sz w:val="18"/>
                <w:szCs w:val="18"/>
              </w:rPr>
              <w:t xml:space="preserve"> </w:t>
            </w:r>
            <w:r w:rsidRPr="0022494B">
              <w:rPr>
                <w:bCs/>
                <w:sz w:val="18"/>
                <w:szCs w:val="18"/>
              </w:rPr>
              <w:t xml:space="preserve">(type of </w:t>
            </w:r>
            <w:proofErr w:type="spellStart"/>
            <w:r w:rsidRPr="0022494B">
              <w:rPr>
                <w:bCs/>
                <w:sz w:val="18"/>
                <w:szCs w:val="18"/>
              </w:rPr>
              <w:t>analyte</w:t>
            </w:r>
            <w:proofErr w:type="spellEnd"/>
            <w:r w:rsidRPr="0022494B">
              <w:rPr>
                <w:bCs/>
                <w:sz w:val="18"/>
                <w:szCs w:val="18"/>
              </w:rPr>
              <w:t xml:space="preserve"> e.g. active substance)</w:t>
            </w:r>
          </w:p>
        </w:tc>
        <w:tc>
          <w:tcPr>
            <w:tcW w:w="1134" w:type="dxa"/>
            <w:vMerge w:val="restart"/>
            <w:vAlign w:val="center"/>
          </w:tcPr>
          <w:p w14:paraId="55D6D1DF" w14:textId="77777777" w:rsidR="0022494B" w:rsidRPr="0022494B" w:rsidRDefault="0022494B" w:rsidP="0022494B">
            <w:pPr>
              <w:jc w:val="center"/>
              <w:rPr>
                <w:rFonts w:eastAsia="Calibri"/>
                <w:b/>
                <w:sz w:val="18"/>
                <w:szCs w:val="18"/>
                <w:lang w:eastAsia="en-US"/>
              </w:rPr>
            </w:pPr>
            <w:r w:rsidRPr="0022494B">
              <w:rPr>
                <w:b/>
                <w:bCs/>
                <w:sz w:val="18"/>
                <w:szCs w:val="18"/>
              </w:rPr>
              <w:t>Linearity</w:t>
            </w:r>
          </w:p>
        </w:tc>
        <w:tc>
          <w:tcPr>
            <w:tcW w:w="1276" w:type="dxa"/>
            <w:vMerge w:val="restart"/>
            <w:vAlign w:val="center"/>
          </w:tcPr>
          <w:p w14:paraId="2D3E3F6A" w14:textId="77777777" w:rsidR="0022494B" w:rsidRPr="0022494B" w:rsidRDefault="0022494B" w:rsidP="0022494B">
            <w:pPr>
              <w:keepNext/>
              <w:autoSpaceDE w:val="0"/>
              <w:autoSpaceDN w:val="0"/>
              <w:adjustRightInd w:val="0"/>
              <w:jc w:val="center"/>
              <w:rPr>
                <w:rFonts w:eastAsia="Calibri"/>
                <w:b/>
                <w:sz w:val="18"/>
                <w:szCs w:val="18"/>
                <w:lang w:eastAsia="en-US"/>
              </w:rPr>
            </w:pPr>
            <w:r w:rsidRPr="0022494B">
              <w:rPr>
                <w:b/>
                <w:bCs/>
                <w:sz w:val="18"/>
                <w:szCs w:val="18"/>
              </w:rPr>
              <w:t>Specificity</w:t>
            </w:r>
          </w:p>
        </w:tc>
        <w:tc>
          <w:tcPr>
            <w:tcW w:w="2410" w:type="dxa"/>
            <w:gridSpan w:val="2"/>
            <w:vAlign w:val="center"/>
          </w:tcPr>
          <w:p w14:paraId="48139276" w14:textId="77777777" w:rsidR="0022494B" w:rsidRPr="0022494B" w:rsidRDefault="0022494B" w:rsidP="0022494B">
            <w:pPr>
              <w:jc w:val="center"/>
              <w:rPr>
                <w:rFonts w:eastAsia="Calibri"/>
                <w:b/>
                <w:sz w:val="18"/>
                <w:szCs w:val="18"/>
                <w:lang w:eastAsia="en-US"/>
              </w:rPr>
            </w:pPr>
            <w:r w:rsidRPr="0022494B">
              <w:rPr>
                <w:b/>
                <w:bCs/>
                <w:sz w:val="18"/>
                <w:szCs w:val="18"/>
              </w:rPr>
              <w:t>Fortification range, level and number of measurements at each level</w:t>
            </w:r>
          </w:p>
        </w:tc>
        <w:tc>
          <w:tcPr>
            <w:tcW w:w="2268" w:type="dxa"/>
            <w:gridSpan w:val="3"/>
            <w:vAlign w:val="center"/>
          </w:tcPr>
          <w:p w14:paraId="31E68140" w14:textId="77777777" w:rsidR="0022494B" w:rsidRPr="0022494B" w:rsidRDefault="0022494B" w:rsidP="0022494B">
            <w:pPr>
              <w:keepNext/>
              <w:autoSpaceDE w:val="0"/>
              <w:autoSpaceDN w:val="0"/>
              <w:adjustRightInd w:val="0"/>
              <w:jc w:val="center"/>
              <w:rPr>
                <w:b/>
                <w:bCs/>
                <w:sz w:val="18"/>
                <w:szCs w:val="18"/>
              </w:rPr>
            </w:pPr>
            <w:r w:rsidRPr="0022494B">
              <w:rPr>
                <w:b/>
                <w:bCs/>
                <w:sz w:val="18"/>
                <w:szCs w:val="18"/>
              </w:rPr>
              <w:t>Recovery rate (%)</w:t>
            </w:r>
          </w:p>
        </w:tc>
        <w:tc>
          <w:tcPr>
            <w:tcW w:w="1984" w:type="dxa"/>
            <w:gridSpan w:val="2"/>
            <w:vAlign w:val="center"/>
          </w:tcPr>
          <w:p w14:paraId="72F9398E" w14:textId="77777777" w:rsidR="0022494B" w:rsidRPr="0022494B" w:rsidRDefault="0022494B" w:rsidP="0022494B">
            <w:pPr>
              <w:keepNext/>
              <w:autoSpaceDE w:val="0"/>
              <w:autoSpaceDN w:val="0"/>
              <w:adjustRightInd w:val="0"/>
              <w:jc w:val="center"/>
              <w:rPr>
                <w:rFonts w:eastAsia="Calibri"/>
                <w:b/>
                <w:sz w:val="18"/>
                <w:szCs w:val="18"/>
                <w:lang w:eastAsia="en-US"/>
              </w:rPr>
            </w:pPr>
            <w:r w:rsidRPr="0022494B">
              <w:rPr>
                <w:b/>
                <w:bCs/>
                <w:sz w:val="18"/>
                <w:szCs w:val="18"/>
              </w:rPr>
              <w:t>Precision (%)</w:t>
            </w:r>
          </w:p>
        </w:tc>
        <w:tc>
          <w:tcPr>
            <w:tcW w:w="1701" w:type="dxa"/>
            <w:vMerge w:val="restart"/>
            <w:vAlign w:val="center"/>
          </w:tcPr>
          <w:p w14:paraId="5E21FD76" w14:textId="77777777" w:rsidR="0022494B" w:rsidRPr="0022494B" w:rsidRDefault="0022494B" w:rsidP="0022494B">
            <w:pPr>
              <w:keepNext/>
              <w:autoSpaceDE w:val="0"/>
              <w:autoSpaceDN w:val="0"/>
              <w:adjustRightInd w:val="0"/>
              <w:jc w:val="center"/>
              <w:rPr>
                <w:b/>
                <w:bCs/>
                <w:sz w:val="18"/>
                <w:szCs w:val="18"/>
              </w:rPr>
            </w:pPr>
            <w:r w:rsidRPr="0022494B">
              <w:rPr>
                <w:b/>
                <w:bCs/>
                <w:sz w:val="18"/>
                <w:szCs w:val="18"/>
              </w:rPr>
              <w:t xml:space="preserve">Limit of Quantification LOQ </w:t>
            </w:r>
            <w:r w:rsidRPr="0022494B">
              <w:rPr>
                <w:bCs/>
                <w:i/>
                <w:sz w:val="18"/>
                <w:szCs w:val="18"/>
              </w:rPr>
              <w:t xml:space="preserve">– only for </w:t>
            </w:r>
            <w:proofErr w:type="spellStart"/>
            <w:r w:rsidRPr="0022494B">
              <w:rPr>
                <w:bCs/>
                <w:i/>
                <w:sz w:val="18"/>
                <w:szCs w:val="18"/>
              </w:rPr>
              <w:t>impurit</w:t>
            </w:r>
            <w:proofErr w:type="spellEnd"/>
            <w:r w:rsidRPr="0022494B">
              <w:rPr>
                <w:bCs/>
                <w:i/>
                <w:sz w:val="18"/>
                <w:szCs w:val="18"/>
              </w:rPr>
              <w:t>(y/</w:t>
            </w:r>
            <w:proofErr w:type="spellStart"/>
            <w:r w:rsidRPr="0022494B">
              <w:rPr>
                <w:bCs/>
                <w:i/>
                <w:sz w:val="18"/>
                <w:szCs w:val="18"/>
              </w:rPr>
              <w:t>ies</w:t>
            </w:r>
            <w:proofErr w:type="spellEnd"/>
            <w:r w:rsidRPr="0022494B">
              <w:rPr>
                <w:bCs/>
                <w:i/>
                <w:sz w:val="18"/>
                <w:szCs w:val="18"/>
              </w:rPr>
              <w:t>)</w:t>
            </w:r>
          </w:p>
          <w:p w14:paraId="590581E4" w14:textId="77777777" w:rsidR="0022494B" w:rsidRPr="0022494B" w:rsidRDefault="0022494B" w:rsidP="0022494B">
            <w:pPr>
              <w:jc w:val="center"/>
              <w:rPr>
                <w:rFonts w:eastAsia="Calibri"/>
                <w:b/>
                <w:sz w:val="18"/>
                <w:szCs w:val="18"/>
                <w:lang w:eastAsia="en-US"/>
              </w:rPr>
            </w:pPr>
          </w:p>
        </w:tc>
        <w:tc>
          <w:tcPr>
            <w:tcW w:w="1701" w:type="dxa"/>
            <w:vMerge w:val="restart"/>
            <w:vAlign w:val="center"/>
          </w:tcPr>
          <w:p w14:paraId="4354E27E" w14:textId="77777777" w:rsidR="0022494B" w:rsidRPr="0022494B" w:rsidRDefault="0022494B" w:rsidP="0022494B">
            <w:pPr>
              <w:keepNext/>
              <w:autoSpaceDE w:val="0"/>
              <w:autoSpaceDN w:val="0"/>
              <w:adjustRightInd w:val="0"/>
              <w:jc w:val="center"/>
              <w:rPr>
                <w:rFonts w:eastAsia="Calibri"/>
                <w:b/>
                <w:sz w:val="18"/>
                <w:szCs w:val="18"/>
                <w:lang w:eastAsia="en-US"/>
              </w:rPr>
            </w:pPr>
            <w:r w:rsidRPr="0022494B">
              <w:rPr>
                <w:b/>
                <w:bCs/>
                <w:sz w:val="18"/>
                <w:szCs w:val="18"/>
              </w:rPr>
              <w:t>Reference</w:t>
            </w:r>
          </w:p>
        </w:tc>
      </w:tr>
      <w:tr w:rsidR="0022494B" w:rsidRPr="0022494B" w14:paraId="105A5CBD" w14:textId="77777777" w:rsidTr="006452B4">
        <w:tc>
          <w:tcPr>
            <w:tcW w:w="1271" w:type="dxa"/>
            <w:vMerge/>
            <w:vAlign w:val="center"/>
          </w:tcPr>
          <w:p w14:paraId="50B087EF" w14:textId="77777777" w:rsidR="0022494B" w:rsidRPr="0022494B" w:rsidRDefault="0022494B" w:rsidP="0022494B">
            <w:pPr>
              <w:jc w:val="center"/>
              <w:rPr>
                <w:rFonts w:eastAsia="Calibri"/>
                <w:sz w:val="18"/>
                <w:szCs w:val="18"/>
                <w:lang w:eastAsia="en-US"/>
              </w:rPr>
            </w:pPr>
          </w:p>
        </w:tc>
        <w:tc>
          <w:tcPr>
            <w:tcW w:w="1134" w:type="dxa"/>
            <w:vMerge/>
            <w:vAlign w:val="center"/>
          </w:tcPr>
          <w:p w14:paraId="1F5BAE2C" w14:textId="77777777" w:rsidR="0022494B" w:rsidRPr="0022494B" w:rsidRDefault="0022494B" w:rsidP="0022494B">
            <w:pPr>
              <w:jc w:val="center"/>
              <w:rPr>
                <w:rFonts w:eastAsia="Calibri"/>
                <w:sz w:val="18"/>
                <w:szCs w:val="18"/>
                <w:lang w:eastAsia="en-US"/>
              </w:rPr>
            </w:pPr>
          </w:p>
        </w:tc>
        <w:tc>
          <w:tcPr>
            <w:tcW w:w="1276" w:type="dxa"/>
            <w:vMerge/>
            <w:vAlign w:val="center"/>
          </w:tcPr>
          <w:p w14:paraId="1B35995D" w14:textId="77777777" w:rsidR="0022494B" w:rsidRPr="0022494B" w:rsidRDefault="0022494B" w:rsidP="0022494B">
            <w:pPr>
              <w:jc w:val="center"/>
              <w:rPr>
                <w:rFonts w:eastAsia="Calibri"/>
                <w:sz w:val="18"/>
                <w:szCs w:val="18"/>
                <w:lang w:eastAsia="en-US"/>
              </w:rPr>
            </w:pPr>
          </w:p>
        </w:tc>
        <w:tc>
          <w:tcPr>
            <w:tcW w:w="850" w:type="dxa"/>
            <w:vAlign w:val="center"/>
          </w:tcPr>
          <w:p w14:paraId="72495448" w14:textId="77777777" w:rsidR="0022494B" w:rsidRPr="0022494B" w:rsidRDefault="0022494B" w:rsidP="0022494B">
            <w:pPr>
              <w:jc w:val="center"/>
              <w:rPr>
                <w:rFonts w:eastAsia="Calibri"/>
                <w:sz w:val="16"/>
                <w:szCs w:val="18"/>
                <w:lang w:eastAsia="en-US"/>
              </w:rPr>
            </w:pPr>
            <w:r w:rsidRPr="0022494B">
              <w:rPr>
                <w:rFonts w:eastAsia="Calibri"/>
                <w:sz w:val="16"/>
                <w:szCs w:val="18"/>
                <w:lang w:eastAsia="en-US"/>
              </w:rPr>
              <w:t>Level</w:t>
            </w:r>
          </w:p>
        </w:tc>
        <w:tc>
          <w:tcPr>
            <w:tcW w:w="1560" w:type="dxa"/>
            <w:vAlign w:val="center"/>
          </w:tcPr>
          <w:p w14:paraId="023343A6" w14:textId="77777777" w:rsidR="0022494B" w:rsidRPr="0022494B" w:rsidRDefault="0022494B" w:rsidP="0022494B">
            <w:pPr>
              <w:jc w:val="center"/>
              <w:rPr>
                <w:rFonts w:eastAsia="Calibri"/>
                <w:sz w:val="16"/>
                <w:szCs w:val="18"/>
                <w:lang w:eastAsia="en-US"/>
              </w:rPr>
            </w:pPr>
            <w:r w:rsidRPr="0022494B">
              <w:rPr>
                <w:color w:val="000000"/>
                <w:sz w:val="16"/>
                <w:szCs w:val="18"/>
              </w:rPr>
              <w:t>Number of measurements</w:t>
            </w:r>
          </w:p>
        </w:tc>
        <w:tc>
          <w:tcPr>
            <w:tcW w:w="850" w:type="dxa"/>
            <w:vAlign w:val="center"/>
          </w:tcPr>
          <w:p w14:paraId="03B6E397" w14:textId="77777777" w:rsidR="0022494B" w:rsidRPr="0022494B" w:rsidRDefault="0022494B" w:rsidP="0022494B">
            <w:pPr>
              <w:jc w:val="center"/>
              <w:rPr>
                <w:rFonts w:eastAsia="Calibri"/>
                <w:sz w:val="16"/>
                <w:szCs w:val="18"/>
                <w:lang w:eastAsia="en-US"/>
              </w:rPr>
            </w:pPr>
            <w:r w:rsidRPr="0022494B">
              <w:rPr>
                <w:rFonts w:eastAsia="Calibri"/>
                <w:sz w:val="16"/>
                <w:szCs w:val="18"/>
                <w:lang w:eastAsia="en-US"/>
              </w:rPr>
              <w:t>Range</w:t>
            </w:r>
          </w:p>
        </w:tc>
        <w:tc>
          <w:tcPr>
            <w:tcW w:w="727" w:type="dxa"/>
            <w:vAlign w:val="center"/>
          </w:tcPr>
          <w:p w14:paraId="1A45D8C0" w14:textId="77777777" w:rsidR="0022494B" w:rsidRPr="0022494B" w:rsidRDefault="0022494B" w:rsidP="0022494B">
            <w:pPr>
              <w:jc w:val="center"/>
              <w:rPr>
                <w:rFonts w:eastAsia="Calibri"/>
                <w:sz w:val="16"/>
                <w:szCs w:val="18"/>
                <w:lang w:eastAsia="en-US"/>
              </w:rPr>
            </w:pPr>
            <w:r w:rsidRPr="0022494B">
              <w:rPr>
                <w:rFonts w:eastAsia="Calibri"/>
                <w:sz w:val="16"/>
                <w:szCs w:val="18"/>
                <w:lang w:eastAsia="en-US"/>
              </w:rPr>
              <w:t>Mean</w:t>
            </w:r>
          </w:p>
        </w:tc>
        <w:tc>
          <w:tcPr>
            <w:tcW w:w="691" w:type="dxa"/>
            <w:vAlign w:val="center"/>
          </w:tcPr>
          <w:p w14:paraId="0498ED66" w14:textId="77777777" w:rsidR="0022494B" w:rsidRPr="0022494B" w:rsidRDefault="0022494B" w:rsidP="0022494B">
            <w:pPr>
              <w:jc w:val="center"/>
              <w:rPr>
                <w:rFonts w:eastAsia="Calibri"/>
                <w:sz w:val="16"/>
                <w:szCs w:val="18"/>
                <w:lang w:eastAsia="en-US"/>
              </w:rPr>
            </w:pPr>
            <w:r w:rsidRPr="0022494B">
              <w:rPr>
                <w:rFonts w:eastAsia="Calibri"/>
                <w:sz w:val="16"/>
                <w:szCs w:val="18"/>
                <w:lang w:eastAsia="en-US"/>
              </w:rPr>
              <w:t>RSD</w:t>
            </w:r>
          </w:p>
        </w:tc>
        <w:tc>
          <w:tcPr>
            <w:tcW w:w="992" w:type="dxa"/>
            <w:vAlign w:val="center"/>
          </w:tcPr>
          <w:p w14:paraId="79D81A5C" w14:textId="77777777" w:rsidR="0022494B" w:rsidRPr="0022494B" w:rsidRDefault="0022494B" w:rsidP="0022494B">
            <w:pPr>
              <w:jc w:val="center"/>
              <w:rPr>
                <w:rFonts w:eastAsia="Calibri"/>
                <w:sz w:val="16"/>
                <w:szCs w:val="18"/>
                <w:lang w:eastAsia="en-US"/>
              </w:rPr>
            </w:pPr>
            <w:r w:rsidRPr="0022494B">
              <w:rPr>
                <w:sz w:val="16"/>
                <w:szCs w:val="18"/>
              </w:rPr>
              <w:t>Concentration tested</w:t>
            </w:r>
          </w:p>
        </w:tc>
        <w:tc>
          <w:tcPr>
            <w:tcW w:w="992" w:type="dxa"/>
            <w:vAlign w:val="center"/>
          </w:tcPr>
          <w:p w14:paraId="72783BBC" w14:textId="77777777" w:rsidR="0022494B" w:rsidRPr="0022494B" w:rsidRDefault="0022494B" w:rsidP="0022494B">
            <w:pPr>
              <w:jc w:val="center"/>
              <w:rPr>
                <w:rFonts w:eastAsia="Calibri"/>
                <w:sz w:val="16"/>
                <w:szCs w:val="18"/>
                <w:lang w:eastAsia="en-US"/>
              </w:rPr>
            </w:pPr>
            <w:r w:rsidRPr="0022494B">
              <w:rPr>
                <w:sz w:val="16"/>
                <w:szCs w:val="18"/>
              </w:rPr>
              <w:t>Number of replicates</w:t>
            </w:r>
          </w:p>
        </w:tc>
        <w:tc>
          <w:tcPr>
            <w:tcW w:w="1701" w:type="dxa"/>
            <w:vMerge/>
            <w:vAlign w:val="center"/>
          </w:tcPr>
          <w:p w14:paraId="09988AB8" w14:textId="77777777" w:rsidR="0022494B" w:rsidRPr="0022494B" w:rsidRDefault="0022494B" w:rsidP="0022494B">
            <w:pPr>
              <w:jc w:val="center"/>
              <w:rPr>
                <w:rFonts w:eastAsia="Calibri"/>
                <w:sz w:val="18"/>
                <w:szCs w:val="18"/>
                <w:lang w:eastAsia="en-US"/>
              </w:rPr>
            </w:pPr>
          </w:p>
        </w:tc>
        <w:tc>
          <w:tcPr>
            <w:tcW w:w="1701" w:type="dxa"/>
            <w:vMerge/>
            <w:vAlign w:val="center"/>
          </w:tcPr>
          <w:p w14:paraId="3C0E6C37" w14:textId="77777777" w:rsidR="0022494B" w:rsidRPr="0022494B" w:rsidRDefault="0022494B" w:rsidP="0022494B">
            <w:pPr>
              <w:jc w:val="center"/>
              <w:rPr>
                <w:rFonts w:eastAsia="Calibri"/>
                <w:sz w:val="18"/>
                <w:szCs w:val="18"/>
                <w:lang w:eastAsia="en-US"/>
              </w:rPr>
            </w:pPr>
          </w:p>
        </w:tc>
      </w:tr>
      <w:tr w:rsidR="0022494B" w:rsidRPr="0022494B" w14:paraId="213733B1" w14:textId="77777777" w:rsidTr="006452B4">
        <w:tc>
          <w:tcPr>
            <w:tcW w:w="1271" w:type="dxa"/>
          </w:tcPr>
          <w:p w14:paraId="75A48191" w14:textId="77777777" w:rsidR="0022494B" w:rsidRPr="0022494B" w:rsidRDefault="0022494B" w:rsidP="0022494B">
            <w:pPr>
              <w:rPr>
                <w:rFonts w:eastAsia="Calibri"/>
                <w:sz w:val="18"/>
                <w:szCs w:val="18"/>
                <w:lang w:eastAsia="en-US"/>
              </w:rPr>
            </w:pPr>
            <w:r w:rsidRPr="0022494B">
              <w:rPr>
                <w:rFonts w:eastAsia="Calibri"/>
                <w:sz w:val="18"/>
                <w:szCs w:val="18"/>
                <w:lang w:eastAsia="en-US"/>
              </w:rPr>
              <w:t>D-fructose</w:t>
            </w:r>
          </w:p>
        </w:tc>
        <w:tc>
          <w:tcPr>
            <w:tcW w:w="1134" w:type="dxa"/>
          </w:tcPr>
          <w:p w14:paraId="430B9FBF" w14:textId="77777777" w:rsidR="0022494B" w:rsidRPr="0022494B" w:rsidRDefault="0022494B" w:rsidP="0022494B">
            <w:pPr>
              <w:rPr>
                <w:bCs/>
                <w:sz w:val="18"/>
                <w:szCs w:val="18"/>
              </w:rPr>
            </w:pPr>
            <w:r w:rsidRPr="0022494B">
              <w:rPr>
                <w:bCs/>
                <w:sz w:val="18"/>
                <w:szCs w:val="18"/>
              </w:rPr>
              <w:t>Calibration range: from 1.08 µg to 5.41 µg D-fructose (equivalent to 33.27% -</w:t>
            </w:r>
          </w:p>
          <w:p w14:paraId="2FFC36D5" w14:textId="77777777" w:rsidR="0022494B" w:rsidRPr="0022494B" w:rsidRDefault="0022494B" w:rsidP="0022494B">
            <w:pPr>
              <w:rPr>
                <w:bCs/>
                <w:sz w:val="18"/>
                <w:szCs w:val="18"/>
              </w:rPr>
            </w:pPr>
            <w:r w:rsidRPr="0022494B">
              <w:rPr>
                <w:bCs/>
                <w:sz w:val="18"/>
                <w:szCs w:val="18"/>
              </w:rPr>
              <w:t>166.33% w/w D-fructose in the formulated product):</w:t>
            </w:r>
          </w:p>
          <w:p w14:paraId="79D0580D" w14:textId="77777777" w:rsidR="0022494B" w:rsidRPr="0022494B" w:rsidRDefault="0022494B" w:rsidP="0022494B">
            <w:pPr>
              <w:rPr>
                <w:bCs/>
                <w:sz w:val="18"/>
                <w:szCs w:val="18"/>
              </w:rPr>
            </w:pPr>
            <w:r w:rsidRPr="0022494B">
              <w:rPr>
                <w:bCs/>
                <w:sz w:val="18"/>
                <w:szCs w:val="18"/>
              </w:rPr>
              <w:t xml:space="preserve">y = 0.0877 * x – 0.0014 (y = average of corrected </w:t>
            </w:r>
            <w:proofErr w:type="spellStart"/>
            <w:r w:rsidRPr="0022494B">
              <w:rPr>
                <w:bCs/>
                <w:sz w:val="18"/>
                <w:szCs w:val="18"/>
              </w:rPr>
              <w:t>absorbances</w:t>
            </w:r>
            <w:proofErr w:type="spellEnd"/>
            <w:r w:rsidRPr="0022494B">
              <w:rPr>
                <w:bCs/>
                <w:sz w:val="18"/>
                <w:szCs w:val="18"/>
              </w:rPr>
              <w:t xml:space="preserve"> at</w:t>
            </w:r>
            <w:r w:rsidRPr="0022494B">
              <w:rPr>
                <w:bCs/>
                <w:i/>
                <w:sz w:val="18"/>
                <w:szCs w:val="18"/>
              </w:rPr>
              <w:t xml:space="preserve"> </w:t>
            </w:r>
            <w:r w:rsidRPr="0022494B">
              <w:rPr>
                <w:bCs/>
                <w:sz w:val="18"/>
                <w:szCs w:val="18"/>
              </w:rPr>
              <w:lastRenderedPageBreak/>
              <w:t xml:space="preserve">340 nm, x = </w:t>
            </w:r>
            <w:proofErr w:type="spellStart"/>
            <w:r w:rsidRPr="0022494B">
              <w:rPr>
                <w:bCs/>
                <w:sz w:val="18"/>
                <w:szCs w:val="18"/>
              </w:rPr>
              <w:t>Dfructose</w:t>
            </w:r>
            <w:proofErr w:type="spellEnd"/>
            <w:r w:rsidRPr="0022494B">
              <w:rPr>
                <w:bCs/>
                <w:sz w:val="18"/>
                <w:szCs w:val="18"/>
              </w:rPr>
              <w:t xml:space="preserve"> amount (in µg)</w:t>
            </w:r>
          </w:p>
          <w:p w14:paraId="48CEE049" w14:textId="19035F5E" w:rsidR="0022494B" w:rsidRPr="0022494B" w:rsidRDefault="0022494B" w:rsidP="0022494B">
            <w:pPr>
              <w:rPr>
                <w:rFonts w:eastAsia="Calibri"/>
                <w:sz w:val="18"/>
                <w:szCs w:val="18"/>
                <w:lang w:eastAsia="en-US"/>
              </w:rPr>
            </w:pPr>
            <w:r w:rsidRPr="0022494B">
              <w:rPr>
                <w:bCs/>
                <w:sz w:val="18"/>
                <w:szCs w:val="18"/>
              </w:rPr>
              <w:t>r = 0.9999</w:t>
            </w:r>
            <w:r w:rsidR="00370FEC">
              <w:rPr>
                <w:bCs/>
                <w:sz w:val="18"/>
                <w:szCs w:val="18"/>
              </w:rPr>
              <w:t xml:space="preserve"> (n&gt;5)</w:t>
            </w:r>
          </w:p>
        </w:tc>
        <w:tc>
          <w:tcPr>
            <w:tcW w:w="1276" w:type="dxa"/>
          </w:tcPr>
          <w:p w14:paraId="437F2A35" w14:textId="77777777" w:rsidR="0022494B" w:rsidRPr="0022494B" w:rsidRDefault="0022494B" w:rsidP="0022494B">
            <w:pPr>
              <w:rPr>
                <w:i/>
                <w:color w:val="000000" w:themeColor="text1"/>
                <w:sz w:val="18"/>
                <w:szCs w:val="18"/>
              </w:rPr>
            </w:pPr>
            <w:r w:rsidRPr="0022494B">
              <w:rPr>
                <w:i/>
                <w:color w:val="000000" w:themeColor="text1"/>
                <w:sz w:val="18"/>
                <w:szCs w:val="18"/>
              </w:rPr>
              <w:lastRenderedPageBreak/>
              <w:t>Blank formulation degree of interference was observed. It contributes to less than 3% of test article</w:t>
            </w:r>
          </w:p>
          <w:p w14:paraId="00831D5B" w14:textId="77777777" w:rsidR="0022494B" w:rsidRPr="0022494B" w:rsidRDefault="0022494B" w:rsidP="0022494B">
            <w:pPr>
              <w:rPr>
                <w:rFonts w:eastAsia="Calibri"/>
                <w:color w:val="000000" w:themeColor="text1"/>
                <w:sz w:val="18"/>
                <w:szCs w:val="18"/>
                <w:lang w:eastAsia="en-US"/>
              </w:rPr>
            </w:pPr>
            <w:r w:rsidRPr="0022494B">
              <w:rPr>
                <w:i/>
                <w:color w:val="000000" w:themeColor="text1"/>
                <w:sz w:val="18"/>
                <w:szCs w:val="18"/>
              </w:rPr>
              <w:t xml:space="preserve">absorbance </w:t>
            </w:r>
          </w:p>
        </w:tc>
        <w:tc>
          <w:tcPr>
            <w:tcW w:w="850" w:type="dxa"/>
          </w:tcPr>
          <w:p w14:paraId="4109E754" w14:textId="77777777" w:rsidR="0022494B" w:rsidRPr="0022494B" w:rsidRDefault="0022494B" w:rsidP="0022494B">
            <w:pPr>
              <w:rPr>
                <w:rFonts w:eastAsia="Calibri"/>
                <w:sz w:val="18"/>
                <w:szCs w:val="18"/>
                <w:lang w:eastAsia="en-US"/>
              </w:rPr>
            </w:pPr>
            <w:r w:rsidRPr="0022494B">
              <w:rPr>
                <w:rFonts w:eastAsia="Calibri"/>
                <w:sz w:val="18"/>
                <w:szCs w:val="18"/>
                <w:lang w:eastAsia="en-US"/>
              </w:rPr>
              <w:t>15%w/w</w:t>
            </w:r>
          </w:p>
        </w:tc>
        <w:tc>
          <w:tcPr>
            <w:tcW w:w="1560" w:type="dxa"/>
          </w:tcPr>
          <w:p w14:paraId="33FC4EFE" w14:textId="77777777" w:rsidR="0022494B" w:rsidRPr="0022494B" w:rsidRDefault="0022494B" w:rsidP="0022494B">
            <w:pPr>
              <w:rPr>
                <w:rFonts w:eastAsia="Calibri"/>
                <w:sz w:val="18"/>
                <w:szCs w:val="18"/>
                <w:lang w:eastAsia="en-US"/>
              </w:rPr>
            </w:pPr>
            <w:r w:rsidRPr="0022494B">
              <w:rPr>
                <w:rFonts w:eastAsia="Calibri"/>
                <w:sz w:val="18"/>
                <w:szCs w:val="18"/>
                <w:lang w:eastAsia="en-US"/>
              </w:rPr>
              <w:t>3</w:t>
            </w:r>
          </w:p>
        </w:tc>
        <w:tc>
          <w:tcPr>
            <w:tcW w:w="850" w:type="dxa"/>
          </w:tcPr>
          <w:p w14:paraId="716F4488" w14:textId="77777777" w:rsidR="0022494B" w:rsidRPr="0022494B" w:rsidRDefault="0022494B" w:rsidP="0022494B">
            <w:pPr>
              <w:rPr>
                <w:rFonts w:eastAsia="Calibri"/>
                <w:sz w:val="18"/>
                <w:szCs w:val="18"/>
                <w:lang w:eastAsia="en-US"/>
              </w:rPr>
            </w:pPr>
            <w:r w:rsidRPr="0022494B">
              <w:rPr>
                <w:rFonts w:eastAsia="Calibri"/>
                <w:sz w:val="18"/>
                <w:szCs w:val="18"/>
                <w:lang w:eastAsia="en-US"/>
              </w:rPr>
              <w:t>91-107%</w:t>
            </w:r>
          </w:p>
        </w:tc>
        <w:tc>
          <w:tcPr>
            <w:tcW w:w="727" w:type="dxa"/>
          </w:tcPr>
          <w:p w14:paraId="54A50293" w14:textId="77777777" w:rsidR="0022494B" w:rsidRPr="0022494B" w:rsidRDefault="0022494B" w:rsidP="0022494B">
            <w:pPr>
              <w:rPr>
                <w:rFonts w:eastAsia="Calibri"/>
                <w:sz w:val="18"/>
                <w:szCs w:val="18"/>
                <w:lang w:eastAsia="en-US"/>
              </w:rPr>
            </w:pPr>
            <w:r w:rsidRPr="0022494B">
              <w:rPr>
                <w:rFonts w:eastAsia="Calibri"/>
                <w:sz w:val="18"/>
                <w:szCs w:val="18"/>
                <w:lang w:eastAsia="en-US"/>
              </w:rPr>
              <w:t>97.3</w:t>
            </w:r>
          </w:p>
        </w:tc>
        <w:tc>
          <w:tcPr>
            <w:tcW w:w="691" w:type="dxa"/>
          </w:tcPr>
          <w:p w14:paraId="5960B444" w14:textId="77777777" w:rsidR="0022494B" w:rsidRPr="0022494B" w:rsidRDefault="0022494B" w:rsidP="0022494B">
            <w:pPr>
              <w:rPr>
                <w:rFonts w:eastAsia="Calibri"/>
                <w:sz w:val="18"/>
                <w:szCs w:val="18"/>
                <w:lang w:eastAsia="en-US"/>
              </w:rPr>
            </w:pPr>
            <w:r w:rsidRPr="0022494B">
              <w:rPr>
                <w:rFonts w:eastAsia="Calibri"/>
                <w:sz w:val="18"/>
                <w:szCs w:val="18"/>
                <w:lang w:eastAsia="en-US"/>
              </w:rPr>
              <w:t>8.74</w:t>
            </w:r>
          </w:p>
        </w:tc>
        <w:tc>
          <w:tcPr>
            <w:tcW w:w="992" w:type="dxa"/>
          </w:tcPr>
          <w:p w14:paraId="6DF07FFF" w14:textId="77777777" w:rsidR="0022494B" w:rsidRPr="0022494B" w:rsidRDefault="0022494B" w:rsidP="0022494B">
            <w:pPr>
              <w:rPr>
                <w:rFonts w:eastAsia="Calibri"/>
                <w:sz w:val="18"/>
                <w:szCs w:val="18"/>
                <w:lang w:eastAsia="en-US"/>
              </w:rPr>
            </w:pPr>
            <w:r w:rsidRPr="0022494B">
              <w:rPr>
                <w:rFonts w:eastAsia="Calibri"/>
                <w:sz w:val="18"/>
                <w:szCs w:val="18"/>
                <w:lang w:eastAsia="en-US"/>
              </w:rPr>
              <w:t xml:space="preserve">50.31% </w:t>
            </w:r>
          </w:p>
          <w:p w14:paraId="3E6B5E09" w14:textId="77777777" w:rsidR="0022494B" w:rsidRPr="0022494B" w:rsidRDefault="0022494B" w:rsidP="0022494B">
            <w:pPr>
              <w:rPr>
                <w:rFonts w:eastAsia="Calibri"/>
                <w:sz w:val="18"/>
                <w:szCs w:val="18"/>
                <w:lang w:eastAsia="en-US"/>
              </w:rPr>
            </w:pPr>
          </w:p>
          <w:p w14:paraId="3803579C" w14:textId="77777777" w:rsidR="0022494B" w:rsidRPr="0022494B" w:rsidRDefault="0022494B" w:rsidP="0022494B">
            <w:pPr>
              <w:rPr>
                <w:rFonts w:eastAsia="Calibri"/>
                <w:sz w:val="18"/>
                <w:szCs w:val="18"/>
                <w:lang w:eastAsia="en-US"/>
              </w:rPr>
            </w:pPr>
            <w:r w:rsidRPr="0022494B">
              <w:rPr>
                <w:rFonts w:eastAsia="Calibri"/>
                <w:sz w:val="18"/>
                <w:szCs w:val="18"/>
                <w:lang w:eastAsia="en-US"/>
              </w:rPr>
              <w:t>RSD: 1.46%</w:t>
            </w:r>
          </w:p>
          <w:p w14:paraId="7344DB6D" w14:textId="77777777" w:rsidR="0022494B" w:rsidRPr="0022494B" w:rsidRDefault="0022494B" w:rsidP="0022494B">
            <w:pPr>
              <w:rPr>
                <w:rFonts w:eastAsia="Calibri"/>
                <w:sz w:val="18"/>
                <w:szCs w:val="18"/>
                <w:lang w:eastAsia="en-US"/>
              </w:rPr>
            </w:pPr>
            <w:proofErr w:type="spellStart"/>
            <w:r w:rsidRPr="0022494B">
              <w:rPr>
                <w:rFonts w:eastAsia="Calibri"/>
                <w:sz w:val="18"/>
                <w:szCs w:val="18"/>
                <w:lang w:eastAsia="en-US"/>
              </w:rPr>
              <w:t>Horrat</w:t>
            </w:r>
            <w:proofErr w:type="spellEnd"/>
            <w:r w:rsidRPr="0022494B">
              <w:rPr>
                <w:rFonts w:eastAsia="Calibri"/>
                <w:sz w:val="18"/>
                <w:szCs w:val="18"/>
                <w:lang w:eastAsia="en-US"/>
              </w:rPr>
              <w:t>&lt;1 (0.98)</w:t>
            </w:r>
          </w:p>
        </w:tc>
        <w:tc>
          <w:tcPr>
            <w:tcW w:w="992" w:type="dxa"/>
          </w:tcPr>
          <w:p w14:paraId="33A2EA0C" w14:textId="77777777" w:rsidR="0022494B" w:rsidRPr="0022494B" w:rsidRDefault="0022494B" w:rsidP="0022494B">
            <w:pPr>
              <w:rPr>
                <w:rFonts w:eastAsia="Calibri"/>
                <w:sz w:val="18"/>
                <w:szCs w:val="18"/>
                <w:lang w:eastAsia="en-US"/>
              </w:rPr>
            </w:pPr>
            <w:r w:rsidRPr="0022494B">
              <w:rPr>
                <w:rFonts w:eastAsia="Calibri"/>
                <w:sz w:val="18"/>
                <w:szCs w:val="18"/>
                <w:lang w:eastAsia="en-US"/>
              </w:rPr>
              <w:t>5</w:t>
            </w:r>
          </w:p>
        </w:tc>
        <w:tc>
          <w:tcPr>
            <w:tcW w:w="1701" w:type="dxa"/>
          </w:tcPr>
          <w:p w14:paraId="0BF9952C" w14:textId="77777777" w:rsidR="0022494B" w:rsidRPr="0022494B" w:rsidRDefault="0022494B" w:rsidP="0022494B">
            <w:pPr>
              <w:rPr>
                <w:rFonts w:eastAsia="Calibri"/>
                <w:sz w:val="18"/>
                <w:szCs w:val="18"/>
                <w:lang w:eastAsia="en-US"/>
              </w:rPr>
            </w:pPr>
            <w:r w:rsidRPr="0022494B">
              <w:rPr>
                <w:rFonts w:eastAsia="Calibri"/>
                <w:sz w:val="18"/>
                <w:szCs w:val="18"/>
                <w:lang w:eastAsia="en-US"/>
              </w:rPr>
              <w:t>/</w:t>
            </w:r>
          </w:p>
        </w:tc>
        <w:tc>
          <w:tcPr>
            <w:tcW w:w="1701" w:type="dxa"/>
          </w:tcPr>
          <w:p w14:paraId="00DC5F0D" w14:textId="77777777" w:rsidR="0022494B" w:rsidRPr="0022494B" w:rsidRDefault="0022494B" w:rsidP="0022494B">
            <w:pPr>
              <w:rPr>
                <w:rFonts w:eastAsia="Calibri"/>
                <w:sz w:val="18"/>
                <w:szCs w:val="18"/>
                <w:lang w:eastAsia="en-US"/>
              </w:rPr>
            </w:pPr>
            <w:r w:rsidRPr="0022494B">
              <w:rPr>
                <w:rFonts w:eastAsia="Calibri"/>
                <w:sz w:val="18"/>
                <w:szCs w:val="18"/>
                <w:lang w:eastAsia="en-US"/>
              </w:rPr>
              <w:t>GLP Analytical method validation according to SANCO 3030/99 rev.5 for D-fructose determination in the biocidal product “</w:t>
            </w:r>
            <w:proofErr w:type="spellStart"/>
            <w:r w:rsidRPr="0022494B">
              <w:rPr>
                <w:rFonts w:eastAsia="Calibri"/>
                <w:sz w:val="18"/>
                <w:szCs w:val="18"/>
                <w:lang w:eastAsia="en-US"/>
              </w:rPr>
              <w:t>Attractif</w:t>
            </w:r>
            <w:proofErr w:type="spellEnd"/>
            <w:r w:rsidRPr="0022494B">
              <w:rPr>
                <w:rFonts w:eastAsia="Calibri"/>
                <w:sz w:val="18"/>
                <w:szCs w:val="18"/>
                <w:lang w:eastAsia="en-US"/>
              </w:rPr>
              <w:t xml:space="preserve"> </w:t>
            </w:r>
            <w:proofErr w:type="spellStart"/>
            <w:r w:rsidRPr="0022494B">
              <w:rPr>
                <w:rFonts w:eastAsia="Calibri"/>
                <w:sz w:val="18"/>
                <w:szCs w:val="18"/>
                <w:lang w:eastAsia="en-US"/>
              </w:rPr>
              <w:t>Guêpes</w:t>
            </w:r>
            <w:proofErr w:type="spellEnd"/>
            <w:r w:rsidRPr="0022494B">
              <w:rPr>
                <w:rFonts w:eastAsia="Calibri"/>
                <w:sz w:val="18"/>
                <w:szCs w:val="18"/>
                <w:lang w:eastAsia="en-US"/>
              </w:rPr>
              <w:t>”, Andreu V. 2021, Report no.: 2021-02_BPL02</w:t>
            </w:r>
          </w:p>
        </w:tc>
      </w:tr>
      <w:tr w:rsidR="0022494B" w:rsidRPr="0022494B" w14:paraId="19FCB560" w14:textId="77777777" w:rsidTr="006452B4">
        <w:tc>
          <w:tcPr>
            <w:tcW w:w="1271" w:type="dxa"/>
          </w:tcPr>
          <w:p w14:paraId="5DC6C918" w14:textId="77777777" w:rsidR="0022494B" w:rsidRPr="0022494B" w:rsidRDefault="0022494B" w:rsidP="0022494B">
            <w:pPr>
              <w:rPr>
                <w:rFonts w:eastAsia="Calibri"/>
                <w:sz w:val="18"/>
                <w:szCs w:val="18"/>
                <w:lang w:eastAsia="en-US"/>
              </w:rPr>
            </w:pPr>
            <w:r w:rsidRPr="0022494B">
              <w:rPr>
                <w:rFonts w:eastAsia="Calibri"/>
                <w:sz w:val="18"/>
                <w:szCs w:val="18"/>
                <w:lang w:eastAsia="en-US"/>
              </w:rPr>
              <w:t>D-glucose</w:t>
            </w:r>
          </w:p>
        </w:tc>
        <w:tc>
          <w:tcPr>
            <w:tcW w:w="1134" w:type="dxa"/>
          </w:tcPr>
          <w:p w14:paraId="2E1D811D" w14:textId="77777777" w:rsidR="0022494B" w:rsidRPr="0022494B" w:rsidRDefault="0022494B" w:rsidP="0022494B">
            <w:pPr>
              <w:rPr>
                <w:bCs/>
                <w:sz w:val="18"/>
                <w:szCs w:val="18"/>
                <w:lang w:val="en-US"/>
              </w:rPr>
            </w:pPr>
            <w:r w:rsidRPr="0022494B">
              <w:rPr>
                <w:bCs/>
                <w:sz w:val="18"/>
                <w:szCs w:val="18"/>
                <w:lang w:val="en-US"/>
              </w:rPr>
              <w:t>Calibration range: from 1.035 µg to 6.210 µg D-glucose (equivalent to 2.6% - 15.4%</w:t>
            </w:r>
          </w:p>
          <w:p w14:paraId="3CEEFA2C" w14:textId="77777777" w:rsidR="0022494B" w:rsidRPr="0022494B" w:rsidRDefault="0022494B" w:rsidP="0022494B">
            <w:pPr>
              <w:rPr>
                <w:bCs/>
                <w:sz w:val="18"/>
                <w:szCs w:val="18"/>
                <w:lang w:val="en-US"/>
              </w:rPr>
            </w:pPr>
            <w:r w:rsidRPr="0022494B">
              <w:rPr>
                <w:bCs/>
                <w:sz w:val="18"/>
                <w:szCs w:val="18"/>
                <w:lang w:val="en-US"/>
              </w:rPr>
              <w:t>w/w D-glucose in the formulated product):</w:t>
            </w:r>
          </w:p>
          <w:p w14:paraId="37002C26" w14:textId="77777777" w:rsidR="0022494B" w:rsidRPr="0022494B" w:rsidRDefault="0022494B" w:rsidP="0022494B">
            <w:pPr>
              <w:rPr>
                <w:bCs/>
                <w:sz w:val="18"/>
                <w:szCs w:val="18"/>
                <w:lang w:val="en-US"/>
              </w:rPr>
            </w:pPr>
            <w:r w:rsidRPr="0022494B">
              <w:rPr>
                <w:bCs/>
                <w:sz w:val="18"/>
                <w:szCs w:val="18"/>
                <w:lang w:val="en-US"/>
              </w:rPr>
              <w:t xml:space="preserve">y = 0.0856 * x + 0.0005 (y = average of corrected </w:t>
            </w:r>
            <w:proofErr w:type="spellStart"/>
            <w:r w:rsidRPr="0022494B">
              <w:rPr>
                <w:bCs/>
                <w:sz w:val="18"/>
                <w:szCs w:val="18"/>
                <w:lang w:val="en-US"/>
              </w:rPr>
              <w:t>absorbances</w:t>
            </w:r>
            <w:proofErr w:type="spellEnd"/>
            <w:r w:rsidRPr="0022494B">
              <w:rPr>
                <w:bCs/>
                <w:sz w:val="18"/>
                <w:szCs w:val="18"/>
                <w:lang w:val="en-US"/>
              </w:rPr>
              <w:t xml:space="preserve"> at 340 nm, x = </w:t>
            </w:r>
            <w:proofErr w:type="spellStart"/>
            <w:r w:rsidRPr="0022494B">
              <w:rPr>
                <w:bCs/>
                <w:sz w:val="18"/>
                <w:szCs w:val="18"/>
                <w:lang w:val="en-US"/>
              </w:rPr>
              <w:t>Dglucose</w:t>
            </w:r>
            <w:proofErr w:type="spellEnd"/>
            <w:r w:rsidRPr="0022494B">
              <w:rPr>
                <w:bCs/>
                <w:sz w:val="18"/>
                <w:szCs w:val="18"/>
                <w:lang w:val="en-US"/>
              </w:rPr>
              <w:t xml:space="preserve"> amount (in µg)</w:t>
            </w:r>
          </w:p>
          <w:p w14:paraId="1CAA7032" w14:textId="3A4CAB10" w:rsidR="0022494B" w:rsidRPr="0022494B" w:rsidRDefault="0022494B" w:rsidP="0022494B">
            <w:pPr>
              <w:rPr>
                <w:bCs/>
                <w:i/>
                <w:sz w:val="18"/>
                <w:szCs w:val="18"/>
                <w:lang w:val="en-US"/>
              </w:rPr>
            </w:pPr>
            <w:r w:rsidRPr="0022494B">
              <w:rPr>
                <w:bCs/>
                <w:sz w:val="18"/>
                <w:szCs w:val="18"/>
                <w:lang w:val="en-US"/>
              </w:rPr>
              <w:t xml:space="preserve">r = </w:t>
            </w:r>
            <w:r w:rsidRPr="0022494B">
              <w:rPr>
                <w:bCs/>
                <w:sz w:val="18"/>
                <w:szCs w:val="18"/>
                <w:lang w:val="en-US"/>
              </w:rPr>
              <w:lastRenderedPageBreak/>
              <w:t>0.9999</w:t>
            </w:r>
            <w:r w:rsidR="001D0D72">
              <w:rPr>
                <w:bCs/>
                <w:sz w:val="18"/>
                <w:szCs w:val="18"/>
                <w:lang w:val="en-US"/>
              </w:rPr>
              <w:t xml:space="preserve"> (n&gt;5)</w:t>
            </w:r>
          </w:p>
        </w:tc>
        <w:tc>
          <w:tcPr>
            <w:tcW w:w="1276" w:type="dxa"/>
          </w:tcPr>
          <w:p w14:paraId="519EDF17" w14:textId="77777777" w:rsidR="0022494B" w:rsidRPr="0022494B" w:rsidRDefault="0022494B" w:rsidP="0022494B">
            <w:pPr>
              <w:rPr>
                <w:i/>
                <w:color w:val="000000" w:themeColor="text1"/>
                <w:sz w:val="18"/>
                <w:szCs w:val="18"/>
              </w:rPr>
            </w:pPr>
            <w:r w:rsidRPr="0022494B">
              <w:rPr>
                <w:i/>
                <w:color w:val="000000" w:themeColor="text1"/>
                <w:sz w:val="18"/>
                <w:szCs w:val="18"/>
              </w:rPr>
              <w:lastRenderedPageBreak/>
              <w:t>Blank formulation degree of interference was observed. It contributes to less than</w:t>
            </w:r>
          </w:p>
          <w:p w14:paraId="56E166A5" w14:textId="77777777" w:rsidR="0022494B" w:rsidRPr="0022494B" w:rsidRDefault="0022494B" w:rsidP="0022494B">
            <w:pPr>
              <w:rPr>
                <w:i/>
                <w:color w:val="000000" w:themeColor="text1"/>
                <w:sz w:val="18"/>
                <w:szCs w:val="18"/>
              </w:rPr>
            </w:pPr>
            <w:r w:rsidRPr="0022494B">
              <w:rPr>
                <w:i/>
                <w:color w:val="000000" w:themeColor="text1"/>
                <w:sz w:val="18"/>
                <w:szCs w:val="18"/>
              </w:rPr>
              <w:t>3% of test article absorbance</w:t>
            </w:r>
          </w:p>
        </w:tc>
        <w:tc>
          <w:tcPr>
            <w:tcW w:w="850" w:type="dxa"/>
          </w:tcPr>
          <w:p w14:paraId="202BBA5C" w14:textId="77777777" w:rsidR="0022494B" w:rsidRPr="0022494B" w:rsidRDefault="0022494B" w:rsidP="0022494B">
            <w:pPr>
              <w:rPr>
                <w:rFonts w:eastAsia="Calibri"/>
                <w:sz w:val="18"/>
                <w:szCs w:val="18"/>
                <w:lang w:eastAsia="en-US"/>
              </w:rPr>
            </w:pPr>
            <w:r w:rsidRPr="0022494B">
              <w:rPr>
                <w:rFonts w:eastAsia="Calibri"/>
                <w:sz w:val="18"/>
                <w:szCs w:val="18"/>
                <w:lang w:eastAsia="en-US"/>
              </w:rPr>
              <w:t xml:space="preserve">1.5%w/w </w:t>
            </w:r>
          </w:p>
        </w:tc>
        <w:tc>
          <w:tcPr>
            <w:tcW w:w="1560" w:type="dxa"/>
          </w:tcPr>
          <w:p w14:paraId="48991CE9" w14:textId="77777777" w:rsidR="0022494B" w:rsidRPr="0022494B" w:rsidRDefault="0022494B" w:rsidP="0022494B">
            <w:pPr>
              <w:rPr>
                <w:rFonts w:eastAsia="Calibri"/>
                <w:sz w:val="18"/>
                <w:szCs w:val="18"/>
                <w:lang w:eastAsia="en-US"/>
              </w:rPr>
            </w:pPr>
            <w:r w:rsidRPr="0022494B">
              <w:rPr>
                <w:rFonts w:eastAsia="Calibri"/>
                <w:sz w:val="18"/>
                <w:szCs w:val="18"/>
                <w:lang w:eastAsia="en-US"/>
              </w:rPr>
              <w:t>3</w:t>
            </w:r>
          </w:p>
        </w:tc>
        <w:tc>
          <w:tcPr>
            <w:tcW w:w="850" w:type="dxa"/>
          </w:tcPr>
          <w:p w14:paraId="34F6E70B" w14:textId="77777777" w:rsidR="0022494B" w:rsidRPr="0022494B" w:rsidRDefault="0022494B" w:rsidP="0022494B">
            <w:pPr>
              <w:rPr>
                <w:rFonts w:eastAsia="Calibri"/>
                <w:sz w:val="18"/>
                <w:szCs w:val="18"/>
                <w:lang w:eastAsia="en-US"/>
              </w:rPr>
            </w:pPr>
            <w:r w:rsidRPr="0022494B">
              <w:rPr>
                <w:rFonts w:eastAsia="Calibri"/>
                <w:sz w:val="18"/>
                <w:szCs w:val="18"/>
                <w:lang w:eastAsia="en-US"/>
              </w:rPr>
              <w:t>97-101%</w:t>
            </w:r>
          </w:p>
        </w:tc>
        <w:tc>
          <w:tcPr>
            <w:tcW w:w="727" w:type="dxa"/>
          </w:tcPr>
          <w:p w14:paraId="7F0A6703" w14:textId="77777777" w:rsidR="0022494B" w:rsidRPr="0022494B" w:rsidRDefault="0022494B" w:rsidP="0022494B">
            <w:pPr>
              <w:rPr>
                <w:rFonts w:eastAsia="Calibri"/>
                <w:sz w:val="18"/>
                <w:szCs w:val="18"/>
                <w:lang w:eastAsia="en-US"/>
              </w:rPr>
            </w:pPr>
            <w:r w:rsidRPr="0022494B">
              <w:rPr>
                <w:rFonts w:eastAsia="Calibri"/>
                <w:sz w:val="18"/>
                <w:szCs w:val="18"/>
                <w:lang w:eastAsia="en-US"/>
              </w:rPr>
              <w:t>99</w:t>
            </w:r>
          </w:p>
        </w:tc>
        <w:tc>
          <w:tcPr>
            <w:tcW w:w="691" w:type="dxa"/>
          </w:tcPr>
          <w:p w14:paraId="4D1ECC02" w14:textId="77777777" w:rsidR="0022494B" w:rsidRPr="0022494B" w:rsidRDefault="0022494B" w:rsidP="0022494B">
            <w:pPr>
              <w:rPr>
                <w:rFonts w:eastAsia="Calibri"/>
                <w:sz w:val="18"/>
                <w:szCs w:val="18"/>
                <w:lang w:eastAsia="en-US"/>
              </w:rPr>
            </w:pPr>
            <w:r w:rsidRPr="0022494B">
              <w:rPr>
                <w:rFonts w:eastAsia="Calibri"/>
                <w:sz w:val="18"/>
                <w:szCs w:val="18"/>
                <w:lang w:eastAsia="en-US"/>
              </w:rPr>
              <w:t>2.02</w:t>
            </w:r>
          </w:p>
        </w:tc>
        <w:tc>
          <w:tcPr>
            <w:tcW w:w="992" w:type="dxa"/>
          </w:tcPr>
          <w:p w14:paraId="3185548D" w14:textId="77777777" w:rsidR="0022494B" w:rsidRPr="0022494B" w:rsidRDefault="0022494B" w:rsidP="0022494B">
            <w:pPr>
              <w:rPr>
                <w:rFonts w:eastAsia="Calibri"/>
                <w:sz w:val="18"/>
                <w:szCs w:val="18"/>
                <w:lang w:eastAsia="en-US"/>
              </w:rPr>
            </w:pPr>
            <w:r w:rsidRPr="0022494B">
              <w:rPr>
                <w:rFonts w:eastAsia="Calibri"/>
                <w:sz w:val="18"/>
                <w:szCs w:val="18"/>
                <w:lang w:eastAsia="en-US"/>
              </w:rPr>
              <w:t xml:space="preserve">8.33% </w:t>
            </w:r>
          </w:p>
          <w:p w14:paraId="6309674F" w14:textId="77777777" w:rsidR="0022494B" w:rsidRPr="0022494B" w:rsidRDefault="0022494B" w:rsidP="0022494B">
            <w:pPr>
              <w:rPr>
                <w:rFonts w:eastAsia="Calibri"/>
                <w:sz w:val="18"/>
                <w:szCs w:val="18"/>
                <w:lang w:eastAsia="en-US"/>
              </w:rPr>
            </w:pPr>
          </w:p>
          <w:p w14:paraId="7ACD237A" w14:textId="77777777" w:rsidR="0022494B" w:rsidRPr="0022494B" w:rsidRDefault="0022494B" w:rsidP="0022494B">
            <w:pPr>
              <w:rPr>
                <w:rFonts w:eastAsia="Calibri"/>
                <w:sz w:val="18"/>
                <w:szCs w:val="18"/>
                <w:lang w:eastAsia="en-US"/>
              </w:rPr>
            </w:pPr>
            <w:r w:rsidRPr="0022494B">
              <w:rPr>
                <w:rFonts w:eastAsia="Calibri"/>
                <w:sz w:val="18"/>
                <w:szCs w:val="18"/>
                <w:lang w:eastAsia="en-US"/>
              </w:rPr>
              <w:t>RSD: 1.62%</w:t>
            </w:r>
          </w:p>
          <w:p w14:paraId="2AD70119" w14:textId="77777777" w:rsidR="0022494B" w:rsidRPr="0022494B" w:rsidRDefault="0022494B" w:rsidP="0022494B">
            <w:pPr>
              <w:rPr>
                <w:rFonts w:eastAsia="Calibri"/>
                <w:sz w:val="18"/>
                <w:szCs w:val="18"/>
                <w:lang w:eastAsia="en-US"/>
              </w:rPr>
            </w:pPr>
          </w:p>
          <w:p w14:paraId="1551E6A3" w14:textId="77777777" w:rsidR="0022494B" w:rsidRPr="0022494B" w:rsidRDefault="0022494B" w:rsidP="0022494B">
            <w:pPr>
              <w:rPr>
                <w:rFonts w:eastAsia="Calibri"/>
                <w:sz w:val="18"/>
                <w:szCs w:val="18"/>
                <w:lang w:eastAsia="en-US"/>
              </w:rPr>
            </w:pPr>
            <w:proofErr w:type="spellStart"/>
            <w:r w:rsidRPr="0022494B">
              <w:rPr>
                <w:rFonts w:eastAsia="Calibri"/>
                <w:sz w:val="18"/>
                <w:szCs w:val="18"/>
                <w:lang w:eastAsia="en-US"/>
              </w:rPr>
              <w:t>Horrat</w:t>
            </w:r>
            <w:proofErr w:type="spellEnd"/>
            <w:r w:rsidRPr="0022494B">
              <w:rPr>
                <w:rFonts w:eastAsia="Calibri"/>
                <w:sz w:val="18"/>
                <w:szCs w:val="18"/>
                <w:lang w:eastAsia="en-US"/>
              </w:rPr>
              <w:t>&lt;1 (0.83)</w:t>
            </w:r>
          </w:p>
        </w:tc>
        <w:tc>
          <w:tcPr>
            <w:tcW w:w="992" w:type="dxa"/>
          </w:tcPr>
          <w:p w14:paraId="0209CACB" w14:textId="77777777" w:rsidR="0022494B" w:rsidRPr="0022494B" w:rsidRDefault="0022494B" w:rsidP="0022494B">
            <w:pPr>
              <w:rPr>
                <w:rFonts w:eastAsia="Calibri"/>
                <w:sz w:val="18"/>
                <w:szCs w:val="18"/>
                <w:lang w:eastAsia="en-US"/>
              </w:rPr>
            </w:pPr>
            <w:r w:rsidRPr="0022494B">
              <w:rPr>
                <w:rFonts w:eastAsia="Calibri"/>
                <w:sz w:val="18"/>
                <w:szCs w:val="18"/>
                <w:lang w:eastAsia="en-US"/>
              </w:rPr>
              <w:t>5</w:t>
            </w:r>
          </w:p>
        </w:tc>
        <w:tc>
          <w:tcPr>
            <w:tcW w:w="1701" w:type="dxa"/>
          </w:tcPr>
          <w:p w14:paraId="4CB57D7A" w14:textId="77777777" w:rsidR="0022494B" w:rsidRPr="0022494B" w:rsidRDefault="0022494B" w:rsidP="0022494B">
            <w:pPr>
              <w:rPr>
                <w:rFonts w:eastAsia="Calibri"/>
                <w:sz w:val="18"/>
                <w:szCs w:val="18"/>
                <w:lang w:eastAsia="en-US"/>
              </w:rPr>
            </w:pPr>
          </w:p>
        </w:tc>
        <w:tc>
          <w:tcPr>
            <w:tcW w:w="1701" w:type="dxa"/>
          </w:tcPr>
          <w:p w14:paraId="699B7FD8" w14:textId="77777777" w:rsidR="0022494B" w:rsidRPr="0022494B" w:rsidRDefault="0022494B" w:rsidP="0022494B">
            <w:pPr>
              <w:rPr>
                <w:rFonts w:eastAsia="Calibri"/>
                <w:sz w:val="18"/>
                <w:szCs w:val="18"/>
                <w:lang w:val="en-US" w:eastAsia="en-US"/>
              </w:rPr>
            </w:pPr>
            <w:r w:rsidRPr="0022494B">
              <w:rPr>
                <w:rFonts w:eastAsia="Calibri"/>
                <w:sz w:val="18"/>
                <w:szCs w:val="18"/>
                <w:lang w:val="en-US" w:eastAsia="en-US"/>
              </w:rPr>
              <w:t>GLP Analytical method validation according to SANCO 3030/99 rev.5</w:t>
            </w:r>
          </w:p>
          <w:p w14:paraId="0D84801A" w14:textId="77777777" w:rsidR="0022494B" w:rsidRPr="0022494B" w:rsidRDefault="0022494B" w:rsidP="0022494B">
            <w:pPr>
              <w:rPr>
                <w:rFonts w:eastAsia="Calibri"/>
                <w:sz w:val="18"/>
                <w:szCs w:val="18"/>
                <w:lang w:val="en-US" w:eastAsia="en-US"/>
              </w:rPr>
            </w:pPr>
            <w:r w:rsidRPr="0022494B">
              <w:rPr>
                <w:rFonts w:eastAsia="Calibri"/>
                <w:sz w:val="18"/>
                <w:szCs w:val="18"/>
                <w:lang w:val="en-US" w:eastAsia="en-US"/>
              </w:rPr>
              <w:t>for D-glucose determination in the biocidal product “</w:t>
            </w:r>
            <w:proofErr w:type="spellStart"/>
            <w:r w:rsidRPr="0022494B">
              <w:rPr>
                <w:rFonts w:eastAsia="Calibri"/>
                <w:sz w:val="18"/>
                <w:szCs w:val="18"/>
                <w:lang w:val="en-US" w:eastAsia="en-US"/>
              </w:rPr>
              <w:t>Attractif</w:t>
            </w:r>
            <w:proofErr w:type="spellEnd"/>
            <w:r w:rsidRPr="0022494B">
              <w:rPr>
                <w:rFonts w:eastAsia="Calibri"/>
                <w:sz w:val="18"/>
                <w:szCs w:val="18"/>
                <w:lang w:val="en-US" w:eastAsia="en-US"/>
              </w:rPr>
              <w:t xml:space="preserve"> </w:t>
            </w:r>
            <w:proofErr w:type="spellStart"/>
            <w:r w:rsidRPr="0022494B">
              <w:rPr>
                <w:rFonts w:eastAsia="Calibri"/>
                <w:sz w:val="18"/>
                <w:szCs w:val="18"/>
                <w:lang w:val="en-US" w:eastAsia="en-US"/>
              </w:rPr>
              <w:t>Guêpes</w:t>
            </w:r>
            <w:proofErr w:type="spellEnd"/>
            <w:r w:rsidRPr="0022494B">
              <w:rPr>
                <w:rFonts w:eastAsia="Calibri"/>
                <w:sz w:val="18"/>
                <w:szCs w:val="18"/>
                <w:lang w:val="en-US" w:eastAsia="en-US"/>
              </w:rPr>
              <w:t>”</w:t>
            </w:r>
          </w:p>
          <w:p w14:paraId="2F3317E0" w14:textId="77777777" w:rsidR="0022494B" w:rsidRPr="0022494B" w:rsidRDefault="0022494B" w:rsidP="0022494B">
            <w:pPr>
              <w:rPr>
                <w:rFonts w:eastAsia="Calibri"/>
                <w:sz w:val="18"/>
                <w:szCs w:val="18"/>
                <w:lang w:val="en-US" w:eastAsia="en-US"/>
              </w:rPr>
            </w:pPr>
          </w:p>
          <w:p w14:paraId="5627A937" w14:textId="77777777" w:rsidR="0022494B" w:rsidRPr="0022494B" w:rsidRDefault="0022494B" w:rsidP="0022494B">
            <w:pPr>
              <w:rPr>
                <w:rFonts w:eastAsia="Calibri"/>
                <w:sz w:val="18"/>
                <w:szCs w:val="18"/>
                <w:lang w:val="en-US" w:eastAsia="en-US"/>
              </w:rPr>
            </w:pPr>
            <w:r w:rsidRPr="0022494B">
              <w:rPr>
                <w:rFonts w:eastAsia="Calibri"/>
                <w:sz w:val="18"/>
                <w:szCs w:val="18"/>
                <w:lang w:val="en-US" w:eastAsia="en-US"/>
              </w:rPr>
              <w:t>Andreu V.2021</w:t>
            </w:r>
          </w:p>
          <w:p w14:paraId="4A938FB3" w14:textId="77777777" w:rsidR="0022494B" w:rsidRPr="0022494B" w:rsidRDefault="0022494B" w:rsidP="0022494B">
            <w:pPr>
              <w:rPr>
                <w:rFonts w:eastAsia="Calibri"/>
                <w:sz w:val="18"/>
                <w:szCs w:val="18"/>
                <w:lang w:val="en-US" w:eastAsia="en-US"/>
              </w:rPr>
            </w:pPr>
            <w:r w:rsidRPr="0022494B">
              <w:rPr>
                <w:rFonts w:eastAsia="Calibri"/>
                <w:sz w:val="18"/>
                <w:szCs w:val="18"/>
                <w:lang w:val="en-US" w:eastAsia="en-US"/>
              </w:rPr>
              <w:t>Report no.: 2021-02_BPL01</w:t>
            </w:r>
          </w:p>
        </w:tc>
      </w:tr>
      <w:tr w:rsidR="0022494B" w:rsidRPr="0022494B" w14:paraId="19C440F7" w14:textId="77777777" w:rsidTr="006452B4">
        <w:tc>
          <w:tcPr>
            <w:tcW w:w="1271" w:type="dxa"/>
          </w:tcPr>
          <w:p w14:paraId="0EC6D435" w14:textId="05761BCA" w:rsidR="0022494B" w:rsidRPr="0022494B" w:rsidRDefault="0022494B" w:rsidP="0022494B">
            <w:pPr>
              <w:rPr>
                <w:rFonts w:eastAsia="Calibri"/>
                <w:sz w:val="18"/>
                <w:szCs w:val="18"/>
                <w:lang w:eastAsia="en-US"/>
              </w:rPr>
            </w:pPr>
            <w:r w:rsidRPr="0022494B">
              <w:rPr>
                <w:rFonts w:eastAsia="Calibri"/>
                <w:sz w:val="18"/>
                <w:szCs w:val="18"/>
                <w:lang w:eastAsia="en-US"/>
              </w:rPr>
              <w:t>Ac</w:t>
            </w:r>
            <w:r w:rsidR="006E096B">
              <w:rPr>
                <w:rFonts w:eastAsia="Calibri"/>
                <w:sz w:val="18"/>
                <w:szCs w:val="18"/>
                <w:lang w:eastAsia="en-US"/>
              </w:rPr>
              <w:t>e</w:t>
            </w:r>
            <w:r w:rsidRPr="0022494B">
              <w:rPr>
                <w:rFonts w:eastAsia="Calibri"/>
                <w:sz w:val="18"/>
                <w:szCs w:val="18"/>
                <w:lang w:eastAsia="en-US"/>
              </w:rPr>
              <w:t>tic acid</w:t>
            </w:r>
          </w:p>
        </w:tc>
        <w:tc>
          <w:tcPr>
            <w:tcW w:w="1134" w:type="dxa"/>
          </w:tcPr>
          <w:p w14:paraId="7CC7AECC" w14:textId="77777777" w:rsidR="0022494B" w:rsidRPr="00A75E6A" w:rsidRDefault="0022494B" w:rsidP="0022494B">
            <w:pPr>
              <w:rPr>
                <w:color w:val="000000"/>
              </w:rPr>
            </w:pPr>
            <w:r w:rsidRPr="00A75E6A">
              <w:rPr>
                <w:color w:val="000000"/>
              </w:rPr>
              <w:t xml:space="preserve">Calibration range: from 3.78 </w:t>
            </w:r>
            <w:r w:rsidRPr="00A75E6A">
              <w:rPr>
                <w:rFonts w:hint="eastAsia"/>
                <w:color w:val="000000"/>
              </w:rPr>
              <w:t>µ</w:t>
            </w:r>
            <w:r w:rsidRPr="00A75E6A">
              <w:rPr>
                <w:color w:val="000000"/>
              </w:rPr>
              <w:t xml:space="preserve">g to 18.90 </w:t>
            </w:r>
            <w:r w:rsidRPr="00A75E6A">
              <w:rPr>
                <w:rFonts w:hint="eastAsia"/>
                <w:color w:val="000000"/>
              </w:rPr>
              <w:t>µ</w:t>
            </w:r>
            <w:r w:rsidRPr="00A75E6A">
              <w:rPr>
                <w:color w:val="000000"/>
              </w:rPr>
              <w:t>g acetic acid (equivalent to 0.74% - 3.69%</w:t>
            </w:r>
          </w:p>
          <w:p w14:paraId="1389B522" w14:textId="77777777" w:rsidR="0022494B" w:rsidRPr="00A75E6A" w:rsidRDefault="0022494B" w:rsidP="0022494B">
            <w:pPr>
              <w:rPr>
                <w:color w:val="000000"/>
              </w:rPr>
            </w:pPr>
            <w:r w:rsidRPr="00A75E6A">
              <w:rPr>
                <w:color w:val="000000"/>
              </w:rPr>
              <w:t>w/w acetic acid in the formulated product):</w:t>
            </w:r>
          </w:p>
          <w:p w14:paraId="24F697EB" w14:textId="77777777" w:rsidR="0022494B" w:rsidRPr="00A75E6A" w:rsidRDefault="0022494B" w:rsidP="0022494B">
            <w:pPr>
              <w:rPr>
                <w:color w:val="000000"/>
              </w:rPr>
            </w:pPr>
            <w:r w:rsidRPr="00A75E6A">
              <w:rPr>
                <w:color w:val="000000"/>
              </w:rPr>
              <w:t xml:space="preserve">y = 0.0528 * x </w:t>
            </w:r>
            <w:r w:rsidRPr="00A75E6A">
              <w:rPr>
                <w:rFonts w:hint="eastAsia"/>
                <w:color w:val="000000"/>
              </w:rPr>
              <w:t>–</w:t>
            </w:r>
            <w:r w:rsidRPr="00A75E6A">
              <w:rPr>
                <w:color w:val="000000"/>
              </w:rPr>
              <w:t xml:space="preserve"> 0.0282 (y = average of corrected </w:t>
            </w:r>
            <w:proofErr w:type="spellStart"/>
            <w:r w:rsidRPr="00A75E6A">
              <w:rPr>
                <w:color w:val="000000"/>
              </w:rPr>
              <w:t>absorbances</w:t>
            </w:r>
            <w:proofErr w:type="spellEnd"/>
            <w:r w:rsidRPr="00A75E6A">
              <w:rPr>
                <w:color w:val="000000"/>
              </w:rPr>
              <w:t xml:space="preserve"> at 340 nm, x = acetic</w:t>
            </w:r>
          </w:p>
          <w:p w14:paraId="232EDF8D" w14:textId="77777777" w:rsidR="0022494B" w:rsidRPr="00A75E6A" w:rsidRDefault="0022494B" w:rsidP="0022494B">
            <w:pPr>
              <w:rPr>
                <w:color w:val="000000"/>
              </w:rPr>
            </w:pPr>
            <w:r w:rsidRPr="00A75E6A">
              <w:rPr>
                <w:color w:val="000000"/>
              </w:rPr>
              <w:t xml:space="preserve">acid </w:t>
            </w:r>
            <w:r w:rsidRPr="00A75E6A">
              <w:rPr>
                <w:color w:val="000000"/>
              </w:rPr>
              <w:lastRenderedPageBreak/>
              <w:t xml:space="preserve">amount (in </w:t>
            </w:r>
            <w:r w:rsidRPr="00A75E6A">
              <w:rPr>
                <w:rFonts w:hint="eastAsia"/>
                <w:color w:val="000000"/>
              </w:rPr>
              <w:t>µ</w:t>
            </w:r>
            <w:r w:rsidRPr="00A75E6A">
              <w:rPr>
                <w:color w:val="000000"/>
              </w:rPr>
              <w:t>g/mL)</w:t>
            </w:r>
          </w:p>
          <w:p w14:paraId="5842DB25" w14:textId="39458E65" w:rsidR="0022494B" w:rsidRPr="0022494B" w:rsidRDefault="0022494B" w:rsidP="0022494B">
            <w:pPr>
              <w:rPr>
                <w:rFonts w:eastAsia="Calibri"/>
                <w:sz w:val="18"/>
                <w:szCs w:val="18"/>
                <w:lang w:eastAsia="en-US"/>
              </w:rPr>
            </w:pPr>
            <w:r w:rsidRPr="00A75E6A">
              <w:rPr>
                <w:color w:val="000000"/>
              </w:rPr>
              <w:t>r = 0.9989</w:t>
            </w:r>
            <w:r w:rsidR="00370FEC">
              <w:rPr>
                <w:color w:val="000000"/>
              </w:rPr>
              <w:t xml:space="preserve"> (n&gt;5)</w:t>
            </w:r>
          </w:p>
        </w:tc>
        <w:tc>
          <w:tcPr>
            <w:tcW w:w="1276" w:type="dxa"/>
          </w:tcPr>
          <w:p w14:paraId="17DDF9C1" w14:textId="77777777" w:rsidR="0022494B" w:rsidRPr="0022494B" w:rsidRDefault="0022494B" w:rsidP="0022494B">
            <w:pPr>
              <w:rPr>
                <w:color w:val="000000" w:themeColor="text1"/>
                <w:sz w:val="18"/>
                <w:szCs w:val="18"/>
              </w:rPr>
            </w:pPr>
            <w:r w:rsidRPr="0022494B">
              <w:rPr>
                <w:color w:val="000000" w:themeColor="text1"/>
                <w:sz w:val="18"/>
                <w:szCs w:val="18"/>
              </w:rPr>
              <w:lastRenderedPageBreak/>
              <w:t>Blank formulation degree of interference was observed. It contributes to less than</w:t>
            </w:r>
          </w:p>
          <w:p w14:paraId="39C31663" w14:textId="77777777" w:rsidR="0022494B" w:rsidRPr="0022494B" w:rsidRDefault="0022494B" w:rsidP="0022494B">
            <w:pPr>
              <w:rPr>
                <w:rFonts w:eastAsia="Calibri"/>
                <w:sz w:val="18"/>
                <w:szCs w:val="18"/>
                <w:lang w:eastAsia="en-US"/>
              </w:rPr>
            </w:pPr>
            <w:r w:rsidRPr="0022494B">
              <w:rPr>
                <w:color w:val="000000" w:themeColor="text1"/>
                <w:sz w:val="18"/>
                <w:szCs w:val="18"/>
              </w:rPr>
              <w:t>3% of test article absorbance</w:t>
            </w:r>
          </w:p>
        </w:tc>
        <w:tc>
          <w:tcPr>
            <w:tcW w:w="850" w:type="dxa"/>
          </w:tcPr>
          <w:p w14:paraId="0C3EB36D" w14:textId="77777777" w:rsidR="0022494B" w:rsidRPr="0022494B" w:rsidRDefault="0022494B" w:rsidP="0022494B">
            <w:pPr>
              <w:rPr>
                <w:rFonts w:eastAsia="Calibri"/>
                <w:sz w:val="18"/>
                <w:szCs w:val="18"/>
                <w:lang w:eastAsia="en-US"/>
              </w:rPr>
            </w:pPr>
            <w:r w:rsidRPr="0022494B">
              <w:rPr>
                <w:rFonts w:eastAsia="Calibri"/>
                <w:sz w:val="18"/>
                <w:szCs w:val="18"/>
                <w:lang w:eastAsia="en-US"/>
              </w:rPr>
              <w:t>0.75%w/w</w:t>
            </w:r>
          </w:p>
        </w:tc>
        <w:tc>
          <w:tcPr>
            <w:tcW w:w="1560" w:type="dxa"/>
          </w:tcPr>
          <w:p w14:paraId="5C761FCF" w14:textId="77777777" w:rsidR="0022494B" w:rsidRPr="0022494B" w:rsidRDefault="0022494B" w:rsidP="0022494B">
            <w:pPr>
              <w:rPr>
                <w:rFonts w:eastAsia="Calibri"/>
                <w:sz w:val="18"/>
                <w:szCs w:val="18"/>
                <w:lang w:eastAsia="en-US"/>
              </w:rPr>
            </w:pPr>
            <w:r w:rsidRPr="0022494B">
              <w:rPr>
                <w:rFonts w:eastAsia="Calibri"/>
                <w:sz w:val="18"/>
                <w:szCs w:val="18"/>
                <w:lang w:eastAsia="en-US"/>
              </w:rPr>
              <w:t>2</w:t>
            </w:r>
          </w:p>
        </w:tc>
        <w:tc>
          <w:tcPr>
            <w:tcW w:w="850" w:type="dxa"/>
          </w:tcPr>
          <w:p w14:paraId="3AAF1F6B" w14:textId="77777777" w:rsidR="0022494B" w:rsidRPr="0022494B" w:rsidRDefault="0022494B" w:rsidP="0022494B">
            <w:pPr>
              <w:rPr>
                <w:rFonts w:eastAsia="Calibri"/>
                <w:sz w:val="18"/>
                <w:szCs w:val="18"/>
                <w:lang w:eastAsia="en-US"/>
              </w:rPr>
            </w:pPr>
            <w:r w:rsidRPr="0022494B">
              <w:rPr>
                <w:rFonts w:eastAsia="Calibri"/>
                <w:sz w:val="18"/>
                <w:szCs w:val="18"/>
                <w:lang w:eastAsia="en-US"/>
              </w:rPr>
              <w:t>90-110%</w:t>
            </w:r>
          </w:p>
        </w:tc>
        <w:tc>
          <w:tcPr>
            <w:tcW w:w="727" w:type="dxa"/>
          </w:tcPr>
          <w:p w14:paraId="6B550FD4" w14:textId="77777777" w:rsidR="0022494B" w:rsidRPr="0022494B" w:rsidRDefault="0022494B" w:rsidP="0022494B">
            <w:pPr>
              <w:rPr>
                <w:rFonts w:eastAsia="Calibri"/>
                <w:sz w:val="18"/>
                <w:szCs w:val="18"/>
                <w:lang w:eastAsia="en-US"/>
              </w:rPr>
            </w:pPr>
            <w:r w:rsidRPr="0022494B">
              <w:rPr>
                <w:rFonts w:eastAsia="Calibri"/>
                <w:sz w:val="18"/>
                <w:szCs w:val="18"/>
                <w:lang w:eastAsia="en-US"/>
              </w:rPr>
              <w:t>92</w:t>
            </w:r>
          </w:p>
        </w:tc>
        <w:tc>
          <w:tcPr>
            <w:tcW w:w="691" w:type="dxa"/>
          </w:tcPr>
          <w:p w14:paraId="394D2E8E" w14:textId="77777777" w:rsidR="0022494B" w:rsidRPr="0022494B" w:rsidRDefault="0022494B" w:rsidP="0022494B">
            <w:pPr>
              <w:rPr>
                <w:rFonts w:eastAsia="Calibri"/>
                <w:sz w:val="18"/>
                <w:szCs w:val="18"/>
                <w:lang w:eastAsia="en-US"/>
              </w:rPr>
            </w:pPr>
            <w:r w:rsidRPr="0022494B">
              <w:rPr>
                <w:rFonts w:eastAsia="Calibri"/>
                <w:sz w:val="18"/>
                <w:szCs w:val="18"/>
                <w:lang w:eastAsia="en-US"/>
              </w:rPr>
              <w:t>-</w:t>
            </w:r>
          </w:p>
        </w:tc>
        <w:tc>
          <w:tcPr>
            <w:tcW w:w="992" w:type="dxa"/>
          </w:tcPr>
          <w:p w14:paraId="60FFBED9" w14:textId="77777777" w:rsidR="0022494B" w:rsidRPr="0022494B" w:rsidRDefault="0022494B" w:rsidP="0022494B">
            <w:pPr>
              <w:rPr>
                <w:rFonts w:eastAsia="Calibri"/>
                <w:sz w:val="18"/>
                <w:szCs w:val="18"/>
                <w:lang w:eastAsia="en-US"/>
              </w:rPr>
            </w:pPr>
            <w:r w:rsidRPr="0022494B">
              <w:rPr>
                <w:rFonts w:eastAsia="Calibri"/>
                <w:sz w:val="18"/>
                <w:szCs w:val="18"/>
                <w:lang w:eastAsia="en-US"/>
              </w:rPr>
              <w:t xml:space="preserve">1.27% </w:t>
            </w:r>
          </w:p>
          <w:p w14:paraId="4E496CB0" w14:textId="77777777" w:rsidR="0022494B" w:rsidRPr="0022494B" w:rsidRDefault="0022494B" w:rsidP="0022494B">
            <w:pPr>
              <w:rPr>
                <w:rFonts w:eastAsia="Calibri"/>
                <w:sz w:val="18"/>
                <w:szCs w:val="18"/>
                <w:lang w:eastAsia="en-US"/>
              </w:rPr>
            </w:pPr>
          </w:p>
          <w:p w14:paraId="71DB7E51" w14:textId="77777777" w:rsidR="0022494B" w:rsidRPr="0022494B" w:rsidRDefault="0022494B" w:rsidP="0022494B">
            <w:pPr>
              <w:rPr>
                <w:rFonts w:eastAsia="Calibri"/>
                <w:sz w:val="18"/>
                <w:szCs w:val="18"/>
                <w:lang w:eastAsia="en-US"/>
              </w:rPr>
            </w:pPr>
            <w:r w:rsidRPr="0022494B">
              <w:rPr>
                <w:rFonts w:eastAsia="Calibri"/>
                <w:sz w:val="18"/>
                <w:szCs w:val="18"/>
                <w:lang w:eastAsia="en-US"/>
              </w:rPr>
              <w:t>RSD: 2.44%</w:t>
            </w:r>
          </w:p>
          <w:p w14:paraId="0C89D63A" w14:textId="77777777" w:rsidR="0022494B" w:rsidRPr="0022494B" w:rsidRDefault="0022494B" w:rsidP="0022494B">
            <w:pPr>
              <w:rPr>
                <w:rFonts w:eastAsia="Calibri"/>
                <w:sz w:val="18"/>
                <w:szCs w:val="18"/>
                <w:lang w:eastAsia="en-US"/>
              </w:rPr>
            </w:pPr>
          </w:p>
          <w:p w14:paraId="1EEC18A8" w14:textId="77777777" w:rsidR="0022494B" w:rsidRPr="0022494B" w:rsidRDefault="0022494B" w:rsidP="0022494B">
            <w:pPr>
              <w:rPr>
                <w:rFonts w:eastAsia="Calibri"/>
                <w:sz w:val="18"/>
                <w:szCs w:val="18"/>
                <w:lang w:eastAsia="en-US"/>
              </w:rPr>
            </w:pPr>
            <w:proofErr w:type="spellStart"/>
            <w:r w:rsidRPr="0022494B">
              <w:rPr>
                <w:rFonts w:eastAsia="Calibri"/>
                <w:sz w:val="18"/>
                <w:szCs w:val="18"/>
                <w:lang w:eastAsia="en-US"/>
              </w:rPr>
              <w:t>Horrat</w:t>
            </w:r>
            <w:proofErr w:type="spellEnd"/>
            <w:r w:rsidRPr="0022494B">
              <w:rPr>
                <w:rFonts w:eastAsia="Calibri"/>
                <w:sz w:val="18"/>
                <w:szCs w:val="18"/>
                <w:lang w:eastAsia="en-US"/>
              </w:rPr>
              <w:t>&lt;1 (0.94)</w:t>
            </w:r>
          </w:p>
        </w:tc>
        <w:tc>
          <w:tcPr>
            <w:tcW w:w="992" w:type="dxa"/>
          </w:tcPr>
          <w:p w14:paraId="627AB79A" w14:textId="77777777" w:rsidR="0022494B" w:rsidRPr="0022494B" w:rsidRDefault="0022494B" w:rsidP="0022494B">
            <w:pPr>
              <w:rPr>
                <w:rFonts w:eastAsia="Calibri"/>
                <w:sz w:val="18"/>
                <w:szCs w:val="18"/>
                <w:lang w:eastAsia="en-US"/>
              </w:rPr>
            </w:pPr>
            <w:r w:rsidRPr="0022494B">
              <w:rPr>
                <w:rFonts w:eastAsia="Calibri"/>
                <w:sz w:val="18"/>
                <w:szCs w:val="18"/>
                <w:lang w:eastAsia="en-US"/>
              </w:rPr>
              <w:t>5</w:t>
            </w:r>
          </w:p>
        </w:tc>
        <w:tc>
          <w:tcPr>
            <w:tcW w:w="1701" w:type="dxa"/>
          </w:tcPr>
          <w:p w14:paraId="18E26F3B" w14:textId="77777777" w:rsidR="0022494B" w:rsidRPr="0022494B" w:rsidRDefault="0022494B" w:rsidP="0022494B">
            <w:pPr>
              <w:rPr>
                <w:rFonts w:eastAsia="Calibri"/>
                <w:sz w:val="18"/>
                <w:szCs w:val="18"/>
                <w:lang w:eastAsia="en-US"/>
              </w:rPr>
            </w:pPr>
          </w:p>
        </w:tc>
        <w:tc>
          <w:tcPr>
            <w:tcW w:w="1701" w:type="dxa"/>
          </w:tcPr>
          <w:p w14:paraId="41D1ED92" w14:textId="77777777" w:rsidR="0022494B" w:rsidRPr="0022494B" w:rsidRDefault="0022494B" w:rsidP="0022494B">
            <w:pPr>
              <w:rPr>
                <w:rFonts w:eastAsia="Calibri"/>
                <w:sz w:val="18"/>
                <w:szCs w:val="18"/>
                <w:lang w:eastAsia="en-US"/>
              </w:rPr>
            </w:pPr>
            <w:r w:rsidRPr="0022494B">
              <w:rPr>
                <w:rFonts w:eastAsia="Calibri"/>
                <w:sz w:val="18"/>
                <w:szCs w:val="18"/>
                <w:lang w:eastAsia="en-US"/>
              </w:rPr>
              <w:t>GLP Analytical method validation according to SANCO 3030/99 rev.5</w:t>
            </w:r>
          </w:p>
          <w:p w14:paraId="2D93CA4A" w14:textId="77777777" w:rsidR="0022494B" w:rsidRPr="0022494B" w:rsidRDefault="0022494B" w:rsidP="0022494B">
            <w:pPr>
              <w:rPr>
                <w:rFonts w:eastAsia="Calibri"/>
                <w:sz w:val="18"/>
                <w:szCs w:val="18"/>
                <w:lang w:eastAsia="en-US"/>
              </w:rPr>
            </w:pPr>
            <w:r w:rsidRPr="0022494B">
              <w:rPr>
                <w:rFonts w:eastAsia="Calibri"/>
                <w:sz w:val="18"/>
                <w:szCs w:val="18"/>
                <w:lang w:eastAsia="en-US"/>
              </w:rPr>
              <w:t>for acetic acid determination in the biocidal product “</w:t>
            </w:r>
            <w:proofErr w:type="spellStart"/>
            <w:r w:rsidRPr="0022494B">
              <w:rPr>
                <w:rFonts w:eastAsia="Calibri"/>
                <w:sz w:val="18"/>
                <w:szCs w:val="18"/>
                <w:lang w:eastAsia="en-US"/>
              </w:rPr>
              <w:t>Attractif</w:t>
            </w:r>
            <w:proofErr w:type="spellEnd"/>
            <w:r w:rsidRPr="0022494B">
              <w:rPr>
                <w:rFonts w:eastAsia="Calibri"/>
                <w:sz w:val="18"/>
                <w:szCs w:val="18"/>
                <w:lang w:eastAsia="en-US"/>
              </w:rPr>
              <w:t xml:space="preserve"> </w:t>
            </w:r>
            <w:proofErr w:type="spellStart"/>
            <w:r w:rsidRPr="0022494B">
              <w:rPr>
                <w:rFonts w:eastAsia="Calibri"/>
                <w:sz w:val="18"/>
                <w:szCs w:val="18"/>
                <w:lang w:eastAsia="en-US"/>
              </w:rPr>
              <w:t>Guêpes</w:t>
            </w:r>
            <w:proofErr w:type="spellEnd"/>
            <w:r w:rsidRPr="0022494B">
              <w:rPr>
                <w:rFonts w:eastAsia="Calibri"/>
                <w:sz w:val="18"/>
                <w:szCs w:val="18"/>
                <w:lang w:eastAsia="en-US"/>
              </w:rPr>
              <w:t>, Andreu V 2021, 2021-02_BPL03</w:t>
            </w:r>
          </w:p>
        </w:tc>
      </w:tr>
    </w:tbl>
    <w:p w14:paraId="5E1B2981" w14:textId="3CC11405" w:rsidR="00930608" w:rsidRDefault="00930608" w:rsidP="00A75E6A">
      <w:pPr>
        <w:rPr>
          <w:rFonts w:eastAsia="Calibri"/>
          <w:b/>
          <w:lang w:eastAsia="en-US"/>
        </w:rPr>
      </w:pPr>
      <w:bookmarkStart w:id="2188" w:name="_Toc52892251"/>
    </w:p>
    <w:bookmarkEnd w:id="2188"/>
    <w:p w14:paraId="546CC6D4" w14:textId="56258287" w:rsidR="006420E5" w:rsidRDefault="006420E5" w:rsidP="006420E5">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7</w:t>
      </w:r>
      <w:r w:rsidR="00237C3A">
        <w:rPr>
          <w:noProof/>
        </w:rPr>
        <w:fldChar w:fldCharType="end"/>
      </w:r>
      <w:r w:rsidRPr="006420E5">
        <w:t xml:space="preserve"> </w:t>
      </w:r>
      <w:r w:rsidRPr="00DD52F2">
        <w:t>Analytical methods for soil</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2"/>
        <w:gridCol w:w="1035"/>
        <w:gridCol w:w="1185"/>
        <w:gridCol w:w="2346"/>
        <w:gridCol w:w="661"/>
        <w:gridCol w:w="583"/>
        <w:gridCol w:w="496"/>
        <w:gridCol w:w="1335"/>
        <w:gridCol w:w="1031"/>
        <w:gridCol w:w="1938"/>
        <w:gridCol w:w="1159"/>
      </w:tblGrid>
      <w:tr w:rsidR="00930608" w:rsidRPr="00B06767" w14:paraId="36318ACA" w14:textId="77777777" w:rsidTr="00465849">
        <w:trPr>
          <w:cantSplit/>
          <w:trHeight w:val="439"/>
        </w:trPr>
        <w:tc>
          <w:tcPr>
            <w:tcW w:w="13341" w:type="dxa"/>
            <w:gridSpan w:val="11"/>
            <w:shd w:val="clear" w:color="auto" w:fill="FFFFCC"/>
            <w:vAlign w:val="center"/>
          </w:tcPr>
          <w:p w14:paraId="6CC3FF99" w14:textId="77777777" w:rsidR="00930608" w:rsidRPr="00B06767" w:rsidRDefault="00930608" w:rsidP="00C537B6">
            <w:pPr>
              <w:keepNext/>
              <w:autoSpaceDE w:val="0"/>
              <w:autoSpaceDN w:val="0"/>
              <w:adjustRightInd w:val="0"/>
              <w:spacing w:before="60" w:after="60"/>
              <w:jc w:val="center"/>
              <w:rPr>
                <w:b/>
                <w:bCs/>
                <w:sz w:val="18"/>
                <w:szCs w:val="18"/>
              </w:rPr>
            </w:pPr>
            <w:r w:rsidRPr="00B06767">
              <w:rPr>
                <w:rFonts w:eastAsia="Calibri"/>
                <w:b/>
                <w:sz w:val="18"/>
                <w:szCs w:val="18"/>
              </w:rPr>
              <w:t>Analytical methods for soil</w:t>
            </w:r>
          </w:p>
        </w:tc>
      </w:tr>
      <w:tr w:rsidR="00930608" w:rsidRPr="00B06767" w14:paraId="28A3346B" w14:textId="77777777" w:rsidTr="00465849">
        <w:trPr>
          <w:cantSplit/>
          <w:trHeight w:val="352"/>
        </w:trPr>
        <w:tc>
          <w:tcPr>
            <w:tcW w:w="0" w:type="auto"/>
            <w:vMerge w:val="restart"/>
            <w:shd w:val="clear" w:color="auto" w:fill="FFFFFF"/>
          </w:tcPr>
          <w:p w14:paraId="25A64B1D" w14:textId="77777777" w:rsidR="00930608" w:rsidRPr="00B06767" w:rsidRDefault="00930608" w:rsidP="00C537B6">
            <w:pPr>
              <w:keepNext/>
              <w:autoSpaceDE w:val="0"/>
              <w:autoSpaceDN w:val="0"/>
              <w:adjustRightInd w:val="0"/>
              <w:spacing w:before="60" w:after="60"/>
              <w:jc w:val="center"/>
              <w:rPr>
                <w:bCs/>
                <w:sz w:val="18"/>
                <w:szCs w:val="18"/>
              </w:rPr>
            </w:pPr>
            <w:proofErr w:type="spellStart"/>
            <w:r w:rsidRPr="00B06767">
              <w:rPr>
                <w:b/>
                <w:bCs/>
                <w:sz w:val="18"/>
                <w:szCs w:val="18"/>
              </w:rPr>
              <w:t>Analyte</w:t>
            </w:r>
            <w:proofErr w:type="spellEnd"/>
            <w:r w:rsidRPr="00B06767">
              <w:rPr>
                <w:b/>
                <w:bCs/>
                <w:sz w:val="18"/>
                <w:szCs w:val="18"/>
              </w:rPr>
              <w:t xml:space="preserve"> </w:t>
            </w:r>
            <w:r w:rsidRPr="00B06767">
              <w:rPr>
                <w:bCs/>
                <w:sz w:val="18"/>
                <w:szCs w:val="18"/>
              </w:rPr>
              <w:t xml:space="preserve">(type of </w:t>
            </w:r>
            <w:proofErr w:type="spellStart"/>
            <w:r w:rsidRPr="00B06767">
              <w:rPr>
                <w:bCs/>
                <w:sz w:val="18"/>
                <w:szCs w:val="18"/>
              </w:rPr>
              <w:t>analyte</w:t>
            </w:r>
            <w:proofErr w:type="spellEnd"/>
            <w:r w:rsidRPr="00B06767">
              <w:rPr>
                <w:bCs/>
                <w:sz w:val="18"/>
                <w:szCs w:val="18"/>
              </w:rPr>
              <w:t xml:space="preserve"> e.g. active substance)</w:t>
            </w:r>
          </w:p>
          <w:p w14:paraId="779C684E"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Analytical method</w:t>
            </w:r>
          </w:p>
        </w:tc>
        <w:tc>
          <w:tcPr>
            <w:tcW w:w="0" w:type="auto"/>
            <w:vMerge w:val="restart"/>
            <w:shd w:val="clear" w:color="auto" w:fill="FFFFFF"/>
          </w:tcPr>
          <w:p w14:paraId="465A7132"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Linearity</w:t>
            </w:r>
          </w:p>
        </w:tc>
        <w:tc>
          <w:tcPr>
            <w:tcW w:w="0" w:type="auto"/>
            <w:vMerge w:val="restart"/>
            <w:shd w:val="clear" w:color="auto" w:fill="FFFFFF"/>
          </w:tcPr>
          <w:p w14:paraId="16B5648E"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Specificity</w:t>
            </w:r>
          </w:p>
        </w:tc>
        <w:tc>
          <w:tcPr>
            <w:tcW w:w="0" w:type="auto"/>
            <w:vMerge w:val="restart"/>
            <w:shd w:val="clear" w:color="auto" w:fill="FFFFFF"/>
          </w:tcPr>
          <w:p w14:paraId="47DF69D0"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Fortification range, level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60EB1C50"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Recovery rate (%)</w:t>
            </w:r>
          </w:p>
        </w:tc>
        <w:tc>
          <w:tcPr>
            <w:tcW w:w="0" w:type="auto"/>
            <w:gridSpan w:val="2"/>
            <w:shd w:val="clear" w:color="auto" w:fill="FFFFFF"/>
          </w:tcPr>
          <w:p w14:paraId="36AA1B67"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Precision (%)</w:t>
            </w:r>
          </w:p>
        </w:tc>
        <w:tc>
          <w:tcPr>
            <w:tcW w:w="0" w:type="auto"/>
            <w:vMerge w:val="restart"/>
            <w:shd w:val="clear" w:color="auto" w:fill="FFFFFF"/>
          </w:tcPr>
          <w:p w14:paraId="36EA1F4D" w14:textId="77777777" w:rsidR="00930608" w:rsidRPr="00B06767" w:rsidRDefault="00930608" w:rsidP="00C537B6">
            <w:pPr>
              <w:spacing w:before="60" w:after="60"/>
              <w:jc w:val="center"/>
              <w:rPr>
                <w:b/>
                <w:bCs/>
                <w:sz w:val="18"/>
                <w:szCs w:val="18"/>
              </w:rPr>
            </w:pPr>
            <w:r w:rsidRPr="00B06767">
              <w:rPr>
                <w:b/>
                <w:bCs/>
                <w:sz w:val="18"/>
                <w:szCs w:val="18"/>
              </w:rPr>
              <w:t>Limit of quantification (LOQ) or other limits</w:t>
            </w:r>
          </w:p>
        </w:tc>
        <w:tc>
          <w:tcPr>
            <w:tcW w:w="0" w:type="auto"/>
            <w:vMerge w:val="restart"/>
            <w:shd w:val="clear" w:color="auto" w:fill="FFFFFF"/>
          </w:tcPr>
          <w:p w14:paraId="4EBFA17E"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Reference</w:t>
            </w:r>
          </w:p>
        </w:tc>
      </w:tr>
      <w:tr w:rsidR="00930608" w:rsidRPr="00B06767" w14:paraId="5B6246D1" w14:textId="77777777" w:rsidTr="00465849">
        <w:tc>
          <w:tcPr>
            <w:tcW w:w="0" w:type="auto"/>
            <w:vMerge/>
          </w:tcPr>
          <w:p w14:paraId="181EB7F4" w14:textId="77777777" w:rsidR="00930608" w:rsidRPr="00B06767" w:rsidRDefault="00930608" w:rsidP="00C537B6">
            <w:pPr>
              <w:spacing w:before="60" w:after="60"/>
              <w:rPr>
                <w:color w:val="000000"/>
                <w:sz w:val="18"/>
                <w:szCs w:val="18"/>
              </w:rPr>
            </w:pPr>
          </w:p>
        </w:tc>
        <w:tc>
          <w:tcPr>
            <w:tcW w:w="0" w:type="auto"/>
            <w:vMerge/>
          </w:tcPr>
          <w:p w14:paraId="6D83BF44" w14:textId="77777777" w:rsidR="00930608" w:rsidRPr="00B06767" w:rsidRDefault="00930608" w:rsidP="00C537B6">
            <w:pPr>
              <w:spacing w:before="60" w:after="60"/>
              <w:rPr>
                <w:color w:val="000000"/>
                <w:sz w:val="18"/>
                <w:szCs w:val="18"/>
              </w:rPr>
            </w:pPr>
          </w:p>
        </w:tc>
        <w:tc>
          <w:tcPr>
            <w:tcW w:w="0" w:type="auto"/>
            <w:vMerge/>
          </w:tcPr>
          <w:p w14:paraId="724D734F" w14:textId="77777777" w:rsidR="00930608" w:rsidRPr="00B06767" w:rsidRDefault="00930608" w:rsidP="00C537B6">
            <w:pPr>
              <w:spacing w:before="60" w:after="60"/>
              <w:rPr>
                <w:color w:val="000000"/>
                <w:sz w:val="18"/>
                <w:szCs w:val="18"/>
              </w:rPr>
            </w:pPr>
          </w:p>
        </w:tc>
        <w:tc>
          <w:tcPr>
            <w:tcW w:w="0" w:type="auto"/>
            <w:vMerge/>
          </w:tcPr>
          <w:p w14:paraId="204D9536" w14:textId="77777777" w:rsidR="00930608" w:rsidRPr="00B06767" w:rsidRDefault="00930608" w:rsidP="00C537B6">
            <w:pPr>
              <w:spacing w:before="60" w:after="60"/>
              <w:rPr>
                <w:color w:val="000000"/>
                <w:sz w:val="18"/>
                <w:szCs w:val="18"/>
              </w:rPr>
            </w:pPr>
          </w:p>
        </w:tc>
        <w:tc>
          <w:tcPr>
            <w:tcW w:w="0" w:type="auto"/>
          </w:tcPr>
          <w:p w14:paraId="5B6207AA" w14:textId="77777777" w:rsidR="00930608" w:rsidRPr="00B06767" w:rsidRDefault="00930608" w:rsidP="00C537B6">
            <w:pPr>
              <w:spacing w:before="60" w:after="60"/>
              <w:jc w:val="center"/>
              <w:rPr>
                <w:color w:val="000000"/>
                <w:sz w:val="16"/>
                <w:szCs w:val="18"/>
              </w:rPr>
            </w:pPr>
            <w:r w:rsidRPr="00B06767">
              <w:rPr>
                <w:color w:val="000000"/>
                <w:sz w:val="16"/>
                <w:szCs w:val="18"/>
              </w:rPr>
              <w:t>Range</w:t>
            </w:r>
          </w:p>
        </w:tc>
        <w:tc>
          <w:tcPr>
            <w:tcW w:w="0" w:type="auto"/>
          </w:tcPr>
          <w:p w14:paraId="5ACCF6CC" w14:textId="77777777" w:rsidR="00930608" w:rsidRPr="00B06767" w:rsidRDefault="00930608" w:rsidP="00C537B6">
            <w:pPr>
              <w:spacing w:before="60" w:after="60"/>
              <w:jc w:val="center"/>
              <w:rPr>
                <w:color w:val="000000"/>
                <w:sz w:val="16"/>
                <w:szCs w:val="18"/>
              </w:rPr>
            </w:pPr>
            <w:r w:rsidRPr="00B06767">
              <w:rPr>
                <w:color w:val="000000"/>
                <w:sz w:val="16"/>
                <w:szCs w:val="18"/>
              </w:rPr>
              <w:t>Mean</w:t>
            </w:r>
          </w:p>
        </w:tc>
        <w:tc>
          <w:tcPr>
            <w:tcW w:w="0" w:type="auto"/>
          </w:tcPr>
          <w:p w14:paraId="0424DB7C" w14:textId="77777777" w:rsidR="00930608" w:rsidRPr="00B06767" w:rsidRDefault="00930608"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1504E2B1" w14:textId="77777777" w:rsidR="00930608" w:rsidRPr="00B06767" w:rsidRDefault="00930608"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77794E14" w14:textId="77777777" w:rsidR="00930608" w:rsidRPr="00B06767" w:rsidRDefault="00930608" w:rsidP="00C537B6">
            <w:pPr>
              <w:spacing w:before="60" w:after="60"/>
              <w:jc w:val="center"/>
              <w:rPr>
                <w:color w:val="000000"/>
                <w:sz w:val="16"/>
                <w:szCs w:val="18"/>
              </w:rPr>
            </w:pPr>
            <w:r w:rsidRPr="00B06767">
              <w:rPr>
                <w:sz w:val="16"/>
                <w:szCs w:val="18"/>
              </w:rPr>
              <w:t>Number of replicates</w:t>
            </w:r>
          </w:p>
        </w:tc>
        <w:tc>
          <w:tcPr>
            <w:tcW w:w="0" w:type="auto"/>
            <w:vMerge/>
          </w:tcPr>
          <w:p w14:paraId="03B554CC" w14:textId="77777777" w:rsidR="00930608" w:rsidRPr="00B06767" w:rsidRDefault="00930608" w:rsidP="00C537B6">
            <w:pPr>
              <w:spacing w:before="60" w:after="60"/>
              <w:rPr>
                <w:color w:val="000000"/>
                <w:sz w:val="18"/>
                <w:szCs w:val="18"/>
              </w:rPr>
            </w:pPr>
          </w:p>
        </w:tc>
        <w:tc>
          <w:tcPr>
            <w:tcW w:w="0" w:type="auto"/>
            <w:vMerge/>
          </w:tcPr>
          <w:p w14:paraId="5E82CF94" w14:textId="77777777" w:rsidR="00930608" w:rsidRPr="00B06767" w:rsidRDefault="00930608" w:rsidP="00C537B6">
            <w:pPr>
              <w:spacing w:before="60" w:after="60"/>
              <w:rPr>
                <w:color w:val="000000"/>
                <w:sz w:val="18"/>
                <w:szCs w:val="18"/>
              </w:rPr>
            </w:pPr>
          </w:p>
        </w:tc>
      </w:tr>
      <w:tr w:rsidR="00930608" w:rsidRPr="00B06767" w14:paraId="7F734C86" w14:textId="77777777" w:rsidTr="00465849">
        <w:tc>
          <w:tcPr>
            <w:tcW w:w="0" w:type="auto"/>
          </w:tcPr>
          <w:p w14:paraId="6443A8E6" w14:textId="25FD53F3" w:rsidR="00930608" w:rsidRPr="00B06767" w:rsidRDefault="0022494B" w:rsidP="00C537B6">
            <w:pPr>
              <w:spacing w:before="60" w:after="60"/>
              <w:rPr>
                <w:color w:val="000000"/>
                <w:sz w:val="18"/>
                <w:szCs w:val="18"/>
              </w:rPr>
            </w:pPr>
            <w:r>
              <w:rPr>
                <w:color w:val="000000"/>
                <w:sz w:val="18"/>
                <w:szCs w:val="18"/>
              </w:rPr>
              <w:t>-</w:t>
            </w:r>
          </w:p>
        </w:tc>
        <w:tc>
          <w:tcPr>
            <w:tcW w:w="0" w:type="auto"/>
          </w:tcPr>
          <w:p w14:paraId="12B36BC1" w14:textId="0ACA08B7" w:rsidR="00930608" w:rsidRPr="00B06767" w:rsidRDefault="0022494B" w:rsidP="00C537B6">
            <w:pPr>
              <w:spacing w:before="60" w:after="60"/>
              <w:rPr>
                <w:color w:val="000000"/>
                <w:sz w:val="18"/>
                <w:szCs w:val="18"/>
              </w:rPr>
            </w:pPr>
            <w:r>
              <w:rPr>
                <w:color w:val="000000"/>
                <w:sz w:val="18"/>
                <w:szCs w:val="18"/>
              </w:rPr>
              <w:t>-</w:t>
            </w:r>
          </w:p>
        </w:tc>
        <w:tc>
          <w:tcPr>
            <w:tcW w:w="0" w:type="auto"/>
          </w:tcPr>
          <w:p w14:paraId="083989AF" w14:textId="25B72374" w:rsidR="00930608" w:rsidRPr="00B06767" w:rsidRDefault="0022494B" w:rsidP="00C537B6">
            <w:pPr>
              <w:spacing w:before="60" w:after="60"/>
              <w:rPr>
                <w:color w:val="000000"/>
                <w:sz w:val="18"/>
                <w:szCs w:val="18"/>
              </w:rPr>
            </w:pPr>
            <w:r>
              <w:rPr>
                <w:color w:val="000000"/>
                <w:sz w:val="18"/>
                <w:szCs w:val="18"/>
              </w:rPr>
              <w:t>-</w:t>
            </w:r>
          </w:p>
        </w:tc>
        <w:tc>
          <w:tcPr>
            <w:tcW w:w="0" w:type="auto"/>
          </w:tcPr>
          <w:p w14:paraId="2263A564" w14:textId="33A0DF37" w:rsidR="00930608" w:rsidRPr="00B06767" w:rsidRDefault="0022494B" w:rsidP="00C537B6">
            <w:pPr>
              <w:spacing w:before="60" w:after="60"/>
              <w:rPr>
                <w:color w:val="000000"/>
                <w:sz w:val="18"/>
                <w:szCs w:val="18"/>
              </w:rPr>
            </w:pPr>
            <w:r>
              <w:rPr>
                <w:color w:val="000000"/>
                <w:sz w:val="18"/>
                <w:szCs w:val="18"/>
              </w:rPr>
              <w:t>-</w:t>
            </w:r>
          </w:p>
        </w:tc>
        <w:tc>
          <w:tcPr>
            <w:tcW w:w="0" w:type="auto"/>
          </w:tcPr>
          <w:p w14:paraId="63CCA440" w14:textId="77777777" w:rsidR="00930608" w:rsidRPr="00B06767" w:rsidRDefault="00930608" w:rsidP="00C537B6">
            <w:pPr>
              <w:spacing w:before="60" w:after="60"/>
              <w:rPr>
                <w:color w:val="000000"/>
                <w:sz w:val="18"/>
                <w:szCs w:val="18"/>
              </w:rPr>
            </w:pPr>
          </w:p>
        </w:tc>
        <w:tc>
          <w:tcPr>
            <w:tcW w:w="0" w:type="auto"/>
          </w:tcPr>
          <w:p w14:paraId="3CC60A8F" w14:textId="77777777" w:rsidR="00930608" w:rsidRPr="00B06767" w:rsidRDefault="00930608" w:rsidP="00C537B6">
            <w:pPr>
              <w:spacing w:before="60" w:after="60"/>
              <w:rPr>
                <w:color w:val="000000"/>
                <w:sz w:val="18"/>
                <w:szCs w:val="18"/>
              </w:rPr>
            </w:pPr>
          </w:p>
        </w:tc>
        <w:tc>
          <w:tcPr>
            <w:tcW w:w="0" w:type="auto"/>
          </w:tcPr>
          <w:p w14:paraId="148FEB97" w14:textId="77777777" w:rsidR="00930608" w:rsidRPr="00B06767" w:rsidRDefault="00930608" w:rsidP="00C537B6">
            <w:pPr>
              <w:spacing w:before="60" w:after="60"/>
              <w:rPr>
                <w:color w:val="000000"/>
                <w:sz w:val="18"/>
                <w:szCs w:val="18"/>
              </w:rPr>
            </w:pPr>
          </w:p>
        </w:tc>
        <w:tc>
          <w:tcPr>
            <w:tcW w:w="0" w:type="auto"/>
            <w:shd w:val="clear" w:color="auto" w:fill="FFFFFF"/>
          </w:tcPr>
          <w:p w14:paraId="704DB8F3" w14:textId="77777777" w:rsidR="00930608" w:rsidRPr="00B06767" w:rsidRDefault="00930608" w:rsidP="00C537B6">
            <w:pPr>
              <w:spacing w:before="60" w:after="60"/>
              <w:rPr>
                <w:color w:val="000000"/>
                <w:sz w:val="18"/>
                <w:szCs w:val="18"/>
              </w:rPr>
            </w:pPr>
          </w:p>
        </w:tc>
        <w:tc>
          <w:tcPr>
            <w:tcW w:w="0" w:type="auto"/>
            <w:shd w:val="clear" w:color="auto" w:fill="FFFFFF"/>
          </w:tcPr>
          <w:p w14:paraId="70BD2BD9" w14:textId="77777777" w:rsidR="00930608" w:rsidRPr="00B06767" w:rsidRDefault="00930608" w:rsidP="00C537B6">
            <w:pPr>
              <w:spacing w:before="60" w:after="60"/>
              <w:rPr>
                <w:color w:val="000000"/>
                <w:sz w:val="18"/>
                <w:szCs w:val="18"/>
              </w:rPr>
            </w:pPr>
          </w:p>
        </w:tc>
        <w:tc>
          <w:tcPr>
            <w:tcW w:w="0" w:type="auto"/>
          </w:tcPr>
          <w:p w14:paraId="2448217D" w14:textId="461AE709" w:rsidR="00930608" w:rsidRPr="00B06767" w:rsidRDefault="0022494B" w:rsidP="00C537B6">
            <w:pPr>
              <w:spacing w:before="60" w:after="60"/>
              <w:rPr>
                <w:color w:val="000000"/>
                <w:sz w:val="18"/>
                <w:szCs w:val="18"/>
              </w:rPr>
            </w:pPr>
            <w:r>
              <w:rPr>
                <w:color w:val="000000"/>
                <w:sz w:val="18"/>
                <w:szCs w:val="18"/>
              </w:rPr>
              <w:t>-</w:t>
            </w:r>
          </w:p>
        </w:tc>
        <w:tc>
          <w:tcPr>
            <w:tcW w:w="0" w:type="auto"/>
          </w:tcPr>
          <w:p w14:paraId="7E398369" w14:textId="188B6870" w:rsidR="00930608" w:rsidRPr="00B06767" w:rsidRDefault="0022494B" w:rsidP="00C537B6">
            <w:pPr>
              <w:spacing w:before="60" w:after="60"/>
              <w:rPr>
                <w:color w:val="000000"/>
                <w:sz w:val="18"/>
                <w:szCs w:val="18"/>
              </w:rPr>
            </w:pPr>
            <w:r>
              <w:rPr>
                <w:color w:val="000000"/>
                <w:sz w:val="18"/>
                <w:szCs w:val="18"/>
              </w:rPr>
              <w:t>-</w:t>
            </w:r>
          </w:p>
        </w:tc>
      </w:tr>
    </w:tbl>
    <w:p w14:paraId="7157D0E2" w14:textId="77777777" w:rsidR="00930608" w:rsidRDefault="00930608" w:rsidP="00C537B6">
      <w:pPr>
        <w:rPr>
          <w:rFonts w:eastAsia="Calibri"/>
          <w:b/>
          <w:lang w:eastAsia="en-US"/>
        </w:rPr>
      </w:pPr>
      <w:bookmarkStart w:id="2189" w:name="_Toc52892252"/>
    </w:p>
    <w:bookmarkEnd w:id="2189"/>
    <w:p w14:paraId="44C8F12F" w14:textId="4FEDE9A6" w:rsidR="006420E5" w:rsidRDefault="006420E5" w:rsidP="006420E5">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8</w:t>
      </w:r>
      <w:r w:rsidR="00237C3A">
        <w:rPr>
          <w:noProof/>
        </w:rPr>
        <w:fldChar w:fldCharType="end"/>
      </w:r>
      <w:r w:rsidRPr="006420E5">
        <w:t xml:space="preserve"> </w:t>
      </w:r>
      <w:r w:rsidRPr="00930608">
        <w:t>Analytical methods for air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B06767" w14:paraId="414D98CB" w14:textId="77777777" w:rsidTr="00E04548">
        <w:trPr>
          <w:cantSplit/>
          <w:trHeight w:val="439"/>
        </w:trPr>
        <w:tc>
          <w:tcPr>
            <w:tcW w:w="13341" w:type="dxa"/>
            <w:gridSpan w:val="11"/>
            <w:shd w:val="clear" w:color="auto" w:fill="FFFFCC"/>
            <w:vAlign w:val="center"/>
          </w:tcPr>
          <w:p w14:paraId="00B88186" w14:textId="33F33420" w:rsidR="00345317" w:rsidRPr="00B06767" w:rsidRDefault="00345317" w:rsidP="002768C5">
            <w:pPr>
              <w:jc w:val="center"/>
              <w:rPr>
                <w:b/>
                <w:bCs/>
                <w:sz w:val="18"/>
                <w:szCs w:val="18"/>
              </w:rPr>
            </w:pPr>
            <w:r w:rsidRPr="00B06767">
              <w:rPr>
                <w:rFonts w:eastAsia="Calibri"/>
                <w:b/>
                <w:sz w:val="18"/>
                <w:szCs w:val="18"/>
              </w:rPr>
              <w:t>Analytical methods for air</w:t>
            </w:r>
          </w:p>
        </w:tc>
      </w:tr>
      <w:tr w:rsidR="002303DB" w:rsidRPr="00B06767" w14:paraId="49834800" w14:textId="77777777" w:rsidTr="0071214A">
        <w:trPr>
          <w:cantSplit/>
          <w:trHeight w:val="352"/>
        </w:trPr>
        <w:tc>
          <w:tcPr>
            <w:tcW w:w="0" w:type="auto"/>
            <w:vMerge w:val="restart"/>
            <w:shd w:val="clear" w:color="auto" w:fill="FFFFFF"/>
          </w:tcPr>
          <w:p w14:paraId="0544093B" w14:textId="71CCE21A" w:rsidR="002303DB" w:rsidRPr="00B06767" w:rsidRDefault="002303DB" w:rsidP="00C537B6">
            <w:pPr>
              <w:keepNext/>
              <w:autoSpaceDE w:val="0"/>
              <w:autoSpaceDN w:val="0"/>
              <w:adjustRightInd w:val="0"/>
              <w:spacing w:before="60" w:after="60"/>
              <w:jc w:val="center"/>
              <w:rPr>
                <w:bCs/>
                <w:sz w:val="18"/>
                <w:szCs w:val="18"/>
              </w:rPr>
            </w:pPr>
            <w:proofErr w:type="spellStart"/>
            <w:r w:rsidRPr="00B06767">
              <w:rPr>
                <w:b/>
                <w:bCs/>
                <w:sz w:val="18"/>
                <w:szCs w:val="18"/>
              </w:rPr>
              <w:t>Analyte</w:t>
            </w:r>
            <w:proofErr w:type="spellEnd"/>
            <w:r w:rsidRPr="00B06767">
              <w:rPr>
                <w:b/>
                <w:bCs/>
                <w:sz w:val="18"/>
                <w:szCs w:val="18"/>
              </w:rPr>
              <w:t xml:space="preserve"> </w:t>
            </w:r>
            <w:r w:rsidRPr="00B06767">
              <w:rPr>
                <w:bCs/>
                <w:sz w:val="18"/>
                <w:szCs w:val="18"/>
              </w:rPr>
              <w:t xml:space="preserve">(type of </w:t>
            </w:r>
            <w:proofErr w:type="spellStart"/>
            <w:r w:rsidRPr="00B06767">
              <w:rPr>
                <w:bCs/>
                <w:sz w:val="18"/>
                <w:szCs w:val="18"/>
              </w:rPr>
              <w:t>analyte</w:t>
            </w:r>
            <w:proofErr w:type="spellEnd"/>
            <w:r w:rsidRPr="00B06767">
              <w:rPr>
                <w:bCs/>
                <w:sz w:val="18"/>
                <w:szCs w:val="18"/>
              </w:rPr>
              <w:t xml:space="preserve"> e.g. active substance)</w:t>
            </w:r>
          </w:p>
          <w:p w14:paraId="58EB768B" w14:textId="1E22D41C"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Analytical method</w:t>
            </w:r>
          </w:p>
        </w:tc>
        <w:tc>
          <w:tcPr>
            <w:tcW w:w="0" w:type="auto"/>
            <w:vMerge w:val="restart"/>
            <w:shd w:val="clear" w:color="auto" w:fill="FFFFFF"/>
          </w:tcPr>
          <w:p w14:paraId="5C2F8CC9" w14:textId="5C0AF0A9"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Linearity</w:t>
            </w:r>
          </w:p>
        </w:tc>
        <w:tc>
          <w:tcPr>
            <w:tcW w:w="0" w:type="auto"/>
            <w:vMerge w:val="restart"/>
            <w:shd w:val="clear" w:color="auto" w:fill="FFFFFF"/>
          </w:tcPr>
          <w:p w14:paraId="2738D024" w14:textId="2ABF6EEB"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Specificity</w:t>
            </w:r>
          </w:p>
        </w:tc>
        <w:tc>
          <w:tcPr>
            <w:tcW w:w="0" w:type="auto"/>
            <w:vMerge w:val="restart"/>
            <w:shd w:val="clear" w:color="auto" w:fill="FFFFFF"/>
          </w:tcPr>
          <w:p w14:paraId="4995B5BE" w14:textId="0BA6BDEB"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0F6A0A80" w14:textId="77777777"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Recovery rate (%)</w:t>
            </w:r>
          </w:p>
        </w:tc>
        <w:tc>
          <w:tcPr>
            <w:tcW w:w="0" w:type="auto"/>
            <w:gridSpan w:val="2"/>
            <w:shd w:val="clear" w:color="auto" w:fill="FFFFFF"/>
          </w:tcPr>
          <w:p w14:paraId="7221871F" w14:textId="2CCA7477"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Precision (%)</w:t>
            </w:r>
          </w:p>
        </w:tc>
        <w:tc>
          <w:tcPr>
            <w:tcW w:w="0" w:type="auto"/>
            <w:vMerge w:val="restart"/>
            <w:shd w:val="clear" w:color="auto" w:fill="FFFFFF"/>
          </w:tcPr>
          <w:p w14:paraId="0B499A10" w14:textId="0D0EF9F4" w:rsidR="002303DB" w:rsidRPr="00B06767" w:rsidRDefault="002303DB" w:rsidP="00C537B6">
            <w:pPr>
              <w:spacing w:before="60" w:after="60"/>
              <w:jc w:val="center"/>
              <w:rPr>
                <w:b/>
                <w:bCs/>
                <w:sz w:val="18"/>
                <w:szCs w:val="18"/>
              </w:rPr>
            </w:pPr>
            <w:r w:rsidRPr="00B06767">
              <w:rPr>
                <w:b/>
                <w:bCs/>
                <w:sz w:val="18"/>
                <w:szCs w:val="18"/>
              </w:rPr>
              <w:t>Limit of quantification (LOQ) or other limits</w:t>
            </w:r>
          </w:p>
        </w:tc>
        <w:tc>
          <w:tcPr>
            <w:tcW w:w="0" w:type="auto"/>
            <w:vMerge w:val="restart"/>
            <w:shd w:val="clear" w:color="auto" w:fill="FFFFFF"/>
          </w:tcPr>
          <w:p w14:paraId="21A81D93" w14:textId="77777777"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Reference</w:t>
            </w:r>
          </w:p>
        </w:tc>
      </w:tr>
      <w:tr w:rsidR="002303DB" w:rsidRPr="00B06767" w14:paraId="2205C484" w14:textId="77777777" w:rsidTr="0071214A">
        <w:tc>
          <w:tcPr>
            <w:tcW w:w="0" w:type="auto"/>
            <w:vMerge/>
          </w:tcPr>
          <w:p w14:paraId="4C6DF94C" w14:textId="77777777" w:rsidR="002303DB" w:rsidRPr="00B06767" w:rsidRDefault="002303DB" w:rsidP="00C537B6">
            <w:pPr>
              <w:spacing w:before="60" w:after="60"/>
              <w:rPr>
                <w:color w:val="000000"/>
                <w:sz w:val="18"/>
                <w:szCs w:val="18"/>
              </w:rPr>
            </w:pPr>
          </w:p>
        </w:tc>
        <w:tc>
          <w:tcPr>
            <w:tcW w:w="0" w:type="auto"/>
            <w:vMerge/>
          </w:tcPr>
          <w:p w14:paraId="3201B586" w14:textId="77777777" w:rsidR="002303DB" w:rsidRPr="00B06767" w:rsidRDefault="002303DB" w:rsidP="00C537B6">
            <w:pPr>
              <w:spacing w:before="60" w:after="60"/>
              <w:rPr>
                <w:color w:val="000000"/>
                <w:sz w:val="18"/>
                <w:szCs w:val="18"/>
              </w:rPr>
            </w:pPr>
          </w:p>
        </w:tc>
        <w:tc>
          <w:tcPr>
            <w:tcW w:w="0" w:type="auto"/>
            <w:vMerge/>
          </w:tcPr>
          <w:p w14:paraId="069D9227" w14:textId="77777777" w:rsidR="002303DB" w:rsidRPr="00B06767" w:rsidRDefault="002303DB" w:rsidP="00C537B6">
            <w:pPr>
              <w:spacing w:before="60" w:after="60"/>
              <w:rPr>
                <w:color w:val="000000"/>
                <w:sz w:val="18"/>
                <w:szCs w:val="18"/>
              </w:rPr>
            </w:pPr>
          </w:p>
        </w:tc>
        <w:tc>
          <w:tcPr>
            <w:tcW w:w="0" w:type="auto"/>
            <w:vMerge/>
          </w:tcPr>
          <w:p w14:paraId="65FC85AF" w14:textId="77777777" w:rsidR="002303DB" w:rsidRPr="00B06767" w:rsidRDefault="002303DB" w:rsidP="00C537B6">
            <w:pPr>
              <w:spacing w:before="60" w:after="60"/>
              <w:rPr>
                <w:color w:val="000000"/>
                <w:sz w:val="18"/>
                <w:szCs w:val="18"/>
              </w:rPr>
            </w:pPr>
          </w:p>
        </w:tc>
        <w:tc>
          <w:tcPr>
            <w:tcW w:w="0" w:type="auto"/>
          </w:tcPr>
          <w:p w14:paraId="23A16829"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0225C1B8"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7D8554A1"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31D3D303" w14:textId="40A7B02A"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7F0CABCF" w14:textId="7C1E0728"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242816C4" w14:textId="77777777" w:rsidR="002303DB" w:rsidRPr="00B06767" w:rsidRDefault="002303DB" w:rsidP="00C537B6">
            <w:pPr>
              <w:spacing w:before="60" w:after="60"/>
              <w:rPr>
                <w:color w:val="000000"/>
                <w:sz w:val="18"/>
                <w:szCs w:val="18"/>
              </w:rPr>
            </w:pPr>
          </w:p>
        </w:tc>
        <w:tc>
          <w:tcPr>
            <w:tcW w:w="0" w:type="auto"/>
            <w:vMerge/>
          </w:tcPr>
          <w:p w14:paraId="30FE2CB4" w14:textId="77777777" w:rsidR="002303DB" w:rsidRPr="00B06767" w:rsidRDefault="002303DB" w:rsidP="00C537B6">
            <w:pPr>
              <w:spacing w:before="60" w:after="60"/>
              <w:rPr>
                <w:color w:val="000000"/>
                <w:sz w:val="18"/>
                <w:szCs w:val="18"/>
              </w:rPr>
            </w:pPr>
          </w:p>
        </w:tc>
      </w:tr>
      <w:tr w:rsidR="002303DB" w:rsidRPr="00B06767" w14:paraId="32AE8D08" w14:textId="77777777" w:rsidTr="0071214A">
        <w:tc>
          <w:tcPr>
            <w:tcW w:w="0" w:type="auto"/>
          </w:tcPr>
          <w:p w14:paraId="5250CE99" w14:textId="79A5006F" w:rsidR="002303DB" w:rsidRPr="00B06767" w:rsidRDefault="0022494B" w:rsidP="00C537B6">
            <w:pPr>
              <w:spacing w:before="60" w:after="60"/>
              <w:rPr>
                <w:color w:val="000000"/>
                <w:sz w:val="18"/>
                <w:szCs w:val="18"/>
              </w:rPr>
            </w:pPr>
            <w:r>
              <w:rPr>
                <w:color w:val="000000"/>
                <w:sz w:val="18"/>
                <w:szCs w:val="18"/>
              </w:rPr>
              <w:t>-</w:t>
            </w:r>
          </w:p>
        </w:tc>
        <w:tc>
          <w:tcPr>
            <w:tcW w:w="0" w:type="auto"/>
          </w:tcPr>
          <w:p w14:paraId="0112AAD6" w14:textId="3E549125" w:rsidR="002303DB" w:rsidRPr="00B06767" w:rsidRDefault="0022494B" w:rsidP="00C537B6">
            <w:pPr>
              <w:spacing w:before="60" w:after="60"/>
              <w:rPr>
                <w:color w:val="000000"/>
                <w:sz w:val="18"/>
                <w:szCs w:val="18"/>
              </w:rPr>
            </w:pPr>
            <w:r>
              <w:rPr>
                <w:color w:val="000000"/>
                <w:sz w:val="18"/>
                <w:szCs w:val="18"/>
              </w:rPr>
              <w:t>-</w:t>
            </w:r>
          </w:p>
        </w:tc>
        <w:tc>
          <w:tcPr>
            <w:tcW w:w="0" w:type="auto"/>
          </w:tcPr>
          <w:p w14:paraId="443092C2" w14:textId="4FABCB1C" w:rsidR="002303DB" w:rsidRPr="00B06767" w:rsidRDefault="0022494B" w:rsidP="00C537B6">
            <w:pPr>
              <w:spacing w:before="60" w:after="60"/>
              <w:rPr>
                <w:color w:val="000000"/>
                <w:sz w:val="18"/>
                <w:szCs w:val="18"/>
              </w:rPr>
            </w:pPr>
            <w:r>
              <w:rPr>
                <w:color w:val="000000"/>
                <w:sz w:val="18"/>
                <w:szCs w:val="18"/>
              </w:rPr>
              <w:t>-</w:t>
            </w:r>
          </w:p>
        </w:tc>
        <w:tc>
          <w:tcPr>
            <w:tcW w:w="0" w:type="auto"/>
          </w:tcPr>
          <w:p w14:paraId="167AED1A" w14:textId="75B339EA" w:rsidR="002303DB" w:rsidRPr="00B06767" w:rsidRDefault="0022494B" w:rsidP="00C537B6">
            <w:pPr>
              <w:spacing w:before="60" w:after="60"/>
              <w:rPr>
                <w:color w:val="000000"/>
                <w:sz w:val="18"/>
                <w:szCs w:val="18"/>
              </w:rPr>
            </w:pPr>
            <w:r>
              <w:rPr>
                <w:color w:val="000000"/>
                <w:sz w:val="18"/>
                <w:szCs w:val="18"/>
              </w:rPr>
              <w:t>---</w:t>
            </w:r>
          </w:p>
        </w:tc>
        <w:tc>
          <w:tcPr>
            <w:tcW w:w="0" w:type="auto"/>
          </w:tcPr>
          <w:p w14:paraId="04E6CE79" w14:textId="24630CB3" w:rsidR="002303DB" w:rsidRPr="00B06767" w:rsidRDefault="0022494B" w:rsidP="00C537B6">
            <w:pPr>
              <w:spacing w:before="60" w:after="60"/>
              <w:rPr>
                <w:color w:val="000000"/>
                <w:sz w:val="18"/>
                <w:szCs w:val="18"/>
              </w:rPr>
            </w:pPr>
            <w:r>
              <w:rPr>
                <w:color w:val="000000"/>
                <w:sz w:val="18"/>
                <w:szCs w:val="18"/>
              </w:rPr>
              <w:t>-</w:t>
            </w:r>
          </w:p>
        </w:tc>
        <w:tc>
          <w:tcPr>
            <w:tcW w:w="0" w:type="auto"/>
          </w:tcPr>
          <w:p w14:paraId="258BAB23" w14:textId="6EB7A64D" w:rsidR="002303DB" w:rsidRPr="00B06767" w:rsidRDefault="0022494B" w:rsidP="00C537B6">
            <w:pPr>
              <w:spacing w:before="60" w:after="60"/>
              <w:rPr>
                <w:color w:val="000000"/>
                <w:sz w:val="18"/>
                <w:szCs w:val="18"/>
              </w:rPr>
            </w:pPr>
            <w:r>
              <w:rPr>
                <w:color w:val="000000"/>
                <w:sz w:val="18"/>
                <w:szCs w:val="18"/>
              </w:rPr>
              <w:t>-</w:t>
            </w:r>
          </w:p>
        </w:tc>
        <w:tc>
          <w:tcPr>
            <w:tcW w:w="0" w:type="auto"/>
          </w:tcPr>
          <w:p w14:paraId="7A311383" w14:textId="17BF74A2" w:rsidR="002303DB" w:rsidRPr="00B06767" w:rsidRDefault="0022494B" w:rsidP="00C537B6">
            <w:pPr>
              <w:spacing w:before="60" w:after="60"/>
              <w:rPr>
                <w:color w:val="000000"/>
                <w:sz w:val="18"/>
                <w:szCs w:val="18"/>
              </w:rPr>
            </w:pPr>
            <w:r>
              <w:rPr>
                <w:color w:val="000000"/>
                <w:sz w:val="18"/>
                <w:szCs w:val="18"/>
              </w:rPr>
              <w:t>-</w:t>
            </w:r>
          </w:p>
        </w:tc>
        <w:tc>
          <w:tcPr>
            <w:tcW w:w="0" w:type="auto"/>
            <w:shd w:val="clear" w:color="auto" w:fill="FFFFFF"/>
          </w:tcPr>
          <w:p w14:paraId="06ECB47B" w14:textId="241F3B47" w:rsidR="002303DB" w:rsidRPr="00B06767" w:rsidRDefault="0022494B" w:rsidP="00C537B6">
            <w:pPr>
              <w:spacing w:before="60" w:after="60"/>
              <w:rPr>
                <w:color w:val="000000"/>
                <w:sz w:val="18"/>
                <w:szCs w:val="18"/>
              </w:rPr>
            </w:pPr>
            <w:r>
              <w:rPr>
                <w:color w:val="000000"/>
                <w:sz w:val="18"/>
                <w:szCs w:val="18"/>
              </w:rPr>
              <w:t>-</w:t>
            </w:r>
          </w:p>
        </w:tc>
        <w:tc>
          <w:tcPr>
            <w:tcW w:w="0" w:type="auto"/>
            <w:shd w:val="clear" w:color="auto" w:fill="FFFFFF"/>
          </w:tcPr>
          <w:p w14:paraId="47C67277" w14:textId="3E24C3B1" w:rsidR="002303DB" w:rsidRPr="00B06767" w:rsidRDefault="0022494B" w:rsidP="00C537B6">
            <w:pPr>
              <w:spacing w:before="60" w:after="60"/>
              <w:rPr>
                <w:color w:val="000000"/>
                <w:sz w:val="18"/>
                <w:szCs w:val="18"/>
              </w:rPr>
            </w:pPr>
            <w:r>
              <w:rPr>
                <w:color w:val="000000"/>
                <w:sz w:val="18"/>
                <w:szCs w:val="18"/>
              </w:rPr>
              <w:t>-</w:t>
            </w:r>
          </w:p>
        </w:tc>
        <w:tc>
          <w:tcPr>
            <w:tcW w:w="0" w:type="auto"/>
          </w:tcPr>
          <w:p w14:paraId="23220C09" w14:textId="1034E9A6" w:rsidR="002303DB" w:rsidRPr="00B06767" w:rsidRDefault="0022494B" w:rsidP="00C537B6">
            <w:pPr>
              <w:spacing w:before="60" w:after="60"/>
              <w:rPr>
                <w:color w:val="000000"/>
                <w:sz w:val="18"/>
                <w:szCs w:val="18"/>
              </w:rPr>
            </w:pPr>
            <w:r>
              <w:rPr>
                <w:color w:val="000000"/>
                <w:sz w:val="18"/>
                <w:szCs w:val="18"/>
              </w:rPr>
              <w:t>-</w:t>
            </w:r>
          </w:p>
        </w:tc>
        <w:tc>
          <w:tcPr>
            <w:tcW w:w="0" w:type="auto"/>
          </w:tcPr>
          <w:p w14:paraId="6C346FB6" w14:textId="44415E9D" w:rsidR="002303DB" w:rsidRPr="00B06767" w:rsidRDefault="0022494B" w:rsidP="00C537B6">
            <w:pPr>
              <w:spacing w:before="60" w:after="60"/>
              <w:rPr>
                <w:color w:val="000000"/>
                <w:sz w:val="18"/>
                <w:szCs w:val="18"/>
              </w:rPr>
            </w:pPr>
            <w:r>
              <w:rPr>
                <w:color w:val="000000"/>
                <w:sz w:val="18"/>
                <w:szCs w:val="18"/>
              </w:rPr>
              <w:t>-</w:t>
            </w:r>
          </w:p>
        </w:tc>
      </w:tr>
    </w:tbl>
    <w:p w14:paraId="124F1F43" w14:textId="34A99265" w:rsidR="00345317" w:rsidRDefault="00345317" w:rsidP="00C537B6">
      <w:pPr>
        <w:rPr>
          <w:rFonts w:eastAsia="Calibri"/>
          <w:lang w:eastAsia="en-US"/>
        </w:rPr>
      </w:pPr>
    </w:p>
    <w:p w14:paraId="35CA605F" w14:textId="12B56F94" w:rsidR="006420E5" w:rsidRDefault="006420E5" w:rsidP="006420E5">
      <w:pPr>
        <w:pStyle w:val="Lgende"/>
      </w:pPr>
      <w:r>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9</w:t>
      </w:r>
      <w:r w:rsidR="00237C3A">
        <w:rPr>
          <w:noProof/>
        </w:rPr>
        <w:fldChar w:fldCharType="end"/>
      </w:r>
      <w:r w:rsidRPr="006420E5">
        <w:t xml:space="preserve"> </w:t>
      </w:r>
      <w:r w:rsidRPr="00930608">
        <w:t>Analytical methods for water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B06767" w14:paraId="59D8EBA4" w14:textId="77777777" w:rsidTr="00E04548">
        <w:trPr>
          <w:cantSplit/>
          <w:trHeight w:val="439"/>
        </w:trPr>
        <w:tc>
          <w:tcPr>
            <w:tcW w:w="13341" w:type="dxa"/>
            <w:gridSpan w:val="11"/>
            <w:shd w:val="clear" w:color="auto" w:fill="FFFFCC"/>
            <w:vAlign w:val="center"/>
          </w:tcPr>
          <w:p w14:paraId="2886E3AB" w14:textId="472B1D0F" w:rsidR="00345317" w:rsidRPr="00B06767" w:rsidRDefault="00345317" w:rsidP="00C537B6">
            <w:pPr>
              <w:keepNext/>
              <w:autoSpaceDE w:val="0"/>
              <w:autoSpaceDN w:val="0"/>
              <w:adjustRightInd w:val="0"/>
              <w:spacing w:before="60" w:after="60"/>
              <w:jc w:val="center"/>
              <w:rPr>
                <w:b/>
                <w:bCs/>
                <w:sz w:val="18"/>
                <w:szCs w:val="18"/>
              </w:rPr>
            </w:pPr>
            <w:r w:rsidRPr="00B06767">
              <w:rPr>
                <w:rFonts w:eastAsia="Calibri"/>
                <w:b/>
                <w:sz w:val="18"/>
                <w:szCs w:val="18"/>
              </w:rPr>
              <w:lastRenderedPageBreak/>
              <w:t>Analytical methods for water</w:t>
            </w:r>
          </w:p>
        </w:tc>
      </w:tr>
      <w:tr w:rsidR="002303DB" w:rsidRPr="00B06767" w14:paraId="46494C25" w14:textId="77777777" w:rsidTr="0071214A">
        <w:trPr>
          <w:cantSplit/>
          <w:trHeight w:val="352"/>
        </w:trPr>
        <w:tc>
          <w:tcPr>
            <w:tcW w:w="0" w:type="auto"/>
            <w:vMerge w:val="restart"/>
            <w:shd w:val="clear" w:color="auto" w:fill="FFFFFF"/>
          </w:tcPr>
          <w:p w14:paraId="71D4C838" w14:textId="77777777" w:rsidR="002303DB" w:rsidRPr="00B06767" w:rsidRDefault="002303DB" w:rsidP="00C537B6">
            <w:pPr>
              <w:keepNext/>
              <w:autoSpaceDE w:val="0"/>
              <w:autoSpaceDN w:val="0"/>
              <w:adjustRightInd w:val="0"/>
              <w:spacing w:before="60" w:after="60"/>
              <w:rPr>
                <w:b/>
                <w:bCs/>
                <w:sz w:val="18"/>
                <w:szCs w:val="18"/>
              </w:rPr>
            </w:pPr>
            <w:proofErr w:type="spellStart"/>
            <w:r w:rsidRPr="00B06767">
              <w:rPr>
                <w:b/>
                <w:bCs/>
                <w:sz w:val="18"/>
                <w:szCs w:val="18"/>
              </w:rPr>
              <w:t>Analyte</w:t>
            </w:r>
            <w:proofErr w:type="spellEnd"/>
            <w:r w:rsidRPr="00B06767">
              <w:rPr>
                <w:b/>
                <w:bCs/>
                <w:sz w:val="18"/>
                <w:szCs w:val="18"/>
              </w:rPr>
              <w:t xml:space="preserve"> </w:t>
            </w:r>
            <w:r w:rsidRPr="00B06767">
              <w:rPr>
                <w:bCs/>
                <w:sz w:val="18"/>
                <w:szCs w:val="18"/>
              </w:rPr>
              <w:t xml:space="preserve">(type of </w:t>
            </w:r>
            <w:proofErr w:type="spellStart"/>
            <w:r w:rsidRPr="00B06767">
              <w:rPr>
                <w:bCs/>
                <w:sz w:val="18"/>
                <w:szCs w:val="18"/>
              </w:rPr>
              <w:t>analyte</w:t>
            </w:r>
            <w:proofErr w:type="spellEnd"/>
            <w:r w:rsidRPr="00B06767">
              <w:rPr>
                <w:bCs/>
                <w:sz w:val="18"/>
                <w:szCs w:val="18"/>
              </w:rPr>
              <w:t xml:space="preserve"> e.g. active substance)</w:t>
            </w:r>
            <w:r w:rsidRPr="00B06767">
              <w:rPr>
                <w:b/>
                <w:bCs/>
                <w:sz w:val="18"/>
                <w:szCs w:val="18"/>
              </w:rPr>
              <w:t xml:space="preserve"> </w:t>
            </w:r>
          </w:p>
          <w:p w14:paraId="0B11FDCA"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Analytical method</w:t>
            </w:r>
          </w:p>
        </w:tc>
        <w:tc>
          <w:tcPr>
            <w:tcW w:w="0" w:type="auto"/>
            <w:vMerge w:val="restart"/>
            <w:shd w:val="clear" w:color="auto" w:fill="FFFFFF"/>
          </w:tcPr>
          <w:p w14:paraId="4C41E228"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Linearity</w:t>
            </w:r>
            <w:r w:rsidRPr="00B06767" w:rsidDel="00C74C3A">
              <w:rPr>
                <w:b/>
                <w:bCs/>
                <w:sz w:val="18"/>
                <w:szCs w:val="18"/>
              </w:rPr>
              <w:t xml:space="preserve"> </w:t>
            </w:r>
          </w:p>
        </w:tc>
        <w:tc>
          <w:tcPr>
            <w:tcW w:w="0" w:type="auto"/>
            <w:vMerge w:val="restart"/>
            <w:shd w:val="clear" w:color="auto" w:fill="FFFFFF"/>
          </w:tcPr>
          <w:p w14:paraId="168E0614"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Specificity</w:t>
            </w:r>
            <w:r w:rsidRPr="00B06767" w:rsidDel="00C74C3A">
              <w:rPr>
                <w:b/>
                <w:bCs/>
                <w:sz w:val="18"/>
                <w:szCs w:val="18"/>
              </w:rPr>
              <w:t xml:space="preserve"> </w:t>
            </w:r>
          </w:p>
        </w:tc>
        <w:tc>
          <w:tcPr>
            <w:tcW w:w="0" w:type="auto"/>
            <w:vMerge w:val="restart"/>
            <w:shd w:val="clear" w:color="auto" w:fill="FFFFFF"/>
          </w:tcPr>
          <w:p w14:paraId="618BF62B" w14:textId="1B7C2CC8"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516FC5B5"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Recovery rate (%)</w:t>
            </w:r>
          </w:p>
        </w:tc>
        <w:tc>
          <w:tcPr>
            <w:tcW w:w="0" w:type="auto"/>
            <w:gridSpan w:val="2"/>
            <w:shd w:val="clear" w:color="auto" w:fill="FFFFFF"/>
          </w:tcPr>
          <w:p w14:paraId="480094C8" w14:textId="76406D3D"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Precision (%)</w:t>
            </w:r>
          </w:p>
        </w:tc>
        <w:tc>
          <w:tcPr>
            <w:tcW w:w="0" w:type="auto"/>
            <w:vMerge w:val="restart"/>
            <w:shd w:val="clear" w:color="auto" w:fill="FFFFFF"/>
          </w:tcPr>
          <w:p w14:paraId="5958A94D" w14:textId="77777777" w:rsidR="002303DB" w:rsidRPr="00B06767" w:rsidRDefault="002303DB" w:rsidP="00C537B6">
            <w:pPr>
              <w:spacing w:before="60" w:after="60"/>
              <w:rPr>
                <w:b/>
                <w:bCs/>
                <w:sz w:val="18"/>
                <w:szCs w:val="18"/>
              </w:rPr>
            </w:pPr>
            <w:r w:rsidRPr="00B06767">
              <w:rPr>
                <w:b/>
                <w:bCs/>
                <w:sz w:val="18"/>
                <w:szCs w:val="18"/>
              </w:rPr>
              <w:t>Limit of quantification (LOQ) or other limits</w:t>
            </w:r>
            <w:r w:rsidRPr="00B06767" w:rsidDel="00C74C3A">
              <w:rPr>
                <w:b/>
                <w:bCs/>
                <w:sz w:val="18"/>
                <w:szCs w:val="18"/>
              </w:rPr>
              <w:t xml:space="preserve"> </w:t>
            </w:r>
          </w:p>
        </w:tc>
        <w:tc>
          <w:tcPr>
            <w:tcW w:w="0" w:type="auto"/>
            <w:vMerge w:val="restart"/>
            <w:shd w:val="clear" w:color="auto" w:fill="FFFFFF"/>
          </w:tcPr>
          <w:p w14:paraId="3963D759"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Reference</w:t>
            </w:r>
          </w:p>
        </w:tc>
      </w:tr>
      <w:tr w:rsidR="002303DB" w:rsidRPr="00B06767" w14:paraId="56CB7925" w14:textId="77777777" w:rsidTr="0071214A">
        <w:tc>
          <w:tcPr>
            <w:tcW w:w="0" w:type="auto"/>
            <w:vMerge/>
          </w:tcPr>
          <w:p w14:paraId="04FB06FB" w14:textId="77777777" w:rsidR="002303DB" w:rsidRPr="00B06767" w:rsidRDefault="002303DB" w:rsidP="00C537B6">
            <w:pPr>
              <w:spacing w:before="60" w:after="60"/>
              <w:rPr>
                <w:color w:val="000000"/>
                <w:sz w:val="18"/>
                <w:szCs w:val="18"/>
              </w:rPr>
            </w:pPr>
          </w:p>
        </w:tc>
        <w:tc>
          <w:tcPr>
            <w:tcW w:w="0" w:type="auto"/>
            <w:vMerge/>
          </w:tcPr>
          <w:p w14:paraId="2D476F00" w14:textId="77777777" w:rsidR="002303DB" w:rsidRPr="00B06767" w:rsidRDefault="002303DB" w:rsidP="00C537B6">
            <w:pPr>
              <w:spacing w:before="60" w:after="60"/>
              <w:rPr>
                <w:color w:val="000000"/>
                <w:sz w:val="18"/>
                <w:szCs w:val="18"/>
              </w:rPr>
            </w:pPr>
          </w:p>
        </w:tc>
        <w:tc>
          <w:tcPr>
            <w:tcW w:w="0" w:type="auto"/>
            <w:vMerge/>
          </w:tcPr>
          <w:p w14:paraId="287A2619" w14:textId="77777777" w:rsidR="002303DB" w:rsidRPr="00B06767" w:rsidRDefault="002303DB" w:rsidP="00C537B6">
            <w:pPr>
              <w:spacing w:before="60" w:after="60"/>
              <w:rPr>
                <w:color w:val="000000"/>
                <w:sz w:val="18"/>
                <w:szCs w:val="18"/>
              </w:rPr>
            </w:pPr>
          </w:p>
        </w:tc>
        <w:tc>
          <w:tcPr>
            <w:tcW w:w="0" w:type="auto"/>
            <w:vMerge/>
          </w:tcPr>
          <w:p w14:paraId="7114516A" w14:textId="77777777" w:rsidR="002303DB" w:rsidRPr="00B06767" w:rsidRDefault="002303DB" w:rsidP="00C537B6">
            <w:pPr>
              <w:spacing w:before="60" w:after="60"/>
              <w:rPr>
                <w:color w:val="000000"/>
                <w:sz w:val="18"/>
                <w:szCs w:val="18"/>
              </w:rPr>
            </w:pPr>
          </w:p>
        </w:tc>
        <w:tc>
          <w:tcPr>
            <w:tcW w:w="0" w:type="auto"/>
          </w:tcPr>
          <w:p w14:paraId="33844286"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73F8E19F"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2DF493E3"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01226148" w14:textId="39891F47"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1ADA4083" w14:textId="5C81C2BB"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41E99B49" w14:textId="77777777" w:rsidR="002303DB" w:rsidRPr="00B06767" w:rsidRDefault="002303DB" w:rsidP="00C537B6">
            <w:pPr>
              <w:spacing w:before="60" w:after="60"/>
              <w:rPr>
                <w:color w:val="000000"/>
                <w:sz w:val="18"/>
                <w:szCs w:val="18"/>
              </w:rPr>
            </w:pPr>
          </w:p>
        </w:tc>
        <w:tc>
          <w:tcPr>
            <w:tcW w:w="0" w:type="auto"/>
            <w:vMerge/>
          </w:tcPr>
          <w:p w14:paraId="39F7141D" w14:textId="77777777" w:rsidR="002303DB" w:rsidRPr="00B06767" w:rsidRDefault="002303DB" w:rsidP="00C537B6">
            <w:pPr>
              <w:spacing w:before="60" w:after="60"/>
              <w:rPr>
                <w:color w:val="000000"/>
                <w:sz w:val="18"/>
                <w:szCs w:val="18"/>
              </w:rPr>
            </w:pPr>
          </w:p>
        </w:tc>
      </w:tr>
      <w:tr w:rsidR="002303DB" w:rsidRPr="00B06767" w14:paraId="75509E92" w14:textId="77777777" w:rsidTr="0071214A">
        <w:tc>
          <w:tcPr>
            <w:tcW w:w="0" w:type="auto"/>
          </w:tcPr>
          <w:p w14:paraId="56F36DC3" w14:textId="371FD350" w:rsidR="002303DB" w:rsidRPr="00B06767" w:rsidRDefault="0022494B" w:rsidP="00C537B6">
            <w:pPr>
              <w:spacing w:before="60" w:after="60"/>
              <w:rPr>
                <w:color w:val="000000"/>
                <w:sz w:val="18"/>
                <w:szCs w:val="18"/>
              </w:rPr>
            </w:pPr>
            <w:r>
              <w:rPr>
                <w:color w:val="000000"/>
                <w:sz w:val="18"/>
                <w:szCs w:val="18"/>
              </w:rPr>
              <w:t>-</w:t>
            </w:r>
          </w:p>
        </w:tc>
        <w:tc>
          <w:tcPr>
            <w:tcW w:w="0" w:type="auto"/>
          </w:tcPr>
          <w:p w14:paraId="53C6AC34" w14:textId="79A2C230" w:rsidR="002303DB" w:rsidRPr="00B06767" w:rsidRDefault="0022494B" w:rsidP="00C537B6">
            <w:pPr>
              <w:spacing w:before="60" w:after="60"/>
              <w:rPr>
                <w:color w:val="000000"/>
                <w:sz w:val="18"/>
                <w:szCs w:val="18"/>
              </w:rPr>
            </w:pPr>
            <w:r>
              <w:rPr>
                <w:color w:val="000000"/>
                <w:sz w:val="18"/>
                <w:szCs w:val="18"/>
              </w:rPr>
              <w:t>-</w:t>
            </w:r>
          </w:p>
        </w:tc>
        <w:tc>
          <w:tcPr>
            <w:tcW w:w="0" w:type="auto"/>
          </w:tcPr>
          <w:p w14:paraId="07C922FB" w14:textId="50A1C38A" w:rsidR="002303DB" w:rsidRPr="00B06767" w:rsidRDefault="0022494B" w:rsidP="00C537B6">
            <w:pPr>
              <w:spacing w:before="60" w:after="60"/>
              <w:rPr>
                <w:color w:val="000000"/>
                <w:sz w:val="18"/>
                <w:szCs w:val="18"/>
              </w:rPr>
            </w:pPr>
            <w:r>
              <w:rPr>
                <w:color w:val="000000"/>
                <w:sz w:val="18"/>
                <w:szCs w:val="18"/>
              </w:rPr>
              <w:t>-</w:t>
            </w:r>
          </w:p>
        </w:tc>
        <w:tc>
          <w:tcPr>
            <w:tcW w:w="0" w:type="auto"/>
          </w:tcPr>
          <w:p w14:paraId="4A4FB3BA" w14:textId="211F630A" w:rsidR="002303DB" w:rsidRPr="00B06767" w:rsidRDefault="0022494B" w:rsidP="00C537B6">
            <w:pPr>
              <w:spacing w:before="60" w:after="60"/>
              <w:rPr>
                <w:color w:val="000000"/>
                <w:sz w:val="18"/>
                <w:szCs w:val="18"/>
              </w:rPr>
            </w:pPr>
            <w:r>
              <w:rPr>
                <w:color w:val="000000"/>
                <w:sz w:val="18"/>
                <w:szCs w:val="18"/>
              </w:rPr>
              <w:t>-</w:t>
            </w:r>
          </w:p>
        </w:tc>
        <w:tc>
          <w:tcPr>
            <w:tcW w:w="0" w:type="auto"/>
          </w:tcPr>
          <w:p w14:paraId="6EAEB76A" w14:textId="73523535" w:rsidR="002303DB" w:rsidRPr="00B06767" w:rsidRDefault="0022494B" w:rsidP="00C537B6">
            <w:pPr>
              <w:spacing w:before="60" w:after="60"/>
              <w:rPr>
                <w:color w:val="000000"/>
                <w:sz w:val="18"/>
                <w:szCs w:val="18"/>
              </w:rPr>
            </w:pPr>
            <w:r>
              <w:rPr>
                <w:color w:val="000000"/>
                <w:sz w:val="18"/>
                <w:szCs w:val="18"/>
              </w:rPr>
              <w:t>-</w:t>
            </w:r>
          </w:p>
        </w:tc>
        <w:tc>
          <w:tcPr>
            <w:tcW w:w="0" w:type="auto"/>
          </w:tcPr>
          <w:p w14:paraId="3FBF5D56" w14:textId="6395CF25" w:rsidR="002303DB" w:rsidRPr="00B06767" w:rsidRDefault="0022494B" w:rsidP="00C537B6">
            <w:pPr>
              <w:spacing w:before="60" w:after="60"/>
              <w:rPr>
                <w:color w:val="000000"/>
                <w:sz w:val="18"/>
                <w:szCs w:val="18"/>
              </w:rPr>
            </w:pPr>
            <w:r>
              <w:rPr>
                <w:color w:val="000000"/>
                <w:sz w:val="18"/>
                <w:szCs w:val="18"/>
              </w:rPr>
              <w:t>-</w:t>
            </w:r>
          </w:p>
        </w:tc>
        <w:tc>
          <w:tcPr>
            <w:tcW w:w="0" w:type="auto"/>
          </w:tcPr>
          <w:p w14:paraId="2B6C8196" w14:textId="0B32090D" w:rsidR="002303DB" w:rsidRPr="00B06767" w:rsidRDefault="0022494B" w:rsidP="00C537B6">
            <w:pPr>
              <w:spacing w:before="60" w:after="60"/>
              <w:rPr>
                <w:color w:val="000000"/>
                <w:sz w:val="18"/>
                <w:szCs w:val="18"/>
              </w:rPr>
            </w:pPr>
            <w:r>
              <w:rPr>
                <w:color w:val="000000"/>
                <w:sz w:val="18"/>
                <w:szCs w:val="18"/>
              </w:rPr>
              <w:t>-</w:t>
            </w:r>
          </w:p>
        </w:tc>
        <w:tc>
          <w:tcPr>
            <w:tcW w:w="0" w:type="auto"/>
            <w:shd w:val="clear" w:color="auto" w:fill="FFFFFF"/>
          </w:tcPr>
          <w:p w14:paraId="4D789B02" w14:textId="22BD0F96" w:rsidR="002303DB" w:rsidRPr="00B06767" w:rsidRDefault="0022494B" w:rsidP="00C537B6">
            <w:pPr>
              <w:spacing w:before="60" w:after="60"/>
              <w:rPr>
                <w:color w:val="000000"/>
                <w:sz w:val="18"/>
                <w:szCs w:val="18"/>
              </w:rPr>
            </w:pPr>
            <w:r>
              <w:rPr>
                <w:color w:val="000000"/>
                <w:sz w:val="18"/>
                <w:szCs w:val="18"/>
              </w:rPr>
              <w:t>-</w:t>
            </w:r>
          </w:p>
        </w:tc>
        <w:tc>
          <w:tcPr>
            <w:tcW w:w="0" w:type="auto"/>
            <w:shd w:val="clear" w:color="auto" w:fill="FFFFFF"/>
          </w:tcPr>
          <w:p w14:paraId="7CB42D0F" w14:textId="64F96CC5" w:rsidR="002303DB" w:rsidRPr="00B06767" w:rsidRDefault="0022494B" w:rsidP="00C537B6">
            <w:pPr>
              <w:spacing w:before="60" w:after="60"/>
              <w:rPr>
                <w:color w:val="000000"/>
                <w:sz w:val="18"/>
                <w:szCs w:val="18"/>
              </w:rPr>
            </w:pPr>
            <w:r>
              <w:rPr>
                <w:color w:val="000000"/>
                <w:sz w:val="18"/>
                <w:szCs w:val="18"/>
              </w:rPr>
              <w:t>-</w:t>
            </w:r>
          </w:p>
        </w:tc>
        <w:tc>
          <w:tcPr>
            <w:tcW w:w="0" w:type="auto"/>
          </w:tcPr>
          <w:p w14:paraId="273182ED" w14:textId="240C068E" w:rsidR="002303DB" w:rsidRPr="00B06767" w:rsidRDefault="0022494B" w:rsidP="00C537B6">
            <w:pPr>
              <w:spacing w:before="60" w:after="60"/>
              <w:rPr>
                <w:color w:val="000000"/>
                <w:sz w:val="18"/>
                <w:szCs w:val="18"/>
              </w:rPr>
            </w:pPr>
            <w:r>
              <w:rPr>
                <w:color w:val="000000"/>
                <w:sz w:val="18"/>
                <w:szCs w:val="18"/>
              </w:rPr>
              <w:t>-</w:t>
            </w:r>
          </w:p>
        </w:tc>
        <w:tc>
          <w:tcPr>
            <w:tcW w:w="0" w:type="auto"/>
          </w:tcPr>
          <w:p w14:paraId="317875EC" w14:textId="15FA64B7" w:rsidR="002303DB" w:rsidRPr="00B06767" w:rsidRDefault="0022494B" w:rsidP="00C537B6">
            <w:pPr>
              <w:spacing w:before="60" w:after="60"/>
              <w:rPr>
                <w:color w:val="000000"/>
                <w:sz w:val="18"/>
                <w:szCs w:val="18"/>
              </w:rPr>
            </w:pPr>
            <w:r>
              <w:rPr>
                <w:color w:val="000000"/>
                <w:sz w:val="18"/>
                <w:szCs w:val="18"/>
              </w:rPr>
              <w:t>-</w:t>
            </w:r>
          </w:p>
        </w:tc>
      </w:tr>
    </w:tbl>
    <w:p w14:paraId="52161828" w14:textId="77777777" w:rsidR="00345317" w:rsidRDefault="00345317" w:rsidP="00C537B6">
      <w:pPr>
        <w:rPr>
          <w:rFonts w:eastAsia="Calibri"/>
          <w:lang w:eastAsia="en-US"/>
        </w:rPr>
      </w:pPr>
    </w:p>
    <w:p w14:paraId="2610961C" w14:textId="54669653" w:rsidR="006420E5" w:rsidRPr="006420E5" w:rsidRDefault="006420E5" w:rsidP="006420E5">
      <w:pPr>
        <w:pStyle w:val="Lgende"/>
        <w:keepNext/>
        <w:rPr>
          <w:b w:val="0"/>
          <w:bCs w:val="0"/>
        </w:rPr>
      </w:pPr>
      <w:r>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10</w:t>
      </w:r>
      <w:r w:rsidR="00237C3A">
        <w:rPr>
          <w:noProof/>
        </w:rPr>
        <w:fldChar w:fldCharType="end"/>
      </w:r>
      <w:r w:rsidRPr="006420E5">
        <w:t xml:space="preserve"> </w:t>
      </w:r>
      <w:r w:rsidRPr="00930608">
        <w:t>Analytical methods for animal and human body fluids and tissues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86"/>
        <w:gridCol w:w="1035"/>
        <w:gridCol w:w="1185"/>
        <w:gridCol w:w="2344"/>
        <w:gridCol w:w="660"/>
        <w:gridCol w:w="582"/>
        <w:gridCol w:w="496"/>
        <w:gridCol w:w="1334"/>
        <w:gridCol w:w="1029"/>
        <w:gridCol w:w="1931"/>
        <w:gridCol w:w="1159"/>
      </w:tblGrid>
      <w:tr w:rsidR="002303DB" w:rsidRPr="00B06767" w14:paraId="37545BB2" w14:textId="77777777" w:rsidTr="0071214A">
        <w:trPr>
          <w:cantSplit/>
          <w:trHeight w:val="439"/>
        </w:trPr>
        <w:tc>
          <w:tcPr>
            <w:tcW w:w="13341" w:type="dxa"/>
            <w:gridSpan w:val="11"/>
            <w:shd w:val="clear" w:color="auto" w:fill="FFFFCC"/>
            <w:vAlign w:val="center"/>
          </w:tcPr>
          <w:p w14:paraId="169A44F6" w14:textId="77777777" w:rsidR="002303DB" w:rsidRPr="00B06767" w:rsidRDefault="002303DB" w:rsidP="00C537B6">
            <w:pPr>
              <w:keepNext/>
              <w:autoSpaceDE w:val="0"/>
              <w:autoSpaceDN w:val="0"/>
              <w:adjustRightInd w:val="0"/>
              <w:spacing w:before="60" w:after="60"/>
              <w:jc w:val="center"/>
              <w:rPr>
                <w:b/>
                <w:bCs/>
                <w:sz w:val="18"/>
                <w:szCs w:val="18"/>
              </w:rPr>
            </w:pPr>
            <w:r w:rsidRPr="00B06767">
              <w:rPr>
                <w:rFonts w:eastAsia="Calibri"/>
                <w:b/>
                <w:sz w:val="18"/>
                <w:szCs w:val="18"/>
              </w:rPr>
              <w:t>Analytical methods for animal and human body fluids and tissues</w:t>
            </w:r>
          </w:p>
        </w:tc>
      </w:tr>
      <w:tr w:rsidR="002303DB" w:rsidRPr="00B06767" w14:paraId="04C626C0" w14:textId="77777777" w:rsidTr="0071214A">
        <w:trPr>
          <w:cantSplit/>
          <w:trHeight w:val="352"/>
        </w:trPr>
        <w:tc>
          <w:tcPr>
            <w:tcW w:w="0" w:type="auto"/>
            <w:vMerge w:val="restart"/>
            <w:shd w:val="clear" w:color="auto" w:fill="FFFFFF"/>
          </w:tcPr>
          <w:p w14:paraId="3A4E9CB2" w14:textId="77777777" w:rsidR="002303DB" w:rsidRPr="00B06767" w:rsidRDefault="002303DB" w:rsidP="00C537B6">
            <w:pPr>
              <w:keepNext/>
              <w:autoSpaceDE w:val="0"/>
              <w:autoSpaceDN w:val="0"/>
              <w:adjustRightInd w:val="0"/>
              <w:spacing w:before="60" w:after="60"/>
              <w:rPr>
                <w:b/>
                <w:bCs/>
                <w:sz w:val="18"/>
                <w:szCs w:val="18"/>
              </w:rPr>
            </w:pPr>
            <w:proofErr w:type="spellStart"/>
            <w:r w:rsidRPr="00B06767">
              <w:rPr>
                <w:b/>
                <w:bCs/>
                <w:sz w:val="18"/>
                <w:szCs w:val="18"/>
              </w:rPr>
              <w:t>Analyte</w:t>
            </w:r>
            <w:proofErr w:type="spellEnd"/>
            <w:r w:rsidRPr="00B06767">
              <w:rPr>
                <w:b/>
                <w:bCs/>
                <w:sz w:val="18"/>
                <w:szCs w:val="18"/>
              </w:rPr>
              <w:t xml:space="preserve"> (type of </w:t>
            </w:r>
            <w:proofErr w:type="spellStart"/>
            <w:r w:rsidRPr="00B06767">
              <w:rPr>
                <w:b/>
                <w:bCs/>
                <w:sz w:val="18"/>
                <w:szCs w:val="18"/>
              </w:rPr>
              <w:t>analy</w:t>
            </w:r>
            <w:r w:rsidRPr="00B06767">
              <w:rPr>
                <w:bCs/>
                <w:sz w:val="18"/>
                <w:szCs w:val="18"/>
              </w:rPr>
              <w:t>te</w:t>
            </w:r>
            <w:proofErr w:type="spellEnd"/>
            <w:r w:rsidRPr="00B06767">
              <w:rPr>
                <w:bCs/>
                <w:sz w:val="18"/>
                <w:szCs w:val="18"/>
              </w:rPr>
              <w:t xml:space="preserve"> e.g. active substance)</w:t>
            </w:r>
            <w:r w:rsidRPr="00B06767">
              <w:rPr>
                <w:b/>
                <w:bCs/>
                <w:sz w:val="18"/>
                <w:szCs w:val="18"/>
              </w:rPr>
              <w:t xml:space="preserve"> </w:t>
            </w:r>
          </w:p>
          <w:p w14:paraId="74DE3B1E"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Analytical method</w:t>
            </w:r>
          </w:p>
        </w:tc>
        <w:tc>
          <w:tcPr>
            <w:tcW w:w="0" w:type="auto"/>
            <w:vMerge w:val="restart"/>
            <w:shd w:val="clear" w:color="auto" w:fill="FFFFFF"/>
          </w:tcPr>
          <w:p w14:paraId="0C8EE1AB"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Linearity</w:t>
            </w:r>
            <w:r w:rsidRPr="00B06767" w:rsidDel="00C74C3A">
              <w:rPr>
                <w:b/>
                <w:bCs/>
                <w:sz w:val="18"/>
                <w:szCs w:val="18"/>
              </w:rPr>
              <w:t xml:space="preserve"> </w:t>
            </w:r>
          </w:p>
        </w:tc>
        <w:tc>
          <w:tcPr>
            <w:tcW w:w="0" w:type="auto"/>
            <w:vMerge w:val="restart"/>
            <w:shd w:val="clear" w:color="auto" w:fill="FFFFFF"/>
          </w:tcPr>
          <w:p w14:paraId="607402A9"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Specificity</w:t>
            </w:r>
            <w:r w:rsidRPr="00B06767" w:rsidDel="00C74C3A">
              <w:rPr>
                <w:b/>
                <w:bCs/>
                <w:sz w:val="18"/>
                <w:szCs w:val="18"/>
              </w:rPr>
              <w:t xml:space="preserve"> </w:t>
            </w:r>
          </w:p>
        </w:tc>
        <w:tc>
          <w:tcPr>
            <w:tcW w:w="0" w:type="auto"/>
            <w:vMerge w:val="restart"/>
            <w:shd w:val="clear" w:color="auto" w:fill="FFFFFF"/>
          </w:tcPr>
          <w:p w14:paraId="5D96E74F" w14:textId="4D9A85FB"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01349A58"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Recovery rate (%)</w:t>
            </w:r>
          </w:p>
        </w:tc>
        <w:tc>
          <w:tcPr>
            <w:tcW w:w="0" w:type="auto"/>
            <w:gridSpan w:val="2"/>
            <w:shd w:val="clear" w:color="auto" w:fill="FFFFFF"/>
          </w:tcPr>
          <w:p w14:paraId="5A11D0DF" w14:textId="11985FAB"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Precision (%)</w:t>
            </w:r>
          </w:p>
        </w:tc>
        <w:tc>
          <w:tcPr>
            <w:tcW w:w="0" w:type="auto"/>
            <w:vMerge w:val="restart"/>
            <w:shd w:val="clear" w:color="auto" w:fill="FFFFFF"/>
          </w:tcPr>
          <w:p w14:paraId="7886EFF9" w14:textId="77777777" w:rsidR="002303DB" w:rsidRPr="00B06767" w:rsidRDefault="002303DB" w:rsidP="00C537B6">
            <w:pPr>
              <w:spacing w:before="60" w:after="60"/>
              <w:rPr>
                <w:b/>
                <w:bCs/>
                <w:sz w:val="18"/>
                <w:szCs w:val="18"/>
              </w:rPr>
            </w:pPr>
            <w:r w:rsidRPr="00B06767">
              <w:rPr>
                <w:b/>
                <w:bCs/>
                <w:sz w:val="18"/>
                <w:szCs w:val="18"/>
              </w:rPr>
              <w:t>Limit of quantification (LOQ) or other limits</w:t>
            </w:r>
            <w:r w:rsidRPr="00B06767" w:rsidDel="00C74C3A">
              <w:rPr>
                <w:b/>
                <w:bCs/>
                <w:sz w:val="18"/>
                <w:szCs w:val="18"/>
              </w:rPr>
              <w:t xml:space="preserve"> </w:t>
            </w:r>
          </w:p>
        </w:tc>
        <w:tc>
          <w:tcPr>
            <w:tcW w:w="0" w:type="auto"/>
            <w:vMerge w:val="restart"/>
            <w:shd w:val="clear" w:color="auto" w:fill="FFFFFF"/>
          </w:tcPr>
          <w:p w14:paraId="6BB11D83"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Reference</w:t>
            </w:r>
          </w:p>
        </w:tc>
      </w:tr>
      <w:tr w:rsidR="002303DB" w:rsidRPr="00B06767" w14:paraId="27CECFA9" w14:textId="77777777" w:rsidTr="0071214A">
        <w:tc>
          <w:tcPr>
            <w:tcW w:w="0" w:type="auto"/>
            <w:vMerge/>
          </w:tcPr>
          <w:p w14:paraId="40C9467A" w14:textId="77777777" w:rsidR="002303DB" w:rsidRPr="00B06767" w:rsidRDefault="002303DB" w:rsidP="00C537B6">
            <w:pPr>
              <w:spacing w:before="60" w:after="60"/>
              <w:rPr>
                <w:color w:val="000000"/>
                <w:sz w:val="18"/>
                <w:szCs w:val="18"/>
              </w:rPr>
            </w:pPr>
          </w:p>
        </w:tc>
        <w:tc>
          <w:tcPr>
            <w:tcW w:w="0" w:type="auto"/>
            <w:vMerge/>
          </w:tcPr>
          <w:p w14:paraId="04A18F0A" w14:textId="77777777" w:rsidR="002303DB" w:rsidRPr="00B06767" w:rsidRDefault="002303DB" w:rsidP="00C537B6">
            <w:pPr>
              <w:spacing w:before="60" w:after="60"/>
              <w:rPr>
                <w:color w:val="000000"/>
                <w:sz w:val="18"/>
                <w:szCs w:val="18"/>
              </w:rPr>
            </w:pPr>
          </w:p>
        </w:tc>
        <w:tc>
          <w:tcPr>
            <w:tcW w:w="0" w:type="auto"/>
            <w:vMerge/>
          </w:tcPr>
          <w:p w14:paraId="44F92882" w14:textId="77777777" w:rsidR="002303DB" w:rsidRPr="00B06767" w:rsidRDefault="002303DB" w:rsidP="00C537B6">
            <w:pPr>
              <w:spacing w:before="60" w:after="60"/>
              <w:rPr>
                <w:color w:val="000000"/>
                <w:sz w:val="18"/>
                <w:szCs w:val="18"/>
              </w:rPr>
            </w:pPr>
          </w:p>
        </w:tc>
        <w:tc>
          <w:tcPr>
            <w:tcW w:w="0" w:type="auto"/>
            <w:vMerge/>
          </w:tcPr>
          <w:p w14:paraId="2593CDB5" w14:textId="77777777" w:rsidR="002303DB" w:rsidRPr="00B06767" w:rsidRDefault="002303DB" w:rsidP="00C537B6">
            <w:pPr>
              <w:spacing w:before="60" w:after="60"/>
              <w:rPr>
                <w:color w:val="000000"/>
                <w:sz w:val="18"/>
                <w:szCs w:val="18"/>
              </w:rPr>
            </w:pPr>
          </w:p>
        </w:tc>
        <w:tc>
          <w:tcPr>
            <w:tcW w:w="0" w:type="auto"/>
          </w:tcPr>
          <w:p w14:paraId="3247615C"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776EE0A2"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73AC9B5D"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10202654" w14:textId="6615BB8C"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3FD12A02" w14:textId="6AC8E2A4"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564565DE" w14:textId="77777777" w:rsidR="002303DB" w:rsidRPr="00B06767" w:rsidRDefault="002303DB" w:rsidP="00C537B6">
            <w:pPr>
              <w:spacing w:before="60" w:after="60"/>
              <w:rPr>
                <w:color w:val="000000"/>
                <w:sz w:val="18"/>
                <w:szCs w:val="18"/>
              </w:rPr>
            </w:pPr>
          </w:p>
        </w:tc>
        <w:tc>
          <w:tcPr>
            <w:tcW w:w="0" w:type="auto"/>
            <w:vMerge/>
          </w:tcPr>
          <w:p w14:paraId="3F61D901" w14:textId="77777777" w:rsidR="002303DB" w:rsidRPr="00B06767" w:rsidRDefault="002303DB" w:rsidP="00C537B6">
            <w:pPr>
              <w:spacing w:before="60" w:after="60"/>
              <w:rPr>
                <w:color w:val="000000"/>
                <w:sz w:val="18"/>
                <w:szCs w:val="18"/>
              </w:rPr>
            </w:pPr>
          </w:p>
        </w:tc>
      </w:tr>
      <w:tr w:rsidR="002303DB" w:rsidRPr="00B06767" w14:paraId="4BBBDA80" w14:textId="77777777" w:rsidTr="0071214A">
        <w:tc>
          <w:tcPr>
            <w:tcW w:w="0" w:type="auto"/>
          </w:tcPr>
          <w:p w14:paraId="44014722" w14:textId="49C447F2" w:rsidR="002303DB" w:rsidRPr="00B06767" w:rsidRDefault="0022494B" w:rsidP="00C537B6">
            <w:pPr>
              <w:spacing w:before="60" w:after="60"/>
              <w:rPr>
                <w:color w:val="000000"/>
                <w:sz w:val="18"/>
                <w:szCs w:val="18"/>
              </w:rPr>
            </w:pPr>
            <w:r>
              <w:rPr>
                <w:color w:val="000000"/>
                <w:sz w:val="18"/>
                <w:szCs w:val="18"/>
              </w:rPr>
              <w:t>-</w:t>
            </w:r>
          </w:p>
        </w:tc>
        <w:tc>
          <w:tcPr>
            <w:tcW w:w="0" w:type="auto"/>
          </w:tcPr>
          <w:p w14:paraId="0012BACC" w14:textId="01DF36CB" w:rsidR="002303DB" w:rsidRPr="00B06767" w:rsidRDefault="0022494B" w:rsidP="00C537B6">
            <w:pPr>
              <w:spacing w:before="60" w:after="60"/>
              <w:rPr>
                <w:color w:val="000000"/>
                <w:sz w:val="18"/>
                <w:szCs w:val="18"/>
              </w:rPr>
            </w:pPr>
            <w:r>
              <w:rPr>
                <w:color w:val="000000"/>
                <w:sz w:val="18"/>
                <w:szCs w:val="18"/>
              </w:rPr>
              <w:t>-</w:t>
            </w:r>
          </w:p>
        </w:tc>
        <w:tc>
          <w:tcPr>
            <w:tcW w:w="0" w:type="auto"/>
          </w:tcPr>
          <w:p w14:paraId="6994D69C" w14:textId="3521B6A8" w:rsidR="002303DB" w:rsidRPr="00B06767" w:rsidRDefault="0022494B" w:rsidP="00C537B6">
            <w:pPr>
              <w:spacing w:before="60" w:after="60"/>
              <w:rPr>
                <w:color w:val="000000"/>
                <w:sz w:val="18"/>
                <w:szCs w:val="18"/>
              </w:rPr>
            </w:pPr>
            <w:r>
              <w:rPr>
                <w:color w:val="000000"/>
                <w:sz w:val="18"/>
                <w:szCs w:val="18"/>
              </w:rPr>
              <w:t>-</w:t>
            </w:r>
          </w:p>
        </w:tc>
        <w:tc>
          <w:tcPr>
            <w:tcW w:w="0" w:type="auto"/>
          </w:tcPr>
          <w:p w14:paraId="0DFA08DA" w14:textId="62E7A242" w:rsidR="002303DB" w:rsidRPr="00B06767" w:rsidRDefault="0022494B" w:rsidP="00C537B6">
            <w:pPr>
              <w:spacing w:before="60" w:after="60"/>
              <w:rPr>
                <w:color w:val="000000"/>
                <w:sz w:val="18"/>
                <w:szCs w:val="18"/>
              </w:rPr>
            </w:pPr>
            <w:r>
              <w:rPr>
                <w:color w:val="000000"/>
                <w:sz w:val="18"/>
                <w:szCs w:val="18"/>
              </w:rPr>
              <w:t>-</w:t>
            </w:r>
          </w:p>
        </w:tc>
        <w:tc>
          <w:tcPr>
            <w:tcW w:w="0" w:type="auto"/>
          </w:tcPr>
          <w:p w14:paraId="4C323CB5" w14:textId="64B1587F" w:rsidR="002303DB" w:rsidRPr="00B06767" w:rsidRDefault="0022494B" w:rsidP="00C537B6">
            <w:pPr>
              <w:spacing w:before="60" w:after="60"/>
              <w:rPr>
                <w:color w:val="000000"/>
                <w:sz w:val="18"/>
                <w:szCs w:val="18"/>
              </w:rPr>
            </w:pPr>
            <w:r>
              <w:rPr>
                <w:color w:val="000000"/>
                <w:sz w:val="18"/>
                <w:szCs w:val="18"/>
              </w:rPr>
              <w:t>-</w:t>
            </w:r>
          </w:p>
        </w:tc>
        <w:tc>
          <w:tcPr>
            <w:tcW w:w="0" w:type="auto"/>
          </w:tcPr>
          <w:p w14:paraId="3E4FB75B" w14:textId="7E93ED2F" w:rsidR="002303DB" w:rsidRPr="00B06767" w:rsidRDefault="0022494B" w:rsidP="00C537B6">
            <w:pPr>
              <w:spacing w:before="60" w:after="60"/>
              <w:rPr>
                <w:color w:val="000000"/>
                <w:sz w:val="18"/>
                <w:szCs w:val="18"/>
              </w:rPr>
            </w:pPr>
            <w:r>
              <w:rPr>
                <w:color w:val="000000"/>
                <w:sz w:val="18"/>
                <w:szCs w:val="18"/>
              </w:rPr>
              <w:t>-</w:t>
            </w:r>
          </w:p>
        </w:tc>
        <w:tc>
          <w:tcPr>
            <w:tcW w:w="0" w:type="auto"/>
          </w:tcPr>
          <w:p w14:paraId="133A0277" w14:textId="187702E5" w:rsidR="002303DB" w:rsidRPr="00B06767" w:rsidRDefault="0022494B" w:rsidP="00C537B6">
            <w:pPr>
              <w:spacing w:before="60" w:after="60"/>
              <w:rPr>
                <w:color w:val="000000"/>
                <w:sz w:val="18"/>
                <w:szCs w:val="18"/>
              </w:rPr>
            </w:pPr>
            <w:r>
              <w:rPr>
                <w:color w:val="000000"/>
                <w:sz w:val="18"/>
                <w:szCs w:val="18"/>
              </w:rPr>
              <w:t>-</w:t>
            </w:r>
          </w:p>
        </w:tc>
        <w:tc>
          <w:tcPr>
            <w:tcW w:w="0" w:type="auto"/>
            <w:shd w:val="clear" w:color="auto" w:fill="FFFFFF"/>
          </w:tcPr>
          <w:p w14:paraId="54ECC400" w14:textId="701CF930" w:rsidR="002303DB" w:rsidRPr="00B06767" w:rsidRDefault="0022494B" w:rsidP="00C537B6">
            <w:pPr>
              <w:spacing w:before="60" w:after="60"/>
              <w:rPr>
                <w:color w:val="000000"/>
                <w:sz w:val="18"/>
                <w:szCs w:val="18"/>
              </w:rPr>
            </w:pPr>
            <w:r>
              <w:rPr>
                <w:color w:val="000000"/>
                <w:sz w:val="18"/>
                <w:szCs w:val="18"/>
              </w:rPr>
              <w:t>-</w:t>
            </w:r>
          </w:p>
        </w:tc>
        <w:tc>
          <w:tcPr>
            <w:tcW w:w="0" w:type="auto"/>
            <w:shd w:val="clear" w:color="auto" w:fill="FFFFFF"/>
          </w:tcPr>
          <w:p w14:paraId="337D51FE" w14:textId="753FB3D5" w:rsidR="002303DB" w:rsidRPr="00B06767" w:rsidRDefault="0022494B" w:rsidP="00C537B6">
            <w:pPr>
              <w:spacing w:before="60" w:after="60"/>
              <w:rPr>
                <w:color w:val="000000"/>
                <w:sz w:val="18"/>
                <w:szCs w:val="18"/>
              </w:rPr>
            </w:pPr>
            <w:r>
              <w:rPr>
                <w:color w:val="000000"/>
                <w:sz w:val="18"/>
                <w:szCs w:val="18"/>
              </w:rPr>
              <w:t>-</w:t>
            </w:r>
          </w:p>
        </w:tc>
        <w:tc>
          <w:tcPr>
            <w:tcW w:w="0" w:type="auto"/>
          </w:tcPr>
          <w:p w14:paraId="69BF510B" w14:textId="1D9B9F37" w:rsidR="002303DB" w:rsidRPr="00B06767" w:rsidRDefault="0022494B" w:rsidP="00C537B6">
            <w:pPr>
              <w:spacing w:before="60" w:after="60"/>
              <w:rPr>
                <w:color w:val="000000"/>
                <w:sz w:val="18"/>
                <w:szCs w:val="18"/>
              </w:rPr>
            </w:pPr>
            <w:r>
              <w:rPr>
                <w:color w:val="000000"/>
                <w:sz w:val="18"/>
                <w:szCs w:val="18"/>
              </w:rPr>
              <w:t>-</w:t>
            </w:r>
          </w:p>
        </w:tc>
        <w:tc>
          <w:tcPr>
            <w:tcW w:w="0" w:type="auto"/>
          </w:tcPr>
          <w:p w14:paraId="6B94EFAE" w14:textId="4A24697C" w:rsidR="002303DB" w:rsidRPr="00B06767" w:rsidRDefault="0022494B" w:rsidP="00C537B6">
            <w:pPr>
              <w:spacing w:before="60" w:after="60"/>
              <w:rPr>
                <w:color w:val="000000"/>
                <w:sz w:val="18"/>
                <w:szCs w:val="18"/>
              </w:rPr>
            </w:pPr>
            <w:r>
              <w:rPr>
                <w:color w:val="000000"/>
                <w:sz w:val="18"/>
                <w:szCs w:val="18"/>
              </w:rPr>
              <w:t>-</w:t>
            </w:r>
          </w:p>
        </w:tc>
      </w:tr>
    </w:tbl>
    <w:p w14:paraId="6CAA9A59" w14:textId="77777777" w:rsidR="002303DB" w:rsidRDefault="002303DB" w:rsidP="00C537B6">
      <w:pPr>
        <w:rPr>
          <w:rFonts w:eastAsia="Calibri"/>
          <w:lang w:eastAsia="en-US"/>
        </w:rPr>
      </w:pPr>
    </w:p>
    <w:p w14:paraId="45D4F98C" w14:textId="474FFF2D" w:rsidR="006420E5" w:rsidRDefault="006420E5" w:rsidP="006420E5">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11</w:t>
      </w:r>
      <w:r w:rsidR="00237C3A">
        <w:rPr>
          <w:noProof/>
        </w:rPr>
        <w:fldChar w:fldCharType="end"/>
      </w:r>
      <w:r w:rsidRPr="006420E5">
        <w:t xml:space="preserve"> </w:t>
      </w:r>
      <w:r w:rsidRPr="00930608">
        <w:t>Analytical methods for monitoring of active substances and residues in food and feeding stuff</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B06767" w14:paraId="14B4DD4D" w14:textId="77777777" w:rsidTr="00E04548">
        <w:trPr>
          <w:cantSplit/>
          <w:trHeight w:val="439"/>
        </w:trPr>
        <w:tc>
          <w:tcPr>
            <w:tcW w:w="13341" w:type="dxa"/>
            <w:gridSpan w:val="11"/>
            <w:shd w:val="clear" w:color="auto" w:fill="FFFFCC"/>
            <w:vAlign w:val="center"/>
          </w:tcPr>
          <w:p w14:paraId="52835DDE" w14:textId="059DFA3D" w:rsidR="00345317" w:rsidRPr="00B06767" w:rsidRDefault="00345317" w:rsidP="00C537B6">
            <w:pPr>
              <w:keepNext/>
              <w:autoSpaceDE w:val="0"/>
              <w:autoSpaceDN w:val="0"/>
              <w:adjustRightInd w:val="0"/>
              <w:spacing w:before="60" w:after="60"/>
              <w:jc w:val="center"/>
              <w:rPr>
                <w:b/>
                <w:bCs/>
                <w:sz w:val="18"/>
                <w:szCs w:val="18"/>
              </w:rPr>
            </w:pPr>
            <w:r w:rsidRPr="00B06767">
              <w:rPr>
                <w:rFonts w:eastAsia="Calibri"/>
                <w:b/>
                <w:sz w:val="18"/>
                <w:szCs w:val="18"/>
              </w:rPr>
              <w:t>Analytical methods for monitoring of active substances and residues in food and feeding stuff</w:t>
            </w:r>
          </w:p>
        </w:tc>
      </w:tr>
      <w:tr w:rsidR="002303DB" w:rsidRPr="00B06767" w14:paraId="5E2AE899" w14:textId="77777777" w:rsidTr="0071214A">
        <w:trPr>
          <w:cantSplit/>
          <w:trHeight w:val="352"/>
        </w:trPr>
        <w:tc>
          <w:tcPr>
            <w:tcW w:w="0" w:type="auto"/>
            <w:vMerge w:val="restart"/>
            <w:shd w:val="clear" w:color="auto" w:fill="FFFFFF"/>
          </w:tcPr>
          <w:p w14:paraId="799A89AB" w14:textId="77777777" w:rsidR="002303DB" w:rsidRPr="00B06767" w:rsidRDefault="002303DB" w:rsidP="00C537B6">
            <w:pPr>
              <w:keepNext/>
              <w:autoSpaceDE w:val="0"/>
              <w:autoSpaceDN w:val="0"/>
              <w:adjustRightInd w:val="0"/>
              <w:spacing w:before="60" w:after="60"/>
              <w:rPr>
                <w:b/>
                <w:bCs/>
                <w:sz w:val="18"/>
                <w:szCs w:val="18"/>
              </w:rPr>
            </w:pPr>
            <w:proofErr w:type="spellStart"/>
            <w:r w:rsidRPr="00B06767">
              <w:rPr>
                <w:b/>
                <w:bCs/>
                <w:sz w:val="18"/>
                <w:szCs w:val="18"/>
              </w:rPr>
              <w:t>Analyte</w:t>
            </w:r>
            <w:proofErr w:type="spellEnd"/>
            <w:r w:rsidRPr="00B06767">
              <w:rPr>
                <w:b/>
                <w:bCs/>
                <w:sz w:val="18"/>
                <w:szCs w:val="18"/>
              </w:rPr>
              <w:t xml:space="preserve"> </w:t>
            </w:r>
            <w:r w:rsidRPr="00B06767">
              <w:rPr>
                <w:bCs/>
                <w:sz w:val="18"/>
                <w:szCs w:val="18"/>
              </w:rPr>
              <w:t xml:space="preserve">(type of </w:t>
            </w:r>
            <w:proofErr w:type="spellStart"/>
            <w:r w:rsidRPr="00B06767">
              <w:rPr>
                <w:bCs/>
                <w:sz w:val="18"/>
                <w:szCs w:val="18"/>
              </w:rPr>
              <w:t>analyte</w:t>
            </w:r>
            <w:proofErr w:type="spellEnd"/>
            <w:r w:rsidRPr="00B06767">
              <w:rPr>
                <w:bCs/>
                <w:sz w:val="18"/>
                <w:szCs w:val="18"/>
              </w:rPr>
              <w:t xml:space="preserve"> e.g. active substance)</w:t>
            </w:r>
            <w:r w:rsidRPr="00B06767">
              <w:rPr>
                <w:b/>
                <w:bCs/>
                <w:sz w:val="18"/>
                <w:szCs w:val="18"/>
              </w:rPr>
              <w:t xml:space="preserve"> </w:t>
            </w:r>
          </w:p>
          <w:p w14:paraId="38A055E4"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Analytical method</w:t>
            </w:r>
          </w:p>
        </w:tc>
        <w:tc>
          <w:tcPr>
            <w:tcW w:w="0" w:type="auto"/>
            <w:vMerge w:val="restart"/>
            <w:shd w:val="clear" w:color="auto" w:fill="FFFFFF"/>
          </w:tcPr>
          <w:p w14:paraId="7A0BCD89"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Linearity</w:t>
            </w:r>
            <w:r w:rsidRPr="00B06767" w:rsidDel="00C74C3A">
              <w:rPr>
                <w:b/>
                <w:bCs/>
                <w:sz w:val="18"/>
                <w:szCs w:val="18"/>
              </w:rPr>
              <w:t xml:space="preserve"> </w:t>
            </w:r>
          </w:p>
        </w:tc>
        <w:tc>
          <w:tcPr>
            <w:tcW w:w="0" w:type="auto"/>
            <w:vMerge w:val="restart"/>
            <w:shd w:val="clear" w:color="auto" w:fill="FFFFFF"/>
          </w:tcPr>
          <w:p w14:paraId="31D90C70"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Specificity</w:t>
            </w:r>
            <w:r w:rsidRPr="00B06767" w:rsidDel="00C74C3A">
              <w:rPr>
                <w:b/>
                <w:bCs/>
                <w:sz w:val="18"/>
                <w:szCs w:val="18"/>
              </w:rPr>
              <w:t xml:space="preserve"> </w:t>
            </w:r>
          </w:p>
        </w:tc>
        <w:tc>
          <w:tcPr>
            <w:tcW w:w="0" w:type="auto"/>
            <w:vMerge w:val="restart"/>
            <w:shd w:val="clear" w:color="auto" w:fill="FFFFFF"/>
          </w:tcPr>
          <w:p w14:paraId="6EBEEE57" w14:textId="223B84F0"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2DCA6EA7"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Recovery rate (%)</w:t>
            </w:r>
          </w:p>
        </w:tc>
        <w:tc>
          <w:tcPr>
            <w:tcW w:w="0" w:type="auto"/>
            <w:gridSpan w:val="2"/>
            <w:shd w:val="clear" w:color="auto" w:fill="FFFFFF"/>
          </w:tcPr>
          <w:p w14:paraId="4A03B7A3" w14:textId="76E30420"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Precision (%)</w:t>
            </w:r>
          </w:p>
        </w:tc>
        <w:tc>
          <w:tcPr>
            <w:tcW w:w="0" w:type="auto"/>
            <w:vMerge w:val="restart"/>
            <w:shd w:val="clear" w:color="auto" w:fill="FFFFFF"/>
          </w:tcPr>
          <w:p w14:paraId="0BA8C02F" w14:textId="77777777" w:rsidR="002303DB" w:rsidRPr="00B06767" w:rsidRDefault="002303DB" w:rsidP="00C537B6">
            <w:pPr>
              <w:spacing w:before="60" w:after="60"/>
              <w:rPr>
                <w:b/>
                <w:bCs/>
                <w:sz w:val="18"/>
                <w:szCs w:val="18"/>
              </w:rPr>
            </w:pPr>
            <w:r w:rsidRPr="00B06767">
              <w:rPr>
                <w:b/>
                <w:bCs/>
                <w:sz w:val="18"/>
                <w:szCs w:val="18"/>
              </w:rPr>
              <w:t>Limit of quantification (LOQ) or other limits</w:t>
            </w:r>
            <w:r w:rsidRPr="00B06767" w:rsidDel="00C74C3A">
              <w:rPr>
                <w:b/>
                <w:bCs/>
                <w:sz w:val="18"/>
                <w:szCs w:val="18"/>
              </w:rPr>
              <w:t xml:space="preserve"> </w:t>
            </w:r>
          </w:p>
        </w:tc>
        <w:tc>
          <w:tcPr>
            <w:tcW w:w="0" w:type="auto"/>
            <w:vMerge w:val="restart"/>
            <w:shd w:val="clear" w:color="auto" w:fill="FFFFFF"/>
          </w:tcPr>
          <w:p w14:paraId="63E187FD"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Reference</w:t>
            </w:r>
          </w:p>
        </w:tc>
      </w:tr>
      <w:tr w:rsidR="002303DB" w:rsidRPr="00B06767" w14:paraId="4DC6B0EF" w14:textId="77777777" w:rsidTr="0071214A">
        <w:tc>
          <w:tcPr>
            <w:tcW w:w="0" w:type="auto"/>
            <w:vMerge/>
          </w:tcPr>
          <w:p w14:paraId="2F2A20CE" w14:textId="77777777" w:rsidR="002303DB" w:rsidRPr="00B06767" w:rsidRDefault="002303DB" w:rsidP="00C537B6">
            <w:pPr>
              <w:spacing w:before="60" w:after="60"/>
              <w:rPr>
                <w:color w:val="000000"/>
                <w:sz w:val="18"/>
                <w:szCs w:val="18"/>
              </w:rPr>
            </w:pPr>
          </w:p>
        </w:tc>
        <w:tc>
          <w:tcPr>
            <w:tcW w:w="0" w:type="auto"/>
            <w:vMerge/>
          </w:tcPr>
          <w:p w14:paraId="7E3955E6" w14:textId="77777777" w:rsidR="002303DB" w:rsidRPr="00B06767" w:rsidRDefault="002303DB" w:rsidP="00C537B6">
            <w:pPr>
              <w:spacing w:before="60" w:after="60"/>
              <w:rPr>
                <w:color w:val="000000"/>
                <w:sz w:val="18"/>
                <w:szCs w:val="18"/>
              </w:rPr>
            </w:pPr>
          </w:p>
        </w:tc>
        <w:tc>
          <w:tcPr>
            <w:tcW w:w="0" w:type="auto"/>
            <w:vMerge/>
          </w:tcPr>
          <w:p w14:paraId="78A15B4D" w14:textId="77777777" w:rsidR="002303DB" w:rsidRPr="00B06767" w:rsidRDefault="002303DB" w:rsidP="00C537B6">
            <w:pPr>
              <w:spacing w:before="60" w:after="60"/>
              <w:rPr>
                <w:color w:val="000000"/>
                <w:sz w:val="18"/>
                <w:szCs w:val="18"/>
              </w:rPr>
            </w:pPr>
          </w:p>
        </w:tc>
        <w:tc>
          <w:tcPr>
            <w:tcW w:w="0" w:type="auto"/>
            <w:vMerge/>
          </w:tcPr>
          <w:p w14:paraId="613897D3" w14:textId="77777777" w:rsidR="002303DB" w:rsidRPr="00B06767" w:rsidRDefault="002303DB" w:rsidP="00C537B6">
            <w:pPr>
              <w:spacing w:before="60" w:after="60"/>
              <w:rPr>
                <w:color w:val="000000"/>
                <w:sz w:val="18"/>
                <w:szCs w:val="18"/>
              </w:rPr>
            </w:pPr>
          </w:p>
        </w:tc>
        <w:tc>
          <w:tcPr>
            <w:tcW w:w="0" w:type="auto"/>
          </w:tcPr>
          <w:p w14:paraId="5325676C"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5CFD780B"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02F327B9"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61C2E23D" w14:textId="279F0535"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4547A2FF" w14:textId="1A979427"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6844F2B8" w14:textId="77777777" w:rsidR="002303DB" w:rsidRPr="00B06767" w:rsidRDefault="002303DB" w:rsidP="00C537B6">
            <w:pPr>
              <w:spacing w:before="60" w:after="60"/>
              <w:rPr>
                <w:color w:val="000000"/>
                <w:sz w:val="18"/>
                <w:szCs w:val="18"/>
              </w:rPr>
            </w:pPr>
          </w:p>
        </w:tc>
        <w:tc>
          <w:tcPr>
            <w:tcW w:w="0" w:type="auto"/>
            <w:vMerge/>
          </w:tcPr>
          <w:p w14:paraId="382064C5" w14:textId="77777777" w:rsidR="002303DB" w:rsidRPr="00B06767" w:rsidRDefault="002303DB" w:rsidP="00C537B6">
            <w:pPr>
              <w:spacing w:before="60" w:after="60"/>
              <w:rPr>
                <w:color w:val="000000"/>
                <w:sz w:val="18"/>
                <w:szCs w:val="18"/>
              </w:rPr>
            </w:pPr>
          </w:p>
        </w:tc>
      </w:tr>
      <w:tr w:rsidR="002303DB" w:rsidRPr="00B06767" w14:paraId="4A598E31" w14:textId="77777777" w:rsidTr="0071214A">
        <w:tc>
          <w:tcPr>
            <w:tcW w:w="0" w:type="auto"/>
          </w:tcPr>
          <w:p w14:paraId="5A7E92B8" w14:textId="55FAC267" w:rsidR="002303DB" w:rsidRPr="00B06767" w:rsidRDefault="0022494B" w:rsidP="00C537B6">
            <w:pPr>
              <w:spacing w:before="60" w:after="60"/>
              <w:rPr>
                <w:color w:val="000000"/>
                <w:sz w:val="18"/>
                <w:szCs w:val="18"/>
              </w:rPr>
            </w:pPr>
            <w:r>
              <w:rPr>
                <w:color w:val="000000"/>
                <w:sz w:val="18"/>
                <w:szCs w:val="18"/>
              </w:rPr>
              <w:t>-</w:t>
            </w:r>
          </w:p>
        </w:tc>
        <w:tc>
          <w:tcPr>
            <w:tcW w:w="0" w:type="auto"/>
          </w:tcPr>
          <w:p w14:paraId="44CF8B23" w14:textId="5055EB96" w:rsidR="002303DB" w:rsidRPr="00B06767" w:rsidRDefault="0022494B" w:rsidP="00C537B6">
            <w:pPr>
              <w:spacing w:before="60" w:after="60"/>
              <w:rPr>
                <w:color w:val="000000"/>
                <w:sz w:val="18"/>
                <w:szCs w:val="18"/>
              </w:rPr>
            </w:pPr>
            <w:r>
              <w:rPr>
                <w:color w:val="000000"/>
                <w:sz w:val="18"/>
                <w:szCs w:val="18"/>
              </w:rPr>
              <w:t>-</w:t>
            </w:r>
          </w:p>
        </w:tc>
        <w:tc>
          <w:tcPr>
            <w:tcW w:w="0" w:type="auto"/>
          </w:tcPr>
          <w:p w14:paraId="6919A5F0" w14:textId="21A24264" w:rsidR="002303DB" w:rsidRPr="00B06767" w:rsidRDefault="0022494B" w:rsidP="00C537B6">
            <w:pPr>
              <w:spacing w:before="60" w:after="60"/>
              <w:rPr>
                <w:color w:val="000000"/>
                <w:sz w:val="18"/>
                <w:szCs w:val="18"/>
              </w:rPr>
            </w:pPr>
            <w:r>
              <w:rPr>
                <w:color w:val="000000"/>
                <w:sz w:val="18"/>
                <w:szCs w:val="18"/>
              </w:rPr>
              <w:t>-</w:t>
            </w:r>
          </w:p>
        </w:tc>
        <w:tc>
          <w:tcPr>
            <w:tcW w:w="0" w:type="auto"/>
          </w:tcPr>
          <w:p w14:paraId="17FFDB6E" w14:textId="73AD72C5" w:rsidR="002303DB" w:rsidRPr="00B06767" w:rsidRDefault="0022494B" w:rsidP="00C537B6">
            <w:pPr>
              <w:spacing w:before="60" w:after="60"/>
              <w:rPr>
                <w:color w:val="000000"/>
                <w:sz w:val="18"/>
                <w:szCs w:val="18"/>
              </w:rPr>
            </w:pPr>
            <w:r>
              <w:rPr>
                <w:color w:val="000000"/>
                <w:sz w:val="18"/>
                <w:szCs w:val="18"/>
              </w:rPr>
              <w:t>-</w:t>
            </w:r>
          </w:p>
        </w:tc>
        <w:tc>
          <w:tcPr>
            <w:tcW w:w="0" w:type="auto"/>
          </w:tcPr>
          <w:p w14:paraId="4D91CC5F" w14:textId="7E4D369F" w:rsidR="002303DB" w:rsidRPr="00B06767" w:rsidRDefault="0022494B" w:rsidP="00C537B6">
            <w:pPr>
              <w:spacing w:before="60" w:after="60"/>
              <w:rPr>
                <w:color w:val="000000"/>
                <w:sz w:val="18"/>
                <w:szCs w:val="18"/>
              </w:rPr>
            </w:pPr>
            <w:r>
              <w:rPr>
                <w:color w:val="000000"/>
                <w:sz w:val="18"/>
                <w:szCs w:val="18"/>
              </w:rPr>
              <w:t>-</w:t>
            </w:r>
          </w:p>
        </w:tc>
        <w:tc>
          <w:tcPr>
            <w:tcW w:w="0" w:type="auto"/>
          </w:tcPr>
          <w:p w14:paraId="6D5A484D" w14:textId="38DB3B93" w:rsidR="002303DB" w:rsidRPr="00B06767" w:rsidRDefault="0022494B" w:rsidP="00C537B6">
            <w:pPr>
              <w:spacing w:before="60" w:after="60"/>
              <w:rPr>
                <w:color w:val="000000"/>
                <w:sz w:val="18"/>
                <w:szCs w:val="18"/>
              </w:rPr>
            </w:pPr>
            <w:r>
              <w:rPr>
                <w:color w:val="000000"/>
                <w:sz w:val="18"/>
                <w:szCs w:val="18"/>
              </w:rPr>
              <w:t>-</w:t>
            </w:r>
          </w:p>
        </w:tc>
        <w:tc>
          <w:tcPr>
            <w:tcW w:w="0" w:type="auto"/>
          </w:tcPr>
          <w:p w14:paraId="3B94B27A" w14:textId="327F027D" w:rsidR="002303DB" w:rsidRPr="00B06767" w:rsidRDefault="0022494B" w:rsidP="00C537B6">
            <w:pPr>
              <w:spacing w:before="60" w:after="60"/>
              <w:rPr>
                <w:color w:val="000000"/>
                <w:sz w:val="18"/>
                <w:szCs w:val="18"/>
              </w:rPr>
            </w:pPr>
            <w:r>
              <w:rPr>
                <w:color w:val="000000"/>
                <w:sz w:val="18"/>
                <w:szCs w:val="18"/>
              </w:rPr>
              <w:t>-</w:t>
            </w:r>
          </w:p>
        </w:tc>
        <w:tc>
          <w:tcPr>
            <w:tcW w:w="0" w:type="auto"/>
            <w:shd w:val="clear" w:color="auto" w:fill="FFFFFF"/>
          </w:tcPr>
          <w:p w14:paraId="5FDB1664" w14:textId="28664599" w:rsidR="002303DB" w:rsidRPr="00B06767" w:rsidRDefault="0022494B" w:rsidP="00C537B6">
            <w:pPr>
              <w:spacing w:before="60" w:after="60"/>
              <w:rPr>
                <w:color w:val="000000"/>
                <w:sz w:val="18"/>
                <w:szCs w:val="18"/>
              </w:rPr>
            </w:pPr>
            <w:r>
              <w:rPr>
                <w:color w:val="000000"/>
                <w:sz w:val="18"/>
                <w:szCs w:val="18"/>
              </w:rPr>
              <w:t>-</w:t>
            </w:r>
          </w:p>
        </w:tc>
        <w:tc>
          <w:tcPr>
            <w:tcW w:w="0" w:type="auto"/>
            <w:shd w:val="clear" w:color="auto" w:fill="FFFFFF"/>
          </w:tcPr>
          <w:p w14:paraId="528FB994" w14:textId="1149AC6A" w:rsidR="002303DB" w:rsidRPr="00B06767" w:rsidRDefault="0022494B" w:rsidP="00C537B6">
            <w:pPr>
              <w:spacing w:before="60" w:after="60"/>
              <w:rPr>
                <w:color w:val="000000"/>
                <w:sz w:val="18"/>
                <w:szCs w:val="18"/>
              </w:rPr>
            </w:pPr>
            <w:r>
              <w:rPr>
                <w:color w:val="000000"/>
                <w:sz w:val="18"/>
                <w:szCs w:val="18"/>
              </w:rPr>
              <w:t>-</w:t>
            </w:r>
          </w:p>
        </w:tc>
        <w:tc>
          <w:tcPr>
            <w:tcW w:w="0" w:type="auto"/>
          </w:tcPr>
          <w:p w14:paraId="6ECF32A3" w14:textId="6A488FB5" w:rsidR="002303DB" w:rsidRPr="00B06767" w:rsidRDefault="0022494B" w:rsidP="00C537B6">
            <w:pPr>
              <w:spacing w:before="60" w:after="60"/>
              <w:rPr>
                <w:color w:val="000000"/>
                <w:sz w:val="18"/>
                <w:szCs w:val="18"/>
              </w:rPr>
            </w:pPr>
            <w:r>
              <w:rPr>
                <w:color w:val="000000"/>
                <w:sz w:val="18"/>
                <w:szCs w:val="18"/>
              </w:rPr>
              <w:t>-</w:t>
            </w:r>
          </w:p>
        </w:tc>
        <w:tc>
          <w:tcPr>
            <w:tcW w:w="0" w:type="auto"/>
          </w:tcPr>
          <w:p w14:paraId="1DD6892F" w14:textId="0F6E5842" w:rsidR="002303DB" w:rsidRPr="00B06767" w:rsidRDefault="0022494B" w:rsidP="00C537B6">
            <w:pPr>
              <w:spacing w:before="60" w:after="60"/>
              <w:rPr>
                <w:color w:val="000000"/>
                <w:sz w:val="18"/>
                <w:szCs w:val="18"/>
              </w:rPr>
            </w:pPr>
            <w:r>
              <w:rPr>
                <w:color w:val="000000"/>
                <w:sz w:val="18"/>
                <w:szCs w:val="18"/>
              </w:rPr>
              <w:t>-</w:t>
            </w:r>
          </w:p>
        </w:tc>
      </w:tr>
    </w:tbl>
    <w:p w14:paraId="79A2B046" w14:textId="77777777" w:rsidR="00187AB4" w:rsidRDefault="00187AB4" w:rsidP="006420E5">
      <w:pPr>
        <w:pStyle w:val="Lgende"/>
        <w:keepNext/>
        <w:sectPr w:rsidR="00187AB4" w:rsidSect="00674CD5">
          <w:headerReference w:type="default" r:id="rId24"/>
          <w:pgSz w:w="16838" w:h="11906" w:orient="landscape"/>
          <w:pgMar w:top="1446" w:right="1474" w:bottom="1247" w:left="2013" w:header="850" w:footer="850" w:gutter="0"/>
          <w:cols w:space="720"/>
          <w:docGrid w:linePitch="272"/>
        </w:sectPr>
      </w:pPr>
      <w:bookmarkStart w:id="2190" w:name="_Toc389729032"/>
      <w:bookmarkStart w:id="2191" w:name="_Toc403472743"/>
    </w:p>
    <w:p w14:paraId="30B32F44" w14:textId="5EEB081A" w:rsidR="006420E5" w:rsidRDefault="006420E5" w:rsidP="006420E5">
      <w:pPr>
        <w:pStyle w:val="Lgende"/>
        <w:keepNext/>
      </w:pPr>
      <w:r>
        <w:lastRenderedPageBreak/>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12</w:t>
      </w:r>
      <w:r w:rsidR="00237C3A">
        <w:rPr>
          <w:noProof/>
        </w:rPr>
        <w:fldChar w:fldCharType="end"/>
      </w:r>
      <w:r w:rsidRPr="006420E5">
        <w:t xml:space="preserve"> </w:t>
      </w:r>
      <w:r w:rsidRPr="00930608">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C035D5" w:rsidRPr="00B06767"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B06767" w:rsidRDefault="00C035D5" w:rsidP="00C537B6">
            <w:pPr>
              <w:rPr>
                <w:rFonts w:eastAsia="Calibri"/>
                <w:b/>
                <w:bCs/>
                <w:sz w:val="18"/>
                <w:szCs w:val="18"/>
                <w:lang w:eastAsia="en-US"/>
              </w:rPr>
            </w:pPr>
            <w:r w:rsidRPr="00B06767">
              <w:rPr>
                <w:rFonts w:eastAsia="Calibri"/>
                <w:b/>
                <w:bCs/>
                <w:sz w:val="18"/>
                <w:szCs w:val="18"/>
                <w:lang w:eastAsia="en-US"/>
              </w:rPr>
              <w:t xml:space="preserve">Conclusion on methods for detection and identification </w:t>
            </w:r>
          </w:p>
        </w:tc>
      </w:tr>
      <w:tr w:rsidR="00C035D5" w:rsidRPr="00B06767"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07EE23F" w14:textId="7FAB0C01" w:rsidR="0022494B" w:rsidRPr="0022494B" w:rsidRDefault="0022494B" w:rsidP="0022494B">
            <w:pPr>
              <w:jc w:val="both"/>
              <w:rPr>
                <w:rFonts w:eastAsia="Calibri"/>
                <w:sz w:val="18"/>
                <w:szCs w:val="18"/>
                <w:lang w:eastAsia="en-US"/>
              </w:rPr>
            </w:pPr>
            <w:r w:rsidRPr="0022494B">
              <w:rPr>
                <w:rFonts w:eastAsia="Calibri"/>
                <w:sz w:val="18"/>
                <w:szCs w:val="18"/>
                <w:lang w:eastAsia="en-US"/>
              </w:rPr>
              <w:t xml:space="preserve">Analytical methods have been validated according to SANCO 3030/99 rev. 5 for determining D-fructose, D-glucose and acetic acid contents in the biocidal product </w:t>
            </w:r>
            <w:r w:rsidR="00A86E6A">
              <w:rPr>
                <w:rFonts w:eastAsia="Calibri"/>
                <w:sz w:val="18"/>
                <w:szCs w:val="18"/>
                <w:lang w:eastAsia="en-US"/>
              </w:rPr>
              <w:t xml:space="preserve">ATTRACTIF GUEPES </w:t>
            </w:r>
            <w:r w:rsidRPr="0022494B">
              <w:rPr>
                <w:rFonts w:eastAsia="Calibri"/>
                <w:sz w:val="18"/>
                <w:szCs w:val="18"/>
                <w:lang w:eastAsia="en-US"/>
              </w:rPr>
              <w:t xml:space="preserve">by definition of the specificity, the linearity, the accuracy and the precision of the methods and Guidelines requirements were fulfilled. </w:t>
            </w:r>
          </w:p>
          <w:p w14:paraId="3EBA4E3F" w14:textId="652FFC80" w:rsidR="0022494B" w:rsidRPr="0022494B" w:rsidRDefault="0022494B" w:rsidP="0022494B">
            <w:pPr>
              <w:jc w:val="both"/>
              <w:rPr>
                <w:rFonts w:eastAsia="Calibri"/>
                <w:sz w:val="18"/>
                <w:szCs w:val="18"/>
                <w:lang w:eastAsia="en-US"/>
              </w:rPr>
            </w:pPr>
            <w:r w:rsidRPr="0022494B">
              <w:rPr>
                <w:rFonts w:eastAsia="Calibri"/>
                <w:sz w:val="18"/>
                <w:szCs w:val="18"/>
                <w:lang w:eastAsia="en-US"/>
              </w:rPr>
              <w:t xml:space="preserve">Indeed, the Annex I active substances D-fructose, concentrated apple juice and honey contain D fructose. Since it is not possible to distinguish between the different sources of D-fructose in the product </w:t>
            </w:r>
            <w:r w:rsidR="00592527">
              <w:t>ATTRACTIF GUEPES</w:t>
            </w:r>
            <w:r w:rsidRPr="0022494B">
              <w:rPr>
                <w:rFonts w:eastAsia="Calibri"/>
                <w:sz w:val="18"/>
                <w:szCs w:val="18"/>
                <w:lang w:eastAsia="en-US"/>
              </w:rPr>
              <w:t xml:space="preserve">, the total amount of D-fructose in the product was determined. As the other main component of honey is D-glucose, this content was also determined in the product </w:t>
            </w:r>
            <w:r w:rsidR="00592527">
              <w:t>ATTRACTIF GUEPES</w:t>
            </w:r>
            <w:r w:rsidRPr="0022494B">
              <w:rPr>
                <w:rFonts w:eastAsia="Calibri"/>
                <w:sz w:val="18"/>
                <w:szCs w:val="18"/>
                <w:lang w:eastAsia="en-US"/>
              </w:rPr>
              <w:t xml:space="preserve">. In addition, D-fructose, D-glucose and acetic acid contents were determined in the fructose syrup, concentrated apple juice, honey and “acetic acid 80%” in order to identify the origin of D-fructose, D-glucose and acetic acid in the biocidal product </w:t>
            </w:r>
            <w:r w:rsidR="00592527">
              <w:t>ATTRACTIF GUEPES</w:t>
            </w:r>
            <w:r w:rsidRPr="0022494B">
              <w:rPr>
                <w:rFonts w:eastAsia="Calibri"/>
                <w:sz w:val="18"/>
                <w:szCs w:val="18"/>
                <w:lang w:eastAsia="en-US"/>
              </w:rPr>
              <w:t xml:space="preserve">. D-fructose, D-glucose and acetic acid dosages were performed with enzymatic methods using spectrophotometry by </w:t>
            </w:r>
            <w:proofErr w:type="spellStart"/>
            <w:r w:rsidRPr="0022494B">
              <w:rPr>
                <w:rFonts w:eastAsia="Calibri"/>
                <w:sz w:val="18"/>
                <w:szCs w:val="18"/>
                <w:lang w:eastAsia="en-US"/>
              </w:rPr>
              <w:t>absorbances</w:t>
            </w:r>
            <w:proofErr w:type="spellEnd"/>
            <w:r w:rsidRPr="0022494B">
              <w:rPr>
                <w:rFonts w:eastAsia="Calibri"/>
                <w:sz w:val="18"/>
                <w:szCs w:val="18"/>
                <w:lang w:eastAsia="en-US"/>
              </w:rPr>
              <w:t xml:space="preserve"> at 340 nm.</w:t>
            </w:r>
          </w:p>
          <w:p w14:paraId="0C58AC0B" w14:textId="77777777" w:rsidR="0022494B" w:rsidRPr="0022494B" w:rsidRDefault="0022494B" w:rsidP="0022494B">
            <w:pPr>
              <w:jc w:val="both"/>
              <w:rPr>
                <w:rFonts w:eastAsia="Calibri"/>
                <w:sz w:val="18"/>
                <w:szCs w:val="18"/>
                <w:lang w:eastAsia="en-US"/>
              </w:rPr>
            </w:pPr>
            <w:r w:rsidRPr="0022494B">
              <w:rPr>
                <w:rFonts w:eastAsia="Calibri"/>
                <w:sz w:val="18"/>
                <w:szCs w:val="18"/>
                <w:lang w:eastAsia="en-US"/>
              </w:rPr>
              <w:t xml:space="preserve">According to analytical results, the product </w:t>
            </w:r>
            <w:proofErr w:type="spellStart"/>
            <w:r w:rsidRPr="0022494B">
              <w:rPr>
                <w:rFonts w:eastAsia="Calibri"/>
                <w:sz w:val="18"/>
                <w:szCs w:val="18"/>
                <w:lang w:eastAsia="en-US"/>
              </w:rPr>
              <w:t>Attractif</w:t>
            </w:r>
            <w:proofErr w:type="spellEnd"/>
            <w:r w:rsidRPr="0022494B">
              <w:rPr>
                <w:rFonts w:eastAsia="Calibri"/>
                <w:sz w:val="18"/>
                <w:szCs w:val="18"/>
                <w:lang w:eastAsia="en-US"/>
              </w:rPr>
              <w:t xml:space="preserve"> </w:t>
            </w:r>
            <w:proofErr w:type="spellStart"/>
            <w:r w:rsidRPr="0022494B">
              <w:rPr>
                <w:rFonts w:eastAsia="Calibri"/>
                <w:sz w:val="18"/>
                <w:szCs w:val="18"/>
                <w:lang w:eastAsia="en-US"/>
              </w:rPr>
              <w:t>Guêpes</w:t>
            </w:r>
            <w:proofErr w:type="spellEnd"/>
            <w:r w:rsidRPr="0022494B">
              <w:rPr>
                <w:rFonts w:eastAsia="Calibri"/>
                <w:sz w:val="18"/>
                <w:szCs w:val="18"/>
                <w:lang w:eastAsia="en-US"/>
              </w:rPr>
              <w:t xml:space="preserve"> contains 50.31% w/w D-fructose, 8.33% w/w D-glucose and 1.27% w/w acetic acid.</w:t>
            </w:r>
          </w:p>
          <w:p w14:paraId="40CCDDB7" w14:textId="77777777" w:rsidR="0022494B" w:rsidRPr="0022494B" w:rsidRDefault="0022494B" w:rsidP="0022494B">
            <w:pPr>
              <w:jc w:val="both"/>
              <w:rPr>
                <w:rFonts w:eastAsia="Calibri"/>
                <w:sz w:val="18"/>
                <w:szCs w:val="18"/>
                <w:lang w:eastAsia="en-US"/>
              </w:rPr>
            </w:pPr>
          </w:p>
          <w:p w14:paraId="0E628668" w14:textId="77777777" w:rsidR="0022494B" w:rsidRPr="0022494B" w:rsidRDefault="0022494B" w:rsidP="0022494B">
            <w:pPr>
              <w:jc w:val="both"/>
              <w:rPr>
                <w:rFonts w:eastAsia="Calibri"/>
                <w:sz w:val="18"/>
                <w:szCs w:val="18"/>
                <w:lang w:eastAsia="en-US"/>
              </w:rPr>
            </w:pPr>
          </w:p>
          <w:p w14:paraId="74CAFDD9" w14:textId="77777777" w:rsidR="0022494B" w:rsidRPr="0022494B" w:rsidRDefault="0022494B" w:rsidP="0022494B">
            <w:pPr>
              <w:jc w:val="both"/>
              <w:rPr>
                <w:rFonts w:eastAsia="Calibri"/>
                <w:sz w:val="18"/>
                <w:szCs w:val="18"/>
                <w:lang w:eastAsia="en-US"/>
              </w:rPr>
            </w:pPr>
            <w:r w:rsidRPr="0022494B">
              <w:rPr>
                <w:rFonts w:eastAsia="Calibri"/>
                <w:sz w:val="18"/>
                <w:szCs w:val="18"/>
                <w:lang w:eastAsia="en-US"/>
              </w:rPr>
              <w:t>Analytical methods for monitoring active substances residues in soil, air, water, human body fluids and tissues are no data requirement for simplified procedures according to Article 20(1</w:t>
            </w:r>
            <w:proofErr w:type="gramStart"/>
            <w:r w:rsidRPr="0022494B">
              <w:rPr>
                <w:rFonts w:eastAsia="Calibri"/>
                <w:sz w:val="18"/>
                <w:szCs w:val="18"/>
                <w:lang w:eastAsia="en-US"/>
              </w:rPr>
              <w:t>)(</w:t>
            </w:r>
            <w:proofErr w:type="gramEnd"/>
            <w:r w:rsidRPr="0022494B">
              <w:rPr>
                <w:rFonts w:eastAsia="Calibri"/>
                <w:sz w:val="18"/>
                <w:szCs w:val="18"/>
                <w:lang w:eastAsia="en-US"/>
              </w:rPr>
              <w:t xml:space="preserve">b) of the BPR. There are no available analytical methods for D-fructose, concentrated apple juice, honey and acetic acid residues in soil, air, water, and human body fluids and tissues. </w:t>
            </w:r>
          </w:p>
          <w:p w14:paraId="2A796545" w14:textId="77777777" w:rsidR="0022494B" w:rsidRPr="0022494B" w:rsidRDefault="0022494B" w:rsidP="0022494B">
            <w:pPr>
              <w:jc w:val="both"/>
              <w:rPr>
                <w:rFonts w:eastAsia="Calibri"/>
                <w:sz w:val="18"/>
                <w:szCs w:val="18"/>
                <w:lang w:eastAsia="en-US"/>
              </w:rPr>
            </w:pPr>
          </w:p>
          <w:p w14:paraId="0E2ED03A" w14:textId="77777777" w:rsidR="0022494B" w:rsidRPr="0022494B" w:rsidRDefault="0022494B" w:rsidP="0022494B">
            <w:pPr>
              <w:jc w:val="both"/>
              <w:rPr>
                <w:rFonts w:eastAsia="Calibri"/>
                <w:sz w:val="18"/>
                <w:szCs w:val="18"/>
                <w:lang w:eastAsia="en-US"/>
              </w:rPr>
            </w:pPr>
            <w:r w:rsidRPr="0022494B">
              <w:rPr>
                <w:rFonts w:eastAsia="Calibri"/>
                <w:sz w:val="18"/>
                <w:szCs w:val="18"/>
                <w:lang w:eastAsia="en-US"/>
              </w:rPr>
              <w:t>Analytical methods for monitoring active substances residues in food/feed of plant and animal origins are no data requirement for simplified procedures according to Article 20(1</w:t>
            </w:r>
            <w:proofErr w:type="gramStart"/>
            <w:r w:rsidRPr="0022494B">
              <w:rPr>
                <w:rFonts w:eastAsia="Calibri"/>
                <w:sz w:val="18"/>
                <w:szCs w:val="18"/>
                <w:lang w:eastAsia="en-US"/>
              </w:rPr>
              <w:t>)(</w:t>
            </w:r>
            <w:proofErr w:type="gramEnd"/>
            <w:r w:rsidRPr="0022494B">
              <w:rPr>
                <w:rFonts w:eastAsia="Calibri"/>
                <w:sz w:val="18"/>
                <w:szCs w:val="18"/>
                <w:lang w:eastAsia="en-US"/>
              </w:rPr>
              <w:t>b) of the BPR.</w:t>
            </w:r>
          </w:p>
          <w:p w14:paraId="34F6F17A" w14:textId="77777777" w:rsidR="0022494B" w:rsidRPr="0022494B" w:rsidRDefault="0022494B" w:rsidP="0022494B">
            <w:pPr>
              <w:jc w:val="both"/>
              <w:rPr>
                <w:rFonts w:eastAsia="Calibri"/>
                <w:sz w:val="18"/>
                <w:szCs w:val="18"/>
                <w:lang w:eastAsia="en-US"/>
              </w:rPr>
            </w:pPr>
            <w:r w:rsidRPr="0022494B">
              <w:rPr>
                <w:rFonts w:eastAsia="Calibri"/>
                <w:sz w:val="18"/>
                <w:szCs w:val="18"/>
                <w:lang w:eastAsia="en-US"/>
              </w:rPr>
              <w:t>There are no available analytical methods for D-fructose, concentrated apple juice, honey and acetic</w:t>
            </w:r>
          </w:p>
          <w:p w14:paraId="04FED3E9" w14:textId="587A9586" w:rsidR="00C035D5" w:rsidRPr="00B06767" w:rsidRDefault="0022494B" w:rsidP="00670A19">
            <w:pPr>
              <w:jc w:val="both"/>
              <w:rPr>
                <w:rFonts w:eastAsia="Calibri"/>
                <w:i/>
                <w:sz w:val="18"/>
                <w:szCs w:val="18"/>
                <w:lang w:eastAsia="en-US"/>
              </w:rPr>
            </w:pPr>
            <w:r w:rsidRPr="0022494B">
              <w:rPr>
                <w:rFonts w:eastAsia="Calibri"/>
                <w:sz w:val="18"/>
                <w:szCs w:val="18"/>
                <w:lang w:eastAsia="en-US"/>
              </w:rPr>
              <w:t>acid residues in food/feed of plant and animal origins</w:t>
            </w:r>
          </w:p>
        </w:tc>
      </w:tr>
    </w:tbl>
    <w:p w14:paraId="76EECEEF" w14:textId="77777777" w:rsidR="006F2852" w:rsidRDefault="006F2852" w:rsidP="00C537B6">
      <w:pPr>
        <w:pStyle w:val="Titre2"/>
        <w:sectPr w:rsidR="006F2852" w:rsidSect="00187AB4">
          <w:headerReference w:type="default" r:id="rId25"/>
          <w:pgSz w:w="11906" w:h="16838"/>
          <w:pgMar w:top="1474" w:right="1247" w:bottom="2013" w:left="1446" w:header="850" w:footer="850" w:gutter="0"/>
          <w:cols w:space="720"/>
          <w:docGrid w:linePitch="272"/>
        </w:sectPr>
      </w:pPr>
      <w:bookmarkStart w:id="2192" w:name="_Toc52892256"/>
      <w:bookmarkStart w:id="2193" w:name="_Toc26187856"/>
      <w:bookmarkStart w:id="2194" w:name="_Toc26189520"/>
      <w:bookmarkStart w:id="2195" w:name="_Toc26191184"/>
      <w:bookmarkStart w:id="2196" w:name="_Toc26192854"/>
      <w:bookmarkStart w:id="2197" w:name="_Toc26194520"/>
      <w:bookmarkStart w:id="2198" w:name="_Toc38892858"/>
      <w:bookmarkStart w:id="2199" w:name="_Toc26187859"/>
      <w:bookmarkStart w:id="2200" w:name="_Toc26189523"/>
      <w:bookmarkStart w:id="2201" w:name="_Toc26191187"/>
      <w:bookmarkStart w:id="2202" w:name="_Toc26192857"/>
      <w:bookmarkStart w:id="2203" w:name="_Toc26194523"/>
      <w:bookmarkStart w:id="2204" w:name="_Toc38892861"/>
      <w:bookmarkStart w:id="2205" w:name="_Toc21522649"/>
      <w:bookmarkStart w:id="2206" w:name="_Toc21522787"/>
      <w:bookmarkStart w:id="2207" w:name="_Toc21522998"/>
      <w:bookmarkStart w:id="2208" w:name="_Toc21523095"/>
      <w:bookmarkStart w:id="2209" w:name="_Toc21523166"/>
      <w:bookmarkStart w:id="2210" w:name="_Toc21523233"/>
      <w:bookmarkStart w:id="2211" w:name="_Toc21523444"/>
      <w:bookmarkStart w:id="2212" w:name="_Toc21524655"/>
      <w:bookmarkStart w:id="2213" w:name="_Toc21524725"/>
      <w:bookmarkStart w:id="2214" w:name="_Toc21525435"/>
      <w:bookmarkStart w:id="2215" w:name="_Toc403566564"/>
      <w:bookmarkStart w:id="2216" w:name="_Toc25922554"/>
      <w:bookmarkStart w:id="2217" w:name="_Toc26256014"/>
      <w:bookmarkStart w:id="2218" w:name="_Toc40273843"/>
      <w:bookmarkStart w:id="2219" w:name="_Toc41555055"/>
      <w:bookmarkStart w:id="2220" w:name="_Toc41565176"/>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14:paraId="031C1986" w14:textId="7D95CD38" w:rsidR="002D7A7A" w:rsidRPr="00B06767" w:rsidRDefault="00E03E89" w:rsidP="00C537B6">
      <w:pPr>
        <w:pStyle w:val="Titre2"/>
      </w:pPr>
      <w:bookmarkStart w:id="2221" w:name="_Toc95397944"/>
      <w:r w:rsidRPr="00B06767">
        <w:lastRenderedPageBreak/>
        <w:t>Assessment of e</w:t>
      </w:r>
      <w:r w:rsidR="002D7A7A" w:rsidRPr="00B06767">
        <w:t>fficacy against target organisms</w:t>
      </w:r>
      <w:bookmarkStart w:id="2222" w:name="_Toc377649023"/>
      <w:bookmarkStart w:id="2223" w:name="_Toc377650876"/>
      <w:bookmarkStart w:id="2224" w:name="_Toc377651003"/>
      <w:bookmarkStart w:id="2225" w:name="_Toc377653272"/>
      <w:bookmarkStart w:id="2226" w:name="_Toc378351576"/>
      <w:bookmarkStart w:id="2227" w:name="_Toc378681325"/>
      <w:bookmarkStart w:id="2228" w:name="_Toc378682245"/>
      <w:bookmarkStart w:id="2229" w:name="_Toc378683692"/>
      <w:bookmarkStart w:id="2230" w:name="_Toc378685380"/>
      <w:bookmarkStart w:id="2231" w:name="_Toc378685516"/>
      <w:bookmarkStart w:id="2232" w:name="_Toc378691725"/>
      <w:bookmarkStart w:id="2233" w:name="_Toc378692182"/>
      <w:bookmarkStart w:id="2234" w:name="_Toc378692319"/>
      <w:bookmarkStart w:id="2235" w:name="_Toc378692456"/>
      <w:bookmarkStart w:id="2236" w:name="_Toc378761159"/>
      <w:bookmarkStart w:id="2237" w:name="_Toc378761302"/>
      <w:bookmarkStart w:id="2238" w:name="_Toc378761445"/>
      <w:bookmarkStart w:id="2239" w:name="_Toc378761588"/>
      <w:bookmarkStart w:id="2240" w:name="_Toc378761901"/>
      <w:bookmarkStart w:id="2241" w:name="_Toc378762041"/>
      <w:bookmarkStart w:id="2242" w:name="_Toc378762179"/>
      <w:bookmarkStart w:id="2243" w:name="_Toc378765656"/>
      <w:bookmarkStart w:id="2244" w:name="_Toc378767404"/>
      <w:bookmarkStart w:id="2245" w:name="_Toc378774999"/>
      <w:bookmarkStart w:id="2246" w:name="_Toc378776193"/>
      <w:bookmarkStart w:id="2247" w:name="_Toc378841273"/>
      <w:bookmarkStart w:id="2248" w:name="_Toc378858872"/>
      <w:bookmarkStart w:id="2249" w:name="_Toc378859100"/>
      <w:bookmarkStart w:id="2250" w:name="_Toc378351577"/>
      <w:bookmarkStart w:id="2251" w:name="_Toc378681326"/>
      <w:bookmarkStart w:id="2252" w:name="_Toc378682246"/>
      <w:bookmarkStart w:id="2253" w:name="_Toc378683693"/>
      <w:bookmarkStart w:id="2254" w:name="_Toc378685381"/>
      <w:bookmarkStart w:id="2255" w:name="_Toc378685517"/>
      <w:bookmarkStart w:id="2256" w:name="_Toc378691726"/>
      <w:bookmarkStart w:id="2257" w:name="_Toc378692183"/>
      <w:bookmarkStart w:id="2258" w:name="_Toc378692320"/>
      <w:bookmarkStart w:id="2259" w:name="_Toc378692457"/>
      <w:bookmarkStart w:id="2260" w:name="_Toc378761160"/>
      <w:bookmarkStart w:id="2261" w:name="_Toc378761303"/>
      <w:bookmarkStart w:id="2262" w:name="_Toc378761446"/>
      <w:bookmarkStart w:id="2263" w:name="_Toc378761589"/>
      <w:bookmarkStart w:id="2264" w:name="_Toc378761902"/>
      <w:bookmarkStart w:id="2265" w:name="_Toc378762042"/>
      <w:bookmarkStart w:id="2266" w:name="_Toc378762180"/>
      <w:bookmarkStart w:id="2267" w:name="_Toc378765657"/>
      <w:bookmarkStart w:id="2268" w:name="_Toc378767405"/>
      <w:bookmarkStart w:id="2269" w:name="_Toc378775000"/>
      <w:bookmarkStart w:id="2270" w:name="_Toc378776194"/>
      <w:bookmarkStart w:id="2271" w:name="_Toc378841274"/>
      <w:bookmarkStart w:id="2272" w:name="_Toc378858873"/>
      <w:bookmarkStart w:id="2273" w:name="_Toc378859101"/>
      <w:bookmarkEnd w:id="2190"/>
      <w:bookmarkEnd w:id="2191"/>
      <w:bookmarkEnd w:id="2215"/>
      <w:bookmarkEnd w:id="2216"/>
      <w:bookmarkEnd w:id="2217"/>
      <w:bookmarkEnd w:id="2218"/>
      <w:bookmarkEnd w:id="2219"/>
      <w:bookmarkEnd w:id="2220"/>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21"/>
    </w:p>
    <w:p w14:paraId="2471653F" w14:textId="77777777" w:rsidR="009E406A" w:rsidRDefault="009E406A" w:rsidP="00C537B6"/>
    <w:p w14:paraId="698A4A31" w14:textId="0354B810" w:rsidR="00C27F4C" w:rsidRPr="00564CFB" w:rsidRDefault="00C27F4C" w:rsidP="00C537B6">
      <w:pPr>
        <w:pStyle w:val="Titre3"/>
        <w:tabs>
          <w:tab w:val="left" w:pos="0"/>
        </w:tabs>
      </w:pPr>
      <w:bookmarkStart w:id="2274" w:name="_Toc95397945"/>
      <w:r w:rsidRPr="00C27F4C">
        <w:t>Function (organisms to be controlled) and field of use (products or objects to be protected)</w:t>
      </w:r>
      <w:bookmarkEnd w:id="2274"/>
    </w:p>
    <w:p w14:paraId="6E9640E5" w14:textId="4F2AE365" w:rsidR="00E34C1E" w:rsidRDefault="00C958D4" w:rsidP="002158E5">
      <w:pPr>
        <w:jc w:val="both"/>
        <w:rPr>
          <w:rFonts w:eastAsia="Calibri"/>
          <w:iCs/>
          <w:lang w:eastAsia="en-US"/>
        </w:rPr>
      </w:pPr>
      <w:bookmarkStart w:id="2275" w:name="_Toc38892864"/>
      <w:bookmarkStart w:id="2276" w:name="_Toc40269192"/>
      <w:bookmarkStart w:id="2277" w:name="_Toc40271521"/>
      <w:bookmarkStart w:id="2278" w:name="_Toc40273844"/>
      <w:bookmarkStart w:id="2279" w:name="_Toc40428276"/>
      <w:bookmarkStart w:id="2280" w:name="_Toc41304058"/>
      <w:bookmarkStart w:id="2281" w:name="_Toc41304194"/>
      <w:bookmarkStart w:id="2282" w:name="_Toc38892865"/>
      <w:bookmarkStart w:id="2283" w:name="_Toc40269193"/>
      <w:bookmarkStart w:id="2284" w:name="_Toc40271522"/>
      <w:bookmarkStart w:id="2285" w:name="_Toc40273845"/>
      <w:bookmarkStart w:id="2286" w:name="_Toc40428277"/>
      <w:bookmarkStart w:id="2287" w:name="_Toc41304059"/>
      <w:bookmarkStart w:id="2288" w:name="_Toc41304195"/>
      <w:bookmarkStart w:id="2289" w:name="_Toc38892866"/>
      <w:bookmarkStart w:id="2290" w:name="_Toc40269194"/>
      <w:bookmarkStart w:id="2291" w:name="_Toc40271523"/>
      <w:bookmarkStart w:id="2292" w:name="_Toc40273846"/>
      <w:bookmarkStart w:id="2293" w:name="_Toc40350571"/>
      <w:bookmarkStart w:id="2294" w:name="_Toc40351990"/>
      <w:bookmarkStart w:id="2295" w:name="_Toc40353423"/>
      <w:bookmarkStart w:id="2296" w:name="_Toc40354830"/>
      <w:bookmarkStart w:id="2297" w:name="_Toc40356239"/>
      <w:bookmarkStart w:id="2298" w:name="_Toc40428278"/>
      <w:bookmarkStart w:id="2299" w:name="_Toc40429923"/>
      <w:bookmarkStart w:id="2300" w:name="_Toc40431370"/>
      <w:bookmarkStart w:id="2301" w:name="_Toc41304060"/>
      <w:bookmarkStart w:id="2302" w:name="_Toc41304196"/>
      <w:bookmarkStart w:id="2303" w:name="_Toc38892867"/>
      <w:bookmarkStart w:id="2304" w:name="_Toc40269195"/>
      <w:bookmarkStart w:id="2305" w:name="_Toc40271524"/>
      <w:bookmarkStart w:id="2306" w:name="_Toc40273847"/>
      <w:bookmarkStart w:id="2307" w:name="_Toc40350572"/>
      <w:bookmarkStart w:id="2308" w:name="_Toc40351991"/>
      <w:bookmarkStart w:id="2309" w:name="_Toc40353424"/>
      <w:bookmarkStart w:id="2310" w:name="_Toc40354831"/>
      <w:bookmarkStart w:id="2311" w:name="_Toc40356240"/>
      <w:bookmarkStart w:id="2312" w:name="_Toc40428279"/>
      <w:bookmarkStart w:id="2313" w:name="_Toc40429924"/>
      <w:bookmarkStart w:id="2314" w:name="_Toc40431371"/>
      <w:bookmarkStart w:id="2315" w:name="_Toc41304061"/>
      <w:bookmarkStart w:id="2316" w:name="_Toc41304197"/>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Pr>
          <w:rFonts w:eastAsia="Calibri"/>
          <w:iCs/>
          <w:lang w:eastAsia="en-US"/>
        </w:rPr>
        <w:t xml:space="preserve">The product </w:t>
      </w:r>
      <w:r w:rsidRPr="00C958D4">
        <w:rPr>
          <w:rFonts w:eastAsia="Calibri"/>
          <w:iCs/>
          <w:lang w:eastAsia="en-US"/>
        </w:rPr>
        <w:t xml:space="preserve">ATTRACTIF GUÊPES </w:t>
      </w:r>
      <w:r w:rsidRPr="00E663D2">
        <w:rPr>
          <w:rFonts w:eastAsia="Calibri"/>
          <w:iCs/>
          <w:lang w:eastAsia="en-US"/>
        </w:rPr>
        <w:t xml:space="preserve">is an attractant liquid </w:t>
      </w:r>
      <w:r w:rsidR="004A7614">
        <w:rPr>
          <w:rFonts w:eastAsia="Calibri"/>
          <w:iCs/>
          <w:lang w:eastAsia="en-US"/>
        </w:rPr>
        <w:t xml:space="preserve">intended </w:t>
      </w:r>
      <w:r w:rsidRPr="00E663D2">
        <w:rPr>
          <w:rFonts w:eastAsia="Calibri"/>
          <w:iCs/>
          <w:lang w:eastAsia="en-US"/>
        </w:rPr>
        <w:t>to be used in traps against wasps, flies</w:t>
      </w:r>
      <w:r w:rsidR="004A7614">
        <w:rPr>
          <w:rFonts w:eastAsia="Calibri"/>
          <w:iCs/>
          <w:lang w:eastAsia="en-US"/>
        </w:rPr>
        <w:t xml:space="preserve"> </w:t>
      </w:r>
      <w:r w:rsidRPr="00E663D2">
        <w:rPr>
          <w:rFonts w:eastAsia="Calibri"/>
          <w:iCs/>
          <w:lang w:eastAsia="en-US"/>
        </w:rPr>
        <w:t>and hornets, for outdoor use.</w:t>
      </w:r>
      <w:r w:rsidR="00E663D2">
        <w:rPr>
          <w:rFonts w:eastAsia="Calibri"/>
          <w:iCs/>
          <w:lang w:eastAsia="en-US"/>
        </w:rPr>
        <w:t xml:space="preserve"> The product is used to attract these targets in traps which are source of nuisance through their stings and their presence near food.</w:t>
      </w:r>
    </w:p>
    <w:p w14:paraId="1495730B" w14:textId="1B97CB37" w:rsidR="004A7614" w:rsidRPr="00E663D2" w:rsidRDefault="004A7614" w:rsidP="002158E5">
      <w:pPr>
        <w:jc w:val="both"/>
        <w:rPr>
          <w:rFonts w:eastAsia="Calibri"/>
          <w:iCs/>
          <w:lang w:eastAsia="en-US"/>
        </w:rPr>
      </w:pPr>
      <w:r>
        <w:rPr>
          <w:rFonts w:eastAsia="Calibri"/>
          <w:iCs/>
          <w:lang w:eastAsia="en-US"/>
        </w:rPr>
        <w:t xml:space="preserve">The product is used </w:t>
      </w:r>
      <w:r w:rsidRPr="004A7614">
        <w:rPr>
          <w:rFonts w:eastAsia="Calibri"/>
          <w:iCs/>
          <w:lang w:eastAsia="en-US"/>
        </w:rPr>
        <w:t>to protect human health and food</w:t>
      </w:r>
      <w:r>
        <w:rPr>
          <w:rFonts w:eastAsia="Calibri"/>
          <w:iCs/>
          <w:lang w:eastAsia="en-US"/>
        </w:rPr>
        <w:t>.</w:t>
      </w:r>
    </w:p>
    <w:p w14:paraId="346B7607" w14:textId="510E0AC8" w:rsidR="005C42F4" w:rsidRPr="00B06767" w:rsidRDefault="005C42F4" w:rsidP="00C537B6">
      <w:pPr>
        <w:widowControl/>
        <w:jc w:val="both"/>
        <w:rPr>
          <w:rFonts w:eastAsia="Calibri"/>
          <w:lang w:eastAsia="en-US"/>
        </w:rPr>
      </w:pPr>
    </w:p>
    <w:p w14:paraId="44FD4D8F" w14:textId="77777777" w:rsidR="00DA1587" w:rsidRPr="00B06767" w:rsidRDefault="00DA1587" w:rsidP="00C537B6">
      <w:pPr>
        <w:widowControl/>
        <w:jc w:val="both"/>
        <w:rPr>
          <w:rFonts w:eastAsia="Calibri"/>
          <w:lang w:eastAsia="en-US"/>
        </w:rPr>
      </w:pPr>
    </w:p>
    <w:p w14:paraId="29124261" w14:textId="6F4A1FAB" w:rsidR="00D2038E" w:rsidRPr="00B06767" w:rsidRDefault="00D2038E" w:rsidP="00C537B6">
      <w:pPr>
        <w:pStyle w:val="Titre3"/>
      </w:pPr>
      <w:bookmarkStart w:id="2317" w:name="_Toc25922557"/>
      <w:bookmarkStart w:id="2318" w:name="_Toc26256017"/>
      <w:bookmarkStart w:id="2319" w:name="_Toc40273849"/>
      <w:bookmarkStart w:id="2320" w:name="_Toc41555058"/>
      <w:bookmarkStart w:id="2321" w:name="_Toc41565179"/>
      <w:bookmarkStart w:id="2322" w:name="_Toc95397946"/>
      <w:r w:rsidRPr="00B06767">
        <w:t>Mode of action and effects on target organisms, including unacceptable suffering</w:t>
      </w:r>
      <w:bookmarkEnd w:id="2317"/>
      <w:bookmarkEnd w:id="2318"/>
      <w:bookmarkEnd w:id="2319"/>
      <w:bookmarkEnd w:id="2320"/>
      <w:bookmarkEnd w:id="2321"/>
      <w:bookmarkEnd w:id="2322"/>
    </w:p>
    <w:p w14:paraId="1E518B3E" w14:textId="4D3E7FD3" w:rsidR="00995B0B" w:rsidRPr="002158E5" w:rsidRDefault="00995B0B" w:rsidP="00C537B6">
      <w:pPr>
        <w:jc w:val="both"/>
        <w:rPr>
          <w:rFonts w:eastAsia="Calibri"/>
          <w:iCs/>
          <w:lang w:eastAsia="en-US"/>
        </w:rPr>
      </w:pPr>
      <w:r w:rsidRPr="002158E5">
        <w:rPr>
          <w:rFonts w:eastAsia="Calibri"/>
          <w:iCs/>
          <w:lang w:eastAsia="en-US"/>
        </w:rPr>
        <w:t>The flies, wasps and hornets are attracted</w:t>
      </w:r>
      <w:r>
        <w:rPr>
          <w:rFonts w:eastAsia="Calibri"/>
          <w:iCs/>
          <w:lang w:eastAsia="en-US"/>
        </w:rPr>
        <w:t xml:space="preserve"> by the </w:t>
      </w:r>
      <w:r w:rsidR="004A7614">
        <w:rPr>
          <w:rFonts w:eastAsia="Calibri"/>
          <w:iCs/>
          <w:lang w:eastAsia="en-US"/>
        </w:rPr>
        <w:t>product</w:t>
      </w:r>
      <w:r w:rsidRPr="002158E5">
        <w:rPr>
          <w:rFonts w:eastAsia="Calibri"/>
          <w:iCs/>
          <w:lang w:eastAsia="en-US"/>
        </w:rPr>
        <w:t xml:space="preserve"> inside</w:t>
      </w:r>
      <w:r w:rsidR="004A7614">
        <w:rPr>
          <w:rFonts w:eastAsia="Calibri"/>
          <w:iCs/>
          <w:lang w:eastAsia="en-US"/>
        </w:rPr>
        <w:t>s</w:t>
      </w:r>
      <w:r w:rsidRPr="002158E5">
        <w:rPr>
          <w:rFonts w:eastAsia="Calibri"/>
          <w:iCs/>
          <w:lang w:eastAsia="en-US"/>
        </w:rPr>
        <w:t xml:space="preserve"> the trap. The insects drown into the</w:t>
      </w:r>
      <w:r>
        <w:rPr>
          <w:rFonts w:eastAsia="Calibri"/>
          <w:iCs/>
          <w:lang w:eastAsia="en-US"/>
        </w:rPr>
        <w:t xml:space="preserve"> </w:t>
      </w:r>
      <w:r w:rsidRPr="002158E5">
        <w:rPr>
          <w:rFonts w:eastAsia="Calibri"/>
          <w:iCs/>
          <w:lang w:eastAsia="en-US"/>
        </w:rPr>
        <w:t>liquid in the trap.</w:t>
      </w:r>
      <w:r>
        <w:rPr>
          <w:rFonts w:eastAsia="Calibri"/>
          <w:iCs/>
          <w:lang w:eastAsia="en-US"/>
        </w:rPr>
        <w:t xml:space="preserve"> It is an olfactory attraction</w:t>
      </w:r>
      <w:r w:rsidR="00BF0407">
        <w:rPr>
          <w:rFonts w:eastAsia="Calibri"/>
          <w:iCs/>
          <w:lang w:eastAsia="en-US"/>
        </w:rPr>
        <w:t>.</w:t>
      </w:r>
    </w:p>
    <w:p w14:paraId="230B0870" w14:textId="77777777" w:rsidR="00995B0B" w:rsidRDefault="00995B0B" w:rsidP="00C537B6">
      <w:pPr>
        <w:jc w:val="both"/>
        <w:rPr>
          <w:rFonts w:eastAsia="Calibri"/>
          <w:i/>
          <w:iCs/>
          <w:szCs w:val="24"/>
          <w:lang w:eastAsia="en-US"/>
        </w:rPr>
      </w:pPr>
    </w:p>
    <w:p w14:paraId="3C893DFC" w14:textId="21C4F26E" w:rsidR="00D2038E" w:rsidRPr="00B06767" w:rsidRDefault="00D2038E" w:rsidP="00C537B6">
      <w:pPr>
        <w:jc w:val="both"/>
        <w:rPr>
          <w:rFonts w:eastAsia="Calibri"/>
          <w:i/>
          <w:iCs/>
          <w:lang w:eastAsia="en-US"/>
        </w:rPr>
      </w:pPr>
    </w:p>
    <w:p w14:paraId="34E7ADAD" w14:textId="5F7EEE2E" w:rsidR="00991832" w:rsidRPr="00B06767" w:rsidRDefault="00991832" w:rsidP="00C537B6">
      <w:pPr>
        <w:pStyle w:val="Titre2"/>
        <w:numPr>
          <w:ilvl w:val="0"/>
          <w:numId w:val="0"/>
        </w:numPr>
        <w:ind w:left="567"/>
        <w:sectPr w:rsidR="00991832" w:rsidRPr="00B06767" w:rsidSect="00674CD5">
          <w:pgSz w:w="11906" w:h="16838"/>
          <w:pgMar w:top="1474" w:right="1247" w:bottom="2013" w:left="1446" w:header="850" w:footer="850" w:gutter="0"/>
          <w:cols w:space="720"/>
          <w:docGrid w:linePitch="272"/>
        </w:sectPr>
      </w:pPr>
      <w:bookmarkStart w:id="2323" w:name="_Toc26187865"/>
      <w:bookmarkStart w:id="2324" w:name="_Toc26189529"/>
      <w:bookmarkStart w:id="2325" w:name="_Toc26191193"/>
      <w:bookmarkStart w:id="2326" w:name="_Toc26192863"/>
      <w:bookmarkStart w:id="2327" w:name="_Toc26194529"/>
      <w:bookmarkStart w:id="2328" w:name="_Toc26256018"/>
      <w:bookmarkStart w:id="2329" w:name="_Toc26256432"/>
      <w:bookmarkStart w:id="2330" w:name="_Toc26256539"/>
      <w:bookmarkStart w:id="2331" w:name="_Toc26256646"/>
      <w:bookmarkStart w:id="2332" w:name="_Toc26273555"/>
      <w:bookmarkStart w:id="2333" w:name="_Toc26364432"/>
      <w:bookmarkStart w:id="2334" w:name="_Toc26364644"/>
      <w:bookmarkStart w:id="2335" w:name="_Toc26187866"/>
      <w:bookmarkStart w:id="2336" w:name="_Toc26189530"/>
      <w:bookmarkStart w:id="2337" w:name="_Toc26191194"/>
      <w:bookmarkStart w:id="2338" w:name="_Toc26192864"/>
      <w:bookmarkStart w:id="2339" w:name="_Toc26194530"/>
      <w:bookmarkStart w:id="2340" w:name="_Toc26256019"/>
      <w:bookmarkStart w:id="2341" w:name="_Toc26256433"/>
      <w:bookmarkStart w:id="2342" w:name="_Toc26256540"/>
      <w:bookmarkStart w:id="2343" w:name="_Toc26256647"/>
      <w:bookmarkStart w:id="2344" w:name="_Toc26273556"/>
      <w:bookmarkStart w:id="2345" w:name="_Toc26364433"/>
      <w:bookmarkStart w:id="2346" w:name="_Toc26364645"/>
      <w:bookmarkStart w:id="2347" w:name="_Toc38892870"/>
      <w:bookmarkStart w:id="2348" w:name="_Toc39553266"/>
      <w:bookmarkStart w:id="2349" w:name="_Toc40269198"/>
      <w:bookmarkStart w:id="2350" w:name="_Toc40271527"/>
      <w:bookmarkStart w:id="2351" w:name="_Toc40273850"/>
      <w:bookmarkStart w:id="2352" w:name="_Toc40350575"/>
      <w:bookmarkStart w:id="2353" w:name="_Toc40351994"/>
      <w:bookmarkStart w:id="2354" w:name="_Toc40353427"/>
      <w:bookmarkStart w:id="2355" w:name="_Toc40354834"/>
      <w:bookmarkStart w:id="2356" w:name="_Toc40356243"/>
      <w:bookmarkStart w:id="2357" w:name="_Toc40428282"/>
      <w:bookmarkStart w:id="2358" w:name="_Toc40429927"/>
      <w:bookmarkStart w:id="2359" w:name="_Toc40431374"/>
      <w:bookmarkStart w:id="2360" w:name="_Toc41304064"/>
      <w:bookmarkStart w:id="2361" w:name="_Toc41304200"/>
      <w:bookmarkStart w:id="2362" w:name="_Toc41551028"/>
      <w:bookmarkStart w:id="2363" w:name="_Toc41551164"/>
      <w:bookmarkStart w:id="2364" w:name="_Toc41551342"/>
      <w:bookmarkStart w:id="2365" w:name="_Toc41551891"/>
      <w:bookmarkStart w:id="2366" w:name="_Toc41552417"/>
      <w:bookmarkStart w:id="2367" w:name="_Toc41555059"/>
      <w:bookmarkStart w:id="2368" w:name="_Toc41556759"/>
      <w:bookmarkStart w:id="2369" w:name="_Toc41564928"/>
      <w:bookmarkStart w:id="2370" w:name="_Toc41565180"/>
      <w:bookmarkStart w:id="2371" w:name="_Toc41567435"/>
      <w:bookmarkStart w:id="2372" w:name="_Toc41642040"/>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14:paraId="1EB4F5A3" w14:textId="40823493" w:rsidR="00D2038E" w:rsidRPr="00B06767" w:rsidRDefault="00991832" w:rsidP="00C537B6">
      <w:pPr>
        <w:pStyle w:val="Titre3"/>
      </w:pPr>
      <w:bookmarkStart w:id="2373" w:name="_Toc25922558"/>
      <w:bookmarkStart w:id="2374" w:name="_Toc26256020"/>
      <w:bookmarkStart w:id="2375" w:name="_Toc40273851"/>
      <w:bookmarkStart w:id="2376" w:name="_Toc41555060"/>
      <w:bookmarkStart w:id="2377" w:name="_Toc41565181"/>
      <w:bookmarkStart w:id="2378" w:name="_Toc95397947"/>
      <w:r w:rsidRPr="00B06767">
        <w:lastRenderedPageBreak/>
        <w:t>Ef</w:t>
      </w:r>
      <w:r w:rsidR="00D2038E" w:rsidRPr="00B06767">
        <w:t>ficacy data</w:t>
      </w:r>
      <w:bookmarkEnd w:id="2373"/>
      <w:bookmarkEnd w:id="2374"/>
      <w:bookmarkEnd w:id="2375"/>
      <w:bookmarkEnd w:id="2376"/>
      <w:bookmarkEnd w:id="2377"/>
      <w:bookmarkEnd w:id="2378"/>
    </w:p>
    <w:p w14:paraId="0AAA602C" w14:textId="13791A44" w:rsidR="005C5F83" w:rsidRPr="00E71705" w:rsidRDefault="004A7614" w:rsidP="00C537B6">
      <w:pPr>
        <w:jc w:val="both"/>
        <w:rPr>
          <w:rFonts w:eastAsia="Calibri"/>
          <w:iCs/>
          <w:szCs w:val="24"/>
          <w:lang w:eastAsia="en-US"/>
        </w:rPr>
      </w:pPr>
      <w:r w:rsidRPr="00E71705">
        <w:rPr>
          <w:rFonts w:eastAsia="Calibri"/>
          <w:iCs/>
          <w:szCs w:val="24"/>
          <w:lang w:eastAsia="en-US"/>
        </w:rPr>
        <w:t xml:space="preserve">Efficacy studies have been performed with the product </w:t>
      </w:r>
      <w:r w:rsidR="00960345">
        <w:rPr>
          <w:rFonts w:eastAsia="Calibri"/>
          <w:iCs/>
          <w:szCs w:val="24"/>
          <w:lang w:eastAsia="en-US"/>
        </w:rPr>
        <w:t>ATTRACTIF GUEPES</w:t>
      </w:r>
      <w:r w:rsidRPr="00E71705">
        <w:rPr>
          <w:rFonts w:eastAsia="Calibri"/>
          <w:iCs/>
          <w:szCs w:val="24"/>
          <w:lang w:eastAsia="en-US"/>
        </w:rPr>
        <w:t>.</w:t>
      </w:r>
      <w:r>
        <w:rPr>
          <w:rFonts w:eastAsia="Calibri"/>
          <w:iCs/>
          <w:szCs w:val="24"/>
          <w:lang w:eastAsia="en-US"/>
        </w:rPr>
        <w:t xml:space="preserve"> Results are presented in the table below</w:t>
      </w:r>
    </w:p>
    <w:p w14:paraId="1CF53C6A" w14:textId="7A60D9B1" w:rsidR="001C0663" w:rsidRPr="00564CFB" w:rsidRDefault="001C0663" w:rsidP="00C537B6">
      <w:pPr>
        <w:jc w:val="both"/>
        <w:rPr>
          <w:rFonts w:eastAsia="Calibri" w:cs="Arial"/>
          <w:bCs/>
          <w:caps/>
          <w:szCs w:val="28"/>
          <w:lang w:eastAsia="en-US"/>
        </w:rPr>
      </w:pPr>
    </w:p>
    <w:p w14:paraId="36391997" w14:textId="3FF7D5F1" w:rsidR="006D25F6" w:rsidRDefault="006D25F6" w:rsidP="006D25F6">
      <w:pPr>
        <w:pStyle w:val="Lgende"/>
        <w:keepNext/>
      </w:pPr>
      <w:r>
        <w:t xml:space="preserve">Table </w:t>
      </w:r>
      <w:r w:rsidR="00237C3A">
        <w:fldChar w:fldCharType="begin"/>
      </w:r>
      <w:r w:rsidR="00237C3A">
        <w:instrText xml:space="preserve"> STYLEREF 1 \s </w:instrText>
      </w:r>
      <w:r w:rsidR="00237C3A">
        <w:fldChar w:fldCharType="separate"/>
      </w:r>
      <w:r w:rsidR="002325DE">
        <w:rPr>
          <w:noProof/>
        </w:rPr>
        <w:t>3</w:t>
      </w:r>
      <w:r w:rsidR="00237C3A">
        <w:rPr>
          <w:noProof/>
        </w:rPr>
        <w:fldChar w:fldCharType="end"/>
      </w:r>
      <w:r w:rsidR="002325DE">
        <w:t>.</w:t>
      </w:r>
      <w:r w:rsidR="00237C3A">
        <w:fldChar w:fldCharType="begin"/>
      </w:r>
      <w:r w:rsidR="00237C3A">
        <w:instrText xml:space="preserve"> SEQ Table \* ARABIC \s 1 </w:instrText>
      </w:r>
      <w:r w:rsidR="00237C3A">
        <w:fldChar w:fldCharType="separate"/>
      </w:r>
      <w:r w:rsidR="002325DE">
        <w:rPr>
          <w:noProof/>
        </w:rPr>
        <w:t>13</w:t>
      </w:r>
      <w:r w:rsidR="00237C3A">
        <w:rPr>
          <w:noProof/>
        </w:rPr>
        <w:fldChar w:fldCharType="end"/>
      </w:r>
      <w:r w:rsidRPr="006D25F6">
        <w:t xml:space="preserve"> </w:t>
      </w:r>
      <w:r w:rsidRPr="000E1D90">
        <w:t>Efficacy data</w:t>
      </w:r>
    </w:p>
    <w:tbl>
      <w:tblPr>
        <w:tblW w:w="5000" w:type="pct"/>
        <w:tblCellMar>
          <w:left w:w="70" w:type="dxa"/>
          <w:right w:w="70" w:type="dxa"/>
        </w:tblCellMar>
        <w:tblLook w:val="0000" w:firstRow="0" w:lastRow="0" w:firstColumn="0" w:lastColumn="0" w:noHBand="0" w:noVBand="0"/>
      </w:tblPr>
      <w:tblGrid>
        <w:gridCol w:w="1200"/>
        <w:gridCol w:w="1149"/>
        <w:gridCol w:w="1554"/>
        <w:gridCol w:w="3053"/>
        <w:gridCol w:w="4160"/>
        <w:gridCol w:w="1159"/>
        <w:gridCol w:w="1065"/>
      </w:tblGrid>
      <w:tr w:rsidR="0016166C" w:rsidRPr="008509FA" w14:paraId="45D37BDE" w14:textId="77777777" w:rsidTr="00B145EA">
        <w:tc>
          <w:tcPr>
            <w:tcW w:w="475" w:type="pct"/>
            <w:tcBorders>
              <w:top w:val="single" w:sz="6" w:space="0" w:color="000000"/>
              <w:left w:val="single" w:sz="6" w:space="0" w:color="000000"/>
              <w:bottom w:val="single" w:sz="6" w:space="0" w:color="000000"/>
            </w:tcBorders>
            <w:shd w:val="clear" w:color="auto" w:fill="FFFFCC"/>
            <w:vAlign w:val="center"/>
          </w:tcPr>
          <w:p w14:paraId="36B1F1F9" w14:textId="67A75529" w:rsidR="005C67E5" w:rsidRPr="008509FA" w:rsidRDefault="005C67E5" w:rsidP="00C537B6">
            <w:pPr>
              <w:rPr>
                <w:b/>
                <w:sz w:val="18"/>
                <w:szCs w:val="18"/>
              </w:rPr>
            </w:pPr>
            <w:r w:rsidRPr="008509FA">
              <w:rPr>
                <w:b/>
                <w:sz w:val="18"/>
                <w:szCs w:val="18"/>
              </w:rPr>
              <w:t xml:space="preserve">PT and use </w:t>
            </w:r>
            <w:r w:rsidR="003B6761" w:rsidRPr="008509FA">
              <w:rPr>
                <w:b/>
                <w:sz w:val="18"/>
                <w:szCs w:val="18"/>
              </w:rPr>
              <w:t>number</w:t>
            </w:r>
          </w:p>
        </w:tc>
        <w:tc>
          <w:tcPr>
            <w:tcW w:w="448"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8509FA" w:rsidRDefault="005C67E5" w:rsidP="00C537B6">
            <w:pPr>
              <w:rPr>
                <w:b/>
                <w:sz w:val="18"/>
                <w:szCs w:val="18"/>
              </w:rPr>
            </w:pPr>
            <w:r w:rsidRPr="008509FA">
              <w:rPr>
                <w:b/>
                <w:sz w:val="18"/>
                <w:szCs w:val="18"/>
              </w:rPr>
              <w:t>Test product</w:t>
            </w:r>
          </w:p>
        </w:tc>
        <w:tc>
          <w:tcPr>
            <w:tcW w:w="615"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8509FA" w:rsidRDefault="005C67E5" w:rsidP="00C537B6">
            <w:pPr>
              <w:rPr>
                <w:b/>
                <w:sz w:val="18"/>
                <w:szCs w:val="18"/>
              </w:rPr>
            </w:pPr>
            <w:r w:rsidRPr="008509FA">
              <w:rPr>
                <w:b/>
                <w:sz w:val="18"/>
                <w:szCs w:val="18"/>
              </w:rPr>
              <w:t>Function / Test organism(s)</w:t>
            </w:r>
          </w:p>
        </w:tc>
        <w:tc>
          <w:tcPr>
            <w:tcW w:w="1169"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8509FA" w:rsidRDefault="005C67E5" w:rsidP="00C537B6">
            <w:pPr>
              <w:rPr>
                <w:b/>
                <w:sz w:val="18"/>
                <w:szCs w:val="18"/>
              </w:rPr>
            </w:pPr>
            <w:r w:rsidRPr="008509FA">
              <w:rPr>
                <w:b/>
                <w:sz w:val="18"/>
                <w:szCs w:val="18"/>
              </w:rPr>
              <w:t>Test method / Test system / concentrations applied / exposure time</w:t>
            </w:r>
          </w:p>
        </w:tc>
        <w:tc>
          <w:tcPr>
            <w:tcW w:w="1435" w:type="pct"/>
            <w:tcBorders>
              <w:top w:val="single" w:sz="6" w:space="0" w:color="000000"/>
              <w:left w:val="single" w:sz="6" w:space="0" w:color="000000"/>
              <w:bottom w:val="single" w:sz="6" w:space="0" w:color="000000"/>
            </w:tcBorders>
            <w:shd w:val="clear" w:color="auto" w:fill="FFFFCC"/>
            <w:vAlign w:val="center"/>
          </w:tcPr>
          <w:p w14:paraId="23CE4D36" w14:textId="77777777" w:rsidR="005C67E5" w:rsidRPr="008509FA" w:rsidRDefault="005C67E5" w:rsidP="00C537B6">
            <w:pPr>
              <w:rPr>
                <w:b/>
                <w:sz w:val="18"/>
                <w:szCs w:val="18"/>
              </w:rPr>
            </w:pPr>
            <w:r w:rsidRPr="008509FA">
              <w:rPr>
                <w:b/>
                <w:sz w:val="18"/>
                <w:szCs w:val="18"/>
              </w:rPr>
              <w:t>Test results: effects</w:t>
            </w:r>
          </w:p>
          <w:p w14:paraId="3C74D447" w14:textId="77777777" w:rsidR="005C67E5" w:rsidRPr="008509FA" w:rsidRDefault="005C67E5" w:rsidP="00C537B6">
            <w:pPr>
              <w:rPr>
                <w:b/>
                <w:sz w:val="18"/>
                <w:szCs w:val="18"/>
              </w:rPr>
            </w:pPr>
            <w:r w:rsidRPr="008509FA">
              <w:rPr>
                <w:bCs/>
                <w:i/>
                <w:iCs/>
                <w:sz w:val="18"/>
                <w:szCs w:val="18"/>
              </w:rPr>
              <w:t>[address here results related to efficacy of the test product and validity of the test]</w:t>
            </w:r>
          </w:p>
        </w:tc>
        <w:tc>
          <w:tcPr>
            <w:tcW w:w="434"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748AF5C" w:rsidR="005C67E5" w:rsidRPr="008509FA" w:rsidRDefault="005C67E5" w:rsidP="00C537B6">
            <w:pPr>
              <w:rPr>
                <w:sz w:val="18"/>
                <w:szCs w:val="18"/>
              </w:rPr>
            </w:pPr>
            <w:r w:rsidRPr="008509FA">
              <w:rPr>
                <w:b/>
                <w:sz w:val="18"/>
                <w:szCs w:val="18"/>
              </w:rPr>
              <w:t xml:space="preserve">Reference </w:t>
            </w:r>
          </w:p>
        </w:tc>
        <w:tc>
          <w:tcPr>
            <w:tcW w:w="424"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0A7BFF44" w:rsidR="005C67E5" w:rsidRPr="008509FA" w:rsidRDefault="00706D5F" w:rsidP="00C537B6">
            <w:pPr>
              <w:rPr>
                <w:b/>
                <w:sz w:val="18"/>
                <w:szCs w:val="18"/>
              </w:rPr>
            </w:pPr>
            <w:r w:rsidRPr="008509FA">
              <w:rPr>
                <w:b/>
                <w:sz w:val="18"/>
                <w:szCs w:val="18"/>
              </w:rPr>
              <w:t>Number</w:t>
            </w:r>
            <w:r w:rsidR="00304224" w:rsidRPr="008509FA">
              <w:rPr>
                <w:b/>
                <w:sz w:val="18"/>
                <w:szCs w:val="18"/>
              </w:rPr>
              <w:t xml:space="preserve"> in IUCLID section 6.7/</w:t>
            </w:r>
            <w:r w:rsidR="005C67E5" w:rsidRPr="008509FA">
              <w:rPr>
                <w:b/>
                <w:sz w:val="18"/>
                <w:szCs w:val="18"/>
              </w:rPr>
              <w:t>Test report title</w:t>
            </w:r>
          </w:p>
        </w:tc>
      </w:tr>
      <w:tr w:rsidR="0016166C" w:rsidRPr="008509FA" w14:paraId="6490DAC2" w14:textId="77777777" w:rsidTr="00B145EA">
        <w:tc>
          <w:tcPr>
            <w:tcW w:w="475" w:type="pct"/>
            <w:tcBorders>
              <w:top w:val="single" w:sz="6" w:space="0" w:color="000000"/>
              <w:left w:val="single" w:sz="6" w:space="0" w:color="000000"/>
              <w:bottom w:val="single" w:sz="6" w:space="0" w:color="000000"/>
            </w:tcBorders>
            <w:shd w:val="clear" w:color="auto" w:fill="auto"/>
          </w:tcPr>
          <w:p w14:paraId="221C62E2" w14:textId="0E2B42B0" w:rsidR="00B139BA" w:rsidRPr="00E71705" w:rsidRDefault="00B139BA" w:rsidP="003D6362">
            <w:pPr>
              <w:snapToGrid w:val="0"/>
              <w:rPr>
                <w:sz w:val="18"/>
                <w:szCs w:val="18"/>
              </w:rPr>
            </w:pPr>
            <w:r w:rsidRPr="00E71705">
              <w:rPr>
                <w:sz w:val="18"/>
                <w:szCs w:val="18"/>
              </w:rPr>
              <w:t>PT19</w:t>
            </w:r>
          </w:p>
          <w:p w14:paraId="0C0F9305" w14:textId="51C22E8D" w:rsidR="005C67E5" w:rsidRPr="00E71705" w:rsidRDefault="00B139BA" w:rsidP="003D6362">
            <w:pPr>
              <w:snapToGrid w:val="0"/>
              <w:rPr>
                <w:sz w:val="18"/>
                <w:szCs w:val="18"/>
              </w:rPr>
            </w:pPr>
            <w:r w:rsidRPr="00E71705">
              <w:rPr>
                <w:sz w:val="18"/>
                <w:szCs w:val="18"/>
              </w:rPr>
              <w:t>Use 1: Attractant</w:t>
            </w:r>
          </w:p>
        </w:tc>
        <w:tc>
          <w:tcPr>
            <w:tcW w:w="448" w:type="pct"/>
            <w:tcBorders>
              <w:top w:val="single" w:sz="6" w:space="0" w:color="000000"/>
              <w:left w:val="single" w:sz="6" w:space="0" w:color="000000"/>
              <w:bottom w:val="single" w:sz="6" w:space="0" w:color="000000"/>
            </w:tcBorders>
            <w:shd w:val="clear" w:color="auto" w:fill="auto"/>
          </w:tcPr>
          <w:p w14:paraId="4D4AFAC5" w14:textId="14CF58C7" w:rsidR="00B139BA" w:rsidRPr="00E71705" w:rsidRDefault="00B139BA" w:rsidP="003D6362">
            <w:pPr>
              <w:snapToGrid w:val="0"/>
              <w:rPr>
                <w:sz w:val="18"/>
                <w:szCs w:val="18"/>
              </w:rPr>
            </w:pPr>
            <w:proofErr w:type="spellStart"/>
            <w:r w:rsidRPr="00E71705">
              <w:rPr>
                <w:sz w:val="18"/>
                <w:szCs w:val="18"/>
              </w:rPr>
              <w:t>Attractif</w:t>
            </w:r>
            <w:proofErr w:type="spellEnd"/>
            <w:r w:rsidRPr="00E71705">
              <w:rPr>
                <w:sz w:val="18"/>
                <w:szCs w:val="18"/>
              </w:rPr>
              <w:t xml:space="preserve"> </w:t>
            </w:r>
            <w:proofErr w:type="spellStart"/>
            <w:r w:rsidRPr="00E71705">
              <w:rPr>
                <w:sz w:val="18"/>
                <w:szCs w:val="18"/>
              </w:rPr>
              <w:t>Guêpes</w:t>
            </w:r>
            <w:proofErr w:type="spellEnd"/>
            <w:r w:rsidRPr="00E71705">
              <w:rPr>
                <w:sz w:val="18"/>
                <w:szCs w:val="18"/>
              </w:rPr>
              <w:t xml:space="preserve"> </w:t>
            </w:r>
          </w:p>
          <w:p w14:paraId="26D310A7" w14:textId="77777777" w:rsidR="007B02AD" w:rsidRPr="00E71705" w:rsidRDefault="00B139BA" w:rsidP="003D6362">
            <w:pPr>
              <w:snapToGrid w:val="0"/>
              <w:rPr>
                <w:sz w:val="18"/>
                <w:szCs w:val="18"/>
              </w:rPr>
            </w:pPr>
            <w:r w:rsidRPr="00E71705">
              <w:rPr>
                <w:sz w:val="18"/>
                <w:szCs w:val="18"/>
              </w:rPr>
              <w:t>Batch 2283</w:t>
            </w:r>
          </w:p>
          <w:p w14:paraId="114192C5" w14:textId="45B0D550" w:rsidR="005C67E5" w:rsidRPr="00E71705" w:rsidRDefault="007B02AD" w:rsidP="003D6362">
            <w:pPr>
              <w:snapToGrid w:val="0"/>
              <w:rPr>
                <w:sz w:val="18"/>
                <w:szCs w:val="18"/>
              </w:rPr>
            </w:pPr>
            <w:r w:rsidRPr="00E71705">
              <w:rPr>
                <w:sz w:val="18"/>
                <w:szCs w:val="18"/>
              </w:rPr>
              <w:t>(fresh</w:t>
            </w:r>
            <w:r w:rsidR="0058557A">
              <w:rPr>
                <w:sz w:val="18"/>
                <w:szCs w:val="18"/>
              </w:rPr>
              <w:t xml:space="preserve"> product</w:t>
            </w:r>
            <w:r w:rsidRPr="00E71705">
              <w:rPr>
                <w:sz w:val="18"/>
                <w:szCs w:val="18"/>
              </w:rPr>
              <w:t>)</w:t>
            </w:r>
          </w:p>
        </w:tc>
        <w:tc>
          <w:tcPr>
            <w:tcW w:w="615" w:type="pct"/>
            <w:tcBorders>
              <w:top w:val="single" w:sz="6" w:space="0" w:color="000000"/>
              <w:left w:val="single" w:sz="6" w:space="0" w:color="000000"/>
              <w:bottom w:val="single" w:sz="6" w:space="0" w:color="000000"/>
            </w:tcBorders>
            <w:shd w:val="clear" w:color="auto" w:fill="auto"/>
          </w:tcPr>
          <w:p w14:paraId="2244F1A3" w14:textId="47DEBA92" w:rsidR="000938B6" w:rsidRPr="00E71705" w:rsidRDefault="000938B6" w:rsidP="003D6362">
            <w:pPr>
              <w:snapToGrid w:val="0"/>
              <w:rPr>
                <w:sz w:val="18"/>
                <w:szCs w:val="18"/>
              </w:rPr>
            </w:pPr>
            <w:r w:rsidRPr="00E71705">
              <w:rPr>
                <w:sz w:val="18"/>
                <w:szCs w:val="18"/>
              </w:rPr>
              <w:t>Attractant:</w:t>
            </w:r>
          </w:p>
          <w:p w14:paraId="2F1A1E28" w14:textId="4386B7C6" w:rsidR="000938B6" w:rsidRPr="00E71705" w:rsidRDefault="000938B6" w:rsidP="003D6362">
            <w:pPr>
              <w:snapToGrid w:val="0"/>
              <w:rPr>
                <w:sz w:val="18"/>
                <w:szCs w:val="18"/>
              </w:rPr>
            </w:pPr>
            <w:r w:rsidRPr="00E71705">
              <w:rPr>
                <w:sz w:val="18"/>
                <w:szCs w:val="18"/>
              </w:rPr>
              <w:t>Wasp</w:t>
            </w:r>
          </w:p>
          <w:p w14:paraId="64500C8A" w14:textId="2FE48437" w:rsidR="007B02AD" w:rsidRPr="00E71705" w:rsidRDefault="007B02AD" w:rsidP="003D6362">
            <w:pPr>
              <w:snapToGrid w:val="0"/>
              <w:rPr>
                <w:sz w:val="18"/>
                <w:szCs w:val="18"/>
              </w:rPr>
            </w:pPr>
            <w:r w:rsidRPr="00E71705">
              <w:rPr>
                <w:sz w:val="18"/>
                <w:szCs w:val="18"/>
              </w:rPr>
              <w:t>Common hornet</w:t>
            </w:r>
          </w:p>
          <w:p w14:paraId="5D0E2373" w14:textId="77777777" w:rsidR="000938B6" w:rsidRPr="00E71705" w:rsidRDefault="007B02AD" w:rsidP="000938B6">
            <w:pPr>
              <w:snapToGrid w:val="0"/>
              <w:rPr>
                <w:sz w:val="18"/>
                <w:szCs w:val="18"/>
              </w:rPr>
            </w:pPr>
            <w:r w:rsidRPr="00E71705">
              <w:rPr>
                <w:sz w:val="18"/>
                <w:szCs w:val="18"/>
              </w:rPr>
              <w:t>Asian hornet</w:t>
            </w:r>
          </w:p>
          <w:p w14:paraId="0A00E5D7" w14:textId="75B90FCD" w:rsidR="000938B6" w:rsidRPr="00E71705" w:rsidRDefault="004A7614" w:rsidP="000938B6">
            <w:pPr>
              <w:snapToGrid w:val="0"/>
              <w:rPr>
                <w:sz w:val="18"/>
                <w:szCs w:val="18"/>
              </w:rPr>
            </w:pPr>
            <w:r>
              <w:rPr>
                <w:sz w:val="18"/>
                <w:szCs w:val="18"/>
              </w:rPr>
              <w:t>House f</w:t>
            </w:r>
            <w:r w:rsidR="000938B6" w:rsidRPr="00E71705">
              <w:rPr>
                <w:sz w:val="18"/>
                <w:szCs w:val="18"/>
              </w:rPr>
              <w:t xml:space="preserve">lies </w:t>
            </w:r>
          </w:p>
          <w:p w14:paraId="5F7E19E2" w14:textId="77777777" w:rsidR="000938B6" w:rsidRPr="00E71705" w:rsidRDefault="000938B6" w:rsidP="000938B6">
            <w:pPr>
              <w:snapToGrid w:val="0"/>
              <w:rPr>
                <w:sz w:val="18"/>
                <w:szCs w:val="18"/>
              </w:rPr>
            </w:pPr>
            <w:r w:rsidRPr="00E71705">
              <w:rPr>
                <w:sz w:val="18"/>
                <w:szCs w:val="18"/>
              </w:rPr>
              <w:t>Fruits flies</w:t>
            </w:r>
          </w:p>
          <w:p w14:paraId="1BA83BDA" w14:textId="52281177" w:rsidR="005C67E5" w:rsidRPr="008509FA" w:rsidRDefault="005C67E5" w:rsidP="003D6362">
            <w:pPr>
              <w:snapToGrid w:val="0"/>
              <w:rPr>
                <w:i/>
                <w:sz w:val="18"/>
                <w:szCs w:val="18"/>
              </w:rPr>
            </w:pPr>
          </w:p>
        </w:tc>
        <w:tc>
          <w:tcPr>
            <w:tcW w:w="1169" w:type="pct"/>
            <w:tcBorders>
              <w:top w:val="single" w:sz="6" w:space="0" w:color="000000"/>
              <w:left w:val="single" w:sz="6" w:space="0" w:color="000000"/>
              <w:bottom w:val="single" w:sz="6" w:space="0" w:color="000000"/>
            </w:tcBorders>
            <w:shd w:val="clear" w:color="auto" w:fill="auto"/>
          </w:tcPr>
          <w:p w14:paraId="22A176CC" w14:textId="3660A3EB" w:rsidR="005C67E5" w:rsidRPr="00E71705" w:rsidRDefault="000938B6" w:rsidP="00065CB3">
            <w:pPr>
              <w:snapToGrid w:val="0"/>
              <w:spacing w:after="120"/>
              <w:jc w:val="both"/>
              <w:rPr>
                <w:sz w:val="18"/>
                <w:szCs w:val="18"/>
              </w:rPr>
            </w:pPr>
            <w:r w:rsidRPr="00E71705">
              <w:rPr>
                <w:sz w:val="18"/>
                <w:szCs w:val="18"/>
              </w:rPr>
              <w:t>Field trial</w:t>
            </w:r>
          </w:p>
          <w:p w14:paraId="0AB9474F" w14:textId="77777777" w:rsidR="000938B6" w:rsidRPr="008509FA" w:rsidRDefault="000938B6" w:rsidP="00065CB3">
            <w:pPr>
              <w:widowControl/>
              <w:jc w:val="both"/>
              <w:rPr>
                <w:rStyle w:val="fontstyle01"/>
                <w:rFonts w:ascii="Verdana" w:hAnsi="Verdana"/>
                <w:color w:val="auto"/>
                <w:sz w:val="18"/>
                <w:szCs w:val="18"/>
              </w:rPr>
            </w:pPr>
            <w:r w:rsidRPr="008509FA">
              <w:rPr>
                <w:rStyle w:val="fontstyle01"/>
                <w:rFonts w:ascii="Verdana" w:hAnsi="Verdana"/>
                <w:color w:val="auto"/>
                <w:sz w:val="18"/>
                <w:szCs w:val="18"/>
              </w:rPr>
              <w:t>Test system + concentration applied:</w:t>
            </w:r>
          </w:p>
          <w:p w14:paraId="5F191CA9" w14:textId="77777777" w:rsidR="00065CB3" w:rsidRPr="008509FA" w:rsidRDefault="000938B6" w:rsidP="00065CB3">
            <w:pPr>
              <w:widowControl/>
              <w:jc w:val="both"/>
              <w:rPr>
                <w:rStyle w:val="fontstyle01"/>
                <w:rFonts w:ascii="Verdana" w:hAnsi="Verdana"/>
                <w:color w:val="auto"/>
                <w:sz w:val="18"/>
                <w:szCs w:val="18"/>
              </w:rPr>
            </w:pPr>
            <w:r w:rsidRPr="008509FA">
              <w:rPr>
                <w:rStyle w:val="fontstyle01"/>
                <w:rFonts w:ascii="Verdana" w:hAnsi="Verdana"/>
                <w:color w:val="auto"/>
                <w:sz w:val="18"/>
                <w:szCs w:val="18"/>
              </w:rPr>
              <w:t>125 mL product + 400 mL water in a trap</w:t>
            </w:r>
          </w:p>
          <w:p w14:paraId="2D2A34D2" w14:textId="4D375733" w:rsidR="00984231" w:rsidRPr="008509FA" w:rsidRDefault="000938B6" w:rsidP="00065CB3">
            <w:pPr>
              <w:widowControl/>
              <w:jc w:val="both"/>
              <w:rPr>
                <w:rStyle w:val="fontstyle01"/>
                <w:rFonts w:ascii="Verdana" w:hAnsi="Verdana"/>
                <w:color w:val="auto"/>
                <w:sz w:val="18"/>
                <w:szCs w:val="18"/>
              </w:rPr>
            </w:pPr>
            <w:r w:rsidRPr="008509FA">
              <w:rPr>
                <w:rStyle w:val="fontstyle01"/>
                <w:rFonts w:ascii="Verdana" w:hAnsi="Verdana"/>
                <w:color w:val="auto"/>
                <w:sz w:val="18"/>
                <w:szCs w:val="18"/>
              </w:rPr>
              <w:t>- 2 test sites TN01 (approx.. 4</w:t>
            </w:r>
            <w:r w:rsidR="00984231" w:rsidRPr="008509FA">
              <w:rPr>
                <w:rStyle w:val="fontstyle01"/>
                <w:rFonts w:ascii="Verdana" w:hAnsi="Verdana"/>
                <w:color w:val="auto"/>
                <w:sz w:val="18"/>
                <w:szCs w:val="18"/>
              </w:rPr>
              <w:t xml:space="preserve"> </w:t>
            </w:r>
            <w:r w:rsidRPr="008509FA">
              <w:rPr>
                <w:rStyle w:val="fontstyle01"/>
                <w:rFonts w:ascii="Verdana" w:hAnsi="Verdana"/>
                <w:color w:val="auto"/>
                <w:sz w:val="18"/>
                <w:szCs w:val="18"/>
              </w:rPr>
              <w:t>000 m²) and TN02 (approx.. 8000 m²)</w:t>
            </w:r>
          </w:p>
          <w:p w14:paraId="55564670" w14:textId="77777777" w:rsidR="00984231" w:rsidRPr="008509FA" w:rsidRDefault="000938B6" w:rsidP="00065CB3">
            <w:pPr>
              <w:widowControl/>
              <w:jc w:val="both"/>
              <w:rPr>
                <w:rStyle w:val="fontstyle01"/>
                <w:rFonts w:ascii="Verdana" w:hAnsi="Verdana"/>
                <w:color w:val="auto"/>
                <w:sz w:val="18"/>
                <w:szCs w:val="18"/>
              </w:rPr>
            </w:pPr>
            <w:r w:rsidRPr="008509FA">
              <w:rPr>
                <w:rStyle w:val="fontstyle01"/>
                <w:rFonts w:ascii="Verdana" w:hAnsi="Verdana"/>
                <w:color w:val="auto"/>
                <w:sz w:val="18"/>
                <w:szCs w:val="18"/>
              </w:rPr>
              <w:t>- 5 traps in each site = 4 traps</w:t>
            </w:r>
            <w:r w:rsidR="00984231" w:rsidRPr="008509FA">
              <w:rPr>
                <w:rStyle w:val="fontstyle01"/>
                <w:rFonts w:ascii="Verdana" w:hAnsi="Verdana"/>
                <w:color w:val="auto"/>
                <w:sz w:val="18"/>
                <w:szCs w:val="18"/>
              </w:rPr>
              <w:t xml:space="preserve"> </w:t>
            </w:r>
            <w:r w:rsidRPr="008509FA">
              <w:rPr>
                <w:rStyle w:val="fontstyle01"/>
                <w:rFonts w:ascii="Verdana" w:hAnsi="Verdana"/>
                <w:color w:val="auto"/>
                <w:sz w:val="18"/>
                <w:szCs w:val="18"/>
              </w:rPr>
              <w:t>with the product (4 different</w:t>
            </w:r>
            <w:r w:rsidR="00984231" w:rsidRPr="008509FA">
              <w:rPr>
                <w:rStyle w:val="fontstyle01"/>
                <w:rFonts w:ascii="Verdana" w:hAnsi="Verdana"/>
                <w:color w:val="auto"/>
                <w:sz w:val="18"/>
                <w:szCs w:val="18"/>
              </w:rPr>
              <w:t xml:space="preserve"> </w:t>
            </w:r>
            <w:r w:rsidRPr="008509FA">
              <w:rPr>
                <w:rStyle w:val="fontstyle01"/>
                <w:rFonts w:ascii="Verdana" w:hAnsi="Verdana"/>
                <w:color w:val="auto"/>
                <w:sz w:val="18"/>
                <w:szCs w:val="18"/>
              </w:rPr>
              <w:t>traps type in site TN01 and 4</w:t>
            </w:r>
            <w:r w:rsidR="00984231" w:rsidRPr="008509FA">
              <w:rPr>
                <w:rStyle w:val="fontstyle01"/>
                <w:rFonts w:ascii="Verdana" w:hAnsi="Verdana"/>
                <w:color w:val="auto"/>
                <w:sz w:val="18"/>
                <w:szCs w:val="18"/>
              </w:rPr>
              <w:t xml:space="preserve"> </w:t>
            </w:r>
            <w:r w:rsidRPr="008509FA">
              <w:rPr>
                <w:rStyle w:val="fontstyle01"/>
                <w:rFonts w:ascii="Verdana" w:hAnsi="Verdana"/>
                <w:color w:val="auto"/>
                <w:sz w:val="18"/>
                <w:szCs w:val="18"/>
              </w:rPr>
              <w:t>identical traps in site TN02)</w:t>
            </w:r>
            <w:r w:rsidR="00984231" w:rsidRPr="008509FA">
              <w:rPr>
                <w:rStyle w:val="fontstyle01"/>
                <w:rFonts w:ascii="Verdana" w:hAnsi="Verdana"/>
                <w:color w:val="auto"/>
                <w:sz w:val="18"/>
                <w:szCs w:val="18"/>
              </w:rPr>
              <w:t xml:space="preserve"> </w:t>
            </w:r>
            <w:r w:rsidRPr="008509FA">
              <w:rPr>
                <w:rStyle w:val="fontstyle01"/>
                <w:rFonts w:ascii="Verdana" w:hAnsi="Verdana"/>
                <w:color w:val="auto"/>
                <w:sz w:val="18"/>
                <w:szCs w:val="18"/>
              </w:rPr>
              <w:t>+1 control trap with only</w:t>
            </w:r>
            <w:r w:rsidR="00984231" w:rsidRPr="008509FA">
              <w:rPr>
                <w:sz w:val="18"/>
                <w:szCs w:val="18"/>
              </w:rPr>
              <w:t xml:space="preserve"> </w:t>
            </w:r>
            <w:r w:rsidRPr="008509FA">
              <w:rPr>
                <w:rStyle w:val="fontstyle01"/>
                <w:rFonts w:ascii="Verdana" w:hAnsi="Verdana"/>
                <w:color w:val="auto"/>
                <w:sz w:val="18"/>
                <w:szCs w:val="18"/>
              </w:rPr>
              <w:t>water</w:t>
            </w:r>
            <w:r w:rsidR="00984231" w:rsidRPr="008509FA">
              <w:rPr>
                <w:rStyle w:val="fontstyle01"/>
                <w:rFonts w:ascii="Verdana" w:hAnsi="Verdana"/>
                <w:color w:val="auto"/>
                <w:sz w:val="18"/>
                <w:szCs w:val="18"/>
              </w:rPr>
              <w:t>.</w:t>
            </w:r>
          </w:p>
          <w:p w14:paraId="7B3C76DD" w14:textId="77777777" w:rsidR="005F09E4" w:rsidRPr="008509FA" w:rsidRDefault="005F09E4" w:rsidP="00065CB3">
            <w:pPr>
              <w:widowControl/>
              <w:jc w:val="both"/>
              <w:rPr>
                <w:rStyle w:val="fontstyle01"/>
                <w:rFonts w:ascii="Verdana" w:hAnsi="Verdana"/>
                <w:color w:val="auto"/>
                <w:sz w:val="18"/>
                <w:szCs w:val="18"/>
              </w:rPr>
            </w:pPr>
          </w:p>
          <w:p w14:paraId="0D7AC8DA" w14:textId="620B7A26" w:rsidR="00984231" w:rsidRPr="008509FA" w:rsidRDefault="000938B6" w:rsidP="00065CB3">
            <w:pPr>
              <w:widowControl/>
              <w:jc w:val="both"/>
              <w:rPr>
                <w:rStyle w:val="fontstyle01"/>
                <w:rFonts w:ascii="Verdana" w:hAnsi="Verdana"/>
                <w:color w:val="auto"/>
                <w:sz w:val="18"/>
                <w:szCs w:val="18"/>
              </w:rPr>
            </w:pPr>
            <w:r w:rsidRPr="008509FA">
              <w:rPr>
                <w:rStyle w:val="fontstyle01"/>
                <w:rFonts w:ascii="Verdana" w:hAnsi="Verdana"/>
                <w:color w:val="auto"/>
                <w:sz w:val="18"/>
                <w:szCs w:val="18"/>
              </w:rPr>
              <w:t>Distance between traps</w:t>
            </w:r>
            <w:r w:rsidR="00984231" w:rsidRPr="008509FA">
              <w:rPr>
                <w:rStyle w:val="fontstyle01"/>
                <w:rFonts w:ascii="Verdana" w:hAnsi="Verdana"/>
                <w:color w:val="auto"/>
                <w:sz w:val="18"/>
                <w:szCs w:val="18"/>
              </w:rPr>
              <w:t xml:space="preserve"> </w:t>
            </w:r>
            <w:r w:rsidRPr="008509FA">
              <w:rPr>
                <w:rStyle w:val="fontstyle01"/>
                <w:rFonts w:ascii="Verdana" w:hAnsi="Verdana"/>
                <w:color w:val="auto"/>
                <w:sz w:val="18"/>
                <w:szCs w:val="18"/>
              </w:rPr>
              <w:t>higher than 10 m</w:t>
            </w:r>
            <w:r w:rsidR="00DE6942" w:rsidRPr="008509FA">
              <w:rPr>
                <w:rStyle w:val="fontstyle01"/>
                <w:rFonts w:ascii="Verdana" w:hAnsi="Verdana"/>
                <w:color w:val="auto"/>
                <w:sz w:val="18"/>
                <w:szCs w:val="18"/>
              </w:rPr>
              <w:t>.</w:t>
            </w:r>
          </w:p>
          <w:p w14:paraId="7C46FC9E" w14:textId="77777777" w:rsidR="00984231" w:rsidRPr="008509FA" w:rsidRDefault="00984231" w:rsidP="00065CB3">
            <w:pPr>
              <w:widowControl/>
              <w:jc w:val="both"/>
              <w:rPr>
                <w:rStyle w:val="fontstyle01"/>
                <w:rFonts w:ascii="Verdana" w:hAnsi="Verdana"/>
                <w:color w:val="auto"/>
                <w:sz w:val="18"/>
                <w:szCs w:val="18"/>
              </w:rPr>
            </w:pPr>
          </w:p>
          <w:p w14:paraId="24C16EC8" w14:textId="77777777" w:rsidR="00984231" w:rsidRPr="008509FA" w:rsidRDefault="000938B6" w:rsidP="00065CB3">
            <w:pPr>
              <w:widowControl/>
              <w:jc w:val="both"/>
              <w:rPr>
                <w:rStyle w:val="fontstyle01"/>
                <w:rFonts w:ascii="Verdana" w:hAnsi="Verdana"/>
                <w:color w:val="auto"/>
                <w:sz w:val="18"/>
                <w:szCs w:val="18"/>
              </w:rPr>
            </w:pPr>
            <w:r w:rsidRPr="008509FA">
              <w:rPr>
                <w:rStyle w:val="fontstyle01"/>
                <w:rFonts w:ascii="Verdana" w:hAnsi="Verdana"/>
                <w:color w:val="auto"/>
                <w:sz w:val="18"/>
                <w:szCs w:val="18"/>
              </w:rPr>
              <w:t>Testing period:</w:t>
            </w:r>
          </w:p>
          <w:p w14:paraId="09ABD1D3" w14:textId="6E181BF7" w:rsidR="00984231" w:rsidRPr="008509FA" w:rsidRDefault="000938B6" w:rsidP="00065CB3">
            <w:pPr>
              <w:widowControl/>
              <w:jc w:val="both"/>
              <w:rPr>
                <w:rStyle w:val="fontstyle01"/>
                <w:rFonts w:ascii="Verdana" w:hAnsi="Verdana"/>
                <w:color w:val="auto"/>
                <w:sz w:val="18"/>
                <w:szCs w:val="18"/>
              </w:rPr>
            </w:pPr>
            <w:r w:rsidRPr="008509FA">
              <w:rPr>
                <w:rStyle w:val="fontstyle01"/>
                <w:rFonts w:ascii="Verdana" w:hAnsi="Verdana"/>
                <w:color w:val="auto"/>
                <w:sz w:val="18"/>
                <w:szCs w:val="18"/>
              </w:rPr>
              <w:t>- 5 testing periods</w:t>
            </w:r>
            <w:r w:rsidR="00984231" w:rsidRPr="008509FA">
              <w:rPr>
                <w:rStyle w:val="fontstyle01"/>
                <w:rFonts w:ascii="Verdana" w:hAnsi="Verdana"/>
                <w:color w:val="auto"/>
                <w:sz w:val="18"/>
                <w:szCs w:val="18"/>
              </w:rPr>
              <w:t xml:space="preserve"> </w:t>
            </w:r>
            <w:r w:rsidRPr="008509FA">
              <w:rPr>
                <w:rStyle w:val="fontstyle01"/>
                <w:rFonts w:ascii="Verdana" w:hAnsi="Verdana"/>
                <w:color w:val="auto"/>
                <w:sz w:val="18"/>
                <w:szCs w:val="18"/>
              </w:rPr>
              <w:t>of 21 days each</w:t>
            </w:r>
            <w:r w:rsidR="00984231" w:rsidRPr="008509FA">
              <w:rPr>
                <w:rStyle w:val="fontstyle01"/>
                <w:rFonts w:ascii="Verdana" w:hAnsi="Verdana"/>
                <w:color w:val="auto"/>
                <w:sz w:val="18"/>
                <w:szCs w:val="18"/>
              </w:rPr>
              <w:t xml:space="preserve"> (from April to August 2019)</w:t>
            </w:r>
          </w:p>
          <w:p w14:paraId="79405581" w14:textId="77777777" w:rsidR="00984231" w:rsidRPr="008509FA" w:rsidRDefault="00984231" w:rsidP="00065CB3">
            <w:pPr>
              <w:widowControl/>
              <w:jc w:val="both"/>
              <w:rPr>
                <w:rStyle w:val="fontstyle01"/>
                <w:rFonts w:ascii="Verdana" w:hAnsi="Verdana"/>
                <w:color w:val="auto"/>
                <w:sz w:val="18"/>
                <w:szCs w:val="18"/>
              </w:rPr>
            </w:pPr>
          </w:p>
          <w:p w14:paraId="5E1C2EC2" w14:textId="1E6DDE7B" w:rsidR="00DE6942" w:rsidRPr="008509FA" w:rsidRDefault="000938B6" w:rsidP="00065CB3">
            <w:pPr>
              <w:widowControl/>
              <w:jc w:val="both"/>
              <w:rPr>
                <w:rStyle w:val="fontstyle01"/>
                <w:rFonts w:ascii="Verdana" w:hAnsi="Verdana"/>
                <w:color w:val="auto"/>
                <w:sz w:val="18"/>
                <w:szCs w:val="18"/>
              </w:rPr>
            </w:pPr>
            <w:r w:rsidRPr="008509FA">
              <w:rPr>
                <w:rStyle w:val="fontstyle01"/>
                <w:rFonts w:ascii="Verdana" w:hAnsi="Verdana"/>
                <w:color w:val="auto"/>
                <w:sz w:val="18"/>
                <w:szCs w:val="18"/>
              </w:rPr>
              <w:t>Assessments:</w:t>
            </w:r>
          </w:p>
          <w:p w14:paraId="67BD61AF" w14:textId="2C54D01A" w:rsidR="00C80168" w:rsidRPr="008509FA" w:rsidRDefault="00C80168" w:rsidP="00065CB3">
            <w:pPr>
              <w:widowControl/>
              <w:jc w:val="both"/>
              <w:rPr>
                <w:rStyle w:val="fontstyle01"/>
                <w:rFonts w:ascii="Verdana" w:hAnsi="Verdana"/>
                <w:color w:val="auto"/>
                <w:sz w:val="18"/>
                <w:szCs w:val="18"/>
              </w:rPr>
            </w:pPr>
            <w:r w:rsidRPr="008509FA">
              <w:rPr>
                <w:rStyle w:val="fontstyle01"/>
                <w:rFonts w:ascii="Verdana" w:hAnsi="Verdana"/>
                <w:color w:val="auto"/>
                <w:sz w:val="18"/>
                <w:szCs w:val="18"/>
              </w:rPr>
              <w:t>For the assessment, each trap was emptied on a rigid filter. The insect</w:t>
            </w:r>
            <w:r w:rsidR="00DE6942" w:rsidRPr="008509FA">
              <w:rPr>
                <w:rStyle w:val="fontstyle01"/>
                <w:rFonts w:ascii="Verdana" w:hAnsi="Verdana"/>
                <w:color w:val="auto"/>
                <w:sz w:val="18"/>
                <w:szCs w:val="18"/>
              </w:rPr>
              <w:t>s</w:t>
            </w:r>
            <w:r w:rsidRPr="008509FA">
              <w:rPr>
                <w:rStyle w:val="fontstyle01"/>
                <w:rFonts w:ascii="Verdana" w:hAnsi="Verdana"/>
                <w:color w:val="auto"/>
                <w:sz w:val="18"/>
                <w:szCs w:val="18"/>
              </w:rPr>
              <w:t xml:space="preserve"> </w:t>
            </w:r>
            <w:r w:rsidR="003D6362" w:rsidRPr="008509FA">
              <w:rPr>
                <w:rStyle w:val="fontstyle01"/>
                <w:rFonts w:ascii="Verdana" w:hAnsi="Verdana"/>
                <w:color w:val="auto"/>
                <w:sz w:val="18"/>
                <w:szCs w:val="18"/>
              </w:rPr>
              <w:t>were</w:t>
            </w:r>
            <w:r w:rsidRPr="008509FA">
              <w:rPr>
                <w:rStyle w:val="fontstyle01"/>
                <w:rFonts w:ascii="Verdana" w:hAnsi="Verdana"/>
                <w:color w:val="auto"/>
                <w:sz w:val="18"/>
                <w:szCs w:val="18"/>
              </w:rPr>
              <w:t xml:space="preserve"> sorted and counted and then returned to </w:t>
            </w:r>
            <w:r w:rsidRPr="008509FA">
              <w:rPr>
                <w:rStyle w:val="fontstyle01"/>
                <w:rFonts w:ascii="Verdana" w:hAnsi="Verdana"/>
                <w:color w:val="auto"/>
                <w:sz w:val="18"/>
                <w:szCs w:val="18"/>
              </w:rPr>
              <w:lastRenderedPageBreak/>
              <w:t>the trap with the liquid</w:t>
            </w:r>
            <w:r w:rsidR="00DE6942" w:rsidRPr="008509FA">
              <w:rPr>
                <w:rStyle w:val="fontstyle01"/>
                <w:rFonts w:ascii="Verdana" w:hAnsi="Verdana"/>
                <w:color w:val="auto"/>
                <w:sz w:val="18"/>
                <w:szCs w:val="18"/>
              </w:rPr>
              <w:t xml:space="preserve"> for until the end of the testing period of 21 days.</w:t>
            </w:r>
          </w:p>
          <w:p w14:paraId="7DD396F9" w14:textId="7CBDD7BE" w:rsidR="00C80168" w:rsidRPr="008509FA" w:rsidRDefault="00DE6942" w:rsidP="00065CB3">
            <w:pPr>
              <w:widowControl/>
              <w:jc w:val="both"/>
              <w:rPr>
                <w:rStyle w:val="fontstyle01"/>
                <w:rFonts w:ascii="Verdana" w:hAnsi="Verdana"/>
                <w:color w:val="auto"/>
                <w:sz w:val="18"/>
                <w:szCs w:val="18"/>
              </w:rPr>
            </w:pPr>
            <w:r w:rsidRPr="008509FA">
              <w:rPr>
                <w:rStyle w:val="fontstyle01"/>
                <w:rFonts w:ascii="Verdana" w:hAnsi="Verdana"/>
                <w:color w:val="auto"/>
                <w:sz w:val="18"/>
                <w:szCs w:val="18"/>
              </w:rPr>
              <w:t xml:space="preserve">Assessment </w:t>
            </w:r>
            <w:r w:rsidR="003D6362" w:rsidRPr="008509FA">
              <w:rPr>
                <w:rStyle w:val="fontstyle01"/>
                <w:rFonts w:ascii="Verdana" w:hAnsi="Verdana"/>
                <w:color w:val="auto"/>
                <w:sz w:val="18"/>
                <w:szCs w:val="18"/>
              </w:rPr>
              <w:t>were</w:t>
            </w:r>
            <w:r w:rsidRPr="008509FA">
              <w:rPr>
                <w:rStyle w:val="fontstyle01"/>
                <w:rFonts w:ascii="Verdana" w:hAnsi="Verdana"/>
                <w:color w:val="auto"/>
                <w:sz w:val="18"/>
                <w:szCs w:val="18"/>
              </w:rPr>
              <w:t xml:space="preserve"> performed</w:t>
            </w:r>
            <w:r w:rsidR="000938B6" w:rsidRPr="008509FA">
              <w:rPr>
                <w:rStyle w:val="fontstyle01"/>
                <w:rFonts w:ascii="Verdana" w:hAnsi="Verdana"/>
                <w:color w:val="auto"/>
                <w:sz w:val="18"/>
                <w:szCs w:val="18"/>
              </w:rPr>
              <w:t xml:space="preserve"> 24 hours after</w:t>
            </w:r>
            <w:r w:rsidR="00984231" w:rsidRPr="008509FA">
              <w:rPr>
                <w:rStyle w:val="fontstyle01"/>
                <w:rFonts w:ascii="Verdana" w:hAnsi="Verdana"/>
                <w:color w:val="auto"/>
                <w:sz w:val="18"/>
                <w:szCs w:val="18"/>
              </w:rPr>
              <w:t xml:space="preserve"> </w:t>
            </w:r>
            <w:r w:rsidR="000938B6" w:rsidRPr="008509FA">
              <w:rPr>
                <w:rStyle w:val="fontstyle01"/>
                <w:rFonts w:ascii="Verdana" w:hAnsi="Verdana"/>
                <w:color w:val="auto"/>
                <w:sz w:val="18"/>
                <w:szCs w:val="18"/>
              </w:rPr>
              <w:t>setting up the traps on the</w:t>
            </w:r>
            <w:r w:rsidR="00984231" w:rsidRPr="008509FA">
              <w:rPr>
                <w:rStyle w:val="fontstyle01"/>
                <w:rFonts w:ascii="Verdana" w:hAnsi="Verdana"/>
                <w:color w:val="auto"/>
                <w:sz w:val="18"/>
                <w:szCs w:val="18"/>
              </w:rPr>
              <w:t xml:space="preserve"> </w:t>
            </w:r>
            <w:r w:rsidR="000938B6" w:rsidRPr="008509FA">
              <w:rPr>
                <w:rStyle w:val="fontstyle01"/>
                <w:rFonts w:ascii="Verdana" w:hAnsi="Verdana"/>
                <w:color w:val="auto"/>
                <w:sz w:val="18"/>
                <w:szCs w:val="18"/>
              </w:rPr>
              <w:t>test sites, and then 4, 7, 11,</w:t>
            </w:r>
            <w:r w:rsidR="00984231" w:rsidRPr="008509FA">
              <w:rPr>
                <w:rStyle w:val="fontstyle01"/>
                <w:rFonts w:ascii="Verdana" w:hAnsi="Verdana"/>
                <w:color w:val="auto"/>
                <w:sz w:val="18"/>
                <w:szCs w:val="18"/>
              </w:rPr>
              <w:t xml:space="preserve"> </w:t>
            </w:r>
            <w:r w:rsidR="000938B6" w:rsidRPr="008509FA">
              <w:rPr>
                <w:rStyle w:val="fontstyle01"/>
                <w:rFonts w:ascii="Verdana" w:hAnsi="Verdana"/>
                <w:color w:val="auto"/>
                <w:sz w:val="18"/>
                <w:szCs w:val="18"/>
              </w:rPr>
              <w:t>14, 18 and 21 days after</w:t>
            </w:r>
            <w:r w:rsidR="00C80168" w:rsidRPr="008509FA">
              <w:rPr>
                <w:rStyle w:val="fontstyle01"/>
                <w:rFonts w:ascii="Verdana" w:hAnsi="Verdana"/>
                <w:color w:val="auto"/>
                <w:sz w:val="18"/>
                <w:szCs w:val="18"/>
              </w:rPr>
              <w:t>.</w:t>
            </w:r>
          </w:p>
          <w:p w14:paraId="5A3BB441" w14:textId="139539B5" w:rsidR="000938B6" w:rsidRPr="008509FA" w:rsidRDefault="000938B6" w:rsidP="00244041">
            <w:pPr>
              <w:widowControl/>
              <w:rPr>
                <w:i/>
                <w:sz w:val="18"/>
                <w:szCs w:val="18"/>
              </w:rPr>
            </w:pPr>
          </w:p>
        </w:tc>
        <w:tc>
          <w:tcPr>
            <w:tcW w:w="1435" w:type="pct"/>
            <w:tcBorders>
              <w:top w:val="single" w:sz="6" w:space="0" w:color="000000"/>
              <w:left w:val="single" w:sz="6" w:space="0" w:color="000000"/>
              <w:bottom w:val="single" w:sz="6" w:space="0" w:color="000000"/>
            </w:tcBorders>
            <w:shd w:val="clear" w:color="auto" w:fill="auto"/>
          </w:tcPr>
          <w:p w14:paraId="3B504878" w14:textId="6F16537B" w:rsidR="00BF0407" w:rsidRPr="00E71705" w:rsidRDefault="00E27951" w:rsidP="00E71705">
            <w:pPr>
              <w:pStyle w:val="Paragraphedeliste"/>
              <w:numPr>
                <w:ilvl w:val="0"/>
                <w:numId w:val="101"/>
              </w:numPr>
              <w:snapToGrid w:val="0"/>
              <w:ind w:left="217" w:hanging="218"/>
              <w:jc w:val="both"/>
              <w:rPr>
                <w:sz w:val="18"/>
                <w:szCs w:val="18"/>
                <w:u w:val="single"/>
              </w:rPr>
            </w:pPr>
            <w:r w:rsidRPr="00E71705">
              <w:rPr>
                <w:sz w:val="18"/>
                <w:szCs w:val="18"/>
                <w:u w:val="single"/>
              </w:rPr>
              <w:lastRenderedPageBreak/>
              <w:t>In the control devices</w:t>
            </w:r>
            <w:r w:rsidR="00BF0407" w:rsidRPr="00E71705">
              <w:rPr>
                <w:sz w:val="18"/>
                <w:szCs w:val="18"/>
                <w:u w:val="single"/>
              </w:rPr>
              <w:t xml:space="preserve"> (only water)</w:t>
            </w:r>
            <w:r w:rsidRPr="00E71705">
              <w:rPr>
                <w:sz w:val="18"/>
                <w:szCs w:val="18"/>
                <w:u w:val="single"/>
              </w:rPr>
              <w:t>, very few insects were caught</w:t>
            </w:r>
            <w:r w:rsidR="00BF0407" w:rsidRPr="00E71705">
              <w:rPr>
                <w:sz w:val="18"/>
                <w:szCs w:val="18"/>
                <w:u w:val="single"/>
              </w:rPr>
              <w:t>:</w:t>
            </w:r>
          </w:p>
          <w:p w14:paraId="4C67F4BC" w14:textId="13A71F29" w:rsidR="008F62B3" w:rsidRPr="008509FA" w:rsidRDefault="00BF0407" w:rsidP="00E71705">
            <w:pPr>
              <w:snapToGrid w:val="0"/>
              <w:jc w:val="both"/>
              <w:rPr>
                <w:sz w:val="18"/>
                <w:szCs w:val="18"/>
              </w:rPr>
            </w:pPr>
            <w:r w:rsidRPr="008509FA">
              <w:rPr>
                <w:sz w:val="18"/>
                <w:szCs w:val="18"/>
              </w:rPr>
              <w:t>-</w:t>
            </w:r>
            <w:r w:rsidR="00E27951" w:rsidRPr="008509FA">
              <w:rPr>
                <w:sz w:val="18"/>
                <w:szCs w:val="18"/>
              </w:rPr>
              <w:t xml:space="preserve"> For the test</w:t>
            </w:r>
            <w:r w:rsidR="008F62B3" w:rsidRPr="008509FA">
              <w:rPr>
                <w:sz w:val="18"/>
                <w:szCs w:val="18"/>
              </w:rPr>
              <w:t xml:space="preserve"> site </w:t>
            </w:r>
            <w:r w:rsidR="00C70837">
              <w:rPr>
                <w:sz w:val="18"/>
                <w:szCs w:val="18"/>
              </w:rPr>
              <w:t>1</w:t>
            </w:r>
            <w:r w:rsidR="008F62B3" w:rsidRPr="008509FA">
              <w:rPr>
                <w:sz w:val="18"/>
                <w:szCs w:val="18"/>
              </w:rPr>
              <w:t>, one bee and one fly were caught in July, 14 days after the beginning of the testing period</w:t>
            </w:r>
          </w:p>
          <w:p w14:paraId="1F64392D" w14:textId="770AE83A" w:rsidR="00A57832" w:rsidRPr="008509FA" w:rsidRDefault="00BF0407" w:rsidP="003D6362">
            <w:pPr>
              <w:snapToGrid w:val="0"/>
              <w:spacing w:after="120"/>
              <w:jc w:val="both"/>
              <w:rPr>
                <w:sz w:val="18"/>
                <w:szCs w:val="18"/>
              </w:rPr>
            </w:pPr>
            <w:r w:rsidRPr="008509FA">
              <w:rPr>
                <w:sz w:val="18"/>
                <w:szCs w:val="18"/>
              </w:rPr>
              <w:t>-</w:t>
            </w:r>
            <w:r w:rsidR="00A57832" w:rsidRPr="008509FA">
              <w:rPr>
                <w:sz w:val="18"/>
                <w:szCs w:val="18"/>
              </w:rPr>
              <w:t xml:space="preserve">For the test site </w:t>
            </w:r>
            <w:r w:rsidR="00C70837">
              <w:rPr>
                <w:sz w:val="18"/>
                <w:szCs w:val="18"/>
              </w:rPr>
              <w:t>2</w:t>
            </w:r>
            <w:r w:rsidR="00A57832" w:rsidRPr="008509FA">
              <w:rPr>
                <w:sz w:val="18"/>
                <w:szCs w:val="18"/>
              </w:rPr>
              <w:t>, t</w:t>
            </w:r>
            <w:r w:rsidR="008F62B3" w:rsidRPr="008509FA">
              <w:rPr>
                <w:sz w:val="18"/>
                <w:szCs w:val="18"/>
              </w:rPr>
              <w:t xml:space="preserve">wo </w:t>
            </w:r>
            <w:proofErr w:type="spellStart"/>
            <w:r w:rsidR="008F62B3" w:rsidRPr="008509FA">
              <w:rPr>
                <w:sz w:val="18"/>
                <w:szCs w:val="18"/>
              </w:rPr>
              <w:t>moths</w:t>
            </w:r>
            <w:proofErr w:type="spellEnd"/>
            <w:r w:rsidR="008F62B3" w:rsidRPr="008509FA">
              <w:rPr>
                <w:sz w:val="18"/>
                <w:szCs w:val="18"/>
              </w:rPr>
              <w:t xml:space="preserve"> were caught during the testing period of </w:t>
            </w:r>
            <w:r w:rsidR="00A57832" w:rsidRPr="008509FA">
              <w:rPr>
                <w:sz w:val="18"/>
                <w:szCs w:val="18"/>
              </w:rPr>
              <w:t>July</w:t>
            </w:r>
            <w:r w:rsidR="008F62B3" w:rsidRPr="008509FA">
              <w:rPr>
                <w:sz w:val="18"/>
                <w:szCs w:val="18"/>
              </w:rPr>
              <w:t xml:space="preserve"> and</w:t>
            </w:r>
            <w:r w:rsidR="00A57832" w:rsidRPr="008509FA">
              <w:rPr>
                <w:sz w:val="18"/>
                <w:szCs w:val="18"/>
              </w:rPr>
              <w:t xml:space="preserve"> two moths and one</w:t>
            </w:r>
            <w:r w:rsidR="008F62B3" w:rsidRPr="008509FA">
              <w:rPr>
                <w:sz w:val="18"/>
                <w:szCs w:val="18"/>
              </w:rPr>
              <w:t xml:space="preserve"> fl</w:t>
            </w:r>
            <w:r w:rsidR="00A57832" w:rsidRPr="008509FA">
              <w:rPr>
                <w:sz w:val="18"/>
                <w:szCs w:val="18"/>
              </w:rPr>
              <w:t>y were caught during the testing period of August.</w:t>
            </w:r>
          </w:p>
          <w:p w14:paraId="5D416247" w14:textId="47B3458C" w:rsidR="0058557A" w:rsidRPr="00E71705" w:rsidRDefault="00A57832" w:rsidP="00E71705">
            <w:pPr>
              <w:pStyle w:val="Paragraphedeliste"/>
              <w:numPr>
                <w:ilvl w:val="0"/>
                <w:numId w:val="101"/>
              </w:numPr>
              <w:snapToGrid w:val="0"/>
              <w:ind w:left="217" w:hanging="217"/>
              <w:jc w:val="both"/>
              <w:rPr>
                <w:sz w:val="18"/>
                <w:szCs w:val="18"/>
                <w:u w:val="single"/>
              </w:rPr>
            </w:pPr>
            <w:r w:rsidRPr="00E71705">
              <w:rPr>
                <w:sz w:val="18"/>
                <w:szCs w:val="18"/>
                <w:u w:val="single"/>
              </w:rPr>
              <w:t>In the treated traps</w:t>
            </w:r>
            <w:r w:rsidR="0058557A" w:rsidRPr="00E71705">
              <w:rPr>
                <w:sz w:val="18"/>
                <w:szCs w:val="18"/>
                <w:u w:val="single"/>
              </w:rPr>
              <w:t>:</w:t>
            </w:r>
            <w:r w:rsidRPr="00E71705">
              <w:rPr>
                <w:sz w:val="18"/>
                <w:szCs w:val="18"/>
                <w:u w:val="single"/>
              </w:rPr>
              <w:t xml:space="preserve"> </w:t>
            </w:r>
          </w:p>
          <w:p w14:paraId="1ABB8057" w14:textId="49984621" w:rsidR="00B145EA" w:rsidRPr="008509FA" w:rsidRDefault="00B145EA" w:rsidP="0058557A">
            <w:pPr>
              <w:snapToGrid w:val="0"/>
              <w:spacing w:after="120"/>
              <w:jc w:val="both"/>
              <w:rPr>
                <w:sz w:val="18"/>
                <w:szCs w:val="18"/>
              </w:rPr>
            </w:pPr>
            <w:r w:rsidRPr="008509FA">
              <w:rPr>
                <w:sz w:val="18"/>
                <w:szCs w:val="18"/>
              </w:rPr>
              <w:t xml:space="preserve">Below the total number of insects trapped per </w:t>
            </w:r>
            <w:r w:rsidR="007C101B" w:rsidRPr="008509FA">
              <w:rPr>
                <w:sz w:val="18"/>
                <w:szCs w:val="18"/>
              </w:rPr>
              <w:t>site per 21 days periods over the whole testing period from April to August</w:t>
            </w:r>
            <w:r w:rsidR="00C70837">
              <w:rPr>
                <w:sz w:val="18"/>
                <w:szCs w:val="18"/>
              </w:rPr>
              <w:t>:</w:t>
            </w:r>
          </w:p>
          <w:p w14:paraId="4B188268" w14:textId="00036174" w:rsidR="0058557A" w:rsidRDefault="00B145EA" w:rsidP="00E71705">
            <w:pPr>
              <w:snapToGrid w:val="0"/>
              <w:spacing w:after="120"/>
              <w:rPr>
                <w:sz w:val="18"/>
                <w:szCs w:val="18"/>
              </w:rPr>
            </w:pPr>
            <w:r w:rsidRPr="008509FA">
              <w:rPr>
                <w:noProof/>
                <w:snapToGrid/>
                <w:lang w:val="fr-FR" w:eastAsia="fr-FR"/>
              </w:rPr>
              <w:drawing>
                <wp:inline distT="0" distB="0" distL="0" distR="0" wp14:anchorId="66BF47D7" wp14:editId="792F0DAD">
                  <wp:extent cx="2282825" cy="1749455"/>
                  <wp:effectExtent l="0" t="0" r="317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02460" cy="1764502"/>
                          </a:xfrm>
                          <a:prstGeom prst="rect">
                            <a:avLst/>
                          </a:prstGeom>
                        </pic:spPr>
                      </pic:pic>
                    </a:graphicData>
                  </a:graphic>
                </wp:inline>
              </w:drawing>
            </w:r>
          </w:p>
          <w:p w14:paraId="17F3166A" w14:textId="1A571C15" w:rsidR="0058557A" w:rsidRDefault="0058557A" w:rsidP="003D6362">
            <w:pPr>
              <w:snapToGrid w:val="0"/>
              <w:spacing w:after="120"/>
              <w:jc w:val="both"/>
              <w:rPr>
                <w:sz w:val="18"/>
                <w:szCs w:val="18"/>
              </w:rPr>
            </w:pPr>
            <w:r>
              <w:rPr>
                <w:sz w:val="18"/>
                <w:szCs w:val="18"/>
              </w:rPr>
              <w:lastRenderedPageBreak/>
              <w:t>F</w:t>
            </w:r>
            <w:r w:rsidRPr="008509FA">
              <w:rPr>
                <w:sz w:val="18"/>
                <w:szCs w:val="18"/>
              </w:rPr>
              <w:t xml:space="preserve">or the test site </w:t>
            </w:r>
            <w:r>
              <w:rPr>
                <w:sz w:val="18"/>
                <w:szCs w:val="18"/>
              </w:rPr>
              <w:t>1</w:t>
            </w:r>
            <w:r w:rsidRPr="008509FA">
              <w:rPr>
                <w:sz w:val="18"/>
                <w:szCs w:val="18"/>
              </w:rPr>
              <w:t xml:space="preserve">, it can </w:t>
            </w:r>
            <w:r w:rsidR="00C70837">
              <w:rPr>
                <w:sz w:val="18"/>
                <w:szCs w:val="18"/>
              </w:rPr>
              <w:t xml:space="preserve">also </w:t>
            </w:r>
            <w:r w:rsidRPr="008509FA">
              <w:rPr>
                <w:sz w:val="18"/>
                <w:szCs w:val="18"/>
              </w:rPr>
              <w:t>be shown that no significant difference between the different traps in terms of numbers and types of insects caught was observed. Repartition of the trapped insects on the test site one, for the different traps</w:t>
            </w:r>
            <w:r w:rsidRPr="008509FA" w:rsidDel="00DE6942">
              <w:rPr>
                <w:sz w:val="18"/>
                <w:szCs w:val="18"/>
              </w:rPr>
              <w:t xml:space="preserve"> </w:t>
            </w:r>
            <w:r w:rsidRPr="008509FA">
              <w:rPr>
                <w:sz w:val="18"/>
                <w:szCs w:val="18"/>
              </w:rPr>
              <w:t>over the 5 periods of 21 days</w:t>
            </w:r>
            <w:r>
              <w:rPr>
                <w:sz w:val="18"/>
                <w:szCs w:val="18"/>
              </w:rPr>
              <w:t>:</w:t>
            </w:r>
          </w:p>
          <w:p w14:paraId="03FDD12A" w14:textId="1551ABDE" w:rsidR="0058557A" w:rsidRDefault="0058557A" w:rsidP="003D6362">
            <w:pPr>
              <w:snapToGrid w:val="0"/>
              <w:spacing w:after="120"/>
              <w:jc w:val="both"/>
              <w:rPr>
                <w:sz w:val="18"/>
                <w:szCs w:val="18"/>
              </w:rPr>
            </w:pPr>
            <w:r w:rsidRPr="008509FA">
              <w:rPr>
                <w:noProof/>
                <w:snapToGrid/>
                <w:lang w:val="fr-FR" w:eastAsia="fr-FR"/>
              </w:rPr>
              <w:drawing>
                <wp:inline distT="0" distB="0" distL="0" distR="0" wp14:anchorId="793B305F" wp14:editId="6EBBACB6">
                  <wp:extent cx="2287155" cy="844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96541" cy="848016"/>
                          </a:xfrm>
                          <a:prstGeom prst="rect">
                            <a:avLst/>
                          </a:prstGeom>
                        </pic:spPr>
                      </pic:pic>
                    </a:graphicData>
                  </a:graphic>
                </wp:inline>
              </w:drawing>
            </w:r>
          </w:p>
          <w:p w14:paraId="4DBF6FD6" w14:textId="61F8A7B4" w:rsidR="0058557A" w:rsidRPr="00E71705" w:rsidRDefault="0058557A" w:rsidP="00E71705">
            <w:pPr>
              <w:snapToGrid w:val="0"/>
              <w:jc w:val="both"/>
              <w:rPr>
                <w:sz w:val="18"/>
                <w:szCs w:val="18"/>
                <w:u w:val="single"/>
              </w:rPr>
            </w:pPr>
            <w:r w:rsidRPr="00E71705">
              <w:rPr>
                <w:sz w:val="18"/>
                <w:szCs w:val="18"/>
                <w:u w:val="single"/>
              </w:rPr>
              <w:t>Conclusion:</w:t>
            </w:r>
          </w:p>
          <w:p w14:paraId="43B04506" w14:textId="02161CFD" w:rsidR="00A933AF" w:rsidRPr="008509FA" w:rsidRDefault="00244041" w:rsidP="003D6362">
            <w:pPr>
              <w:snapToGrid w:val="0"/>
              <w:spacing w:after="120"/>
              <w:jc w:val="both"/>
              <w:rPr>
                <w:sz w:val="18"/>
                <w:szCs w:val="18"/>
              </w:rPr>
            </w:pPr>
            <w:r w:rsidRPr="008509FA">
              <w:rPr>
                <w:sz w:val="18"/>
                <w:szCs w:val="18"/>
              </w:rPr>
              <w:t xml:space="preserve">The product </w:t>
            </w:r>
            <w:r w:rsidR="00A36DA4" w:rsidRPr="008509FA">
              <w:rPr>
                <w:sz w:val="18"/>
                <w:szCs w:val="18"/>
              </w:rPr>
              <w:t xml:space="preserve">ATTRACTIF GUÊPES showed a good attractant efficacy against </w:t>
            </w:r>
            <w:r w:rsidR="0058557A">
              <w:rPr>
                <w:sz w:val="18"/>
                <w:szCs w:val="18"/>
              </w:rPr>
              <w:t xml:space="preserve">house </w:t>
            </w:r>
            <w:r w:rsidR="00A36DA4" w:rsidRPr="008509FA">
              <w:rPr>
                <w:sz w:val="18"/>
                <w:szCs w:val="18"/>
              </w:rPr>
              <w:t>flies, fruit flies, wasps, common hornets and Asian hornet</w:t>
            </w:r>
            <w:r w:rsidR="00BF0407" w:rsidRPr="008509FA">
              <w:rPr>
                <w:sz w:val="18"/>
                <w:szCs w:val="18"/>
              </w:rPr>
              <w:t>s</w:t>
            </w:r>
            <w:r w:rsidR="00A36DA4" w:rsidRPr="008509FA">
              <w:rPr>
                <w:sz w:val="18"/>
                <w:szCs w:val="18"/>
              </w:rPr>
              <w:t xml:space="preserve"> when used in trap when diluted at 23.81% v/v (125 mL product in 400 mL water)</w:t>
            </w:r>
            <w:r w:rsidR="00254D62">
              <w:rPr>
                <w:sz w:val="18"/>
                <w:szCs w:val="18"/>
              </w:rPr>
              <w:t>, in comparison with the water control</w:t>
            </w:r>
            <w:r w:rsidR="00A36DA4" w:rsidRPr="008509FA">
              <w:rPr>
                <w:sz w:val="18"/>
                <w:szCs w:val="18"/>
              </w:rPr>
              <w:t>.</w:t>
            </w:r>
          </w:p>
          <w:p w14:paraId="77BC45FC" w14:textId="2B21C685" w:rsidR="000C229E" w:rsidRPr="008509FA" w:rsidRDefault="00A933AF" w:rsidP="003D6362">
            <w:pPr>
              <w:snapToGrid w:val="0"/>
              <w:spacing w:after="120"/>
              <w:jc w:val="both"/>
              <w:rPr>
                <w:sz w:val="18"/>
                <w:szCs w:val="18"/>
              </w:rPr>
            </w:pPr>
            <w:r w:rsidRPr="008509FA">
              <w:rPr>
                <w:sz w:val="18"/>
                <w:szCs w:val="18"/>
              </w:rPr>
              <w:t>All the target</w:t>
            </w:r>
            <w:r w:rsidR="0046659B" w:rsidRPr="008509FA">
              <w:rPr>
                <w:sz w:val="18"/>
                <w:szCs w:val="18"/>
              </w:rPr>
              <w:t>s</w:t>
            </w:r>
            <w:r w:rsidRPr="008509FA">
              <w:rPr>
                <w:sz w:val="18"/>
                <w:szCs w:val="18"/>
              </w:rPr>
              <w:t xml:space="preserve"> caught are killed.</w:t>
            </w:r>
          </w:p>
          <w:p w14:paraId="3F7F032C" w14:textId="50C64879" w:rsidR="005C67E5" w:rsidRPr="008509FA" w:rsidRDefault="000C229E" w:rsidP="0058557A">
            <w:pPr>
              <w:snapToGrid w:val="0"/>
              <w:spacing w:after="120"/>
              <w:jc w:val="both"/>
              <w:rPr>
                <w:i/>
                <w:sz w:val="18"/>
                <w:szCs w:val="18"/>
              </w:rPr>
            </w:pPr>
            <w:r w:rsidRPr="008509FA">
              <w:rPr>
                <w:sz w:val="18"/>
                <w:szCs w:val="18"/>
              </w:rPr>
              <w:t xml:space="preserve">It also showed a very good selectivity as only </w:t>
            </w:r>
            <w:r w:rsidR="001D3A8E" w:rsidRPr="008509FA">
              <w:rPr>
                <w:sz w:val="18"/>
                <w:szCs w:val="18"/>
              </w:rPr>
              <w:t xml:space="preserve">2 bees were caught for the test site </w:t>
            </w:r>
            <w:r w:rsidR="0058557A">
              <w:rPr>
                <w:sz w:val="18"/>
                <w:szCs w:val="18"/>
              </w:rPr>
              <w:t>1</w:t>
            </w:r>
            <w:r w:rsidR="001D3A8E" w:rsidRPr="008509FA">
              <w:rPr>
                <w:sz w:val="18"/>
                <w:szCs w:val="18"/>
              </w:rPr>
              <w:t xml:space="preserve"> </w:t>
            </w:r>
            <w:r w:rsidR="0058557A">
              <w:rPr>
                <w:sz w:val="18"/>
                <w:szCs w:val="18"/>
              </w:rPr>
              <w:t xml:space="preserve">and no one on test site 2, </w:t>
            </w:r>
            <w:r w:rsidR="001D3A8E" w:rsidRPr="008509FA">
              <w:rPr>
                <w:sz w:val="18"/>
                <w:szCs w:val="18"/>
              </w:rPr>
              <w:t>over the testing period</w:t>
            </w:r>
            <w:r w:rsidR="00C70837">
              <w:rPr>
                <w:sz w:val="18"/>
                <w:szCs w:val="18"/>
              </w:rPr>
              <w:t>s</w:t>
            </w:r>
            <w:r w:rsidR="001D3A8E" w:rsidRPr="008509FA">
              <w:rPr>
                <w:sz w:val="18"/>
                <w:szCs w:val="18"/>
              </w:rPr>
              <w:t xml:space="preserve"> from Apr</w:t>
            </w:r>
            <w:r w:rsidR="00A933AF" w:rsidRPr="008509FA">
              <w:rPr>
                <w:sz w:val="18"/>
                <w:szCs w:val="18"/>
              </w:rPr>
              <w:t>i</w:t>
            </w:r>
            <w:r w:rsidR="001D3A8E" w:rsidRPr="008509FA">
              <w:rPr>
                <w:sz w:val="18"/>
                <w:szCs w:val="18"/>
              </w:rPr>
              <w:t>l to August.</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66EC8055" w14:textId="77777777" w:rsidR="00211E8A" w:rsidRPr="00E71705" w:rsidRDefault="00211E8A" w:rsidP="00C537B6">
            <w:pPr>
              <w:snapToGrid w:val="0"/>
              <w:spacing w:after="120"/>
              <w:rPr>
                <w:sz w:val="18"/>
                <w:szCs w:val="18"/>
              </w:rPr>
            </w:pPr>
            <w:proofErr w:type="spellStart"/>
            <w:r w:rsidRPr="00E71705">
              <w:rPr>
                <w:sz w:val="18"/>
                <w:szCs w:val="18"/>
              </w:rPr>
              <w:lastRenderedPageBreak/>
              <w:t>Moraiti</w:t>
            </w:r>
            <w:proofErr w:type="spellEnd"/>
            <w:r w:rsidRPr="00E71705">
              <w:rPr>
                <w:sz w:val="18"/>
                <w:szCs w:val="18"/>
              </w:rPr>
              <w:t>, 2021</w:t>
            </w:r>
          </w:p>
          <w:p w14:paraId="267F7A03" w14:textId="77777777" w:rsidR="00211E8A" w:rsidRPr="00E71705" w:rsidRDefault="00211E8A" w:rsidP="00C537B6">
            <w:pPr>
              <w:snapToGrid w:val="0"/>
              <w:spacing w:after="120"/>
              <w:rPr>
                <w:sz w:val="18"/>
                <w:szCs w:val="18"/>
              </w:rPr>
            </w:pPr>
            <w:r w:rsidRPr="00E71705">
              <w:rPr>
                <w:sz w:val="18"/>
                <w:szCs w:val="18"/>
              </w:rPr>
              <w:t>Test 2019</w:t>
            </w:r>
          </w:p>
          <w:p w14:paraId="4C6B09C0" w14:textId="086B92D3" w:rsidR="005C67E5" w:rsidRPr="00E71705" w:rsidRDefault="00211E8A" w:rsidP="00C537B6">
            <w:pPr>
              <w:snapToGrid w:val="0"/>
              <w:spacing w:after="120"/>
              <w:rPr>
                <w:sz w:val="18"/>
                <w:szCs w:val="18"/>
              </w:rPr>
            </w:pPr>
            <w:r w:rsidRPr="00E71705">
              <w:rPr>
                <w:sz w:val="18"/>
                <w:szCs w:val="18"/>
              </w:rPr>
              <w:t>RI=1</w:t>
            </w:r>
          </w:p>
        </w:tc>
        <w:tc>
          <w:tcPr>
            <w:tcW w:w="424" w:type="pct"/>
            <w:tcBorders>
              <w:top w:val="single" w:sz="6" w:space="0" w:color="000000"/>
              <w:left w:val="single" w:sz="6" w:space="0" w:color="000000"/>
              <w:bottom w:val="single" w:sz="6" w:space="0" w:color="000000"/>
              <w:right w:val="single" w:sz="4" w:space="0" w:color="000000"/>
            </w:tcBorders>
          </w:tcPr>
          <w:p w14:paraId="4161EB68" w14:textId="522BD022" w:rsidR="005C67E5" w:rsidRPr="00E71705" w:rsidRDefault="00DE6942" w:rsidP="00C537B6">
            <w:pPr>
              <w:snapToGrid w:val="0"/>
              <w:spacing w:after="120"/>
              <w:rPr>
                <w:sz w:val="18"/>
                <w:szCs w:val="18"/>
              </w:rPr>
            </w:pPr>
            <w:r w:rsidRPr="00E71705">
              <w:rPr>
                <w:sz w:val="18"/>
                <w:szCs w:val="18"/>
              </w:rPr>
              <w:t>6.7-01</w:t>
            </w:r>
          </w:p>
        </w:tc>
      </w:tr>
      <w:tr w:rsidR="0016166C" w:rsidRPr="008509FA" w14:paraId="1830C627" w14:textId="77777777" w:rsidTr="00B145EA">
        <w:tc>
          <w:tcPr>
            <w:tcW w:w="475" w:type="pct"/>
            <w:tcBorders>
              <w:top w:val="single" w:sz="6" w:space="0" w:color="000000"/>
              <w:left w:val="single" w:sz="6" w:space="0" w:color="000000"/>
              <w:bottom w:val="single" w:sz="6" w:space="0" w:color="000000"/>
            </w:tcBorders>
            <w:shd w:val="clear" w:color="auto" w:fill="auto"/>
          </w:tcPr>
          <w:p w14:paraId="555EFAB2" w14:textId="77777777" w:rsidR="00211E8A" w:rsidRPr="00E71705" w:rsidRDefault="00211E8A" w:rsidP="00211E8A">
            <w:pPr>
              <w:snapToGrid w:val="0"/>
              <w:rPr>
                <w:sz w:val="18"/>
                <w:szCs w:val="18"/>
              </w:rPr>
            </w:pPr>
            <w:r w:rsidRPr="00E71705">
              <w:rPr>
                <w:sz w:val="18"/>
                <w:szCs w:val="18"/>
              </w:rPr>
              <w:t>PT19</w:t>
            </w:r>
          </w:p>
          <w:p w14:paraId="40422D00" w14:textId="37C46CCF" w:rsidR="00211E8A" w:rsidRPr="00E71705" w:rsidRDefault="00211E8A" w:rsidP="00211E8A">
            <w:pPr>
              <w:snapToGrid w:val="0"/>
              <w:spacing w:after="120"/>
              <w:rPr>
                <w:sz w:val="18"/>
                <w:szCs w:val="18"/>
              </w:rPr>
            </w:pPr>
            <w:r w:rsidRPr="00E71705">
              <w:rPr>
                <w:sz w:val="18"/>
                <w:szCs w:val="18"/>
              </w:rPr>
              <w:t>Use 1: Attractant</w:t>
            </w:r>
          </w:p>
        </w:tc>
        <w:tc>
          <w:tcPr>
            <w:tcW w:w="448" w:type="pct"/>
            <w:tcBorders>
              <w:top w:val="single" w:sz="6" w:space="0" w:color="000000"/>
              <w:left w:val="single" w:sz="6" w:space="0" w:color="000000"/>
              <w:bottom w:val="single" w:sz="6" w:space="0" w:color="000000"/>
            </w:tcBorders>
            <w:shd w:val="clear" w:color="auto" w:fill="auto"/>
          </w:tcPr>
          <w:p w14:paraId="058F1B7E" w14:textId="77777777" w:rsidR="00211E8A" w:rsidRPr="00E71705" w:rsidRDefault="00211E8A" w:rsidP="00211E8A">
            <w:pPr>
              <w:snapToGrid w:val="0"/>
              <w:rPr>
                <w:sz w:val="18"/>
                <w:szCs w:val="18"/>
              </w:rPr>
            </w:pPr>
            <w:proofErr w:type="spellStart"/>
            <w:r w:rsidRPr="00E71705">
              <w:rPr>
                <w:sz w:val="18"/>
                <w:szCs w:val="18"/>
              </w:rPr>
              <w:t>Attractif</w:t>
            </w:r>
            <w:proofErr w:type="spellEnd"/>
            <w:r w:rsidRPr="00E71705">
              <w:rPr>
                <w:sz w:val="18"/>
                <w:szCs w:val="18"/>
              </w:rPr>
              <w:t xml:space="preserve"> </w:t>
            </w:r>
            <w:proofErr w:type="spellStart"/>
            <w:r w:rsidRPr="00E71705">
              <w:rPr>
                <w:sz w:val="18"/>
                <w:szCs w:val="18"/>
              </w:rPr>
              <w:t>Guêpes</w:t>
            </w:r>
            <w:proofErr w:type="spellEnd"/>
            <w:r w:rsidRPr="00E71705">
              <w:rPr>
                <w:sz w:val="18"/>
                <w:szCs w:val="18"/>
              </w:rPr>
              <w:t xml:space="preserve"> </w:t>
            </w:r>
          </w:p>
          <w:p w14:paraId="5E1E5F87" w14:textId="77777777" w:rsidR="00211E8A" w:rsidRPr="00E71705" w:rsidRDefault="00211E8A" w:rsidP="00211E8A">
            <w:pPr>
              <w:snapToGrid w:val="0"/>
              <w:rPr>
                <w:sz w:val="18"/>
                <w:szCs w:val="18"/>
              </w:rPr>
            </w:pPr>
            <w:r w:rsidRPr="00E71705">
              <w:rPr>
                <w:sz w:val="18"/>
                <w:szCs w:val="18"/>
              </w:rPr>
              <w:t>Batch 2283</w:t>
            </w:r>
          </w:p>
          <w:p w14:paraId="3AD74149" w14:textId="66D7A0FF" w:rsidR="00211E8A" w:rsidRPr="00E71705" w:rsidRDefault="00211E8A" w:rsidP="000C229E">
            <w:pPr>
              <w:snapToGrid w:val="0"/>
              <w:spacing w:after="120"/>
              <w:rPr>
                <w:sz w:val="18"/>
                <w:szCs w:val="18"/>
              </w:rPr>
            </w:pPr>
            <w:r w:rsidRPr="00E71705">
              <w:rPr>
                <w:sz w:val="18"/>
                <w:szCs w:val="18"/>
              </w:rPr>
              <w:t>(</w:t>
            </w:r>
            <w:r w:rsidR="000C229E" w:rsidRPr="00E71705">
              <w:rPr>
                <w:sz w:val="18"/>
                <w:szCs w:val="18"/>
              </w:rPr>
              <w:t>15 month</w:t>
            </w:r>
            <w:r w:rsidR="0058557A">
              <w:rPr>
                <w:sz w:val="18"/>
                <w:szCs w:val="18"/>
              </w:rPr>
              <w:t xml:space="preserve"> old product</w:t>
            </w:r>
            <w:r w:rsidRPr="00E71705">
              <w:rPr>
                <w:sz w:val="18"/>
                <w:szCs w:val="18"/>
              </w:rPr>
              <w:t>)</w:t>
            </w:r>
          </w:p>
        </w:tc>
        <w:tc>
          <w:tcPr>
            <w:tcW w:w="615" w:type="pct"/>
            <w:tcBorders>
              <w:top w:val="single" w:sz="6" w:space="0" w:color="000000"/>
              <w:left w:val="single" w:sz="6" w:space="0" w:color="000000"/>
              <w:bottom w:val="single" w:sz="6" w:space="0" w:color="000000"/>
            </w:tcBorders>
            <w:shd w:val="clear" w:color="auto" w:fill="auto"/>
          </w:tcPr>
          <w:p w14:paraId="14207404" w14:textId="77777777" w:rsidR="00211E8A" w:rsidRPr="00E71705" w:rsidRDefault="00211E8A" w:rsidP="00211E8A">
            <w:pPr>
              <w:snapToGrid w:val="0"/>
              <w:rPr>
                <w:sz w:val="18"/>
                <w:szCs w:val="18"/>
              </w:rPr>
            </w:pPr>
            <w:r w:rsidRPr="00E71705">
              <w:rPr>
                <w:sz w:val="18"/>
                <w:szCs w:val="18"/>
              </w:rPr>
              <w:t>Attractant:</w:t>
            </w:r>
          </w:p>
          <w:p w14:paraId="3C0F7414" w14:textId="77777777" w:rsidR="00211E8A" w:rsidRPr="00E71705" w:rsidRDefault="00211E8A" w:rsidP="00211E8A">
            <w:pPr>
              <w:snapToGrid w:val="0"/>
              <w:rPr>
                <w:sz w:val="18"/>
                <w:szCs w:val="18"/>
              </w:rPr>
            </w:pPr>
            <w:r w:rsidRPr="00E71705">
              <w:rPr>
                <w:sz w:val="18"/>
                <w:szCs w:val="18"/>
              </w:rPr>
              <w:t>Wasp</w:t>
            </w:r>
          </w:p>
          <w:p w14:paraId="37E4E6B4" w14:textId="77777777" w:rsidR="00211E8A" w:rsidRPr="00E71705" w:rsidRDefault="00211E8A" w:rsidP="00211E8A">
            <w:pPr>
              <w:snapToGrid w:val="0"/>
              <w:rPr>
                <w:sz w:val="18"/>
                <w:szCs w:val="18"/>
              </w:rPr>
            </w:pPr>
            <w:r w:rsidRPr="00E71705">
              <w:rPr>
                <w:sz w:val="18"/>
                <w:szCs w:val="18"/>
              </w:rPr>
              <w:t>Common hornet</w:t>
            </w:r>
          </w:p>
          <w:p w14:paraId="63734D26" w14:textId="77777777" w:rsidR="00211E8A" w:rsidRPr="00E71705" w:rsidRDefault="00211E8A" w:rsidP="00211E8A">
            <w:pPr>
              <w:snapToGrid w:val="0"/>
              <w:rPr>
                <w:sz w:val="18"/>
                <w:szCs w:val="18"/>
              </w:rPr>
            </w:pPr>
            <w:r w:rsidRPr="00E71705">
              <w:rPr>
                <w:sz w:val="18"/>
                <w:szCs w:val="18"/>
              </w:rPr>
              <w:t>Asian hornet</w:t>
            </w:r>
          </w:p>
          <w:p w14:paraId="596388C3" w14:textId="79485184" w:rsidR="00211E8A" w:rsidRPr="00E71705" w:rsidRDefault="0058557A" w:rsidP="00211E8A">
            <w:pPr>
              <w:snapToGrid w:val="0"/>
              <w:rPr>
                <w:sz w:val="18"/>
                <w:szCs w:val="18"/>
              </w:rPr>
            </w:pPr>
            <w:r>
              <w:rPr>
                <w:sz w:val="18"/>
                <w:szCs w:val="18"/>
              </w:rPr>
              <w:t>House f</w:t>
            </w:r>
            <w:r w:rsidR="00211E8A" w:rsidRPr="00E71705">
              <w:rPr>
                <w:sz w:val="18"/>
                <w:szCs w:val="18"/>
              </w:rPr>
              <w:t xml:space="preserve">lies </w:t>
            </w:r>
          </w:p>
          <w:p w14:paraId="5A829880" w14:textId="77777777" w:rsidR="00211E8A" w:rsidRPr="00E71705" w:rsidRDefault="00211E8A" w:rsidP="00211E8A">
            <w:pPr>
              <w:snapToGrid w:val="0"/>
              <w:rPr>
                <w:sz w:val="18"/>
                <w:szCs w:val="18"/>
              </w:rPr>
            </w:pPr>
            <w:r w:rsidRPr="00E71705">
              <w:rPr>
                <w:sz w:val="18"/>
                <w:szCs w:val="18"/>
              </w:rPr>
              <w:t>Fruits flies</w:t>
            </w:r>
          </w:p>
          <w:p w14:paraId="1594FECC" w14:textId="01F074C5" w:rsidR="00211E8A" w:rsidRPr="00E71705" w:rsidRDefault="00211E8A" w:rsidP="00211E8A">
            <w:pPr>
              <w:snapToGrid w:val="0"/>
              <w:spacing w:after="120"/>
              <w:rPr>
                <w:sz w:val="18"/>
                <w:szCs w:val="18"/>
              </w:rPr>
            </w:pPr>
          </w:p>
        </w:tc>
        <w:tc>
          <w:tcPr>
            <w:tcW w:w="1169" w:type="pct"/>
            <w:tcBorders>
              <w:top w:val="single" w:sz="6" w:space="0" w:color="000000"/>
              <w:left w:val="single" w:sz="6" w:space="0" w:color="000000"/>
              <w:bottom w:val="single" w:sz="6" w:space="0" w:color="000000"/>
            </w:tcBorders>
            <w:shd w:val="clear" w:color="auto" w:fill="auto"/>
          </w:tcPr>
          <w:p w14:paraId="5F214369" w14:textId="77777777" w:rsidR="00211E8A" w:rsidRPr="00E71705" w:rsidRDefault="00211E8A" w:rsidP="00065CB3">
            <w:pPr>
              <w:snapToGrid w:val="0"/>
              <w:spacing w:after="120"/>
              <w:jc w:val="both"/>
              <w:rPr>
                <w:sz w:val="18"/>
                <w:szCs w:val="18"/>
              </w:rPr>
            </w:pPr>
            <w:r w:rsidRPr="00E71705">
              <w:rPr>
                <w:sz w:val="18"/>
                <w:szCs w:val="18"/>
              </w:rPr>
              <w:t>Field trial</w:t>
            </w:r>
          </w:p>
          <w:p w14:paraId="1A23F5FA" w14:textId="77777777" w:rsidR="00211E8A" w:rsidRPr="0058557A" w:rsidRDefault="00211E8A" w:rsidP="00065CB3">
            <w:pPr>
              <w:widowControl/>
              <w:jc w:val="both"/>
              <w:rPr>
                <w:rStyle w:val="fontstyle01"/>
                <w:rFonts w:ascii="Verdana" w:hAnsi="Verdana"/>
                <w:color w:val="auto"/>
                <w:sz w:val="18"/>
                <w:szCs w:val="18"/>
              </w:rPr>
            </w:pPr>
            <w:r w:rsidRPr="0058557A">
              <w:rPr>
                <w:rStyle w:val="fontstyle01"/>
                <w:rFonts w:ascii="Verdana" w:hAnsi="Verdana"/>
                <w:color w:val="auto"/>
                <w:sz w:val="18"/>
                <w:szCs w:val="18"/>
              </w:rPr>
              <w:t>Test system + concentration applied:</w:t>
            </w:r>
          </w:p>
          <w:p w14:paraId="4105922E" w14:textId="77777777" w:rsidR="00065CB3" w:rsidRPr="0058557A" w:rsidRDefault="00211E8A" w:rsidP="00065CB3">
            <w:pPr>
              <w:widowControl/>
              <w:jc w:val="both"/>
              <w:rPr>
                <w:rStyle w:val="fontstyle01"/>
                <w:rFonts w:ascii="Verdana" w:hAnsi="Verdana"/>
                <w:color w:val="auto"/>
                <w:sz w:val="18"/>
                <w:szCs w:val="18"/>
              </w:rPr>
            </w:pPr>
            <w:r w:rsidRPr="0058557A">
              <w:rPr>
                <w:rStyle w:val="fontstyle01"/>
                <w:rFonts w:ascii="Verdana" w:hAnsi="Verdana"/>
                <w:color w:val="auto"/>
                <w:sz w:val="18"/>
                <w:szCs w:val="18"/>
              </w:rPr>
              <w:t>125 mL product + 400 mL water in a trap</w:t>
            </w:r>
          </w:p>
          <w:p w14:paraId="70A041B2" w14:textId="65809F40" w:rsidR="00211E8A" w:rsidRPr="0058557A" w:rsidRDefault="00211E8A" w:rsidP="00065CB3">
            <w:pPr>
              <w:widowControl/>
              <w:jc w:val="both"/>
              <w:rPr>
                <w:rStyle w:val="fontstyle01"/>
                <w:rFonts w:ascii="Verdana" w:hAnsi="Verdana"/>
                <w:color w:val="auto"/>
                <w:sz w:val="18"/>
                <w:szCs w:val="18"/>
              </w:rPr>
            </w:pPr>
            <w:r w:rsidRPr="0058557A">
              <w:rPr>
                <w:rStyle w:val="fontstyle01"/>
                <w:rFonts w:ascii="Verdana" w:hAnsi="Verdana"/>
                <w:color w:val="auto"/>
                <w:sz w:val="18"/>
                <w:szCs w:val="18"/>
              </w:rPr>
              <w:t>- 2 test sites TN01 (approx. 4 000 m²) and TN02 (approx.. 8000 m²)</w:t>
            </w:r>
          </w:p>
          <w:p w14:paraId="4F054D9D" w14:textId="77777777" w:rsidR="00211E8A" w:rsidRPr="00C70837" w:rsidRDefault="00211E8A" w:rsidP="00065CB3">
            <w:pPr>
              <w:widowControl/>
              <w:jc w:val="both"/>
              <w:rPr>
                <w:rStyle w:val="fontstyle01"/>
                <w:rFonts w:ascii="Verdana" w:hAnsi="Verdana"/>
                <w:color w:val="auto"/>
                <w:sz w:val="18"/>
                <w:szCs w:val="18"/>
              </w:rPr>
            </w:pPr>
            <w:r w:rsidRPr="00C70837">
              <w:rPr>
                <w:rStyle w:val="fontstyle01"/>
                <w:rFonts w:ascii="Verdana" w:hAnsi="Verdana"/>
                <w:color w:val="auto"/>
                <w:sz w:val="18"/>
                <w:szCs w:val="18"/>
              </w:rPr>
              <w:t>- 5 traps in each site = 4 traps with the product (4 different traps type in site TN01 and 4 identical traps in site TN02) +1 control trap with only</w:t>
            </w:r>
            <w:r w:rsidRPr="00C70837">
              <w:rPr>
                <w:sz w:val="18"/>
                <w:szCs w:val="18"/>
              </w:rPr>
              <w:t xml:space="preserve"> </w:t>
            </w:r>
            <w:r w:rsidRPr="00C70837">
              <w:rPr>
                <w:rStyle w:val="fontstyle01"/>
                <w:rFonts w:ascii="Verdana" w:hAnsi="Verdana"/>
                <w:color w:val="auto"/>
                <w:sz w:val="18"/>
                <w:szCs w:val="18"/>
              </w:rPr>
              <w:t>water.</w:t>
            </w:r>
          </w:p>
          <w:p w14:paraId="197F54EE" w14:textId="77777777" w:rsidR="00211E8A" w:rsidRPr="00C70837" w:rsidRDefault="00211E8A" w:rsidP="00065CB3">
            <w:pPr>
              <w:widowControl/>
              <w:jc w:val="both"/>
              <w:rPr>
                <w:rStyle w:val="fontstyle01"/>
                <w:rFonts w:ascii="Verdana" w:hAnsi="Verdana"/>
                <w:color w:val="auto"/>
                <w:sz w:val="18"/>
                <w:szCs w:val="18"/>
              </w:rPr>
            </w:pPr>
          </w:p>
          <w:p w14:paraId="44EA0095" w14:textId="77777777" w:rsidR="00211E8A" w:rsidRPr="00C70837" w:rsidRDefault="00211E8A" w:rsidP="00065CB3">
            <w:pPr>
              <w:widowControl/>
              <w:jc w:val="both"/>
              <w:rPr>
                <w:rStyle w:val="fontstyle01"/>
                <w:rFonts w:ascii="Verdana" w:hAnsi="Verdana"/>
                <w:color w:val="auto"/>
                <w:sz w:val="18"/>
                <w:szCs w:val="18"/>
              </w:rPr>
            </w:pPr>
            <w:r w:rsidRPr="00C70837">
              <w:rPr>
                <w:rStyle w:val="fontstyle01"/>
                <w:rFonts w:ascii="Verdana" w:hAnsi="Verdana"/>
                <w:color w:val="auto"/>
                <w:sz w:val="18"/>
                <w:szCs w:val="18"/>
              </w:rPr>
              <w:t>Distance between traps higher than 10 m.</w:t>
            </w:r>
          </w:p>
          <w:p w14:paraId="602530F7" w14:textId="77777777" w:rsidR="00211E8A" w:rsidRPr="00C70837" w:rsidRDefault="00211E8A" w:rsidP="00065CB3">
            <w:pPr>
              <w:widowControl/>
              <w:jc w:val="both"/>
              <w:rPr>
                <w:rStyle w:val="fontstyle01"/>
                <w:rFonts w:ascii="Verdana" w:hAnsi="Verdana"/>
                <w:color w:val="auto"/>
                <w:sz w:val="18"/>
                <w:szCs w:val="18"/>
              </w:rPr>
            </w:pPr>
          </w:p>
          <w:p w14:paraId="0DD44F99" w14:textId="77777777" w:rsidR="00211E8A" w:rsidRPr="00EB49B0" w:rsidRDefault="00211E8A" w:rsidP="00065CB3">
            <w:pPr>
              <w:widowControl/>
              <w:jc w:val="both"/>
              <w:rPr>
                <w:rStyle w:val="fontstyle01"/>
                <w:rFonts w:ascii="Verdana" w:hAnsi="Verdana"/>
                <w:color w:val="auto"/>
                <w:sz w:val="18"/>
                <w:szCs w:val="18"/>
              </w:rPr>
            </w:pPr>
            <w:r w:rsidRPr="00EB49B0">
              <w:rPr>
                <w:rStyle w:val="fontstyle01"/>
                <w:rFonts w:ascii="Verdana" w:hAnsi="Verdana"/>
                <w:color w:val="auto"/>
                <w:sz w:val="18"/>
                <w:szCs w:val="18"/>
              </w:rPr>
              <w:t>Testing period:</w:t>
            </w:r>
          </w:p>
          <w:p w14:paraId="24FE4839" w14:textId="77777777" w:rsidR="00211E8A" w:rsidRPr="00EB49B0" w:rsidRDefault="00211E8A" w:rsidP="00065CB3">
            <w:pPr>
              <w:widowControl/>
              <w:jc w:val="both"/>
              <w:rPr>
                <w:rStyle w:val="fontstyle01"/>
                <w:rFonts w:ascii="Verdana" w:hAnsi="Verdana"/>
                <w:color w:val="auto"/>
                <w:sz w:val="18"/>
                <w:szCs w:val="18"/>
              </w:rPr>
            </w:pPr>
            <w:r w:rsidRPr="00EB49B0">
              <w:rPr>
                <w:rStyle w:val="fontstyle01"/>
                <w:rFonts w:ascii="Verdana" w:hAnsi="Verdana"/>
                <w:color w:val="auto"/>
                <w:sz w:val="18"/>
                <w:szCs w:val="18"/>
              </w:rPr>
              <w:t>- 5 succeeding testing periods of 21 days each (from April to August 2019)</w:t>
            </w:r>
          </w:p>
          <w:p w14:paraId="4A25698E" w14:textId="77777777" w:rsidR="00211E8A" w:rsidRPr="00254D62" w:rsidRDefault="00211E8A" w:rsidP="00065CB3">
            <w:pPr>
              <w:widowControl/>
              <w:jc w:val="both"/>
              <w:rPr>
                <w:rStyle w:val="fontstyle01"/>
                <w:rFonts w:ascii="Verdana" w:hAnsi="Verdana"/>
                <w:color w:val="auto"/>
                <w:sz w:val="18"/>
                <w:szCs w:val="18"/>
              </w:rPr>
            </w:pPr>
          </w:p>
          <w:p w14:paraId="184F44EE" w14:textId="77777777" w:rsidR="00211E8A" w:rsidRPr="000B6DD0" w:rsidRDefault="00211E8A" w:rsidP="00065CB3">
            <w:pPr>
              <w:widowControl/>
              <w:jc w:val="both"/>
              <w:rPr>
                <w:rStyle w:val="fontstyle01"/>
                <w:rFonts w:ascii="Verdana" w:hAnsi="Verdana"/>
                <w:color w:val="auto"/>
                <w:sz w:val="18"/>
                <w:szCs w:val="18"/>
              </w:rPr>
            </w:pPr>
            <w:r w:rsidRPr="000B6DD0">
              <w:rPr>
                <w:rStyle w:val="fontstyle01"/>
                <w:rFonts w:ascii="Verdana" w:hAnsi="Verdana"/>
                <w:color w:val="auto"/>
                <w:sz w:val="18"/>
                <w:szCs w:val="18"/>
              </w:rPr>
              <w:t>Assessments:</w:t>
            </w:r>
          </w:p>
          <w:p w14:paraId="341417DB" w14:textId="130BAA34" w:rsidR="00211E8A" w:rsidRPr="0058557A" w:rsidRDefault="00211E8A" w:rsidP="00065CB3">
            <w:pPr>
              <w:widowControl/>
              <w:jc w:val="both"/>
              <w:rPr>
                <w:rStyle w:val="fontstyle01"/>
                <w:rFonts w:ascii="Verdana" w:hAnsi="Verdana"/>
                <w:color w:val="auto"/>
                <w:sz w:val="18"/>
                <w:szCs w:val="18"/>
              </w:rPr>
            </w:pPr>
            <w:r w:rsidRPr="00D26691">
              <w:rPr>
                <w:rStyle w:val="fontstyle01"/>
                <w:rFonts w:ascii="Verdana" w:hAnsi="Verdana"/>
                <w:color w:val="auto"/>
                <w:sz w:val="18"/>
                <w:szCs w:val="18"/>
              </w:rPr>
              <w:t xml:space="preserve">For the assessment, each trap was emptied on a rigid filter. The insects </w:t>
            </w:r>
            <w:r w:rsidR="003D6362" w:rsidRPr="0058557A">
              <w:rPr>
                <w:rStyle w:val="fontstyle01"/>
                <w:rFonts w:ascii="Verdana" w:hAnsi="Verdana"/>
                <w:color w:val="auto"/>
                <w:sz w:val="18"/>
                <w:szCs w:val="18"/>
              </w:rPr>
              <w:t>were</w:t>
            </w:r>
            <w:r w:rsidRPr="0058557A">
              <w:rPr>
                <w:rStyle w:val="fontstyle01"/>
                <w:rFonts w:ascii="Verdana" w:hAnsi="Verdana"/>
                <w:color w:val="auto"/>
                <w:sz w:val="18"/>
                <w:szCs w:val="18"/>
              </w:rPr>
              <w:t xml:space="preserve"> sorted and counted and then returned to the trap with the liquid for until the end of the testing period of 21 days.</w:t>
            </w:r>
          </w:p>
          <w:p w14:paraId="01E40BA6" w14:textId="77777777" w:rsidR="00211E8A" w:rsidRPr="0058557A" w:rsidRDefault="00211E8A" w:rsidP="00065CB3">
            <w:pPr>
              <w:widowControl/>
              <w:jc w:val="both"/>
              <w:rPr>
                <w:rStyle w:val="fontstyle01"/>
                <w:rFonts w:ascii="Verdana" w:hAnsi="Verdana"/>
                <w:color w:val="auto"/>
                <w:sz w:val="18"/>
                <w:szCs w:val="18"/>
              </w:rPr>
            </w:pPr>
            <w:r w:rsidRPr="0058557A">
              <w:rPr>
                <w:rStyle w:val="fontstyle01"/>
                <w:rFonts w:ascii="Verdana" w:hAnsi="Verdana"/>
                <w:color w:val="auto"/>
                <w:sz w:val="18"/>
                <w:szCs w:val="18"/>
              </w:rPr>
              <w:t>Assessment are performed 24 hours after setting up the traps on the test sites, and then 4, 7, 11, 14, 18 and 21 days after.</w:t>
            </w:r>
          </w:p>
          <w:p w14:paraId="55424A8C" w14:textId="44C42977" w:rsidR="00211E8A" w:rsidRPr="00E71705" w:rsidRDefault="00211E8A" w:rsidP="00211E8A">
            <w:pPr>
              <w:rPr>
                <w:sz w:val="18"/>
                <w:szCs w:val="18"/>
              </w:rPr>
            </w:pPr>
          </w:p>
        </w:tc>
        <w:tc>
          <w:tcPr>
            <w:tcW w:w="1435" w:type="pct"/>
            <w:tcBorders>
              <w:top w:val="single" w:sz="6" w:space="0" w:color="000000"/>
              <w:left w:val="single" w:sz="6" w:space="0" w:color="000000"/>
              <w:bottom w:val="single" w:sz="6" w:space="0" w:color="000000"/>
            </w:tcBorders>
            <w:shd w:val="clear" w:color="auto" w:fill="auto"/>
          </w:tcPr>
          <w:p w14:paraId="022F0D9B" w14:textId="15CD90DE" w:rsidR="00BF0407" w:rsidRPr="00E71705" w:rsidRDefault="00211E8A" w:rsidP="00E71705">
            <w:pPr>
              <w:pStyle w:val="Paragraphedeliste"/>
              <w:numPr>
                <w:ilvl w:val="0"/>
                <w:numId w:val="101"/>
              </w:numPr>
              <w:snapToGrid w:val="0"/>
              <w:ind w:left="217" w:hanging="217"/>
              <w:jc w:val="both"/>
              <w:rPr>
                <w:sz w:val="18"/>
                <w:szCs w:val="18"/>
                <w:u w:val="single"/>
              </w:rPr>
            </w:pPr>
            <w:r w:rsidRPr="00E71705">
              <w:rPr>
                <w:sz w:val="18"/>
                <w:szCs w:val="18"/>
                <w:u w:val="single"/>
              </w:rPr>
              <w:lastRenderedPageBreak/>
              <w:t>In the control devices</w:t>
            </w:r>
            <w:r w:rsidR="00BF0407" w:rsidRPr="00E71705">
              <w:rPr>
                <w:sz w:val="18"/>
                <w:szCs w:val="18"/>
                <w:u w:val="single"/>
              </w:rPr>
              <w:t xml:space="preserve"> (water only)</w:t>
            </w:r>
            <w:r w:rsidRPr="00E71705">
              <w:rPr>
                <w:sz w:val="18"/>
                <w:szCs w:val="18"/>
                <w:u w:val="single"/>
              </w:rPr>
              <w:t>, very few insects were caught</w:t>
            </w:r>
            <w:r w:rsidR="00BF0407" w:rsidRPr="00E71705">
              <w:rPr>
                <w:sz w:val="18"/>
                <w:szCs w:val="18"/>
                <w:u w:val="single"/>
              </w:rPr>
              <w:t>:</w:t>
            </w:r>
          </w:p>
          <w:p w14:paraId="249F7FAD" w14:textId="666C30F5" w:rsidR="00211E8A" w:rsidRPr="008509FA" w:rsidRDefault="001C59B0" w:rsidP="00E71705">
            <w:pPr>
              <w:snapToGrid w:val="0"/>
              <w:jc w:val="both"/>
              <w:rPr>
                <w:sz w:val="18"/>
                <w:szCs w:val="18"/>
              </w:rPr>
            </w:pPr>
            <w:r w:rsidRPr="008509FA">
              <w:rPr>
                <w:sz w:val="18"/>
                <w:szCs w:val="18"/>
              </w:rPr>
              <w:t xml:space="preserve"> -</w:t>
            </w:r>
            <w:r w:rsidR="00211E8A" w:rsidRPr="008509FA">
              <w:rPr>
                <w:sz w:val="18"/>
                <w:szCs w:val="18"/>
              </w:rPr>
              <w:t xml:space="preserve">For the test site </w:t>
            </w:r>
            <w:r w:rsidR="00C70837">
              <w:rPr>
                <w:sz w:val="18"/>
                <w:szCs w:val="18"/>
              </w:rPr>
              <w:t>1</w:t>
            </w:r>
            <w:r w:rsidR="00211E8A" w:rsidRPr="008509FA">
              <w:rPr>
                <w:sz w:val="18"/>
                <w:szCs w:val="18"/>
              </w:rPr>
              <w:t>, one fly w</w:t>
            </w:r>
            <w:r w:rsidR="0016166C" w:rsidRPr="008509FA">
              <w:rPr>
                <w:sz w:val="18"/>
                <w:szCs w:val="18"/>
              </w:rPr>
              <w:t>as</w:t>
            </w:r>
            <w:r w:rsidR="00211E8A" w:rsidRPr="008509FA">
              <w:rPr>
                <w:sz w:val="18"/>
                <w:szCs w:val="18"/>
              </w:rPr>
              <w:t xml:space="preserve"> caught in July</w:t>
            </w:r>
            <w:r w:rsidR="0016166C" w:rsidRPr="008509FA">
              <w:rPr>
                <w:sz w:val="18"/>
                <w:szCs w:val="18"/>
              </w:rPr>
              <w:t xml:space="preserve"> and in August</w:t>
            </w:r>
            <w:r w:rsidR="00211E8A" w:rsidRPr="008509FA">
              <w:rPr>
                <w:sz w:val="18"/>
                <w:szCs w:val="18"/>
              </w:rPr>
              <w:t>, 14 days after the beginning of the testing period</w:t>
            </w:r>
          </w:p>
          <w:p w14:paraId="15F1D550" w14:textId="5F9F1885" w:rsidR="00211E8A" w:rsidRDefault="001C59B0" w:rsidP="00E71705">
            <w:pPr>
              <w:snapToGrid w:val="0"/>
              <w:jc w:val="both"/>
              <w:rPr>
                <w:sz w:val="18"/>
                <w:szCs w:val="18"/>
              </w:rPr>
            </w:pPr>
            <w:r w:rsidRPr="008509FA">
              <w:rPr>
                <w:sz w:val="18"/>
                <w:szCs w:val="18"/>
              </w:rPr>
              <w:t xml:space="preserve"> -</w:t>
            </w:r>
            <w:r w:rsidR="00211E8A" w:rsidRPr="008509FA">
              <w:rPr>
                <w:sz w:val="18"/>
                <w:szCs w:val="18"/>
              </w:rPr>
              <w:t xml:space="preserve">For the test site </w:t>
            </w:r>
            <w:r w:rsidR="00C70837">
              <w:rPr>
                <w:sz w:val="18"/>
                <w:szCs w:val="18"/>
              </w:rPr>
              <w:t>2</w:t>
            </w:r>
            <w:r w:rsidR="00211E8A" w:rsidRPr="008509FA">
              <w:rPr>
                <w:sz w:val="18"/>
                <w:szCs w:val="18"/>
              </w:rPr>
              <w:t xml:space="preserve">, </w:t>
            </w:r>
            <w:r w:rsidR="0016166C" w:rsidRPr="008509FA">
              <w:rPr>
                <w:sz w:val="18"/>
                <w:szCs w:val="18"/>
              </w:rPr>
              <w:t>no insect</w:t>
            </w:r>
            <w:r w:rsidR="00211E8A" w:rsidRPr="008509FA">
              <w:rPr>
                <w:sz w:val="18"/>
                <w:szCs w:val="18"/>
              </w:rPr>
              <w:t xml:space="preserve"> w</w:t>
            </w:r>
            <w:r w:rsidR="0016166C" w:rsidRPr="008509FA">
              <w:rPr>
                <w:sz w:val="18"/>
                <w:szCs w:val="18"/>
              </w:rPr>
              <w:t>as</w:t>
            </w:r>
            <w:r w:rsidR="00211E8A" w:rsidRPr="008509FA">
              <w:rPr>
                <w:sz w:val="18"/>
                <w:szCs w:val="18"/>
              </w:rPr>
              <w:t xml:space="preserve"> caught during the testing period</w:t>
            </w:r>
            <w:r w:rsidR="0016166C" w:rsidRPr="008509FA">
              <w:rPr>
                <w:sz w:val="18"/>
                <w:szCs w:val="18"/>
              </w:rPr>
              <w:t>.</w:t>
            </w:r>
          </w:p>
          <w:p w14:paraId="34CCE454" w14:textId="77777777" w:rsidR="00C70837" w:rsidRPr="008509FA" w:rsidRDefault="00C70837" w:rsidP="00E71705">
            <w:pPr>
              <w:snapToGrid w:val="0"/>
              <w:jc w:val="both"/>
              <w:rPr>
                <w:sz w:val="18"/>
                <w:szCs w:val="18"/>
              </w:rPr>
            </w:pPr>
          </w:p>
          <w:p w14:paraId="03521726" w14:textId="757C8745" w:rsidR="00C70837" w:rsidRPr="00E71705" w:rsidRDefault="001C59B0" w:rsidP="00E71705">
            <w:pPr>
              <w:pStyle w:val="Paragraphedeliste"/>
              <w:numPr>
                <w:ilvl w:val="0"/>
                <w:numId w:val="103"/>
              </w:numPr>
              <w:snapToGrid w:val="0"/>
              <w:ind w:left="217" w:hanging="217"/>
              <w:jc w:val="both"/>
              <w:rPr>
                <w:sz w:val="18"/>
                <w:szCs w:val="18"/>
                <w:u w:val="single"/>
              </w:rPr>
            </w:pPr>
            <w:r w:rsidRPr="00E71705">
              <w:rPr>
                <w:sz w:val="18"/>
                <w:szCs w:val="18"/>
                <w:u w:val="single"/>
              </w:rPr>
              <w:t>In the treated traps</w:t>
            </w:r>
            <w:r w:rsidR="00C70837">
              <w:rPr>
                <w:sz w:val="18"/>
                <w:szCs w:val="18"/>
                <w:u w:val="single"/>
              </w:rPr>
              <w:t>:</w:t>
            </w:r>
            <w:r w:rsidRPr="00E71705">
              <w:rPr>
                <w:sz w:val="18"/>
                <w:szCs w:val="18"/>
                <w:u w:val="single"/>
              </w:rPr>
              <w:t xml:space="preserve"> </w:t>
            </w:r>
          </w:p>
          <w:p w14:paraId="043FBFB6" w14:textId="4D4F907A" w:rsidR="00C70837" w:rsidRDefault="00C70837" w:rsidP="00C70837">
            <w:pPr>
              <w:snapToGrid w:val="0"/>
              <w:spacing w:after="120"/>
              <w:jc w:val="both"/>
              <w:rPr>
                <w:sz w:val="18"/>
                <w:szCs w:val="18"/>
              </w:rPr>
            </w:pPr>
            <w:r w:rsidRPr="008509FA">
              <w:rPr>
                <w:sz w:val="18"/>
                <w:szCs w:val="18"/>
              </w:rPr>
              <w:t>Below the total number of insects trapped per site per 21 days periods over the whole testing period from April to Au</w:t>
            </w:r>
            <w:r>
              <w:rPr>
                <w:sz w:val="18"/>
                <w:szCs w:val="18"/>
              </w:rPr>
              <w:t>gust:</w:t>
            </w:r>
          </w:p>
          <w:p w14:paraId="76BDE6D5" w14:textId="7700D53C" w:rsidR="00C70837" w:rsidRPr="008509FA" w:rsidRDefault="00C70837" w:rsidP="00C70837">
            <w:pPr>
              <w:snapToGrid w:val="0"/>
              <w:spacing w:after="120"/>
              <w:jc w:val="both"/>
              <w:rPr>
                <w:sz w:val="18"/>
                <w:szCs w:val="18"/>
              </w:rPr>
            </w:pPr>
            <w:r w:rsidRPr="008509FA">
              <w:rPr>
                <w:noProof/>
                <w:snapToGrid/>
                <w:lang w:val="fr-FR" w:eastAsia="fr-FR"/>
              </w:rPr>
              <w:lastRenderedPageBreak/>
              <w:drawing>
                <wp:inline distT="0" distB="0" distL="0" distR="0" wp14:anchorId="76014944" wp14:editId="2A64BA41">
                  <wp:extent cx="2228850" cy="171737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39777" cy="1725799"/>
                          </a:xfrm>
                          <a:prstGeom prst="rect">
                            <a:avLst/>
                          </a:prstGeom>
                        </pic:spPr>
                      </pic:pic>
                    </a:graphicData>
                  </a:graphic>
                </wp:inline>
              </w:drawing>
            </w:r>
          </w:p>
          <w:p w14:paraId="4DE71E27" w14:textId="77777777" w:rsidR="00C70837" w:rsidRDefault="00C70837" w:rsidP="00E71705">
            <w:pPr>
              <w:pStyle w:val="Paragraphedeliste"/>
              <w:snapToGrid w:val="0"/>
              <w:ind w:left="217"/>
              <w:jc w:val="both"/>
              <w:rPr>
                <w:sz w:val="18"/>
                <w:szCs w:val="18"/>
              </w:rPr>
            </w:pPr>
          </w:p>
          <w:p w14:paraId="2383C5F9" w14:textId="1959364C" w:rsidR="001C59B0" w:rsidRPr="008509FA" w:rsidRDefault="00C70837" w:rsidP="00E71705">
            <w:pPr>
              <w:snapToGrid w:val="0"/>
              <w:jc w:val="both"/>
              <w:rPr>
                <w:sz w:val="18"/>
                <w:szCs w:val="18"/>
              </w:rPr>
            </w:pPr>
            <w:r>
              <w:rPr>
                <w:sz w:val="18"/>
                <w:szCs w:val="18"/>
              </w:rPr>
              <w:t>F</w:t>
            </w:r>
            <w:r w:rsidR="001C59B0" w:rsidRPr="00E71705">
              <w:rPr>
                <w:sz w:val="18"/>
                <w:szCs w:val="18"/>
              </w:rPr>
              <w:t xml:space="preserve">or the test site </w:t>
            </w:r>
            <w:r>
              <w:rPr>
                <w:sz w:val="18"/>
                <w:szCs w:val="18"/>
              </w:rPr>
              <w:t>1</w:t>
            </w:r>
            <w:r w:rsidR="001C59B0" w:rsidRPr="00E71705">
              <w:rPr>
                <w:sz w:val="18"/>
                <w:szCs w:val="18"/>
              </w:rPr>
              <w:t xml:space="preserve">, where different traps were used, it can </w:t>
            </w:r>
            <w:r>
              <w:rPr>
                <w:sz w:val="18"/>
                <w:szCs w:val="18"/>
              </w:rPr>
              <w:t>also</w:t>
            </w:r>
            <w:r w:rsidRPr="00C70837">
              <w:rPr>
                <w:sz w:val="18"/>
                <w:szCs w:val="18"/>
              </w:rPr>
              <w:t xml:space="preserve"> </w:t>
            </w:r>
            <w:r w:rsidR="001C59B0" w:rsidRPr="00E71705">
              <w:rPr>
                <w:sz w:val="18"/>
                <w:szCs w:val="18"/>
              </w:rPr>
              <w:t>be shown that no significant differences between the different traps in terms of numbers and types of insects caught were observed.</w:t>
            </w:r>
          </w:p>
          <w:p w14:paraId="79AC1A04" w14:textId="0E84C0A1" w:rsidR="001C59B0" w:rsidRPr="008509FA" w:rsidRDefault="001C59B0" w:rsidP="00671844">
            <w:pPr>
              <w:snapToGrid w:val="0"/>
              <w:spacing w:after="120"/>
              <w:jc w:val="both"/>
              <w:rPr>
                <w:sz w:val="18"/>
                <w:szCs w:val="18"/>
              </w:rPr>
            </w:pPr>
            <w:r w:rsidRPr="008509FA">
              <w:rPr>
                <w:sz w:val="18"/>
                <w:szCs w:val="18"/>
              </w:rPr>
              <w:t>Repartition of the trapped insects on the test site one, for the different traps</w:t>
            </w:r>
            <w:r w:rsidRPr="008509FA" w:rsidDel="00DE6942">
              <w:rPr>
                <w:sz w:val="18"/>
                <w:szCs w:val="18"/>
              </w:rPr>
              <w:t xml:space="preserve"> </w:t>
            </w:r>
            <w:r w:rsidRPr="008509FA">
              <w:rPr>
                <w:sz w:val="18"/>
                <w:szCs w:val="18"/>
              </w:rPr>
              <w:t>over the 5 periods of 21 days</w:t>
            </w:r>
            <w:r w:rsidR="00C70837">
              <w:rPr>
                <w:sz w:val="18"/>
                <w:szCs w:val="18"/>
              </w:rPr>
              <w:t>:</w:t>
            </w:r>
          </w:p>
          <w:p w14:paraId="4D3DEE19" w14:textId="2B3B9075" w:rsidR="00211E8A" w:rsidRPr="008509FA" w:rsidRDefault="001C59B0" w:rsidP="00671844">
            <w:pPr>
              <w:snapToGrid w:val="0"/>
              <w:spacing w:after="120"/>
              <w:jc w:val="both"/>
              <w:rPr>
                <w:sz w:val="18"/>
                <w:szCs w:val="18"/>
              </w:rPr>
            </w:pPr>
            <w:r w:rsidRPr="008509FA">
              <w:rPr>
                <w:noProof/>
                <w:snapToGrid/>
                <w:lang w:val="fr-FR" w:eastAsia="fr-FR"/>
              </w:rPr>
              <w:drawing>
                <wp:inline distT="0" distB="0" distL="0" distR="0" wp14:anchorId="2721AC47" wp14:editId="51DAD61D">
                  <wp:extent cx="2287155" cy="844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96541" cy="848016"/>
                          </a:xfrm>
                          <a:prstGeom prst="rect">
                            <a:avLst/>
                          </a:prstGeom>
                        </pic:spPr>
                      </pic:pic>
                    </a:graphicData>
                  </a:graphic>
                </wp:inline>
              </w:drawing>
            </w:r>
          </w:p>
          <w:p w14:paraId="57794144" w14:textId="20354E03" w:rsidR="00211E8A" w:rsidRPr="008509FA" w:rsidRDefault="00C70837" w:rsidP="00211E8A">
            <w:pPr>
              <w:snapToGrid w:val="0"/>
              <w:spacing w:after="120"/>
              <w:rPr>
                <w:i/>
                <w:sz w:val="18"/>
                <w:szCs w:val="18"/>
              </w:rPr>
            </w:pPr>
            <w:r w:rsidRPr="00F55A3F">
              <w:rPr>
                <w:sz w:val="18"/>
                <w:szCs w:val="18"/>
                <w:u w:val="single"/>
              </w:rPr>
              <w:t>Conclusion:</w:t>
            </w:r>
          </w:p>
          <w:p w14:paraId="270629BE" w14:textId="2A271B81" w:rsidR="00211E8A" w:rsidRPr="008509FA" w:rsidRDefault="000C229E" w:rsidP="00671844">
            <w:pPr>
              <w:snapToGrid w:val="0"/>
              <w:spacing w:after="120"/>
              <w:jc w:val="both"/>
              <w:rPr>
                <w:sz w:val="18"/>
                <w:szCs w:val="18"/>
              </w:rPr>
            </w:pPr>
            <w:r w:rsidRPr="008509FA">
              <w:rPr>
                <w:sz w:val="18"/>
                <w:szCs w:val="18"/>
              </w:rPr>
              <w:t xml:space="preserve">This study confirmed that </w:t>
            </w:r>
            <w:r w:rsidR="005B48C9" w:rsidRPr="008509FA">
              <w:rPr>
                <w:sz w:val="18"/>
                <w:szCs w:val="18"/>
              </w:rPr>
              <w:t>t</w:t>
            </w:r>
            <w:r w:rsidR="00211E8A" w:rsidRPr="008509FA">
              <w:rPr>
                <w:sz w:val="18"/>
                <w:szCs w:val="18"/>
              </w:rPr>
              <w:t>he product ATTRACTIF GUÊPES</w:t>
            </w:r>
            <w:r w:rsidRPr="008509FA">
              <w:rPr>
                <w:sz w:val="18"/>
                <w:szCs w:val="18"/>
              </w:rPr>
              <w:t xml:space="preserve"> 15 months aged</w:t>
            </w:r>
            <w:r w:rsidR="00211E8A" w:rsidRPr="008509FA">
              <w:rPr>
                <w:sz w:val="18"/>
                <w:szCs w:val="18"/>
              </w:rPr>
              <w:t xml:space="preserve"> </w:t>
            </w:r>
            <w:r w:rsidRPr="008509FA">
              <w:rPr>
                <w:sz w:val="18"/>
                <w:szCs w:val="18"/>
              </w:rPr>
              <w:t>remained efficient as</w:t>
            </w:r>
            <w:r w:rsidR="00211E8A" w:rsidRPr="008509FA">
              <w:rPr>
                <w:sz w:val="18"/>
                <w:szCs w:val="18"/>
              </w:rPr>
              <w:t xml:space="preserve"> attractant against </w:t>
            </w:r>
            <w:r w:rsidR="00C70837">
              <w:rPr>
                <w:sz w:val="18"/>
                <w:szCs w:val="18"/>
              </w:rPr>
              <w:t xml:space="preserve">house </w:t>
            </w:r>
            <w:r w:rsidR="00211E8A" w:rsidRPr="008509FA">
              <w:rPr>
                <w:sz w:val="18"/>
                <w:szCs w:val="18"/>
              </w:rPr>
              <w:t>flies, fruit flies, wasps, common hornets and Asian hornet when used in trap</w:t>
            </w:r>
            <w:r w:rsidR="005B48C9" w:rsidRPr="008509FA">
              <w:rPr>
                <w:sz w:val="18"/>
                <w:szCs w:val="18"/>
              </w:rPr>
              <w:t xml:space="preserve">, </w:t>
            </w:r>
            <w:r w:rsidR="00211E8A" w:rsidRPr="008509FA">
              <w:rPr>
                <w:sz w:val="18"/>
                <w:szCs w:val="18"/>
              </w:rPr>
              <w:t>diluted at 23.81% v/v (125 mL product in 400 mL water)</w:t>
            </w:r>
            <w:r w:rsidR="00254D62">
              <w:rPr>
                <w:sz w:val="18"/>
                <w:szCs w:val="18"/>
              </w:rPr>
              <w:t>, in comparison with the water control</w:t>
            </w:r>
            <w:r w:rsidR="00211E8A" w:rsidRPr="008509FA">
              <w:rPr>
                <w:sz w:val="18"/>
                <w:szCs w:val="18"/>
              </w:rPr>
              <w:t>.</w:t>
            </w:r>
          </w:p>
          <w:p w14:paraId="12E58AB8" w14:textId="43B5C5EC" w:rsidR="000C229E" w:rsidRPr="008509FA" w:rsidRDefault="000C229E" w:rsidP="00C70837">
            <w:pPr>
              <w:snapToGrid w:val="0"/>
              <w:spacing w:after="120"/>
              <w:jc w:val="both"/>
              <w:rPr>
                <w:i/>
                <w:sz w:val="18"/>
                <w:szCs w:val="18"/>
              </w:rPr>
            </w:pPr>
            <w:r w:rsidRPr="008509FA">
              <w:rPr>
                <w:sz w:val="18"/>
                <w:szCs w:val="18"/>
              </w:rPr>
              <w:t>It also show</w:t>
            </w:r>
            <w:r w:rsidR="00C70837">
              <w:rPr>
                <w:sz w:val="18"/>
                <w:szCs w:val="18"/>
              </w:rPr>
              <w:t>s</w:t>
            </w:r>
            <w:r w:rsidRPr="008509FA">
              <w:rPr>
                <w:sz w:val="18"/>
                <w:szCs w:val="18"/>
              </w:rPr>
              <w:t xml:space="preserve"> a good selectivity as only 2 bees for the site </w:t>
            </w:r>
            <w:r w:rsidR="00C70837">
              <w:rPr>
                <w:sz w:val="18"/>
                <w:szCs w:val="18"/>
              </w:rPr>
              <w:t>1</w:t>
            </w:r>
            <w:r w:rsidRPr="008509FA">
              <w:rPr>
                <w:sz w:val="18"/>
                <w:szCs w:val="18"/>
              </w:rPr>
              <w:t xml:space="preserve"> and 1 bee for the site 2 </w:t>
            </w:r>
            <w:r w:rsidRPr="008509FA">
              <w:rPr>
                <w:sz w:val="18"/>
                <w:szCs w:val="18"/>
              </w:rPr>
              <w:lastRenderedPageBreak/>
              <w:t>were caught over the test period</w:t>
            </w:r>
            <w:r w:rsidR="00C70837">
              <w:rPr>
                <w:sz w:val="18"/>
                <w:szCs w:val="18"/>
              </w:rPr>
              <w:t>s</w:t>
            </w:r>
            <w:r w:rsidRPr="008509FA">
              <w:rPr>
                <w:sz w:val="18"/>
                <w:szCs w:val="18"/>
              </w:rPr>
              <w:t xml:space="preserve"> from April to August.</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51F34D1F" w14:textId="77777777" w:rsidR="00211E8A" w:rsidRPr="00E71705" w:rsidRDefault="00211E8A" w:rsidP="00211E8A">
            <w:pPr>
              <w:snapToGrid w:val="0"/>
              <w:spacing w:after="120"/>
              <w:rPr>
                <w:sz w:val="18"/>
                <w:szCs w:val="18"/>
              </w:rPr>
            </w:pPr>
            <w:proofErr w:type="spellStart"/>
            <w:r w:rsidRPr="00E71705">
              <w:rPr>
                <w:sz w:val="18"/>
                <w:szCs w:val="18"/>
              </w:rPr>
              <w:lastRenderedPageBreak/>
              <w:t>Moraiti</w:t>
            </w:r>
            <w:proofErr w:type="spellEnd"/>
            <w:r w:rsidRPr="00E71705">
              <w:rPr>
                <w:sz w:val="18"/>
                <w:szCs w:val="18"/>
              </w:rPr>
              <w:t>, 2021</w:t>
            </w:r>
          </w:p>
          <w:p w14:paraId="7DE28DFA" w14:textId="1BCD695D" w:rsidR="00211E8A" w:rsidRPr="00E71705" w:rsidRDefault="00211E8A" w:rsidP="00211E8A">
            <w:pPr>
              <w:snapToGrid w:val="0"/>
              <w:spacing w:after="120"/>
              <w:rPr>
                <w:sz w:val="18"/>
                <w:szCs w:val="18"/>
              </w:rPr>
            </w:pPr>
            <w:r w:rsidRPr="00E71705">
              <w:rPr>
                <w:sz w:val="18"/>
                <w:szCs w:val="18"/>
              </w:rPr>
              <w:t>Test 2020</w:t>
            </w:r>
          </w:p>
          <w:p w14:paraId="692952F4" w14:textId="776DA95A" w:rsidR="00211E8A" w:rsidRPr="00E71705" w:rsidRDefault="00211E8A" w:rsidP="00211E8A">
            <w:pPr>
              <w:snapToGrid w:val="0"/>
              <w:spacing w:after="120"/>
              <w:rPr>
                <w:sz w:val="18"/>
                <w:szCs w:val="18"/>
              </w:rPr>
            </w:pPr>
            <w:r w:rsidRPr="00E71705">
              <w:rPr>
                <w:sz w:val="18"/>
                <w:szCs w:val="18"/>
              </w:rPr>
              <w:t>RI=1</w:t>
            </w:r>
          </w:p>
        </w:tc>
        <w:tc>
          <w:tcPr>
            <w:tcW w:w="424" w:type="pct"/>
            <w:tcBorders>
              <w:top w:val="single" w:sz="6" w:space="0" w:color="000000"/>
              <w:left w:val="single" w:sz="6" w:space="0" w:color="000000"/>
              <w:bottom w:val="single" w:sz="6" w:space="0" w:color="000000"/>
              <w:right w:val="single" w:sz="4" w:space="0" w:color="000000"/>
            </w:tcBorders>
          </w:tcPr>
          <w:p w14:paraId="71605884" w14:textId="17949174" w:rsidR="00211E8A" w:rsidRPr="00E71705" w:rsidRDefault="00211E8A" w:rsidP="00211E8A">
            <w:pPr>
              <w:snapToGrid w:val="0"/>
              <w:spacing w:after="120"/>
              <w:rPr>
                <w:sz w:val="18"/>
                <w:szCs w:val="18"/>
              </w:rPr>
            </w:pPr>
            <w:r w:rsidRPr="00E71705">
              <w:rPr>
                <w:sz w:val="18"/>
                <w:szCs w:val="18"/>
              </w:rPr>
              <w:t>6.7-02</w:t>
            </w:r>
          </w:p>
        </w:tc>
      </w:tr>
      <w:tr w:rsidR="00CF2D2F" w:rsidRPr="008509FA" w14:paraId="25915D7B" w14:textId="77777777" w:rsidTr="00B145EA">
        <w:tc>
          <w:tcPr>
            <w:tcW w:w="475" w:type="pct"/>
            <w:tcBorders>
              <w:top w:val="single" w:sz="6" w:space="0" w:color="000000"/>
              <w:left w:val="single" w:sz="6" w:space="0" w:color="000000"/>
              <w:bottom w:val="single" w:sz="6" w:space="0" w:color="000000"/>
            </w:tcBorders>
            <w:shd w:val="clear" w:color="auto" w:fill="auto"/>
          </w:tcPr>
          <w:p w14:paraId="7F21638C" w14:textId="22B9DCE6" w:rsidR="00CF2D2F" w:rsidRPr="00E71705" w:rsidRDefault="00CF2D2F" w:rsidP="00CF2D2F">
            <w:pPr>
              <w:snapToGrid w:val="0"/>
              <w:rPr>
                <w:sz w:val="18"/>
                <w:szCs w:val="18"/>
              </w:rPr>
            </w:pPr>
            <w:r w:rsidRPr="00E71705">
              <w:rPr>
                <w:sz w:val="18"/>
                <w:szCs w:val="18"/>
              </w:rPr>
              <w:lastRenderedPageBreak/>
              <w:t>PT19</w:t>
            </w:r>
          </w:p>
          <w:p w14:paraId="7A49E83B" w14:textId="3EF4E94C" w:rsidR="00CF2D2F" w:rsidRPr="00E71705" w:rsidRDefault="00CF2D2F" w:rsidP="00CF2D2F">
            <w:pPr>
              <w:snapToGrid w:val="0"/>
              <w:rPr>
                <w:sz w:val="18"/>
                <w:szCs w:val="18"/>
              </w:rPr>
            </w:pPr>
            <w:r w:rsidRPr="00E71705">
              <w:rPr>
                <w:sz w:val="18"/>
                <w:szCs w:val="18"/>
              </w:rPr>
              <w:t>Use 1: Attractant</w:t>
            </w:r>
          </w:p>
        </w:tc>
        <w:tc>
          <w:tcPr>
            <w:tcW w:w="448" w:type="pct"/>
            <w:tcBorders>
              <w:top w:val="single" w:sz="6" w:space="0" w:color="000000"/>
              <w:left w:val="single" w:sz="6" w:space="0" w:color="000000"/>
              <w:bottom w:val="single" w:sz="6" w:space="0" w:color="000000"/>
            </w:tcBorders>
            <w:shd w:val="clear" w:color="auto" w:fill="auto"/>
          </w:tcPr>
          <w:p w14:paraId="54A6D0C4" w14:textId="53403675" w:rsidR="00CF2D2F" w:rsidRPr="00E71705" w:rsidRDefault="00CF2D2F" w:rsidP="00CF2D2F">
            <w:pPr>
              <w:snapToGrid w:val="0"/>
              <w:rPr>
                <w:sz w:val="18"/>
                <w:szCs w:val="18"/>
              </w:rPr>
            </w:pPr>
            <w:proofErr w:type="spellStart"/>
            <w:r w:rsidRPr="00E71705">
              <w:rPr>
                <w:sz w:val="18"/>
                <w:szCs w:val="18"/>
              </w:rPr>
              <w:t>Attractif</w:t>
            </w:r>
            <w:proofErr w:type="spellEnd"/>
            <w:r w:rsidRPr="00E71705">
              <w:rPr>
                <w:sz w:val="18"/>
                <w:szCs w:val="18"/>
              </w:rPr>
              <w:t xml:space="preserve"> </w:t>
            </w:r>
            <w:proofErr w:type="spellStart"/>
            <w:r w:rsidR="00D57186" w:rsidRPr="00E71705">
              <w:rPr>
                <w:sz w:val="18"/>
                <w:szCs w:val="18"/>
              </w:rPr>
              <w:t>concentré</w:t>
            </w:r>
            <w:proofErr w:type="spellEnd"/>
          </w:p>
          <w:p w14:paraId="1EA3C5F9" w14:textId="77777777" w:rsidR="00CF2D2F" w:rsidRPr="00E71705" w:rsidRDefault="00CF2D2F" w:rsidP="00CF2D2F">
            <w:pPr>
              <w:snapToGrid w:val="0"/>
              <w:rPr>
                <w:sz w:val="18"/>
                <w:szCs w:val="18"/>
              </w:rPr>
            </w:pPr>
            <w:r w:rsidRPr="00E71705">
              <w:rPr>
                <w:sz w:val="18"/>
                <w:szCs w:val="18"/>
              </w:rPr>
              <w:t>Batch 2283</w:t>
            </w:r>
          </w:p>
          <w:p w14:paraId="151574D2" w14:textId="40D32AC7" w:rsidR="00CF2D2F" w:rsidRDefault="00CF2D2F" w:rsidP="00CF2D2F">
            <w:pPr>
              <w:snapToGrid w:val="0"/>
              <w:rPr>
                <w:sz w:val="18"/>
                <w:szCs w:val="18"/>
              </w:rPr>
            </w:pPr>
            <w:r w:rsidRPr="00E71705">
              <w:rPr>
                <w:sz w:val="18"/>
                <w:szCs w:val="18"/>
              </w:rPr>
              <w:t>(30 months</w:t>
            </w:r>
            <w:r w:rsidR="00C70837" w:rsidRPr="00DB355C">
              <w:rPr>
                <w:sz w:val="18"/>
                <w:szCs w:val="18"/>
              </w:rPr>
              <w:t xml:space="preserve"> aged product</w:t>
            </w:r>
            <w:r w:rsidRPr="00E71705">
              <w:rPr>
                <w:sz w:val="18"/>
                <w:szCs w:val="18"/>
              </w:rPr>
              <w:t>)</w:t>
            </w:r>
          </w:p>
          <w:p w14:paraId="073AB2B6" w14:textId="71BE3F8E" w:rsidR="00F726C9" w:rsidRPr="00E71705" w:rsidRDefault="00F726C9" w:rsidP="00CF2D2F">
            <w:pPr>
              <w:snapToGrid w:val="0"/>
              <w:rPr>
                <w:sz w:val="18"/>
                <w:szCs w:val="18"/>
              </w:rPr>
            </w:pPr>
            <w:r>
              <w:rPr>
                <w:sz w:val="18"/>
                <w:szCs w:val="18"/>
              </w:rPr>
              <w:t>(identical to a</w:t>
            </w:r>
            <w:r>
              <w:rPr>
                <w:rFonts w:eastAsia="Calibri"/>
                <w:iCs/>
                <w:szCs w:val="24"/>
                <w:lang w:eastAsia="en-US"/>
              </w:rPr>
              <w:t xml:space="preserve"> </w:t>
            </w:r>
            <w:r w:rsidRPr="00E71705">
              <w:rPr>
                <w:sz w:val="18"/>
                <w:szCs w:val="18"/>
              </w:rPr>
              <w:t>ATTRACTIF GUÊPES)</w:t>
            </w:r>
          </w:p>
          <w:p w14:paraId="18E409C8" w14:textId="77777777" w:rsidR="00D57186" w:rsidRPr="00E71705" w:rsidRDefault="00D57186" w:rsidP="00CF2D2F">
            <w:pPr>
              <w:snapToGrid w:val="0"/>
              <w:rPr>
                <w:sz w:val="18"/>
                <w:szCs w:val="18"/>
              </w:rPr>
            </w:pPr>
          </w:p>
          <w:p w14:paraId="439BD914" w14:textId="30C87C8B" w:rsidR="00D57186" w:rsidRPr="00E71705" w:rsidRDefault="00D57186" w:rsidP="00CF2D2F">
            <w:pPr>
              <w:snapToGrid w:val="0"/>
              <w:rPr>
                <w:sz w:val="18"/>
                <w:szCs w:val="18"/>
              </w:rPr>
            </w:pPr>
            <w:proofErr w:type="spellStart"/>
            <w:r w:rsidRPr="00E71705">
              <w:rPr>
                <w:sz w:val="18"/>
                <w:szCs w:val="18"/>
              </w:rPr>
              <w:t>Attractif</w:t>
            </w:r>
            <w:proofErr w:type="spellEnd"/>
            <w:r w:rsidRPr="00E71705">
              <w:rPr>
                <w:sz w:val="18"/>
                <w:szCs w:val="18"/>
              </w:rPr>
              <w:t xml:space="preserve"> </w:t>
            </w:r>
            <w:proofErr w:type="spellStart"/>
            <w:r w:rsidRPr="00E71705">
              <w:rPr>
                <w:sz w:val="18"/>
                <w:szCs w:val="18"/>
              </w:rPr>
              <w:t>guêpe</w:t>
            </w:r>
            <w:proofErr w:type="spellEnd"/>
          </w:p>
          <w:p w14:paraId="165EB46B" w14:textId="4DB6F215" w:rsidR="00D57186" w:rsidRPr="00E71705" w:rsidRDefault="00D57186" w:rsidP="00CF2D2F">
            <w:pPr>
              <w:snapToGrid w:val="0"/>
              <w:rPr>
                <w:sz w:val="18"/>
                <w:szCs w:val="18"/>
              </w:rPr>
            </w:pPr>
            <w:r w:rsidRPr="00E71705">
              <w:rPr>
                <w:sz w:val="18"/>
                <w:szCs w:val="18"/>
              </w:rPr>
              <w:t>Batch 3257</w:t>
            </w:r>
          </w:p>
          <w:p w14:paraId="005F10E1" w14:textId="164D7E15" w:rsidR="00D57186" w:rsidRPr="00E71705" w:rsidRDefault="00D57186" w:rsidP="00CF2D2F">
            <w:pPr>
              <w:snapToGrid w:val="0"/>
              <w:rPr>
                <w:sz w:val="18"/>
                <w:szCs w:val="18"/>
              </w:rPr>
            </w:pPr>
            <w:r w:rsidRPr="00E71705">
              <w:rPr>
                <w:sz w:val="18"/>
                <w:szCs w:val="18"/>
              </w:rPr>
              <w:t>(fresh product (5 months)</w:t>
            </w:r>
          </w:p>
        </w:tc>
        <w:tc>
          <w:tcPr>
            <w:tcW w:w="615" w:type="pct"/>
            <w:tcBorders>
              <w:top w:val="single" w:sz="6" w:space="0" w:color="000000"/>
              <w:left w:val="single" w:sz="6" w:space="0" w:color="000000"/>
              <w:bottom w:val="single" w:sz="6" w:space="0" w:color="000000"/>
            </w:tcBorders>
            <w:shd w:val="clear" w:color="auto" w:fill="auto"/>
          </w:tcPr>
          <w:p w14:paraId="62AE4793" w14:textId="77777777" w:rsidR="00D57186" w:rsidRPr="00E71705" w:rsidRDefault="00D57186" w:rsidP="00D57186">
            <w:pPr>
              <w:snapToGrid w:val="0"/>
              <w:rPr>
                <w:sz w:val="18"/>
                <w:szCs w:val="18"/>
              </w:rPr>
            </w:pPr>
            <w:r w:rsidRPr="00E71705">
              <w:rPr>
                <w:sz w:val="18"/>
                <w:szCs w:val="18"/>
              </w:rPr>
              <w:t>Attractant:</w:t>
            </w:r>
          </w:p>
          <w:p w14:paraId="52FCCD6F" w14:textId="77777777" w:rsidR="00D57186" w:rsidRPr="00E71705" w:rsidRDefault="00D57186" w:rsidP="00D57186">
            <w:pPr>
              <w:snapToGrid w:val="0"/>
              <w:rPr>
                <w:sz w:val="18"/>
                <w:szCs w:val="18"/>
              </w:rPr>
            </w:pPr>
            <w:r w:rsidRPr="00E71705">
              <w:rPr>
                <w:sz w:val="18"/>
                <w:szCs w:val="18"/>
              </w:rPr>
              <w:t>Wasp</w:t>
            </w:r>
          </w:p>
          <w:p w14:paraId="4761FEE7" w14:textId="77777777" w:rsidR="00D57186" w:rsidRPr="00E71705" w:rsidRDefault="00D57186" w:rsidP="00D57186">
            <w:pPr>
              <w:snapToGrid w:val="0"/>
              <w:rPr>
                <w:sz w:val="18"/>
                <w:szCs w:val="18"/>
              </w:rPr>
            </w:pPr>
            <w:r w:rsidRPr="00E71705">
              <w:rPr>
                <w:sz w:val="18"/>
                <w:szCs w:val="18"/>
              </w:rPr>
              <w:t>Common hornet</w:t>
            </w:r>
          </w:p>
          <w:p w14:paraId="157CCD1F" w14:textId="77777777" w:rsidR="00D57186" w:rsidRPr="00E71705" w:rsidRDefault="00D57186" w:rsidP="00D57186">
            <w:pPr>
              <w:snapToGrid w:val="0"/>
              <w:rPr>
                <w:sz w:val="18"/>
                <w:szCs w:val="18"/>
              </w:rPr>
            </w:pPr>
            <w:r w:rsidRPr="00E71705">
              <w:rPr>
                <w:sz w:val="18"/>
                <w:szCs w:val="18"/>
              </w:rPr>
              <w:t>Asian hornet</w:t>
            </w:r>
          </w:p>
          <w:p w14:paraId="6FD5D2A2" w14:textId="564FDF73" w:rsidR="00D57186" w:rsidRPr="00E71705" w:rsidRDefault="00EB49B0" w:rsidP="00D57186">
            <w:pPr>
              <w:snapToGrid w:val="0"/>
              <w:rPr>
                <w:sz w:val="18"/>
                <w:szCs w:val="18"/>
              </w:rPr>
            </w:pPr>
            <w:r>
              <w:rPr>
                <w:sz w:val="18"/>
                <w:szCs w:val="18"/>
              </w:rPr>
              <w:t>F</w:t>
            </w:r>
            <w:r w:rsidR="00D57186" w:rsidRPr="00E71705">
              <w:rPr>
                <w:sz w:val="18"/>
                <w:szCs w:val="18"/>
              </w:rPr>
              <w:t xml:space="preserve">lies </w:t>
            </w:r>
          </w:p>
          <w:p w14:paraId="78FE8FC7" w14:textId="77777777" w:rsidR="00D57186" w:rsidRPr="00E71705" w:rsidRDefault="00D57186" w:rsidP="00D57186">
            <w:pPr>
              <w:snapToGrid w:val="0"/>
              <w:rPr>
                <w:sz w:val="18"/>
                <w:szCs w:val="18"/>
              </w:rPr>
            </w:pPr>
            <w:r w:rsidRPr="00E71705">
              <w:rPr>
                <w:sz w:val="18"/>
                <w:szCs w:val="18"/>
              </w:rPr>
              <w:t>Fruits flies</w:t>
            </w:r>
          </w:p>
          <w:p w14:paraId="5A173B83" w14:textId="77777777" w:rsidR="00CF2D2F" w:rsidRPr="00E71705" w:rsidRDefault="00CF2D2F" w:rsidP="00CF2D2F">
            <w:pPr>
              <w:snapToGrid w:val="0"/>
              <w:rPr>
                <w:sz w:val="18"/>
                <w:szCs w:val="18"/>
              </w:rPr>
            </w:pPr>
          </w:p>
        </w:tc>
        <w:tc>
          <w:tcPr>
            <w:tcW w:w="1169" w:type="pct"/>
            <w:tcBorders>
              <w:top w:val="single" w:sz="6" w:space="0" w:color="000000"/>
              <w:left w:val="single" w:sz="6" w:space="0" w:color="000000"/>
              <w:bottom w:val="single" w:sz="6" w:space="0" w:color="000000"/>
            </w:tcBorders>
            <w:shd w:val="clear" w:color="auto" w:fill="auto"/>
          </w:tcPr>
          <w:p w14:paraId="7006A51E" w14:textId="77777777" w:rsidR="00D57186" w:rsidRPr="00C70837" w:rsidRDefault="00D57186" w:rsidP="00065CB3">
            <w:pPr>
              <w:snapToGrid w:val="0"/>
              <w:spacing w:after="120"/>
              <w:jc w:val="both"/>
              <w:rPr>
                <w:sz w:val="18"/>
                <w:szCs w:val="18"/>
              </w:rPr>
            </w:pPr>
            <w:r w:rsidRPr="00C70837">
              <w:rPr>
                <w:sz w:val="18"/>
                <w:szCs w:val="18"/>
              </w:rPr>
              <w:t>Field trial</w:t>
            </w:r>
          </w:p>
          <w:p w14:paraId="49F95ECB" w14:textId="77777777" w:rsidR="00D57186" w:rsidRPr="00C70837" w:rsidRDefault="00D57186" w:rsidP="00065CB3">
            <w:pPr>
              <w:widowControl/>
              <w:jc w:val="both"/>
              <w:rPr>
                <w:rStyle w:val="fontstyle01"/>
                <w:rFonts w:ascii="Verdana" w:hAnsi="Verdana"/>
                <w:color w:val="auto"/>
                <w:sz w:val="18"/>
                <w:szCs w:val="18"/>
              </w:rPr>
            </w:pPr>
            <w:r w:rsidRPr="00C70837">
              <w:rPr>
                <w:rStyle w:val="fontstyle01"/>
                <w:rFonts w:ascii="Verdana" w:hAnsi="Verdana"/>
                <w:color w:val="auto"/>
                <w:sz w:val="18"/>
                <w:szCs w:val="18"/>
              </w:rPr>
              <w:t>Test system + concentration applied:</w:t>
            </w:r>
          </w:p>
          <w:p w14:paraId="59A01549" w14:textId="77777777" w:rsidR="00CF2D2F" w:rsidRPr="00C70837" w:rsidRDefault="00D57186" w:rsidP="00065CB3">
            <w:pPr>
              <w:snapToGrid w:val="0"/>
              <w:spacing w:after="120"/>
              <w:jc w:val="both"/>
              <w:rPr>
                <w:sz w:val="18"/>
                <w:szCs w:val="18"/>
              </w:rPr>
            </w:pPr>
            <w:r w:rsidRPr="00C70837">
              <w:rPr>
                <w:sz w:val="18"/>
                <w:szCs w:val="18"/>
              </w:rPr>
              <w:t>125mL product + 400 mL of water in one bait design.</w:t>
            </w:r>
          </w:p>
          <w:p w14:paraId="5E7A0F2D" w14:textId="77777777" w:rsidR="00D57186" w:rsidRPr="00EB49B0" w:rsidRDefault="00D57186" w:rsidP="00065CB3">
            <w:pPr>
              <w:snapToGrid w:val="0"/>
              <w:jc w:val="both"/>
              <w:rPr>
                <w:sz w:val="18"/>
                <w:szCs w:val="18"/>
              </w:rPr>
            </w:pPr>
            <w:r w:rsidRPr="00EB49B0">
              <w:rPr>
                <w:sz w:val="18"/>
                <w:szCs w:val="18"/>
              </w:rPr>
              <w:t xml:space="preserve">4 </w:t>
            </w:r>
            <w:proofErr w:type="spellStart"/>
            <w:r w:rsidRPr="00EB49B0">
              <w:rPr>
                <w:sz w:val="18"/>
                <w:szCs w:val="18"/>
              </w:rPr>
              <w:t>peri</w:t>
            </w:r>
            <w:proofErr w:type="spellEnd"/>
            <w:r w:rsidRPr="00EB49B0">
              <w:rPr>
                <w:sz w:val="18"/>
                <w:szCs w:val="18"/>
              </w:rPr>
              <w:t>-urban</w:t>
            </w:r>
            <w:r w:rsidR="0010347B" w:rsidRPr="00EB49B0">
              <w:rPr>
                <w:sz w:val="18"/>
                <w:szCs w:val="18"/>
              </w:rPr>
              <w:t xml:space="preserve"> sites in Italy:</w:t>
            </w:r>
          </w:p>
          <w:p w14:paraId="2BD1121E" w14:textId="083BC613" w:rsidR="0010347B" w:rsidRPr="00C70837" w:rsidRDefault="0010347B" w:rsidP="00065CB3">
            <w:pPr>
              <w:snapToGrid w:val="0"/>
              <w:spacing w:after="120"/>
              <w:jc w:val="both"/>
              <w:rPr>
                <w:sz w:val="18"/>
                <w:szCs w:val="18"/>
              </w:rPr>
            </w:pPr>
            <w:r w:rsidRPr="00C70837">
              <w:rPr>
                <w:sz w:val="18"/>
                <w:szCs w:val="18"/>
              </w:rPr>
              <w:t xml:space="preserve">A </w:t>
            </w:r>
            <w:r w:rsidR="00C70837">
              <w:rPr>
                <w:sz w:val="18"/>
                <w:szCs w:val="18"/>
              </w:rPr>
              <w:t>p</w:t>
            </w:r>
            <w:r w:rsidR="00C70837" w:rsidRPr="00C70837">
              <w:rPr>
                <w:sz w:val="18"/>
                <w:szCs w:val="18"/>
              </w:rPr>
              <w:t xml:space="preserve">ublic </w:t>
            </w:r>
            <w:r w:rsidRPr="00C70837">
              <w:rPr>
                <w:sz w:val="18"/>
                <w:szCs w:val="18"/>
              </w:rPr>
              <w:t xml:space="preserve">park, </w:t>
            </w:r>
            <w:proofErr w:type="gramStart"/>
            <w:r w:rsidRPr="00C70837">
              <w:rPr>
                <w:sz w:val="18"/>
                <w:szCs w:val="18"/>
              </w:rPr>
              <w:t>a</w:t>
            </w:r>
            <w:r w:rsidR="00C70837">
              <w:rPr>
                <w:sz w:val="18"/>
                <w:szCs w:val="18"/>
              </w:rPr>
              <w:t>n</w:t>
            </w:r>
            <w:proofErr w:type="gramEnd"/>
            <w:r w:rsidRPr="00C70837">
              <w:rPr>
                <w:sz w:val="18"/>
                <w:szCs w:val="18"/>
              </w:rPr>
              <w:t xml:space="preserve"> </w:t>
            </w:r>
            <w:r w:rsidR="00C70837">
              <w:rPr>
                <w:sz w:val="18"/>
                <w:szCs w:val="18"/>
              </w:rPr>
              <w:t>h</w:t>
            </w:r>
            <w:r w:rsidRPr="00C70837">
              <w:rPr>
                <w:sz w:val="18"/>
                <w:szCs w:val="18"/>
              </w:rPr>
              <w:t>ospital green area, a private urban apiary and a buffer strip where wasps and hornets were observed.</w:t>
            </w:r>
          </w:p>
          <w:p w14:paraId="2EE9D8BD" w14:textId="782A8B9C" w:rsidR="0010347B" w:rsidRPr="00C70837" w:rsidRDefault="00577C92" w:rsidP="00065CB3">
            <w:pPr>
              <w:snapToGrid w:val="0"/>
              <w:spacing w:after="120"/>
              <w:jc w:val="both"/>
              <w:rPr>
                <w:sz w:val="18"/>
                <w:szCs w:val="18"/>
              </w:rPr>
            </w:pPr>
            <w:r w:rsidRPr="00C70837">
              <w:rPr>
                <w:sz w:val="18"/>
                <w:szCs w:val="18"/>
              </w:rPr>
              <w:t>For each site</w:t>
            </w:r>
            <w:r w:rsidR="00C70837">
              <w:rPr>
                <w:sz w:val="18"/>
                <w:szCs w:val="18"/>
              </w:rPr>
              <w:t>,</w:t>
            </w:r>
            <w:r w:rsidRPr="00C70837">
              <w:rPr>
                <w:sz w:val="18"/>
                <w:szCs w:val="18"/>
              </w:rPr>
              <w:t xml:space="preserve"> 4 traps</w:t>
            </w:r>
            <w:r w:rsidR="00E24AA7" w:rsidRPr="00C70837">
              <w:rPr>
                <w:sz w:val="18"/>
                <w:szCs w:val="18"/>
              </w:rPr>
              <w:t xml:space="preserve"> are set</w:t>
            </w:r>
            <w:r w:rsidRPr="00C70837">
              <w:rPr>
                <w:sz w:val="18"/>
                <w:szCs w:val="18"/>
              </w:rPr>
              <w:t xml:space="preserve"> </w:t>
            </w:r>
            <w:r w:rsidR="00E24AA7" w:rsidRPr="00C70837">
              <w:rPr>
                <w:sz w:val="18"/>
                <w:szCs w:val="18"/>
              </w:rPr>
              <w:t xml:space="preserve">at a distance of </w:t>
            </w:r>
            <w:r w:rsidR="0010347B" w:rsidRPr="00C70837">
              <w:rPr>
                <w:sz w:val="18"/>
                <w:szCs w:val="18"/>
              </w:rPr>
              <w:t>12 meters.</w:t>
            </w:r>
            <w:r w:rsidR="00E24AA7" w:rsidRPr="00C70837">
              <w:rPr>
                <w:sz w:val="18"/>
                <w:szCs w:val="18"/>
              </w:rPr>
              <w:t xml:space="preserve"> Each trap was activated with a different attractant (aged product, fresh product, water control, bla</w:t>
            </w:r>
            <w:r w:rsidR="00AC5C55" w:rsidRPr="00C70837">
              <w:rPr>
                <w:sz w:val="18"/>
                <w:szCs w:val="18"/>
              </w:rPr>
              <w:t>n</w:t>
            </w:r>
            <w:r w:rsidR="00E24AA7" w:rsidRPr="00C70837">
              <w:rPr>
                <w:sz w:val="18"/>
                <w:szCs w:val="18"/>
              </w:rPr>
              <w:t>k control</w:t>
            </w:r>
            <w:r w:rsidR="00AC5C55" w:rsidRPr="00C70837">
              <w:rPr>
                <w:sz w:val="18"/>
                <w:szCs w:val="18"/>
              </w:rPr>
              <w:t xml:space="preserve"> (aged product without the </w:t>
            </w:r>
            <w:proofErr w:type="spellStart"/>
            <w:r w:rsidR="00AC5C55" w:rsidRPr="00C70837">
              <w:rPr>
                <w:sz w:val="18"/>
                <w:szCs w:val="18"/>
              </w:rPr>
              <w:t>a.s</w:t>
            </w:r>
            <w:proofErr w:type="spellEnd"/>
            <w:r w:rsidR="00AC5C55" w:rsidRPr="00C70837">
              <w:rPr>
                <w:sz w:val="18"/>
                <w:szCs w:val="18"/>
              </w:rPr>
              <w:t>.</w:t>
            </w:r>
            <w:r w:rsidR="00E24AA7" w:rsidRPr="00C70837">
              <w:rPr>
                <w:sz w:val="18"/>
                <w:szCs w:val="18"/>
              </w:rPr>
              <w:t>)</w:t>
            </w:r>
            <w:r w:rsidR="00740DC4" w:rsidRPr="00C70837">
              <w:rPr>
                <w:sz w:val="18"/>
                <w:szCs w:val="18"/>
              </w:rPr>
              <w:t xml:space="preserve">. </w:t>
            </w:r>
            <w:r w:rsidR="00C70837">
              <w:rPr>
                <w:sz w:val="18"/>
                <w:szCs w:val="18"/>
              </w:rPr>
              <w:t>T</w:t>
            </w:r>
            <w:r w:rsidR="00740DC4" w:rsidRPr="00C70837">
              <w:rPr>
                <w:sz w:val="18"/>
                <w:szCs w:val="18"/>
              </w:rPr>
              <w:t>raps are rotated at each assessment.</w:t>
            </w:r>
          </w:p>
          <w:p w14:paraId="24C042EC" w14:textId="16C154AE" w:rsidR="00577C92" w:rsidRPr="00C70837" w:rsidRDefault="00577C92" w:rsidP="00065CB3">
            <w:pPr>
              <w:widowControl/>
              <w:jc w:val="both"/>
              <w:rPr>
                <w:rStyle w:val="fontstyle01"/>
                <w:rFonts w:ascii="Verdana" w:hAnsi="Verdana"/>
                <w:color w:val="auto"/>
                <w:sz w:val="18"/>
                <w:szCs w:val="18"/>
              </w:rPr>
            </w:pPr>
            <w:r w:rsidRPr="00C70837">
              <w:rPr>
                <w:rStyle w:val="fontstyle01"/>
                <w:rFonts w:ascii="Verdana" w:hAnsi="Verdana"/>
                <w:color w:val="auto"/>
                <w:sz w:val="18"/>
                <w:szCs w:val="18"/>
              </w:rPr>
              <w:t>Testing period:</w:t>
            </w:r>
          </w:p>
          <w:p w14:paraId="7ED41EA7" w14:textId="423E2A43" w:rsidR="00577C92" w:rsidRPr="00C70837" w:rsidRDefault="00740DC4" w:rsidP="00065CB3">
            <w:pPr>
              <w:widowControl/>
              <w:jc w:val="both"/>
              <w:rPr>
                <w:rStyle w:val="fontstyle01"/>
                <w:rFonts w:ascii="Verdana" w:hAnsi="Verdana"/>
                <w:color w:val="auto"/>
                <w:sz w:val="18"/>
                <w:szCs w:val="18"/>
              </w:rPr>
            </w:pPr>
            <w:r w:rsidRPr="00C70837">
              <w:rPr>
                <w:rStyle w:val="fontstyle01"/>
                <w:rFonts w:ascii="Verdana" w:hAnsi="Verdana"/>
                <w:color w:val="auto"/>
                <w:sz w:val="18"/>
                <w:szCs w:val="18"/>
              </w:rPr>
              <w:t>18</w:t>
            </w:r>
            <w:r w:rsidRPr="00C70837">
              <w:rPr>
                <w:rStyle w:val="fontstyle01"/>
                <w:rFonts w:ascii="Verdana" w:hAnsi="Verdana"/>
                <w:color w:val="auto"/>
                <w:sz w:val="18"/>
                <w:szCs w:val="18"/>
                <w:vertAlign w:val="superscript"/>
              </w:rPr>
              <w:t>th</w:t>
            </w:r>
            <w:r w:rsidRPr="00C70837">
              <w:rPr>
                <w:rStyle w:val="fontstyle01"/>
                <w:rFonts w:ascii="Verdana" w:hAnsi="Verdana"/>
                <w:color w:val="auto"/>
                <w:sz w:val="18"/>
                <w:szCs w:val="18"/>
              </w:rPr>
              <w:t xml:space="preserve"> July – 08</w:t>
            </w:r>
            <w:r w:rsidRPr="00C70837">
              <w:rPr>
                <w:rStyle w:val="fontstyle01"/>
                <w:rFonts w:ascii="Verdana" w:hAnsi="Verdana"/>
                <w:color w:val="auto"/>
                <w:sz w:val="18"/>
                <w:szCs w:val="18"/>
                <w:vertAlign w:val="superscript"/>
              </w:rPr>
              <w:t>th</w:t>
            </w:r>
            <w:r w:rsidRPr="00C70837">
              <w:rPr>
                <w:rStyle w:val="fontstyle01"/>
                <w:rFonts w:ascii="Verdana" w:hAnsi="Verdana"/>
                <w:color w:val="auto"/>
                <w:sz w:val="18"/>
                <w:szCs w:val="18"/>
              </w:rPr>
              <w:t xml:space="preserve"> August.</w:t>
            </w:r>
          </w:p>
          <w:p w14:paraId="2AA8D6BB" w14:textId="77777777" w:rsidR="00577C92" w:rsidRPr="00C70837" w:rsidRDefault="00577C92" w:rsidP="00065CB3">
            <w:pPr>
              <w:widowControl/>
              <w:jc w:val="both"/>
              <w:rPr>
                <w:rStyle w:val="fontstyle01"/>
                <w:rFonts w:ascii="Verdana" w:hAnsi="Verdana"/>
                <w:color w:val="auto"/>
                <w:sz w:val="18"/>
                <w:szCs w:val="18"/>
              </w:rPr>
            </w:pPr>
          </w:p>
          <w:p w14:paraId="2A428EF0" w14:textId="77777777" w:rsidR="00577C92" w:rsidRPr="00C70837" w:rsidRDefault="00577C92" w:rsidP="00065CB3">
            <w:pPr>
              <w:widowControl/>
              <w:jc w:val="both"/>
              <w:rPr>
                <w:rStyle w:val="fontstyle01"/>
                <w:rFonts w:ascii="Verdana" w:hAnsi="Verdana"/>
                <w:color w:val="auto"/>
                <w:sz w:val="18"/>
                <w:szCs w:val="18"/>
              </w:rPr>
            </w:pPr>
            <w:r w:rsidRPr="00C70837">
              <w:rPr>
                <w:rStyle w:val="fontstyle01"/>
                <w:rFonts w:ascii="Verdana" w:hAnsi="Verdana"/>
                <w:color w:val="auto"/>
                <w:sz w:val="18"/>
                <w:szCs w:val="18"/>
              </w:rPr>
              <w:t>Assessments:</w:t>
            </w:r>
          </w:p>
          <w:p w14:paraId="56726035" w14:textId="001B56BB" w:rsidR="00577C92" w:rsidRPr="00C70837" w:rsidRDefault="00577C92" w:rsidP="00065CB3">
            <w:pPr>
              <w:widowControl/>
              <w:jc w:val="both"/>
              <w:rPr>
                <w:rStyle w:val="fontstyle01"/>
                <w:rFonts w:ascii="Verdana" w:hAnsi="Verdana"/>
                <w:color w:val="auto"/>
                <w:sz w:val="18"/>
                <w:szCs w:val="18"/>
              </w:rPr>
            </w:pPr>
            <w:r w:rsidRPr="00C70837">
              <w:rPr>
                <w:rStyle w:val="fontstyle01"/>
                <w:rFonts w:ascii="Verdana" w:hAnsi="Verdana"/>
                <w:color w:val="auto"/>
                <w:sz w:val="18"/>
                <w:szCs w:val="18"/>
              </w:rPr>
              <w:t>For the assessment, each trap was emptied on a rigid filter. The insects are sorted and counted and then were returned to the trap with the liquid for until the end of the testing period</w:t>
            </w:r>
            <w:r w:rsidR="00B575B7" w:rsidRPr="00C70837">
              <w:rPr>
                <w:rStyle w:val="fontstyle01"/>
                <w:rFonts w:ascii="Verdana" w:hAnsi="Verdana"/>
                <w:color w:val="auto"/>
                <w:sz w:val="18"/>
                <w:szCs w:val="18"/>
              </w:rPr>
              <w:t xml:space="preserve"> (21 days)</w:t>
            </w:r>
            <w:r w:rsidRPr="00C70837">
              <w:rPr>
                <w:rStyle w:val="fontstyle01"/>
                <w:rFonts w:ascii="Verdana" w:hAnsi="Verdana"/>
                <w:color w:val="auto"/>
                <w:sz w:val="18"/>
                <w:szCs w:val="18"/>
              </w:rPr>
              <w:t>.</w:t>
            </w:r>
            <w:r w:rsidR="00AC5C55" w:rsidRPr="00C70837">
              <w:rPr>
                <w:rStyle w:val="fontstyle01"/>
                <w:rFonts w:ascii="Verdana" w:hAnsi="Verdana"/>
                <w:color w:val="auto"/>
                <w:sz w:val="18"/>
                <w:szCs w:val="18"/>
              </w:rPr>
              <w:t xml:space="preserve"> A wing is cut off for each captured insect to avoid recording again.</w:t>
            </w:r>
          </w:p>
          <w:p w14:paraId="7CE1B4FB" w14:textId="0E3C59C7" w:rsidR="00577C92" w:rsidRPr="00C70837" w:rsidRDefault="00577C92" w:rsidP="00065CB3">
            <w:pPr>
              <w:widowControl/>
              <w:jc w:val="both"/>
              <w:rPr>
                <w:rStyle w:val="fontstyle01"/>
                <w:rFonts w:ascii="Verdana" w:hAnsi="Verdana"/>
                <w:color w:val="auto"/>
                <w:sz w:val="18"/>
                <w:szCs w:val="18"/>
              </w:rPr>
            </w:pPr>
            <w:r w:rsidRPr="00C70837">
              <w:rPr>
                <w:rStyle w:val="fontstyle01"/>
                <w:rFonts w:ascii="Verdana" w:hAnsi="Verdana"/>
                <w:color w:val="auto"/>
                <w:sz w:val="18"/>
                <w:szCs w:val="18"/>
              </w:rPr>
              <w:t>Assessment are performed 24 hours after setting up the traps on the test sites, and then 4, 7, 14</w:t>
            </w:r>
            <w:r w:rsidR="00B575B7" w:rsidRPr="00C70837">
              <w:rPr>
                <w:rStyle w:val="fontstyle01"/>
                <w:rFonts w:ascii="Verdana" w:hAnsi="Verdana"/>
                <w:color w:val="auto"/>
                <w:sz w:val="18"/>
                <w:szCs w:val="18"/>
              </w:rPr>
              <w:t xml:space="preserve"> and</w:t>
            </w:r>
            <w:r w:rsidRPr="00C70837">
              <w:rPr>
                <w:rStyle w:val="fontstyle01"/>
                <w:rFonts w:ascii="Verdana" w:hAnsi="Verdana"/>
                <w:color w:val="auto"/>
                <w:sz w:val="18"/>
                <w:szCs w:val="18"/>
              </w:rPr>
              <w:t xml:space="preserve"> 21 days after.</w:t>
            </w:r>
          </w:p>
          <w:p w14:paraId="2961F73E" w14:textId="77777777" w:rsidR="00577C92" w:rsidRPr="00C70837" w:rsidRDefault="00577C92" w:rsidP="00065CB3">
            <w:pPr>
              <w:snapToGrid w:val="0"/>
              <w:spacing w:after="120"/>
              <w:jc w:val="both"/>
              <w:rPr>
                <w:sz w:val="18"/>
                <w:szCs w:val="18"/>
              </w:rPr>
            </w:pPr>
          </w:p>
          <w:p w14:paraId="4852FE23" w14:textId="3D0095C1" w:rsidR="00110835" w:rsidRPr="00C70837" w:rsidRDefault="00110835" w:rsidP="00CF2D2F">
            <w:pPr>
              <w:snapToGrid w:val="0"/>
              <w:spacing w:after="120"/>
              <w:rPr>
                <w:sz w:val="18"/>
                <w:szCs w:val="18"/>
              </w:rPr>
            </w:pPr>
          </w:p>
        </w:tc>
        <w:tc>
          <w:tcPr>
            <w:tcW w:w="1435" w:type="pct"/>
            <w:tcBorders>
              <w:top w:val="single" w:sz="6" w:space="0" w:color="000000"/>
              <w:left w:val="single" w:sz="6" w:space="0" w:color="000000"/>
              <w:bottom w:val="single" w:sz="6" w:space="0" w:color="000000"/>
            </w:tcBorders>
            <w:shd w:val="clear" w:color="auto" w:fill="auto"/>
          </w:tcPr>
          <w:p w14:paraId="4590B66A" w14:textId="5BB2D434" w:rsidR="00C70837" w:rsidRPr="00E71705" w:rsidRDefault="00C70837" w:rsidP="00C70837">
            <w:pPr>
              <w:widowControl/>
              <w:jc w:val="both"/>
              <w:rPr>
                <w:sz w:val="18"/>
                <w:szCs w:val="18"/>
              </w:rPr>
            </w:pPr>
            <w:r w:rsidRPr="00E71705">
              <w:rPr>
                <w:sz w:val="18"/>
                <w:szCs w:val="18"/>
              </w:rPr>
              <w:lastRenderedPageBreak/>
              <w:t>Total number of insects trapped (21 days trapping, 4 replicates)</w:t>
            </w:r>
          </w:p>
          <w:p w14:paraId="628C3C30" w14:textId="1C0B2E86" w:rsidR="00C70837" w:rsidRDefault="00C70837" w:rsidP="004F77B0">
            <w:pPr>
              <w:snapToGrid w:val="0"/>
              <w:jc w:val="both"/>
              <w:rPr>
                <w:sz w:val="18"/>
                <w:szCs w:val="18"/>
                <w:u w:val="single"/>
              </w:rPr>
            </w:pPr>
            <w:r>
              <w:rPr>
                <w:noProof/>
                <w:snapToGrid/>
                <w:lang w:val="fr-FR" w:eastAsia="fr-FR"/>
              </w:rPr>
              <w:drawing>
                <wp:inline distT="0" distB="0" distL="0" distR="0" wp14:anchorId="74049E39" wp14:editId="7DAE41F4">
                  <wp:extent cx="2550426" cy="929640"/>
                  <wp:effectExtent l="0" t="0" r="254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53589" cy="930793"/>
                          </a:xfrm>
                          <a:prstGeom prst="rect">
                            <a:avLst/>
                          </a:prstGeom>
                        </pic:spPr>
                      </pic:pic>
                    </a:graphicData>
                  </a:graphic>
                </wp:inline>
              </w:drawing>
            </w:r>
          </w:p>
          <w:p w14:paraId="71D7B11B" w14:textId="77777777" w:rsidR="00C70837" w:rsidRDefault="00C70837" w:rsidP="004F77B0">
            <w:pPr>
              <w:snapToGrid w:val="0"/>
              <w:jc w:val="both"/>
              <w:rPr>
                <w:sz w:val="18"/>
                <w:szCs w:val="18"/>
                <w:u w:val="single"/>
              </w:rPr>
            </w:pPr>
          </w:p>
          <w:p w14:paraId="2F72A3BC" w14:textId="37BD3CF1" w:rsidR="004F77B0" w:rsidRPr="00E71705" w:rsidRDefault="004F77B0" w:rsidP="004F77B0">
            <w:pPr>
              <w:snapToGrid w:val="0"/>
              <w:jc w:val="both"/>
              <w:rPr>
                <w:sz w:val="18"/>
                <w:szCs w:val="18"/>
                <w:u w:val="single"/>
              </w:rPr>
            </w:pPr>
            <w:r w:rsidRPr="00E71705">
              <w:rPr>
                <w:sz w:val="18"/>
                <w:szCs w:val="18"/>
                <w:u w:val="single"/>
              </w:rPr>
              <w:t>For wasps:</w:t>
            </w:r>
          </w:p>
          <w:p w14:paraId="68FC32A6" w14:textId="7A023413" w:rsidR="004F77B0" w:rsidRPr="00E71705" w:rsidRDefault="004D2426" w:rsidP="004F77B0">
            <w:pPr>
              <w:snapToGrid w:val="0"/>
              <w:jc w:val="both"/>
              <w:rPr>
                <w:sz w:val="18"/>
                <w:szCs w:val="18"/>
              </w:rPr>
            </w:pPr>
            <w:r w:rsidRPr="00E71705">
              <w:rPr>
                <w:sz w:val="18"/>
                <w:szCs w:val="18"/>
              </w:rPr>
              <w:t>No statistical difference was found between the fresh and aged formulation neither between the two controls</w:t>
            </w:r>
          </w:p>
          <w:p w14:paraId="79E30593" w14:textId="77777777" w:rsidR="004F77B0" w:rsidRPr="00E71705" w:rsidRDefault="004F77B0" w:rsidP="004F77B0">
            <w:pPr>
              <w:snapToGrid w:val="0"/>
              <w:jc w:val="both"/>
              <w:rPr>
                <w:sz w:val="18"/>
                <w:szCs w:val="18"/>
                <w:u w:val="single"/>
              </w:rPr>
            </w:pPr>
            <w:r w:rsidRPr="00E71705">
              <w:rPr>
                <w:sz w:val="18"/>
                <w:szCs w:val="18"/>
                <w:u w:val="single"/>
              </w:rPr>
              <w:t>For hornets:</w:t>
            </w:r>
          </w:p>
          <w:p w14:paraId="737D5AFC" w14:textId="001F1AE0" w:rsidR="004D2426" w:rsidRPr="00E71705" w:rsidRDefault="004D2426" w:rsidP="004D2426">
            <w:pPr>
              <w:snapToGrid w:val="0"/>
              <w:jc w:val="both"/>
              <w:rPr>
                <w:sz w:val="18"/>
                <w:szCs w:val="18"/>
              </w:rPr>
            </w:pPr>
            <w:r w:rsidRPr="00E71705">
              <w:rPr>
                <w:sz w:val="18"/>
                <w:szCs w:val="18"/>
              </w:rPr>
              <w:t>No statistical difference was found between the fresh and aged formulation neither between the two controls</w:t>
            </w:r>
            <w:r w:rsidR="00A86779" w:rsidRPr="00E71705">
              <w:rPr>
                <w:sz w:val="18"/>
                <w:szCs w:val="18"/>
              </w:rPr>
              <w:t>.</w:t>
            </w:r>
          </w:p>
          <w:p w14:paraId="4456A7CA" w14:textId="3E2204EB" w:rsidR="00A86779" w:rsidRPr="00E71705" w:rsidRDefault="00A86779" w:rsidP="004D2426">
            <w:pPr>
              <w:snapToGrid w:val="0"/>
              <w:jc w:val="both"/>
              <w:rPr>
                <w:sz w:val="18"/>
                <w:szCs w:val="18"/>
              </w:rPr>
            </w:pPr>
            <w:r w:rsidRPr="00E71705">
              <w:rPr>
                <w:sz w:val="18"/>
                <w:szCs w:val="18"/>
              </w:rPr>
              <w:t xml:space="preserve">For hornet, the main species trapped </w:t>
            </w:r>
            <w:r w:rsidR="00CE0F40" w:rsidRPr="00E71705">
              <w:rPr>
                <w:sz w:val="18"/>
                <w:szCs w:val="18"/>
              </w:rPr>
              <w:t xml:space="preserve">was Vespa </w:t>
            </w:r>
            <w:proofErr w:type="spellStart"/>
            <w:r w:rsidR="00CE0F40" w:rsidRPr="00E71705">
              <w:rPr>
                <w:sz w:val="18"/>
                <w:szCs w:val="18"/>
              </w:rPr>
              <w:t>cabro</w:t>
            </w:r>
            <w:proofErr w:type="spellEnd"/>
            <w:r w:rsidR="00CE0F40" w:rsidRPr="00E71705">
              <w:rPr>
                <w:sz w:val="18"/>
                <w:szCs w:val="18"/>
              </w:rPr>
              <w:t xml:space="preserve"> but Vespa </w:t>
            </w:r>
            <w:proofErr w:type="spellStart"/>
            <w:r w:rsidR="00CE0F40" w:rsidRPr="00E71705">
              <w:rPr>
                <w:sz w:val="18"/>
                <w:szCs w:val="18"/>
              </w:rPr>
              <w:t>velutina</w:t>
            </w:r>
            <w:proofErr w:type="spellEnd"/>
            <w:r w:rsidR="00CE0F40" w:rsidRPr="00E71705">
              <w:rPr>
                <w:sz w:val="18"/>
                <w:szCs w:val="18"/>
              </w:rPr>
              <w:t xml:space="preserve"> were also captured in a less proportion.</w:t>
            </w:r>
          </w:p>
          <w:p w14:paraId="1AD32127" w14:textId="3AB60EDE" w:rsidR="007870C5" w:rsidRPr="00E71705" w:rsidRDefault="007870C5" w:rsidP="007870C5">
            <w:pPr>
              <w:snapToGrid w:val="0"/>
              <w:jc w:val="both"/>
              <w:rPr>
                <w:sz w:val="18"/>
                <w:szCs w:val="18"/>
                <w:u w:val="single"/>
              </w:rPr>
            </w:pPr>
            <w:r w:rsidRPr="00E71705">
              <w:rPr>
                <w:sz w:val="18"/>
                <w:szCs w:val="18"/>
                <w:u w:val="single"/>
              </w:rPr>
              <w:t>For flies:</w:t>
            </w:r>
          </w:p>
          <w:p w14:paraId="41917D80" w14:textId="5E6E8593" w:rsidR="007870C5" w:rsidRPr="00C70837" w:rsidRDefault="004D2426" w:rsidP="007870C5">
            <w:pPr>
              <w:snapToGrid w:val="0"/>
              <w:jc w:val="both"/>
              <w:rPr>
                <w:sz w:val="18"/>
                <w:szCs w:val="18"/>
              </w:rPr>
            </w:pPr>
            <w:r w:rsidRPr="00C70837">
              <w:rPr>
                <w:sz w:val="18"/>
                <w:szCs w:val="18"/>
              </w:rPr>
              <w:t>A statistical difference was found between the fresh and aged formulation</w:t>
            </w:r>
            <w:r w:rsidR="00EB49B0">
              <w:rPr>
                <w:sz w:val="18"/>
                <w:szCs w:val="18"/>
              </w:rPr>
              <w:t xml:space="preserve"> (more flies were caught with the old formulation)</w:t>
            </w:r>
            <w:r w:rsidRPr="00C70837">
              <w:rPr>
                <w:sz w:val="18"/>
                <w:szCs w:val="18"/>
              </w:rPr>
              <w:t>. No statistical difference was found  between the two controls</w:t>
            </w:r>
          </w:p>
          <w:p w14:paraId="5E9A65C1" w14:textId="51E33712" w:rsidR="007870C5" w:rsidRPr="00C70837" w:rsidRDefault="00A86779" w:rsidP="004F77B0">
            <w:pPr>
              <w:snapToGrid w:val="0"/>
              <w:jc w:val="both"/>
              <w:rPr>
                <w:sz w:val="18"/>
                <w:szCs w:val="18"/>
              </w:rPr>
            </w:pPr>
            <w:r w:rsidRPr="00C70837">
              <w:rPr>
                <w:sz w:val="18"/>
                <w:szCs w:val="18"/>
              </w:rPr>
              <w:t xml:space="preserve">For </w:t>
            </w:r>
            <w:r w:rsidR="00EB49B0">
              <w:rPr>
                <w:sz w:val="18"/>
                <w:szCs w:val="18"/>
              </w:rPr>
              <w:t>f</w:t>
            </w:r>
            <w:r w:rsidR="00EB49B0" w:rsidRPr="00C70837">
              <w:rPr>
                <w:sz w:val="18"/>
                <w:szCs w:val="18"/>
              </w:rPr>
              <w:t>lies</w:t>
            </w:r>
            <w:r w:rsidRPr="00C70837">
              <w:rPr>
                <w:sz w:val="18"/>
                <w:szCs w:val="18"/>
              </w:rPr>
              <w:t>, mainly 4 families were identified (</w:t>
            </w:r>
            <w:proofErr w:type="spellStart"/>
            <w:r w:rsidRPr="00E71705">
              <w:rPr>
                <w:sz w:val="18"/>
                <w:szCs w:val="18"/>
              </w:rPr>
              <w:t>sarcophagidae</w:t>
            </w:r>
            <w:proofErr w:type="spellEnd"/>
            <w:r w:rsidRPr="00E71705">
              <w:rPr>
                <w:sz w:val="18"/>
                <w:szCs w:val="18"/>
              </w:rPr>
              <w:t xml:space="preserve">, </w:t>
            </w:r>
            <w:proofErr w:type="spellStart"/>
            <w:r w:rsidRPr="00E71705">
              <w:rPr>
                <w:sz w:val="18"/>
                <w:szCs w:val="18"/>
              </w:rPr>
              <w:t>calliphoridae</w:t>
            </w:r>
            <w:proofErr w:type="spellEnd"/>
            <w:r w:rsidRPr="00E71705">
              <w:rPr>
                <w:sz w:val="18"/>
                <w:szCs w:val="18"/>
              </w:rPr>
              <w:t xml:space="preserve">, </w:t>
            </w:r>
            <w:proofErr w:type="spellStart"/>
            <w:r w:rsidRPr="00E71705">
              <w:rPr>
                <w:sz w:val="18"/>
                <w:szCs w:val="18"/>
              </w:rPr>
              <w:t>muscidae</w:t>
            </w:r>
            <w:proofErr w:type="spellEnd"/>
            <w:r w:rsidRPr="00E71705">
              <w:rPr>
                <w:sz w:val="18"/>
                <w:szCs w:val="18"/>
              </w:rPr>
              <w:t xml:space="preserve"> and </w:t>
            </w:r>
            <w:proofErr w:type="spellStart"/>
            <w:r w:rsidRPr="00E71705">
              <w:rPr>
                <w:sz w:val="18"/>
                <w:szCs w:val="18"/>
              </w:rPr>
              <w:t>drosophilidae</w:t>
            </w:r>
            <w:proofErr w:type="spellEnd"/>
            <w:r w:rsidRPr="00C70837">
              <w:rPr>
                <w:sz w:val="18"/>
                <w:szCs w:val="18"/>
              </w:rPr>
              <w:t>)</w:t>
            </w:r>
          </w:p>
          <w:p w14:paraId="50F05621" w14:textId="72379141" w:rsidR="00110835" w:rsidRDefault="00110835" w:rsidP="004F77B0">
            <w:pPr>
              <w:snapToGrid w:val="0"/>
              <w:jc w:val="both"/>
              <w:rPr>
                <w:sz w:val="18"/>
                <w:szCs w:val="18"/>
              </w:rPr>
            </w:pPr>
          </w:p>
          <w:p w14:paraId="58CC52D6" w14:textId="529B5B8E" w:rsidR="00EB49B0" w:rsidRPr="00E71705" w:rsidRDefault="00EB49B0" w:rsidP="004F77B0">
            <w:pPr>
              <w:snapToGrid w:val="0"/>
              <w:jc w:val="both"/>
              <w:rPr>
                <w:sz w:val="18"/>
                <w:szCs w:val="18"/>
                <w:u w:val="single"/>
              </w:rPr>
            </w:pPr>
            <w:r w:rsidRPr="00E71705">
              <w:rPr>
                <w:sz w:val="18"/>
                <w:szCs w:val="18"/>
                <w:u w:val="single"/>
              </w:rPr>
              <w:t>Conclusion:</w:t>
            </w:r>
          </w:p>
          <w:p w14:paraId="72564C0B" w14:textId="7E6E98AD" w:rsidR="00CE0F40" w:rsidRPr="00E71705" w:rsidRDefault="00EB49B0" w:rsidP="00CE0F40">
            <w:pPr>
              <w:snapToGrid w:val="0"/>
              <w:spacing w:after="120"/>
              <w:rPr>
                <w:sz w:val="18"/>
                <w:szCs w:val="18"/>
              </w:rPr>
            </w:pPr>
            <w:r>
              <w:rPr>
                <w:sz w:val="18"/>
                <w:szCs w:val="18"/>
              </w:rPr>
              <w:t xml:space="preserve">The product </w:t>
            </w:r>
            <w:r w:rsidR="00CE0F40" w:rsidRPr="00E71705">
              <w:rPr>
                <w:sz w:val="18"/>
                <w:szCs w:val="18"/>
              </w:rPr>
              <w:t xml:space="preserve">ATTRACTIF </w:t>
            </w:r>
            <w:proofErr w:type="spellStart"/>
            <w:r w:rsidR="00CE0F40" w:rsidRPr="00E71705">
              <w:rPr>
                <w:sz w:val="18"/>
                <w:szCs w:val="18"/>
              </w:rPr>
              <w:t>concentré</w:t>
            </w:r>
            <w:proofErr w:type="spellEnd"/>
            <w:r w:rsidR="00CE0F40" w:rsidRPr="00E71705">
              <w:rPr>
                <w:sz w:val="18"/>
                <w:szCs w:val="18"/>
              </w:rPr>
              <w:t xml:space="preserve"> 30 months aged remained efficient as attractant against flies, fruit flies, wasps, common hornets and Asian hornet</w:t>
            </w:r>
            <w:r>
              <w:rPr>
                <w:sz w:val="18"/>
                <w:szCs w:val="18"/>
              </w:rPr>
              <w:t>s</w:t>
            </w:r>
            <w:r w:rsidR="00CE0F40" w:rsidRPr="00E71705">
              <w:rPr>
                <w:sz w:val="18"/>
                <w:szCs w:val="18"/>
              </w:rPr>
              <w:t xml:space="preserve"> when used in trap, diluted at 23.81% v/v (125 mL product in 400 mL water)</w:t>
            </w:r>
            <w:r w:rsidR="00254D62">
              <w:rPr>
                <w:sz w:val="18"/>
                <w:szCs w:val="18"/>
              </w:rPr>
              <w:t xml:space="preserve">, , in </w:t>
            </w:r>
            <w:r w:rsidR="00254D62">
              <w:rPr>
                <w:sz w:val="18"/>
                <w:szCs w:val="18"/>
              </w:rPr>
              <w:lastRenderedPageBreak/>
              <w:t>comparison with the controls</w:t>
            </w:r>
            <w:r w:rsidR="00CE0F40" w:rsidRPr="00E71705">
              <w:rPr>
                <w:sz w:val="18"/>
                <w:szCs w:val="18"/>
              </w:rPr>
              <w:t>.</w:t>
            </w:r>
          </w:p>
          <w:p w14:paraId="1209380E" w14:textId="08C1F75A" w:rsidR="00CE0F40" w:rsidRPr="00E71705" w:rsidRDefault="00CE0F40" w:rsidP="00CE0F40">
            <w:pPr>
              <w:snapToGrid w:val="0"/>
              <w:jc w:val="both"/>
              <w:rPr>
                <w:sz w:val="18"/>
                <w:szCs w:val="18"/>
              </w:rPr>
            </w:pPr>
            <w:r w:rsidRPr="00E71705">
              <w:rPr>
                <w:sz w:val="18"/>
                <w:szCs w:val="18"/>
              </w:rPr>
              <w:t>It also show a good selectivity as only 4 bees for the aged formulation</w:t>
            </w:r>
            <w:r w:rsidR="00EB49B0">
              <w:rPr>
                <w:sz w:val="18"/>
                <w:szCs w:val="18"/>
              </w:rPr>
              <w:t xml:space="preserve"> and </w:t>
            </w:r>
            <w:r w:rsidRPr="00E71705">
              <w:rPr>
                <w:sz w:val="18"/>
                <w:szCs w:val="18"/>
              </w:rPr>
              <w:t xml:space="preserve">no bees for the fresh product </w:t>
            </w:r>
            <w:r w:rsidR="00EB49B0">
              <w:rPr>
                <w:sz w:val="18"/>
                <w:szCs w:val="18"/>
              </w:rPr>
              <w:t xml:space="preserve">were caught </w:t>
            </w:r>
            <w:r w:rsidRPr="00E71705">
              <w:rPr>
                <w:sz w:val="18"/>
                <w:szCs w:val="18"/>
              </w:rPr>
              <w:t>over the test period.</w:t>
            </w:r>
          </w:p>
          <w:p w14:paraId="32EC5C02" w14:textId="143AF30B" w:rsidR="00CE0F40" w:rsidRPr="00C70837" w:rsidRDefault="008509FA" w:rsidP="008509FA">
            <w:pPr>
              <w:snapToGrid w:val="0"/>
              <w:jc w:val="both"/>
              <w:rPr>
                <w:sz w:val="18"/>
                <w:szCs w:val="18"/>
              </w:rPr>
            </w:pPr>
            <w:r w:rsidRPr="00E71705">
              <w:rPr>
                <w:sz w:val="18"/>
                <w:szCs w:val="18"/>
              </w:rPr>
              <w:t xml:space="preserve">It should be noted that </w:t>
            </w:r>
            <w:r w:rsidR="00CF67AD" w:rsidRPr="00E71705">
              <w:rPr>
                <w:sz w:val="18"/>
                <w:szCs w:val="18"/>
              </w:rPr>
              <w:t xml:space="preserve">35 and 37 bees were caught respectively </w:t>
            </w:r>
            <w:r w:rsidR="00EB49B0">
              <w:rPr>
                <w:sz w:val="18"/>
                <w:szCs w:val="18"/>
              </w:rPr>
              <w:t>i</w:t>
            </w:r>
            <w:r w:rsidR="00CF67AD" w:rsidRPr="00E71705">
              <w:rPr>
                <w:sz w:val="18"/>
                <w:szCs w:val="18"/>
              </w:rPr>
              <w:t>n the water control and in the blank control.</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0DCB94FF" w14:textId="77777777" w:rsidR="00CF67AD" w:rsidRPr="00E71705" w:rsidRDefault="00CF67AD" w:rsidP="00CF67AD">
            <w:pPr>
              <w:snapToGrid w:val="0"/>
              <w:spacing w:after="120"/>
              <w:rPr>
                <w:sz w:val="18"/>
                <w:szCs w:val="18"/>
              </w:rPr>
            </w:pPr>
            <w:r w:rsidRPr="00E71705">
              <w:rPr>
                <w:sz w:val="18"/>
                <w:szCs w:val="18"/>
              </w:rPr>
              <w:lastRenderedPageBreak/>
              <w:t>A. Drago 2021</w:t>
            </w:r>
          </w:p>
          <w:p w14:paraId="309283A8" w14:textId="6D7FD108" w:rsidR="00CF2D2F" w:rsidRPr="00E71705" w:rsidRDefault="00CF2D2F" w:rsidP="00CF2D2F">
            <w:pPr>
              <w:snapToGrid w:val="0"/>
              <w:spacing w:after="120"/>
              <w:rPr>
                <w:sz w:val="18"/>
                <w:szCs w:val="18"/>
              </w:rPr>
            </w:pPr>
            <w:r w:rsidRPr="00E71705">
              <w:rPr>
                <w:sz w:val="18"/>
                <w:szCs w:val="18"/>
              </w:rPr>
              <w:t>RI=</w:t>
            </w:r>
            <w:r w:rsidR="00CF67AD" w:rsidRPr="00E71705">
              <w:rPr>
                <w:sz w:val="18"/>
                <w:szCs w:val="18"/>
              </w:rPr>
              <w:t>1</w:t>
            </w:r>
          </w:p>
        </w:tc>
        <w:tc>
          <w:tcPr>
            <w:tcW w:w="424" w:type="pct"/>
            <w:tcBorders>
              <w:top w:val="single" w:sz="6" w:space="0" w:color="000000"/>
              <w:left w:val="single" w:sz="6" w:space="0" w:color="000000"/>
              <w:bottom w:val="single" w:sz="6" w:space="0" w:color="000000"/>
              <w:right w:val="single" w:sz="4" w:space="0" w:color="000000"/>
            </w:tcBorders>
          </w:tcPr>
          <w:p w14:paraId="7FD19014" w14:textId="414E1D94" w:rsidR="00CF2D2F" w:rsidRPr="00E71705" w:rsidRDefault="00CF2D2F" w:rsidP="00CF2D2F">
            <w:pPr>
              <w:snapToGrid w:val="0"/>
              <w:spacing w:after="120"/>
              <w:rPr>
                <w:sz w:val="18"/>
                <w:szCs w:val="18"/>
              </w:rPr>
            </w:pPr>
            <w:r w:rsidRPr="00E71705">
              <w:rPr>
                <w:sz w:val="18"/>
                <w:szCs w:val="18"/>
              </w:rPr>
              <w:t>6.7-03</w:t>
            </w:r>
          </w:p>
        </w:tc>
      </w:tr>
    </w:tbl>
    <w:p w14:paraId="4D01C4A3" w14:textId="77777777" w:rsidR="001C0663" w:rsidRPr="00B06767" w:rsidRDefault="001C0663" w:rsidP="00C537B6">
      <w:pPr>
        <w:pStyle w:val="Titre2"/>
        <w:rPr>
          <w:rFonts w:eastAsia="Calibri"/>
          <w:lang w:eastAsia="en-US"/>
        </w:rPr>
        <w:sectPr w:rsidR="001C0663" w:rsidRPr="00B06767" w:rsidSect="00674CD5">
          <w:headerReference w:type="default" r:id="rId30"/>
          <w:pgSz w:w="16840" w:h="11907" w:orient="landscape" w:code="9"/>
          <w:pgMar w:top="1446" w:right="1474" w:bottom="1247" w:left="2013" w:header="850" w:footer="850" w:gutter="0"/>
          <w:cols w:space="720"/>
          <w:docGrid w:linePitch="272"/>
        </w:sectPr>
      </w:pPr>
    </w:p>
    <w:p w14:paraId="57A773AC" w14:textId="77777777" w:rsidR="009B31A4" w:rsidRPr="00B06767" w:rsidRDefault="009B31A4" w:rsidP="00C537B6">
      <w:pPr>
        <w:pStyle w:val="Titre3"/>
      </w:pPr>
      <w:bookmarkStart w:id="2379" w:name="_Toc38892872"/>
      <w:bookmarkStart w:id="2380" w:name="_Toc21522654"/>
      <w:bookmarkStart w:id="2381" w:name="_Toc21522792"/>
      <w:bookmarkStart w:id="2382" w:name="_Toc21523003"/>
      <w:bookmarkStart w:id="2383" w:name="_Toc21523100"/>
      <w:bookmarkStart w:id="2384" w:name="_Toc21523171"/>
      <w:bookmarkStart w:id="2385" w:name="_Toc21523238"/>
      <w:bookmarkStart w:id="2386" w:name="_Toc21523449"/>
      <w:bookmarkStart w:id="2387" w:name="_Toc21524660"/>
      <w:bookmarkStart w:id="2388" w:name="_Toc21524730"/>
      <w:bookmarkStart w:id="2389" w:name="_Toc21525440"/>
      <w:bookmarkStart w:id="2390" w:name="_Toc21705272"/>
      <w:bookmarkStart w:id="2391" w:name="_Toc21705390"/>
      <w:bookmarkStart w:id="2392" w:name="_Toc21705467"/>
      <w:bookmarkStart w:id="2393" w:name="_Toc26187868"/>
      <w:bookmarkStart w:id="2394" w:name="_Toc26189532"/>
      <w:bookmarkStart w:id="2395" w:name="_Toc26191196"/>
      <w:bookmarkStart w:id="2396" w:name="_Toc26192866"/>
      <w:bookmarkStart w:id="2397" w:name="_Toc26194532"/>
      <w:bookmarkStart w:id="2398" w:name="_Toc26256021"/>
      <w:bookmarkStart w:id="2399" w:name="_Toc26256435"/>
      <w:bookmarkStart w:id="2400" w:name="_Toc26256542"/>
      <w:bookmarkStart w:id="2401" w:name="_Toc26256649"/>
      <w:bookmarkStart w:id="2402" w:name="_Toc41555061"/>
      <w:bookmarkStart w:id="2403" w:name="_Toc41565182"/>
      <w:bookmarkStart w:id="2404" w:name="_Toc95397948"/>
      <w:bookmarkStart w:id="2405" w:name="_Toc40273852"/>
      <w:bookmarkStart w:id="2406" w:name="_Toc25922559"/>
      <w:bookmarkStart w:id="2407" w:name="_Toc26256022"/>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r w:rsidRPr="00B06767">
        <w:lastRenderedPageBreak/>
        <w:t>Efficacy assessment</w:t>
      </w:r>
      <w:bookmarkEnd w:id="2402"/>
      <w:bookmarkEnd w:id="2403"/>
      <w:bookmarkEnd w:id="2404"/>
    </w:p>
    <w:bookmarkEnd w:id="2405"/>
    <w:p w14:paraId="73CB6554" w14:textId="122B0944" w:rsidR="00F73E07" w:rsidRDefault="00F73E07" w:rsidP="00F73E07">
      <w:pPr>
        <w:jc w:val="both"/>
        <w:rPr>
          <w:rFonts w:eastAsia="Calibri"/>
          <w:iCs/>
          <w:szCs w:val="24"/>
          <w:lang w:eastAsia="en-US"/>
        </w:rPr>
      </w:pPr>
      <w:r w:rsidRPr="006829F3">
        <w:rPr>
          <w:rFonts w:eastAsia="Calibri"/>
          <w:iCs/>
          <w:szCs w:val="24"/>
          <w:lang w:eastAsia="en-US"/>
        </w:rPr>
        <w:t xml:space="preserve">Two field trials </w:t>
      </w:r>
      <w:r w:rsidR="005B48C9">
        <w:rPr>
          <w:rFonts w:eastAsia="Calibri"/>
          <w:iCs/>
          <w:szCs w:val="24"/>
          <w:lang w:eastAsia="en-US"/>
        </w:rPr>
        <w:t xml:space="preserve">have been </w:t>
      </w:r>
      <w:r w:rsidRPr="006829F3">
        <w:rPr>
          <w:rFonts w:eastAsia="Calibri"/>
          <w:iCs/>
          <w:szCs w:val="24"/>
          <w:lang w:eastAsia="en-US"/>
        </w:rPr>
        <w:t>performed</w:t>
      </w:r>
      <w:r>
        <w:rPr>
          <w:rFonts w:eastAsia="Calibri"/>
          <w:iCs/>
          <w:szCs w:val="24"/>
          <w:lang w:eastAsia="en-US"/>
        </w:rPr>
        <w:t xml:space="preserve"> with the product </w:t>
      </w:r>
      <w:r w:rsidRPr="00C958D4">
        <w:rPr>
          <w:rFonts w:eastAsia="Calibri"/>
          <w:iCs/>
          <w:lang w:eastAsia="en-US"/>
        </w:rPr>
        <w:t>ATTRACTIF GUÊPES</w:t>
      </w:r>
      <w:r w:rsidRPr="006829F3">
        <w:rPr>
          <w:rFonts w:eastAsia="Calibri"/>
          <w:iCs/>
          <w:szCs w:val="24"/>
          <w:lang w:eastAsia="en-US"/>
        </w:rPr>
        <w:t xml:space="preserve"> on the same sites</w:t>
      </w:r>
      <w:r w:rsidR="005B48C9">
        <w:rPr>
          <w:rFonts w:eastAsia="Calibri"/>
          <w:iCs/>
          <w:szCs w:val="24"/>
          <w:lang w:eastAsia="en-US"/>
        </w:rPr>
        <w:t xml:space="preserve"> </w:t>
      </w:r>
      <w:r w:rsidRPr="006829F3">
        <w:rPr>
          <w:rFonts w:eastAsia="Calibri"/>
          <w:iCs/>
          <w:szCs w:val="24"/>
          <w:lang w:eastAsia="en-US"/>
        </w:rPr>
        <w:t xml:space="preserve">(one residential site in </w:t>
      </w:r>
      <w:proofErr w:type="spellStart"/>
      <w:r w:rsidRPr="006829F3">
        <w:rPr>
          <w:rFonts w:eastAsia="Calibri"/>
          <w:iCs/>
          <w:szCs w:val="24"/>
          <w:lang w:eastAsia="en-US"/>
        </w:rPr>
        <w:t>Mouriès</w:t>
      </w:r>
      <w:proofErr w:type="spellEnd"/>
      <w:r w:rsidRPr="006829F3">
        <w:rPr>
          <w:rFonts w:eastAsia="Calibri"/>
          <w:iCs/>
          <w:szCs w:val="24"/>
          <w:lang w:eastAsia="en-US"/>
        </w:rPr>
        <w:t xml:space="preserve"> (France) and one unexploited apple orchard (but still producing apples) in </w:t>
      </w:r>
      <w:proofErr w:type="spellStart"/>
      <w:r w:rsidRPr="006829F3">
        <w:rPr>
          <w:rFonts w:eastAsia="Calibri"/>
          <w:iCs/>
          <w:szCs w:val="24"/>
          <w:lang w:eastAsia="en-US"/>
        </w:rPr>
        <w:t>Maussane</w:t>
      </w:r>
      <w:proofErr w:type="spellEnd"/>
      <w:r w:rsidRPr="006829F3">
        <w:rPr>
          <w:rFonts w:eastAsia="Calibri"/>
          <w:iCs/>
          <w:szCs w:val="24"/>
          <w:lang w:eastAsia="en-US"/>
        </w:rPr>
        <w:t>-les–</w:t>
      </w:r>
      <w:proofErr w:type="spellStart"/>
      <w:r w:rsidRPr="006829F3">
        <w:rPr>
          <w:rFonts w:eastAsia="Calibri"/>
          <w:iCs/>
          <w:szCs w:val="24"/>
          <w:lang w:eastAsia="en-US"/>
        </w:rPr>
        <w:t>Alpilles</w:t>
      </w:r>
      <w:proofErr w:type="spellEnd"/>
      <w:r w:rsidRPr="006829F3">
        <w:rPr>
          <w:rFonts w:eastAsia="Calibri"/>
          <w:iCs/>
          <w:szCs w:val="24"/>
          <w:lang w:eastAsia="en-US"/>
        </w:rPr>
        <w:t xml:space="preserve"> (France), in 2019 with a fresh formulation and 2020 with a 15 month aged formulation.</w:t>
      </w:r>
    </w:p>
    <w:p w14:paraId="3EC7E1B0" w14:textId="50EE2F59" w:rsidR="009F2D23" w:rsidRPr="006829F3" w:rsidRDefault="009F2D23" w:rsidP="00F73E07">
      <w:pPr>
        <w:jc w:val="both"/>
        <w:rPr>
          <w:rFonts w:eastAsia="Calibri"/>
          <w:iCs/>
          <w:szCs w:val="24"/>
          <w:lang w:eastAsia="en-US"/>
        </w:rPr>
      </w:pPr>
      <w:r>
        <w:rPr>
          <w:rFonts w:eastAsia="Calibri"/>
          <w:iCs/>
          <w:szCs w:val="24"/>
          <w:lang w:eastAsia="en-US"/>
        </w:rPr>
        <w:t>The product was test</w:t>
      </w:r>
      <w:r w:rsidR="005B48C9">
        <w:rPr>
          <w:rFonts w:eastAsia="Calibri"/>
          <w:iCs/>
          <w:szCs w:val="24"/>
          <w:lang w:eastAsia="en-US"/>
        </w:rPr>
        <w:t>ed</w:t>
      </w:r>
      <w:r>
        <w:rPr>
          <w:rFonts w:eastAsia="Calibri"/>
          <w:iCs/>
          <w:szCs w:val="24"/>
          <w:lang w:eastAsia="en-US"/>
        </w:rPr>
        <w:t xml:space="preserve"> during 21 days over a period from April to August.</w:t>
      </w:r>
    </w:p>
    <w:p w14:paraId="4021B873" w14:textId="77777777" w:rsidR="005B48C9" w:rsidRDefault="005B48C9" w:rsidP="00F73E07">
      <w:pPr>
        <w:jc w:val="both"/>
        <w:rPr>
          <w:rFonts w:eastAsia="Calibri"/>
          <w:iCs/>
          <w:szCs w:val="24"/>
          <w:lang w:eastAsia="en-US"/>
        </w:rPr>
      </w:pPr>
    </w:p>
    <w:p w14:paraId="045400BF" w14:textId="2D251AB4" w:rsidR="005B48C9" w:rsidRDefault="00F73E07" w:rsidP="00F73E07">
      <w:pPr>
        <w:jc w:val="both"/>
        <w:rPr>
          <w:rFonts w:eastAsia="Calibri"/>
          <w:iCs/>
          <w:szCs w:val="24"/>
          <w:lang w:eastAsia="en-US"/>
        </w:rPr>
      </w:pPr>
      <w:r>
        <w:rPr>
          <w:rFonts w:eastAsia="Calibri"/>
          <w:iCs/>
          <w:szCs w:val="24"/>
          <w:lang w:eastAsia="en-US"/>
        </w:rPr>
        <w:t>O</w:t>
      </w:r>
      <w:r w:rsidRPr="006829F3">
        <w:rPr>
          <w:rFonts w:eastAsia="Calibri"/>
          <w:iCs/>
          <w:szCs w:val="24"/>
          <w:lang w:eastAsia="en-US"/>
        </w:rPr>
        <w:t xml:space="preserve">n the first </w:t>
      </w:r>
      <w:r>
        <w:rPr>
          <w:rFonts w:eastAsia="Calibri"/>
          <w:iCs/>
          <w:szCs w:val="24"/>
          <w:lang w:eastAsia="en-US"/>
        </w:rPr>
        <w:t xml:space="preserve">test </w:t>
      </w:r>
      <w:r w:rsidRPr="006829F3">
        <w:rPr>
          <w:rFonts w:eastAsia="Calibri"/>
          <w:iCs/>
          <w:szCs w:val="24"/>
          <w:lang w:eastAsia="en-US"/>
        </w:rPr>
        <w:t>site</w:t>
      </w:r>
      <w:r>
        <w:rPr>
          <w:rFonts w:eastAsia="Calibri"/>
          <w:iCs/>
          <w:szCs w:val="24"/>
          <w:lang w:eastAsia="en-US"/>
        </w:rPr>
        <w:t xml:space="preserve">, </w:t>
      </w:r>
      <w:r w:rsidRPr="006829F3">
        <w:rPr>
          <w:rFonts w:eastAsia="Calibri"/>
          <w:iCs/>
          <w:szCs w:val="24"/>
          <w:lang w:eastAsia="en-US"/>
        </w:rPr>
        <w:t>different trap designs</w:t>
      </w:r>
      <w:r>
        <w:rPr>
          <w:rFonts w:eastAsia="Calibri"/>
          <w:iCs/>
          <w:szCs w:val="24"/>
          <w:lang w:eastAsia="en-US"/>
        </w:rPr>
        <w:t xml:space="preserve"> were used. The choice of the trap was </w:t>
      </w:r>
      <w:r w:rsidR="009F2D23">
        <w:rPr>
          <w:rFonts w:eastAsia="Calibri"/>
          <w:iCs/>
          <w:szCs w:val="24"/>
          <w:lang w:eastAsia="en-US"/>
        </w:rPr>
        <w:t xml:space="preserve">based </w:t>
      </w:r>
      <w:r w:rsidR="00254D62">
        <w:rPr>
          <w:rFonts w:eastAsia="Calibri"/>
          <w:iCs/>
          <w:szCs w:val="24"/>
          <w:lang w:eastAsia="en-US"/>
        </w:rPr>
        <w:t>o</w:t>
      </w:r>
      <w:r w:rsidR="009F2D23">
        <w:rPr>
          <w:rFonts w:eastAsia="Calibri"/>
          <w:iCs/>
          <w:szCs w:val="24"/>
          <w:lang w:eastAsia="en-US"/>
        </w:rPr>
        <w:t>n the most common traps available on the market. For the second site</w:t>
      </w:r>
      <w:r w:rsidRPr="006829F3">
        <w:rPr>
          <w:rFonts w:eastAsia="Calibri"/>
          <w:iCs/>
          <w:szCs w:val="24"/>
          <w:lang w:eastAsia="en-US"/>
        </w:rPr>
        <w:t xml:space="preserve"> only one trap design was used</w:t>
      </w:r>
      <w:r w:rsidR="009F2D23">
        <w:rPr>
          <w:rFonts w:eastAsia="Calibri"/>
          <w:iCs/>
          <w:szCs w:val="24"/>
          <w:lang w:eastAsia="en-US"/>
        </w:rPr>
        <w:t>.</w:t>
      </w:r>
      <w:r w:rsidRPr="006829F3">
        <w:rPr>
          <w:rFonts w:eastAsia="Calibri"/>
          <w:iCs/>
          <w:szCs w:val="24"/>
          <w:lang w:eastAsia="en-US"/>
        </w:rPr>
        <w:t xml:space="preserve"> </w:t>
      </w:r>
    </w:p>
    <w:p w14:paraId="4CB682A4" w14:textId="16015C8B" w:rsidR="00254D62" w:rsidRDefault="00F73E07" w:rsidP="00F73E07">
      <w:pPr>
        <w:jc w:val="both"/>
        <w:rPr>
          <w:rFonts w:eastAsia="Calibri"/>
          <w:iCs/>
          <w:szCs w:val="24"/>
          <w:lang w:eastAsia="en-US"/>
        </w:rPr>
      </w:pPr>
      <w:r w:rsidRPr="006829F3">
        <w:rPr>
          <w:rFonts w:eastAsia="Calibri"/>
          <w:iCs/>
          <w:szCs w:val="24"/>
          <w:lang w:eastAsia="en-US"/>
        </w:rPr>
        <w:t xml:space="preserve">From the results, it appeared that the design of the trap has no impact on the observed efficacy </w:t>
      </w:r>
      <w:r w:rsidR="009F2D23">
        <w:rPr>
          <w:rFonts w:eastAsia="Calibri"/>
          <w:iCs/>
          <w:szCs w:val="24"/>
          <w:lang w:eastAsia="en-US"/>
        </w:rPr>
        <w:t>as</w:t>
      </w:r>
      <w:r w:rsidRPr="006829F3">
        <w:rPr>
          <w:rFonts w:eastAsia="Calibri"/>
          <w:iCs/>
          <w:szCs w:val="24"/>
          <w:lang w:eastAsia="en-US"/>
        </w:rPr>
        <w:t xml:space="preserve"> on the residential site, no significant difference was observed in the number and type of targets trapped</w:t>
      </w:r>
      <w:r w:rsidR="009F2D23">
        <w:rPr>
          <w:rFonts w:eastAsia="Calibri"/>
          <w:iCs/>
          <w:szCs w:val="24"/>
          <w:lang w:eastAsia="en-US"/>
        </w:rPr>
        <w:t xml:space="preserve"> in the different trap designs</w:t>
      </w:r>
      <w:r w:rsidRPr="006829F3">
        <w:rPr>
          <w:rFonts w:eastAsia="Calibri"/>
          <w:iCs/>
          <w:szCs w:val="24"/>
          <w:lang w:eastAsia="en-US"/>
        </w:rPr>
        <w:t>.</w:t>
      </w:r>
    </w:p>
    <w:p w14:paraId="0F6E0CC3" w14:textId="7028EC7D" w:rsidR="00D9570A" w:rsidRDefault="00D9570A" w:rsidP="00F73E07">
      <w:pPr>
        <w:jc w:val="both"/>
        <w:rPr>
          <w:rFonts w:eastAsia="Calibri"/>
          <w:iCs/>
          <w:szCs w:val="24"/>
          <w:lang w:eastAsia="en-US"/>
        </w:rPr>
      </w:pPr>
      <w:r>
        <w:rPr>
          <w:rFonts w:eastAsia="Calibri"/>
          <w:iCs/>
          <w:szCs w:val="24"/>
          <w:lang w:eastAsia="en-US"/>
        </w:rPr>
        <w:t xml:space="preserve">It should be </w:t>
      </w:r>
      <w:r w:rsidR="001D3A8E">
        <w:rPr>
          <w:rFonts w:eastAsia="Calibri"/>
          <w:iCs/>
          <w:szCs w:val="24"/>
          <w:lang w:eastAsia="en-US"/>
        </w:rPr>
        <w:t>highlighted</w:t>
      </w:r>
      <w:r>
        <w:rPr>
          <w:rFonts w:eastAsia="Calibri"/>
          <w:iCs/>
          <w:szCs w:val="24"/>
          <w:lang w:eastAsia="en-US"/>
        </w:rPr>
        <w:t xml:space="preserve"> that the product demonstrated a good selectivity as only one bee </w:t>
      </w:r>
      <w:r w:rsidR="009F2D23">
        <w:rPr>
          <w:rFonts w:eastAsia="Calibri"/>
          <w:iCs/>
          <w:szCs w:val="24"/>
          <w:lang w:eastAsia="en-US"/>
        </w:rPr>
        <w:t>was trapped during the duration</w:t>
      </w:r>
      <w:r w:rsidR="00CF67AD">
        <w:rPr>
          <w:rFonts w:eastAsia="Calibri"/>
          <w:iCs/>
          <w:szCs w:val="24"/>
          <w:lang w:eastAsia="en-US"/>
        </w:rPr>
        <w:t>.</w:t>
      </w:r>
    </w:p>
    <w:p w14:paraId="3390F8EC" w14:textId="68515889" w:rsidR="00254D62" w:rsidRPr="00E71705" w:rsidRDefault="00254D62" w:rsidP="00254D62">
      <w:pPr>
        <w:snapToGrid w:val="0"/>
        <w:spacing w:after="120"/>
        <w:jc w:val="both"/>
        <w:rPr>
          <w:rFonts w:eastAsia="Calibri"/>
          <w:iCs/>
          <w:szCs w:val="24"/>
          <w:lang w:eastAsia="en-US"/>
        </w:rPr>
      </w:pPr>
      <w:r w:rsidRPr="00E71705">
        <w:rPr>
          <w:rFonts w:eastAsia="Calibri"/>
          <w:iCs/>
          <w:szCs w:val="24"/>
          <w:lang w:eastAsia="en-US"/>
        </w:rPr>
        <w:t>These studies showed the attractant efficacy of the product ATTRACTIF GUÊPES fresh and 15 months aged against house flies, fruit flies, wasps, common hornets and Asian hornet when used in trap, diluted at 23.81% v/v (125 mL product in 400 mL water), , in comparison with the water control.</w:t>
      </w:r>
    </w:p>
    <w:p w14:paraId="4C97C7F4" w14:textId="7ED5B617" w:rsidR="00CF67AD" w:rsidRDefault="00CF67AD" w:rsidP="00F73E07">
      <w:pPr>
        <w:jc w:val="both"/>
        <w:rPr>
          <w:rFonts w:eastAsia="Calibri"/>
          <w:iCs/>
          <w:szCs w:val="24"/>
          <w:lang w:eastAsia="en-US"/>
        </w:rPr>
      </w:pPr>
    </w:p>
    <w:p w14:paraId="2B964B63" w14:textId="241E8DFF" w:rsidR="00110C9D" w:rsidRDefault="00CF67AD" w:rsidP="00F73E07">
      <w:pPr>
        <w:jc w:val="both"/>
        <w:rPr>
          <w:rFonts w:eastAsia="Calibri"/>
          <w:iCs/>
          <w:szCs w:val="24"/>
          <w:lang w:eastAsia="en-US"/>
        </w:rPr>
      </w:pPr>
      <w:r>
        <w:rPr>
          <w:rFonts w:eastAsia="Calibri"/>
          <w:iCs/>
          <w:szCs w:val="24"/>
          <w:lang w:eastAsia="en-US"/>
        </w:rPr>
        <w:t xml:space="preserve">An additional field trial has been performed with </w:t>
      </w:r>
      <w:r w:rsidR="000B6DD0">
        <w:rPr>
          <w:rFonts w:eastAsia="Calibri"/>
          <w:iCs/>
          <w:szCs w:val="24"/>
          <w:lang w:eastAsia="en-US"/>
        </w:rPr>
        <w:t xml:space="preserve">several items, </w:t>
      </w:r>
      <w:r w:rsidR="00110C9D">
        <w:rPr>
          <w:rFonts w:eastAsia="Calibri"/>
          <w:iCs/>
          <w:szCs w:val="24"/>
          <w:lang w:eastAsia="en-US"/>
        </w:rPr>
        <w:t>a 30 month aged</w:t>
      </w:r>
      <w:r>
        <w:rPr>
          <w:rFonts w:eastAsia="Calibri"/>
          <w:iCs/>
          <w:szCs w:val="24"/>
          <w:lang w:eastAsia="en-US"/>
        </w:rPr>
        <w:t xml:space="preserve"> product ATTRACTIF CONCENTRE (identical to </w:t>
      </w:r>
      <w:r w:rsidR="008509FA">
        <w:rPr>
          <w:rFonts w:eastAsia="Calibri"/>
          <w:iCs/>
          <w:szCs w:val="24"/>
          <w:lang w:eastAsia="en-US"/>
        </w:rPr>
        <w:t>ATTRACTIF GUÊPES</w:t>
      </w:r>
      <w:r w:rsidR="00110C9D">
        <w:rPr>
          <w:rFonts w:eastAsia="Calibri"/>
          <w:iCs/>
          <w:szCs w:val="24"/>
          <w:lang w:eastAsia="en-US"/>
        </w:rPr>
        <w:t>)</w:t>
      </w:r>
      <w:proofErr w:type="gramStart"/>
      <w:r w:rsidR="00110C9D">
        <w:rPr>
          <w:rFonts w:eastAsia="Calibri"/>
          <w:iCs/>
          <w:szCs w:val="24"/>
          <w:lang w:eastAsia="en-US"/>
        </w:rPr>
        <w:t>,</w:t>
      </w:r>
      <w:r w:rsidR="000B6DD0">
        <w:rPr>
          <w:rFonts w:eastAsia="Calibri"/>
          <w:iCs/>
          <w:szCs w:val="24"/>
          <w:lang w:eastAsia="en-US"/>
        </w:rPr>
        <w:t>a</w:t>
      </w:r>
      <w:proofErr w:type="gramEnd"/>
      <w:r w:rsidR="00110C9D">
        <w:rPr>
          <w:rFonts w:eastAsia="Calibri"/>
          <w:iCs/>
          <w:szCs w:val="24"/>
          <w:lang w:eastAsia="en-US"/>
        </w:rPr>
        <w:t xml:space="preserve"> fresh product (</w:t>
      </w:r>
      <w:r w:rsidR="008509FA">
        <w:rPr>
          <w:rFonts w:eastAsia="Calibri"/>
          <w:iCs/>
          <w:szCs w:val="24"/>
          <w:lang w:eastAsia="en-US"/>
        </w:rPr>
        <w:t>ATTRACTIF GUÊPES</w:t>
      </w:r>
      <w:r w:rsidR="00110C9D">
        <w:rPr>
          <w:rFonts w:eastAsia="Calibri"/>
          <w:iCs/>
          <w:szCs w:val="24"/>
          <w:lang w:eastAsia="en-US"/>
        </w:rPr>
        <w:t xml:space="preserve">), </w:t>
      </w:r>
      <w:r w:rsidR="000B6DD0">
        <w:rPr>
          <w:rFonts w:eastAsia="Calibri"/>
          <w:iCs/>
          <w:szCs w:val="24"/>
          <w:lang w:eastAsia="en-US"/>
        </w:rPr>
        <w:t>a</w:t>
      </w:r>
      <w:r w:rsidR="00110C9D">
        <w:rPr>
          <w:rFonts w:eastAsia="Calibri"/>
          <w:iCs/>
          <w:szCs w:val="24"/>
          <w:lang w:eastAsia="en-US"/>
        </w:rPr>
        <w:t xml:space="preserve"> bla</w:t>
      </w:r>
      <w:r w:rsidR="000B6DD0">
        <w:rPr>
          <w:rFonts w:eastAsia="Calibri"/>
          <w:iCs/>
          <w:szCs w:val="24"/>
          <w:lang w:eastAsia="en-US"/>
        </w:rPr>
        <w:t>n</w:t>
      </w:r>
      <w:r w:rsidR="00110C9D">
        <w:rPr>
          <w:rFonts w:eastAsia="Calibri"/>
          <w:iCs/>
          <w:szCs w:val="24"/>
          <w:lang w:eastAsia="en-US"/>
        </w:rPr>
        <w:t>k formulation (</w:t>
      </w:r>
      <w:r w:rsidR="000B6DD0">
        <w:rPr>
          <w:rFonts w:eastAsia="Calibri"/>
          <w:iCs/>
          <w:szCs w:val="24"/>
          <w:lang w:eastAsia="en-US"/>
        </w:rPr>
        <w:t>product without the active substances</w:t>
      </w:r>
      <w:r w:rsidR="00110C9D">
        <w:rPr>
          <w:rFonts w:eastAsia="Calibri"/>
          <w:iCs/>
          <w:szCs w:val="24"/>
          <w:lang w:eastAsia="en-US"/>
        </w:rPr>
        <w:t xml:space="preserve">) and </w:t>
      </w:r>
      <w:r w:rsidR="000B6DD0">
        <w:rPr>
          <w:rFonts w:eastAsia="Calibri"/>
          <w:iCs/>
          <w:szCs w:val="24"/>
          <w:lang w:eastAsia="en-US"/>
        </w:rPr>
        <w:t xml:space="preserve">a </w:t>
      </w:r>
      <w:r w:rsidR="00110C9D">
        <w:rPr>
          <w:rFonts w:eastAsia="Calibri"/>
          <w:iCs/>
          <w:szCs w:val="24"/>
          <w:lang w:eastAsia="en-US"/>
        </w:rPr>
        <w:t>water control</w:t>
      </w:r>
      <w:r w:rsidR="000B6DD0">
        <w:rPr>
          <w:rFonts w:eastAsia="Calibri"/>
          <w:iCs/>
          <w:szCs w:val="24"/>
          <w:lang w:eastAsia="en-US"/>
        </w:rPr>
        <w:t>.</w:t>
      </w:r>
    </w:p>
    <w:p w14:paraId="67B78DDC" w14:textId="1D2E3D67" w:rsidR="00CF67AD" w:rsidRDefault="00110C9D" w:rsidP="00F73E07">
      <w:pPr>
        <w:jc w:val="both"/>
        <w:rPr>
          <w:rFonts w:eastAsia="Calibri"/>
          <w:iCs/>
          <w:szCs w:val="24"/>
          <w:lang w:eastAsia="en-US"/>
        </w:rPr>
      </w:pPr>
      <w:r>
        <w:rPr>
          <w:rFonts w:eastAsia="Calibri"/>
          <w:iCs/>
          <w:szCs w:val="24"/>
          <w:lang w:eastAsia="en-US"/>
        </w:rPr>
        <w:t xml:space="preserve">4 </w:t>
      </w:r>
      <w:r w:rsidR="00D758AE">
        <w:rPr>
          <w:rFonts w:eastAsia="Calibri"/>
          <w:iCs/>
          <w:szCs w:val="24"/>
          <w:lang w:eastAsia="en-US"/>
        </w:rPr>
        <w:t>traps (one for each conditions) where set for the</w:t>
      </w:r>
      <w:r w:rsidR="008068E7">
        <w:rPr>
          <w:rFonts w:eastAsia="Calibri"/>
          <w:iCs/>
          <w:szCs w:val="24"/>
          <w:lang w:eastAsia="en-US"/>
        </w:rPr>
        <w:t xml:space="preserve"> 4</w:t>
      </w:r>
      <w:r w:rsidR="00D758AE">
        <w:rPr>
          <w:rFonts w:eastAsia="Calibri"/>
          <w:iCs/>
          <w:szCs w:val="24"/>
          <w:lang w:eastAsia="en-US"/>
        </w:rPr>
        <w:t xml:space="preserve"> sub-urban sites tested.</w:t>
      </w:r>
    </w:p>
    <w:p w14:paraId="12E33F1F" w14:textId="265F900D" w:rsidR="00D758AE" w:rsidRPr="006829F3" w:rsidRDefault="00D758AE" w:rsidP="00D758AE">
      <w:pPr>
        <w:jc w:val="both"/>
        <w:rPr>
          <w:rFonts w:eastAsia="Calibri"/>
          <w:iCs/>
          <w:szCs w:val="24"/>
          <w:lang w:eastAsia="en-US"/>
        </w:rPr>
      </w:pPr>
      <w:r>
        <w:rPr>
          <w:rFonts w:eastAsia="Calibri"/>
          <w:iCs/>
          <w:szCs w:val="24"/>
          <w:lang w:eastAsia="en-US"/>
        </w:rPr>
        <w:t xml:space="preserve">The product was tested during 21 days </w:t>
      </w:r>
      <w:r w:rsidR="009D02B7">
        <w:rPr>
          <w:rFonts w:eastAsia="Calibri"/>
          <w:iCs/>
          <w:szCs w:val="24"/>
          <w:lang w:eastAsia="en-US"/>
        </w:rPr>
        <w:t>in mid-July-August</w:t>
      </w:r>
      <w:r>
        <w:rPr>
          <w:rFonts w:eastAsia="Calibri"/>
          <w:iCs/>
          <w:szCs w:val="24"/>
          <w:lang w:eastAsia="en-US"/>
        </w:rPr>
        <w:t>.</w:t>
      </w:r>
    </w:p>
    <w:p w14:paraId="40E3458F" w14:textId="2CDA8766" w:rsidR="000B6DD0" w:rsidRDefault="00C1758D" w:rsidP="00F73E07">
      <w:pPr>
        <w:jc w:val="both"/>
        <w:rPr>
          <w:rFonts w:eastAsia="Calibri"/>
          <w:iCs/>
          <w:szCs w:val="24"/>
          <w:lang w:eastAsia="en-US"/>
        </w:rPr>
      </w:pPr>
      <w:r>
        <w:rPr>
          <w:rFonts w:eastAsia="Calibri"/>
          <w:iCs/>
          <w:szCs w:val="24"/>
          <w:lang w:eastAsia="en-US"/>
        </w:rPr>
        <w:t xml:space="preserve">This study </w:t>
      </w:r>
      <w:r w:rsidR="009D02B7">
        <w:rPr>
          <w:rFonts w:eastAsia="Calibri"/>
          <w:iCs/>
          <w:szCs w:val="24"/>
          <w:lang w:eastAsia="en-US"/>
        </w:rPr>
        <w:t>showed</w:t>
      </w:r>
      <w:r>
        <w:rPr>
          <w:rFonts w:eastAsia="Calibri"/>
          <w:iCs/>
          <w:szCs w:val="24"/>
          <w:lang w:eastAsia="en-US"/>
        </w:rPr>
        <w:t xml:space="preserve"> that no </w:t>
      </w:r>
      <w:proofErr w:type="spellStart"/>
      <w:r>
        <w:rPr>
          <w:rFonts w:eastAsia="Calibri"/>
          <w:iCs/>
          <w:szCs w:val="24"/>
          <w:lang w:eastAsia="en-US"/>
        </w:rPr>
        <w:t>coformulant</w:t>
      </w:r>
      <w:proofErr w:type="spellEnd"/>
      <w:r>
        <w:rPr>
          <w:rFonts w:eastAsia="Calibri"/>
          <w:iCs/>
          <w:szCs w:val="24"/>
          <w:lang w:eastAsia="en-US"/>
        </w:rPr>
        <w:t xml:space="preserve"> has an impact on the efficacy of the product. Indeed no statistical difference </w:t>
      </w:r>
      <w:r w:rsidR="009D02B7">
        <w:rPr>
          <w:rFonts w:eastAsia="Calibri"/>
          <w:iCs/>
          <w:szCs w:val="24"/>
          <w:lang w:eastAsia="en-US"/>
        </w:rPr>
        <w:t>was</w:t>
      </w:r>
      <w:r>
        <w:rPr>
          <w:rFonts w:eastAsia="Calibri"/>
          <w:iCs/>
          <w:szCs w:val="24"/>
          <w:lang w:eastAsia="en-US"/>
        </w:rPr>
        <w:t xml:space="preserve"> noted between the </w:t>
      </w:r>
      <w:r w:rsidR="000B6DD0">
        <w:rPr>
          <w:rFonts w:eastAsia="Calibri"/>
          <w:iCs/>
          <w:szCs w:val="24"/>
          <w:lang w:eastAsia="en-US"/>
        </w:rPr>
        <w:t xml:space="preserve">water </w:t>
      </w:r>
      <w:r>
        <w:rPr>
          <w:rFonts w:eastAsia="Calibri"/>
          <w:iCs/>
          <w:szCs w:val="24"/>
          <w:lang w:eastAsia="en-US"/>
        </w:rPr>
        <w:t xml:space="preserve">control </w:t>
      </w:r>
      <w:r w:rsidR="000B11B6">
        <w:rPr>
          <w:rFonts w:eastAsia="Calibri"/>
          <w:iCs/>
          <w:szCs w:val="24"/>
          <w:lang w:eastAsia="en-US"/>
        </w:rPr>
        <w:t>and the</w:t>
      </w:r>
      <w:r w:rsidR="000B6DD0">
        <w:rPr>
          <w:rFonts w:eastAsia="Calibri"/>
          <w:iCs/>
          <w:szCs w:val="24"/>
          <w:lang w:eastAsia="en-US"/>
        </w:rPr>
        <w:t xml:space="preserve"> </w:t>
      </w:r>
      <w:r w:rsidR="000B11B6">
        <w:rPr>
          <w:rFonts w:eastAsia="Calibri"/>
          <w:iCs/>
          <w:szCs w:val="24"/>
          <w:lang w:eastAsia="en-US"/>
        </w:rPr>
        <w:t>blank formulation.</w:t>
      </w:r>
    </w:p>
    <w:p w14:paraId="4C2B109F" w14:textId="32444B26" w:rsidR="000B6DD0" w:rsidRPr="00E71705" w:rsidRDefault="000B6DD0" w:rsidP="000B6DD0">
      <w:pPr>
        <w:snapToGrid w:val="0"/>
        <w:spacing w:after="120"/>
        <w:jc w:val="both"/>
        <w:rPr>
          <w:rFonts w:eastAsia="Calibri"/>
          <w:iCs/>
          <w:szCs w:val="24"/>
          <w:lang w:eastAsia="en-US"/>
        </w:rPr>
      </w:pPr>
      <w:r w:rsidRPr="00E71705">
        <w:rPr>
          <w:rFonts w:eastAsia="Calibri"/>
          <w:iCs/>
          <w:szCs w:val="24"/>
          <w:lang w:eastAsia="en-US"/>
        </w:rPr>
        <w:t>This study showed the attractant efficacy of the product ATTRACTIF GUÊPES fresh and 30 months aged against flies, fruit flies, wasps, common hornets and Asian hornet when used in trap, diluted at 23.81% v/v (12</w:t>
      </w:r>
      <w:r w:rsidR="009377A4">
        <w:rPr>
          <w:rFonts w:eastAsia="Calibri"/>
          <w:iCs/>
          <w:szCs w:val="24"/>
          <w:lang w:eastAsia="en-US"/>
        </w:rPr>
        <w:t>5 mL product in 400 mL water),</w:t>
      </w:r>
      <w:r w:rsidRPr="00E71705">
        <w:rPr>
          <w:rFonts w:eastAsia="Calibri"/>
          <w:iCs/>
          <w:szCs w:val="24"/>
          <w:lang w:eastAsia="en-US"/>
        </w:rPr>
        <w:t xml:space="preserve"> in comparison with the water control.</w:t>
      </w:r>
    </w:p>
    <w:p w14:paraId="2C9D0B6F" w14:textId="1DB94FED" w:rsidR="005B48C9" w:rsidRPr="006829F3" w:rsidRDefault="005B48C9" w:rsidP="00F73E07">
      <w:pPr>
        <w:jc w:val="both"/>
        <w:rPr>
          <w:rFonts w:eastAsia="Calibri"/>
          <w:iCs/>
          <w:szCs w:val="24"/>
          <w:lang w:eastAsia="en-US"/>
        </w:rPr>
      </w:pPr>
    </w:p>
    <w:p w14:paraId="6B29FEB9" w14:textId="0AE1AC96" w:rsidR="000A219A" w:rsidRPr="00B06767" w:rsidRDefault="001D3A8E" w:rsidP="00C537B6">
      <w:pPr>
        <w:spacing w:after="240"/>
        <w:jc w:val="both"/>
        <w:rPr>
          <w:rFonts w:eastAsia="Calibri"/>
          <w:i/>
          <w:iCs/>
          <w:lang w:eastAsia="en-US"/>
        </w:rPr>
      </w:pPr>
      <w:r w:rsidRPr="009D02B7">
        <w:rPr>
          <w:rFonts w:eastAsia="Calibri"/>
          <w:iCs/>
          <w:lang w:eastAsia="en-US"/>
        </w:rPr>
        <w:t>Regarding the shelf</w:t>
      </w:r>
      <w:r w:rsidR="005B48C9" w:rsidRPr="009D02B7">
        <w:rPr>
          <w:rFonts w:eastAsia="Calibri"/>
          <w:iCs/>
          <w:lang w:eastAsia="en-US"/>
        </w:rPr>
        <w:t>-</w:t>
      </w:r>
      <w:r w:rsidRPr="009D02B7">
        <w:rPr>
          <w:rFonts w:eastAsia="Calibri"/>
          <w:iCs/>
          <w:lang w:eastAsia="en-US"/>
        </w:rPr>
        <w:t>life of the product,</w:t>
      </w:r>
      <w:r w:rsidR="00DA76CB" w:rsidRPr="009D02B7">
        <w:rPr>
          <w:rFonts w:eastAsia="Calibri"/>
          <w:iCs/>
          <w:lang w:eastAsia="en-US"/>
        </w:rPr>
        <w:t xml:space="preserve"> no preservative i</w:t>
      </w:r>
      <w:r w:rsidR="009D02B7" w:rsidRPr="009D02B7">
        <w:rPr>
          <w:rFonts w:eastAsia="Calibri"/>
          <w:iCs/>
          <w:lang w:eastAsia="en-US"/>
        </w:rPr>
        <w:t>s</w:t>
      </w:r>
      <w:r w:rsidR="00DA76CB" w:rsidRPr="009D02B7">
        <w:rPr>
          <w:rFonts w:eastAsia="Calibri"/>
          <w:iCs/>
          <w:lang w:eastAsia="en-US"/>
        </w:rPr>
        <w:t xml:space="preserve"> </w:t>
      </w:r>
      <w:r w:rsidR="000B6DD0">
        <w:rPr>
          <w:rFonts w:eastAsia="Calibri"/>
          <w:iCs/>
          <w:lang w:eastAsia="en-US"/>
        </w:rPr>
        <w:t xml:space="preserve">present </w:t>
      </w:r>
      <w:r w:rsidR="00DA76CB" w:rsidRPr="009D02B7">
        <w:rPr>
          <w:rFonts w:eastAsia="Calibri"/>
          <w:iCs/>
          <w:lang w:eastAsia="en-US"/>
        </w:rPr>
        <w:t>in the composition of the product</w:t>
      </w:r>
      <w:r w:rsidR="000B6DD0">
        <w:rPr>
          <w:rFonts w:eastAsia="Calibri"/>
          <w:iCs/>
          <w:lang w:eastAsia="en-US"/>
        </w:rPr>
        <w:t>.</w:t>
      </w:r>
      <w:r w:rsidR="00DA76CB" w:rsidRPr="009D02B7">
        <w:rPr>
          <w:rFonts w:eastAsia="Calibri"/>
          <w:iCs/>
          <w:lang w:eastAsia="en-US"/>
        </w:rPr>
        <w:t xml:space="preserve"> </w:t>
      </w:r>
      <w:r w:rsidR="000B6DD0">
        <w:rPr>
          <w:rFonts w:eastAsia="Calibri"/>
          <w:iCs/>
          <w:lang w:eastAsia="en-US"/>
        </w:rPr>
        <w:t>A</w:t>
      </w:r>
      <w:r w:rsidR="00DA76CB" w:rsidRPr="009D02B7">
        <w:rPr>
          <w:rFonts w:eastAsia="Calibri"/>
          <w:iCs/>
          <w:lang w:eastAsia="en-US"/>
        </w:rPr>
        <w:t>s a</w:t>
      </w:r>
      <w:r w:rsidRPr="009D02B7">
        <w:rPr>
          <w:rFonts w:eastAsia="Calibri"/>
          <w:iCs/>
          <w:lang w:eastAsia="en-US"/>
        </w:rPr>
        <w:t xml:space="preserve"> </w:t>
      </w:r>
      <w:r w:rsidR="00110C9D" w:rsidRPr="009D02B7">
        <w:rPr>
          <w:rFonts w:eastAsia="Calibri"/>
          <w:iCs/>
          <w:lang w:eastAsia="en-US"/>
        </w:rPr>
        <w:t>30</w:t>
      </w:r>
      <w:r w:rsidRPr="009D02B7">
        <w:rPr>
          <w:rFonts w:eastAsia="Calibri"/>
          <w:iCs/>
          <w:lang w:eastAsia="en-US"/>
        </w:rPr>
        <w:t xml:space="preserve"> months aged product was tested</w:t>
      </w:r>
      <w:r w:rsidR="000B6DD0">
        <w:rPr>
          <w:rFonts w:eastAsia="Calibri"/>
          <w:iCs/>
          <w:lang w:eastAsia="en-US"/>
        </w:rPr>
        <w:t xml:space="preserve"> with a successful efficacy</w:t>
      </w:r>
      <w:r w:rsidRPr="009D02B7">
        <w:rPr>
          <w:rFonts w:eastAsia="Calibri"/>
          <w:iCs/>
          <w:lang w:eastAsia="en-US"/>
        </w:rPr>
        <w:t xml:space="preserve">, </w:t>
      </w:r>
      <w:r w:rsidR="000B6DD0">
        <w:rPr>
          <w:rFonts w:eastAsia="Calibri"/>
          <w:iCs/>
          <w:lang w:eastAsia="en-US"/>
        </w:rPr>
        <w:t xml:space="preserve">then </w:t>
      </w:r>
      <w:r w:rsidR="00DA76CB" w:rsidRPr="009D02B7">
        <w:rPr>
          <w:rFonts w:eastAsia="Calibri"/>
          <w:iCs/>
          <w:lang w:eastAsia="en-US"/>
        </w:rPr>
        <w:t xml:space="preserve">based on the TAB v2.2 2020, </w:t>
      </w:r>
      <w:r w:rsidRPr="009D02B7">
        <w:rPr>
          <w:rFonts w:eastAsia="Calibri"/>
          <w:iCs/>
          <w:lang w:eastAsia="en-US"/>
        </w:rPr>
        <w:t>a shelf</w:t>
      </w:r>
      <w:r w:rsidR="005B48C9" w:rsidRPr="009D02B7">
        <w:rPr>
          <w:rFonts w:eastAsia="Calibri"/>
          <w:iCs/>
          <w:lang w:eastAsia="en-US"/>
        </w:rPr>
        <w:t>-</w:t>
      </w:r>
      <w:r w:rsidRPr="009D02B7">
        <w:rPr>
          <w:rFonts w:eastAsia="Calibri"/>
          <w:iCs/>
          <w:lang w:eastAsia="en-US"/>
        </w:rPr>
        <w:t xml:space="preserve">life of </w:t>
      </w:r>
      <w:r w:rsidR="00110C9D" w:rsidRPr="009D02B7">
        <w:rPr>
          <w:rFonts w:eastAsia="Calibri"/>
          <w:iCs/>
          <w:lang w:eastAsia="en-US"/>
        </w:rPr>
        <w:t>30</w:t>
      </w:r>
      <w:r w:rsidRPr="009D02B7">
        <w:rPr>
          <w:rFonts w:eastAsia="Calibri"/>
          <w:iCs/>
          <w:lang w:eastAsia="en-US"/>
        </w:rPr>
        <w:t xml:space="preserve"> months can be </w:t>
      </w:r>
      <w:r w:rsidR="005B48C9" w:rsidRPr="009D02B7">
        <w:rPr>
          <w:rFonts w:eastAsia="Calibri"/>
          <w:iCs/>
          <w:lang w:eastAsia="en-US"/>
        </w:rPr>
        <w:t>v</w:t>
      </w:r>
      <w:r w:rsidRPr="009D02B7">
        <w:rPr>
          <w:rFonts w:eastAsia="Calibri"/>
          <w:iCs/>
          <w:lang w:eastAsia="en-US"/>
        </w:rPr>
        <w:t>alidated.</w:t>
      </w:r>
    </w:p>
    <w:p w14:paraId="5B76828E" w14:textId="271858E4" w:rsidR="00E33EBF" w:rsidRPr="00B06767" w:rsidRDefault="00E33EBF" w:rsidP="00C537B6">
      <w:pPr>
        <w:pStyle w:val="Titre3"/>
      </w:pPr>
      <w:bookmarkStart w:id="2408" w:name="_Toc40273853"/>
      <w:bookmarkStart w:id="2409" w:name="_Toc41555062"/>
      <w:bookmarkStart w:id="2410" w:name="_Toc41565183"/>
      <w:bookmarkStart w:id="2411" w:name="_Toc95397949"/>
      <w:r w:rsidRPr="00B06767">
        <w:t>Conclusion on efficacy</w:t>
      </w:r>
      <w:bookmarkEnd w:id="2408"/>
      <w:bookmarkEnd w:id="2409"/>
      <w:bookmarkEnd w:id="2410"/>
      <w:bookmarkEnd w:id="2411"/>
    </w:p>
    <w:p w14:paraId="714C9D6C" w14:textId="374B87DA" w:rsidR="00395A3B" w:rsidRDefault="00D9570A" w:rsidP="00C537B6">
      <w:pPr>
        <w:tabs>
          <w:tab w:val="left" w:pos="0"/>
        </w:tabs>
        <w:jc w:val="both"/>
      </w:pPr>
      <w:r w:rsidRPr="007D5307">
        <w:rPr>
          <w:rFonts w:eastAsia="Calibri"/>
          <w:iCs/>
          <w:lang w:eastAsia="en-US"/>
        </w:rPr>
        <w:t xml:space="preserve">Based on the efficacy data presented, it can be concluded that the product ATTRACTIF GUÊPES is efficient to attract </w:t>
      </w:r>
      <w:r w:rsidR="005B48C9" w:rsidRPr="007D5307">
        <w:rPr>
          <w:rFonts w:eastAsia="Calibri"/>
          <w:iCs/>
          <w:lang w:eastAsia="en-US"/>
        </w:rPr>
        <w:t>h</w:t>
      </w:r>
      <w:r w:rsidRPr="007D5307">
        <w:t xml:space="preserve">ornets (common </w:t>
      </w:r>
      <w:r w:rsidR="005B48C9" w:rsidRPr="007D5307">
        <w:t>h</w:t>
      </w:r>
      <w:r w:rsidRPr="007D5307">
        <w:t>ornet (</w:t>
      </w:r>
      <w:r w:rsidRPr="007D5307">
        <w:rPr>
          <w:i/>
        </w:rPr>
        <w:t xml:space="preserve">Vespa </w:t>
      </w:r>
      <w:proofErr w:type="spellStart"/>
      <w:r w:rsidRPr="007D5307">
        <w:rPr>
          <w:i/>
        </w:rPr>
        <w:t>cabro</w:t>
      </w:r>
      <w:proofErr w:type="spellEnd"/>
      <w:r w:rsidRPr="007D5307">
        <w:t xml:space="preserve">), Asian </w:t>
      </w:r>
      <w:r w:rsidR="005B48C9" w:rsidRPr="007D5307">
        <w:t>h</w:t>
      </w:r>
      <w:r w:rsidRPr="007D5307">
        <w:t>ornet (</w:t>
      </w:r>
      <w:r w:rsidRPr="007D5307">
        <w:rPr>
          <w:i/>
        </w:rPr>
        <w:t xml:space="preserve">Vespa </w:t>
      </w:r>
      <w:proofErr w:type="spellStart"/>
      <w:r w:rsidRPr="007D5307">
        <w:rPr>
          <w:i/>
        </w:rPr>
        <w:t>velutina</w:t>
      </w:r>
      <w:proofErr w:type="spellEnd"/>
      <w:r w:rsidRPr="007D5307">
        <w:t>), wasp (</w:t>
      </w:r>
      <w:proofErr w:type="spellStart"/>
      <w:r w:rsidRPr="007D5307">
        <w:rPr>
          <w:i/>
        </w:rPr>
        <w:t>Vespula</w:t>
      </w:r>
      <w:proofErr w:type="spellEnd"/>
      <w:r w:rsidRPr="007D5307">
        <w:rPr>
          <w:i/>
        </w:rPr>
        <w:t xml:space="preserve"> vulgaris</w:t>
      </w:r>
      <w:r w:rsidRPr="007D5307">
        <w:t xml:space="preserve">), </w:t>
      </w:r>
      <w:proofErr w:type="gramStart"/>
      <w:r w:rsidRPr="007D5307">
        <w:t>flies</w:t>
      </w:r>
      <w:r w:rsidR="00067F03" w:rsidRPr="007D5307">
        <w:t xml:space="preserve"> (including house flies (</w:t>
      </w:r>
      <w:r w:rsidR="00067F03" w:rsidRPr="007D5307">
        <w:rPr>
          <w:i/>
        </w:rPr>
        <w:t xml:space="preserve">Musca </w:t>
      </w:r>
      <w:proofErr w:type="spellStart"/>
      <w:r w:rsidR="00067F03" w:rsidRPr="007D5307">
        <w:rPr>
          <w:i/>
        </w:rPr>
        <w:t>domestica</w:t>
      </w:r>
      <w:proofErr w:type="spellEnd"/>
      <w:r w:rsidR="00067F03" w:rsidRPr="007D5307">
        <w:t xml:space="preserve">), fruit flies </w:t>
      </w:r>
      <w:r w:rsidR="00067F03" w:rsidRPr="007D5307">
        <w:rPr>
          <w:i/>
        </w:rPr>
        <w:t xml:space="preserve">Drosophila </w:t>
      </w:r>
      <w:proofErr w:type="spellStart"/>
      <w:r w:rsidR="00067F03" w:rsidRPr="007D5307">
        <w:rPr>
          <w:i/>
        </w:rPr>
        <w:t>spp</w:t>
      </w:r>
      <w:proofErr w:type="spellEnd"/>
      <w:r w:rsidR="00067F03" w:rsidRPr="007D5307">
        <w:t>)</w:t>
      </w:r>
      <w:proofErr w:type="gramEnd"/>
      <w:r w:rsidRPr="007D5307">
        <w:t xml:space="preserve"> in traps </w:t>
      </w:r>
      <w:r w:rsidR="00395A3B" w:rsidRPr="007D5307">
        <w:t>filled with the product diluted at 23.81% v/v (125 mL product in 400 mL water).</w:t>
      </w:r>
    </w:p>
    <w:p w14:paraId="3D5FC110" w14:textId="00FEBD99" w:rsidR="001D3A8E" w:rsidRDefault="001D3A8E" w:rsidP="00C537B6">
      <w:pPr>
        <w:tabs>
          <w:tab w:val="left" w:pos="0"/>
        </w:tabs>
        <w:jc w:val="both"/>
      </w:pPr>
    </w:p>
    <w:p w14:paraId="6C16FAB7" w14:textId="27FA949F" w:rsidR="00D3618B" w:rsidRPr="00B06767" w:rsidRDefault="00395A3B" w:rsidP="00C537B6">
      <w:pPr>
        <w:tabs>
          <w:tab w:val="left" w:pos="0"/>
        </w:tabs>
        <w:jc w:val="both"/>
        <w:rPr>
          <w:rFonts w:eastAsia="Calibri"/>
          <w:i/>
          <w:lang w:eastAsia="en-US"/>
        </w:rPr>
      </w:pPr>
      <w:r>
        <w:t>The product should be renewed</w:t>
      </w:r>
      <w:r w:rsidR="001D3A8E">
        <w:t xml:space="preserve"> in the trap</w:t>
      </w:r>
      <w:r>
        <w:t xml:space="preserve"> every 3 weeks.</w:t>
      </w:r>
      <w:r w:rsidR="00D9570A">
        <w:t xml:space="preserve"> </w:t>
      </w:r>
    </w:p>
    <w:p w14:paraId="08DFC1B6" w14:textId="77777777" w:rsidR="00077AA3" w:rsidRPr="00B06767" w:rsidRDefault="00077AA3" w:rsidP="00C537B6">
      <w:pPr>
        <w:tabs>
          <w:tab w:val="left" w:pos="0"/>
        </w:tabs>
        <w:rPr>
          <w:lang w:eastAsia="en-US"/>
        </w:rPr>
      </w:pPr>
    </w:p>
    <w:p w14:paraId="4483EDED" w14:textId="1B8F43D8" w:rsidR="00D2038E" w:rsidRPr="00B06767" w:rsidRDefault="00D2038E" w:rsidP="00C537B6">
      <w:pPr>
        <w:pStyle w:val="Titre3"/>
      </w:pPr>
      <w:bookmarkStart w:id="2412" w:name="_Toc40273854"/>
      <w:bookmarkStart w:id="2413" w:name="_Toc41555063"/>
      <w:bookmarkStart w:id="2414" w:name="_Toc41565184"/>
      <w:bookmarkStart w:id="2415" w:name="_Toc95397950"/>
      <w:r w:rsidRPr="00B06767">
        <w:t>Occurrence of resistance and resistance management</w:t>
      </w:r>
      <w:bookmarkEnd w:id="2406"/>
      <w:bookmarkEnd w:id="2407"/>
      <w:bookmarkEnd w:id="2412"/>
      <w:bookmarkEnd w:id="2413"/>
      <w:bookmarkEnd w:id="2414"/>
      <w:bookmarkEnd w:id="2415"/>
      <w:r w:rsidR="00602878" w:rsidRPr="00B06767">
        <w:t xml:space="preserve"> </w:t>
      </w:r>
    </w:p>
    <w:p w14:paraId="2E74E2FB" w14:textId="3FE09395" w:rsidR="00D2038E" w:rsidRPr="00B06767" w:rsidRDefault="00395A3B" w:rsidP="00C537B6">
      <w:pPr>
        <w:jc w:val="both"/>
        <w:rPr>
          <w:rFonts w:eastAsia="Calibri"/>
          <w:i/>
          <w:iCs/>
          <w:szCs w:val="24"/>
          <w:lang w:eastAsia="en-US"/>
        </w:rPr>
      </w:pPr>
      <w:r w:rsidRPr="007E0A87">
        <w:rPr>
          <w:rFonts w:eastAsia="Calibri"/>
          <w:iCs/>
          <w:lang w:eastAsia="en-US"/>
        </w:rPr>
        <w:t xml:space="preserve">The target organisms are attracted </w:t>
      </w:r>
      <w:r w:rsidR="005B48C9">
        <w:rPr>
          <w:rFonts w:eastAsia="Calibri"/>
          <w:iCs/>
          <w:lang w:eastAsia="en-US"/>
        </w:rPr>
        <w:t>by</w:t>
      </w:r>
      <w:r w:rsidRPr="007E0A87">
        <w:rPr>
          <w:rFonts w:eastAsia="Calibri"/>
          <w:iCs/>
          <w:lang w:eastAsia="en-US"/>
        </w:rPr>
        <w:t xml:space="preserve"> the active ingredients which</w:t>
      </w:r>
      <w:r>
        <w:rPr>
          <w:rFonts w:eastAsia="Calibri"/>
          <w:iCs/>
          <w:lang w:eastAsia="en-US"/>
        </w:rPr>
        <w:t xml:space="preserve"> </w:t>
      </w:r>
      <w:r w:rsidRPr="007E0A87">
        <w:rPr>
          <w:rFonts w:eastAsia="Calibri"/>
          <w:iCs/>
          <w:lang w:eastAsia="en-US"/>
        </w:rPr>
        <w:t xml:space="preserve">are food sources for these insects. </w:t>
      </w:r>
      <w:r w:rsidR="007E0A87">
        <w:rPr>
          <w:rFonts w:eastAsia="Calibri"/>
          <w:iCs/>
          <w:lang w:eastAsia="en-US"/>
        </w:rPr>
        <w:t>All t</w:t>
      </w:r>
      <w:r w:rsidRPr="007E0A87">
        <w:rPr>
          <w:rFonts w:eastAsia="Calibri"/>
          <w:iCs/>
          <w:lang w:eastAsia="en-US"/>
        </w:rPr>
        <w:t>he target organisms</w:t>
      </w:r>
      <w:r w:rsidR="007E0A87">
        <w:rPr>
          <w:rFonts w:eastAsia="Calibri"/>
          <w:iCs/>
          <w:lang w:eastAsia="en-US"/>
        </w:rPr>
        <w:t xml:space="preserve"> caught </w:t>
      </w:r>
      <w:r w:rsidRPr="007E0A87">
        <w:rPr>
          <w:rFonts w:eastAsia="Calibri"/>
          <w:iCs/>
          <w:lang w:eastAsia="en-US"/>
        </w:rPr>
        <w:t>get killed by drowning</w:t>
      </w:r>
      <w:r w:rsidR="007E0A87">
        <w:rPr>
          <w:rFonts w:eastAsia="Calibri"/>
          <w:iCs/>
          <w:lang w:eastAsia="en-US"/>
        </w:rPr>
        <w:t xml:space="preserve"> therefore o</w:t>
      </w:r>
      <w:r w:rsidRPr="007E0A87">
        <w:rPr>
          <w:rFonts w:eastAsia="Calibri"/>
          <w:iCs/>
          <w:lang w:eastAsia="en-US"/>
        </w:rPr>
        <w:t xml:space="preserve">ccurrence of resistance is </w:t>
      </w:r>
      <w:r w:rsidR="007E0A87">
        <w:rPr>
          <w:rFonts w:eastAsia="Calibri"/>
          <w:iCs/>
          <w:lang w:eastAsia="en-US"/>
        </w:rPr>
        <w:t>not expected.</w:t>
      </w:r>
      <w:r w:rsidRPr="00395A3B">
        <w:t xml:space="preserve"> </w:t>
      </w:r>
    </w:p>
    <w:p w14:paraId="6B567ABC" w14:textId="77777777" w:rsidR="00DA1587" w:rsidRPr="00B06767" w:rsidRDefault="00DA1587" w:rsidP="00C537B6">
      <w:pPr>
        <w:tabs>
          <w:tab w:val="left" w:pos="0"/>
        </w:tabs>
        <w:rPr>
          <w:lang w:eastAsia="en-US"/>
        </w:rPr>
      </w:pPr>
    </w:p>
    <w:p w14:paraId="55348808" w14:textId="4C5232A9" w:rsidR="00D2038E" w:rsidRPr="00B06767" w:rsidRDefault="00D2038E" w:rsidP="00C537B6">
      <w:pPr>
        <w:pStyle w:val="Titre3"/>
      </w:pPr>
      <w:bookmarkStart w:id="2416" w:name="_Toc25922560"/>
      <w:bookmarkStart w:id="2417" w:name="_Toc26256023"/>
      <w:bookmarkStart w:id="2418" w:name="_Toc40273855"/>
      <w:bookmarkStart w:id="2419" w:name="_Toc41555064"/>
      <w:bookmarkStart w:id="2420" w:name="_Toc41565185"/>
      <w:bookmarkStart w:id="2421" w:name="_Toc95397951"/>
      <w:r w:rsidRPr="00B06767">
        <w:lastRenderedPageBreak/>
        <w:t>Known limitations</w:t>
      </w:r>
      <w:bookmarkEnd w:id="2416"/>
      <w:bookmarkEnd w:id="2417"/>
      <w:bookmarkEnd w:id="2418"/>
      <w:bookmarkEnd w:id="2419"/>
      <w:bookmarkEnd w:id="2420"/>
      <w:bookmarkEnd w:id="2421"/>
      <w:r w:rsidR="00602878" w:rsidRPr="00B06767">
        <w:t xml:space="preserve"> </w:t>
      </w:r>
    </w:p>
    <w:p w14:paraId="5B53745F" w14:textId="202FC707" w:rsidR="00D2038E" w:rsidRPr="00B06767" w:rsidRDefault="007E0A87" w:rsidP="00C537B6">
      <w:pPr>
        <w:jc w:val="both"/>
        <w:rPr>
          <w:rFonts w:eastAsia="Calibri"/>
          <w:i/>
          <w:iCs/>
          <w:szCs w:val="24"/>
          <w:lang w:eastAsia="en-US"/>
        </w:rPr>
      </w:pPr>
      <w:r>
        <w:rPr>
          <w:rFonts w:eastAsia="Calibri"/>
          <w:i/>
          <w:iCs/>
          <w:szCs w:val="24"/>
          <w:lang w:eastAsia="en-US"/>
        </w:rPr>
        <w:t>None</w:t>
      </w:r>
    </w:p>
    <w:p w14:paraId="765B13CB" w14:textId="29C8E899" w:rsidR="00547019" w:rsidRPr="00B06767" w:rsidRDefault="00547019" w:rsidP="00C537B6">
      <w:pPr>
        <w:tabs>
          <w:tab w:val="left" w:pos="0"/>
        </w:tabs>
        <w:rPr>
          <w:lang w:eastAsia="en-US"/>
        </w:rPr>
      </w:pPr>
    </w:p>
    <w:p w14:paraId="55AD2862" w14:textId="49463534" w:rsidR="00D2038E" w:rsidRPr="00B06767" w:rsidRDefault="00D2038E" w:rsidP="00C537B6">
      <w:pPr>
        <w:pStyle w:val="Titre3"/>
      </w:pPr>
      <w:bookmarkStart w:id="2422" w:name="_Toc40269204"/>
      <w:bookmarkStart w:id="2423" w:name="_Toc40271533"/>
      <w:bookmarkStart w:id="2424" w:name="_Toc40273856"/>
      <w:bookmarkStart w:id="2425" w:name="_Toc40428288"/>
      <w:bookmarkStart w:id="2426" w:name="_Toc41304070"/>
      <w:bookmarkStart w:id="2427" w:name="_Toc41304206"/>
      <w:bookmarkStart w:id="2428" w:name="_Toc40269205"/>
      <w:bookmarkStart w:id="2429" w:name="_Toc40271534"/>
      <w:bookmarkStart w:id="2430" w:name="_Toc40273857"/>
      <w:bookmarkStart w:id="2431" w:name="_Toc40428289"/>
      <w:bookmarkStart w:id="2432" w:name="_Toc41304071"/>
      <w:bookmarkStart w:id="2433" w:name="_Toc41304207"/>
      <w:bookmarkStart w:id="2434" w:name="_Toc40269206"/>
      <w:bookmarkStart w:id="2435" w:name="_Toc40271535"/>
      <w:bookmarkStart w:id="2436" w:name="_Toc40273858"/>
      <w:bookmarkStart w:id="2437" w:name="_Toc40350583"/>
      <w:bookmarkStart w:id="2438" w:name="_Toc40352002"/>
      <w:bookmarkStart w:id="2439" w:name="_Toc40353435"/>
      <w:bookmarkStart w:id="2440" w:name="_Toc40354842"/>
      <w:bookmarkStart w:id="2441" w:name="_Toc40356251"/>
      <w:bookmarkStart w:id="2442" w:name="_Toc40428290"/>
      <w:bookmarkStart w:id="2443" w:name="_Toc40429935"/>
      <w:bookmarkStart w:id="2444" w:name="_Toc40431382"/>
      <w:bookmarkStart w:id="2445" w:name="_Toc41304072"/>
      <w:bookmarkStart w:id="2446" w:name="_Toc41304208"/>
      <w:bookmarkStart w:id="2447" w:name="_Toc40269207"/>
      <w:bookmarkStart w:id="2448" w:name="_Toc40271536"/>
      <w:bookmarkStart w:id="2449" w:name="_Toc40273859"/>
      <w:bookmarkStart w:id="2450" w:name="_Toc40350584"/>
      <w:bookmarkStart w:id="2451" w:name="_Toc40352003"/>
      <w:bookmarkStart w:id="2452" w:name="_Toc40353436"/>
      <w:bookmarkStart w:id="2453" w:name="_Toc40354843"/>
      <w:bookmarkStart w:id="2454" w:name="_Toc40356252"/>
      <w:bookmarkStart w:id="2455" w:name="_Toc40428291"/>
      <w:bookmarkStart w:id="2456" w:name="_Toc40429936"/>
      <w:bookmarkStart w:id="2457" w:name="_Toc40431383"/>
      <w:bookmarkStart w:id="2458" w:name="_Toc41304073"/>
      <w:bookmarkStart w:id="2459" w:name="_Toc41304209"/>
      <w:bookmarkStart w:id="2460" w:name="_Toc25922562"/>
      <w:bookmarkStart w:id="2461" w:name="_Toc26256025"/>
      <w:bookmarkStart w:id="2462" w:name="_Toc40273860"/>
      <w:bookmarkStart w:id="2463" w:name="_Toc41555066"/>
      <w:bookmarkStart w:id="2464" w:name="_Toc41565187"/>
      <w:bookmarkStart w:id="2465" w:name="_Toc95397952"/>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rsidRPr="00B06767">
        <w:t xml:space="preserve">Relevant information if the product </w:t>
      </w:r>
      <w:r w:rsidR="0019216F" w:rsidRPr="00B06767">
        <w:t>is</w:t>
      </w:r>
      <w:r w:rsidRPr="00B06767">
        <w:t xml:space="preserve"> intended to be authorised for use with other biocidal products</w:t>
      </w:r>
      <w:bookmarkEnd w:id="2460"/>
      <w:bookmarkEnd w:id="2461"/>
      <w:bookmarkEnd w:id="2462"/>
      <w:bookmarkEnd w:id="2463"/>
      <w:bookmarkEnd w:id="2464"/>
      <w:bookmarkEnd w:id="2465"/>
    </w:p>
    <w:p w14:paraId="2CAC596A" w14:textId="4E3238F8" w:rsidR="00272C68" w:rsidRPr="007E0A87" w:rsidRDefault="007E0A87" w:rsidP="00C537B6">
      <w:pPr>
        <w:jc w:val="both"/>
        <w:rPr>
          <w:iCs/>
        </w:rPr>
      </w:pPr>
      <w:r w:rsidRPr="007E0A87">
        <w:rPr>
          <w:iCs/>
        </w:rPr>
        <w:t>The product ATTRACTIF GU</w:t>
      </w:r>
      <w:r w:rsidR="00670A19">
        <w:rPr>
          <w:iCs/>
        </w:rPr>
        <w:t>E</w:t>
      </w:r>
      <w:r w:rsidRPr="007E0A87">
        <w:rPr>
          <w:iCs/>
        </w:rPr>
        <w:t>PES is not intended to be used in combination with other biocidal products</w:t>
      </w:r>
    </w:p>
    <w:p w14:paraId="602347CD" w14:textId="2EFED4EF" w:rsidR="002D7A7A" w:rsidRPr="00B06767" w:rsidRDefault="002D7A7A" w:rsidP="00C537B6">
      <w:pPr>
        <w:pStyle w:val="Titre2"/>
      </w:pPr>
      <w:bookmarkStart w:id="2466" w:name="_Toc388285279"/>
      <w:bookmarkStart w:id="2467" w:name="_Toc389726187"/>
      <w:bookmarkStart w:id="2468" w:name="_Toc389727239"/>
      <w:bookmarkStart w:id="2469" w:name="_Toc389727597"/>
      <w:bookmarkStart w:id="2470" w:name="_Toc389727956"/>
      <w:bookmarkStart w:id="2471" w:name="_Toc389728315"/>
      <w:bookmarkStart w:id="2472" w:name="_Toc389728675"/>
      <w:bookmarkStart w:id="2473" w:name="_Toc389729033"/>
      <w:bookmarkStart w:id="2474" w:name="_Toc388281577"/>
      <w:bookmarkStart w:id="2475" w:name="_Toc388282033"/>
      <w:bookmarkStart w:id="2476" w:name="_Toc388282515"/>
      <w:bookmarkStart w:id="2477" w:name="_Toc388282963"/>
      <w:bookmarkStart w:id="2478" w:name="_Toc388281578"/>
      <w:bookmarkStart w:id="2479" w:name="_Toc388282034"/>
      <w:bookmarkStart w:id="2480" w:name="_Toc388282516"/>
      <w:bookmarkStart w:id="2481" w:name="_Toc388282964"/>
      <w:bookmarkStart w:id="2482" w:name="_Toc388281579"/>
      <w:bookmarkStart w:id="2483" w:name="_Toc388282035"/>
      <w:bookmarkStart w:id="2484" w:name="_Toc388282517"/>
      <w:bookmarkStart w:id="2485" w:name="_Toc388282965"/>
      <w:bookmarkStart w:id="2486" w:name="_Toc388281580"/>
      <w:bookmarkStart w:id="2487" w:name="_Toc388282036"/>
      <w:bookmarkStart w:id="2488" w:name="_Toc388282518"/>
      <w:bookmarkStart w:id="2489" w:name="_Toc388282966"/>
      <w:bookmarkStart w:id="2490" w:name="_Toc26187873"/>
      <w:bookmarkStart w:id="2491" w:name="_Toc26189537"/>
      <w:bookmarkStart w:id="2492" w:name="_Toc26191201"/>
      <w:bookmarkStart w:id="2493" w:name="_Toc26192871"/>
      <w:bookmarkStart w:id="2494" w:name="_Toc26194537"/>
      <w:bookmarkStart w:id="2495" w:name="_Toc38892881"/>
      <w:bookmarkStart w:id="2496" w:name="_Toc26187874"/>
      <w:bookmarkStart w:id="2497" w:name="_Toc26189538"/>
      <w:bookmarkStart w:id="2498" w:name="_Toc26191202"/>
      <w:bookmarkStart w:id="2499" w:name="_Toc26192872"/>
      <w:bookmarkStart w:id="2500" w:name="_Toc26194538"/>
      <w:bookmarkStart w:id="2501" w:name="_Toc38892882"/>
      <w:bookmarkStart w:id="2502" w:name="_Toc26187875"/>
      <w:bookmarkStart w:id="2503" w:name="_Toc26189539"/>
      <w:bookmarkStart w:id="2504" w:name="_Toc26191203"/>
      <w:bookmarkStart w:id="2505" w:name="_Toc26192873"/>
      <w:bookmarkStart w:id="2506" w:name="_Toc26194539"/>
      <w:bookmarkStart w:id="2507" w:name="_Toc38892883"/>
      <w:bookmarkStart w:id="2508" w:name="_Toc26187876"/>
      <w:bookmarkStart w:id="2509" w:name="_Toc26189540"/>
      <w:bookmarkStart w:id="2510" w:name="_Toc26191204"/>
      <w:bookmarkStart w:id="2511" w:name="_Toc26192874"/>
      <w:bookmarkStart w:id="2512" w:name="_Toc26194540"/>
      <w:bookmarkStart w:id="2513" w:name="_Toc38892884"/>
      <w:bookmarkStart w:id="2514" w:name="_Toc26187877"/>
      <w:bookmarkStart w:id="2515" w:name="_Toc26189541"/>
      <w:bookmarkStart w:id="2516" w:name="_Toc26191205"/>
      <w:bookmarkStart w:id="2517" w:name="_Toc26192875"/>
      <w:bookmarkStart w:id="2518" w:name="_Toc26194541"/>
      <w:bookmarkStart w:id="2519" w:name="_Toc38892885"/>
      <w:bookmarkStart w:id="2520" w:name="_Toc26187878"/>
      <w:bookmarkStart w:id="2521" w:name="_Toc26189542"/>
      <w:bookmarkStart w:id="2522" w:name="_Toc26191206"/>
      <w:bookmarkStart w:id="2523" w:name="_Toc26192876"/>
      <w:bookmarkStart w:id="2524" w:name="_Toc26194542"/>
      <w:bookmarkStart w:id="2525" w:name="_Toc38892886"/>
      <w:bookmarkStart w:id="2526" w:name="_Toc26187879"/>
      <w:bookmarkStart w:id="2527" w:name="_Toc26189543"/>
      <w:bookmarkStart w:id="2528" w:name="_Toc26191207"/>
      <w:bookmarkStart w:id="2529" w:name="_Toc26192877"/>
      <w:bookmarkStart w:id="2530" w:name="_Toc26194543"/>
      <w:bookmarkStart w:id="2531" w:name="_Toc38892887"/>
      <w:bookmarkStart w:id="2532" w:name="_Toc26187880"/>
      <w:bookmarkStart w:id="2533" w:name="_Toc26189544"/>
      <w:bookmarkStart w:id="2534" w:name="_Toc26191208"/>
      <w:bookmarkStart w:id="2535" w:name="_Toc26192878"/>
      <w:bookmarkStart w:id="2536" w:name="_Toc26194544"/>
      <w:bookmarkStart w:id="2537" w:name="_Toc38892888"/>
      <w:bookmarkStart w:id="2538" w:name="_Toc26187881"/>
      <w:bookmarkStart w:id="2539" w:name="_Toc26189545"/>
      <w:bookmarkStart w:id="2540" w:name="_Toc26191209"/>
      <w:bookmarkStart w:id="2541" w:name="_Toc26192879"/>
      <w:bookmarkStart w:id="2542" w:name="_Toc26194545"/>
      <w:bookmarkStart w:id="2543" w:name="_Toc38892889"/>
      <w:bookmarkStart w:id="2544" w:name="_Toc26187882"/>
      <w:bookmarkStart w:id="2545" w:name="_Toc26189546"/>
      <w:bookmarkStart w:id="2546" w:name="_Toc26191210"/>
      <w:bookmarkStart w:id="2547" w:name="_Toc26192880"/>
      <w:bookmarkStart w:id="2548" w:name="_Toc26194546"/>
      <w:bookmarkStart w:id="2549" w:name="_Toc38892890"/>
      <w:bookmarkStart w:id="2550" w:name="_Toc26187883"/>
      <w:bookmarkStart w:id="2551" w:name="_Toc26189547"/>
      <w:bookmarkStart w:id="2552" w:name="_Toc26191211"/>
      <w:bookmarkStart w:id="2553" w:name="_Toc26192881"/>
      <w:bookmarkStart w:id="2554" w:name="_Toc26194547"/>
      <w:bookmarkStart w:id="2555" w:name="_Toc38892891"/>
      <w:bookmarkStart w:id="2556" w:name="_Toc26187895"/>
      <w:bookmarkStart w:id="2557" w:name="_Toc26189559"/>
      <w:bookmarkStart w:id="2558" w:name="_Toc26191223"/>
      <w:bookmarkStart w:id="2559" w:name="_Toc26192893"/>
      <w:bookmarkStart w:id="2560" w:name="_Toc26194559"/>
      <w:bookmarkStart w:id="2561" w:name="_Toc38892903"/>
      <w:bookmarkStart w:id="2562" w:name="_Toc26187904"/>
      <w:bookmarkStart w:id="2563" w:name="_Toc26189568"/>
      <w:bookmarkStart w:id="2564" w:name="_Toc26191232"/>
      <w:bookmarkStart w:id="2565" w:name="_Toc26192902"/>
      <w:bookmarkStart w:id="2566" w:name="_Toc26194568"/>
      <w:bookmarkStart w:id="2567" w:name="_Toc38892912"/>
      <w:bookmarkStart w:id="2568" w:name="_Toc26187913"/>
      <w:bookmarkStart w:id="2569" w:name="_Toc26189577"/>
      <w:bookmarkStart w:id="2570" w:name="_Toc26191241"/>
      <w:bookmarkStart w:id="2571" w:name="_Toc26192911"/>
      <w:bookmarkStart w:id="2572" w:name="_Toc26194577"/>
      <w:bookmarkStart w:id="2573" w:name="_Toc38892921"/>
      <w:bookmarkStart w:id="2574" w:name="_Toc26187922"/>
      <w:bookmarkStart w:id="2575" w:name="_Toc26189586"/>
      <w:bookmarkStart w:id="2576" w:name="_Toc26191250"/>
      <w:bookmarkStart w:id="2577" w:name="_Toc26192920"/>
      <w:bookmarkStart w:id="2578" w:name="_Toc26194586"/>
      <w:bookmarkStart w:id="2579" w:name="_Toc38892930"/>
      <w:bookmarkStart w:id="2580" w:name="_Toc26187931"/>
      <w:bookmarkStart w:id="2581" w:name="_Toc26189595"/>
      <w:bookmarkStart w:id="2582" w:name="_Toc26191259"/>
      <w:bookmarkStart w:id="2583" w:name="_Toc26192929"/>
      <w:bookmarkStart w:id="2584" w:name="_Toc26194595"/>
      <w:bookmarkStart w:id="2585" w:name="_Toc38892939"/>
      <w:bookmarkStart w:id="2586" w:name="_Toc26187940"/>
      <w:bookmarkStart w:id="2587" w:name="_Toc26189604"/>
      <w:bookmarkStart w:id="2588" w:name="_Toc26191268"/>
      <w:bookmarkStart w:id="2589" w:name="_Toc26192938"/>
      <w:bookmarkStart w:id="2590" w:name="_Toc26194604"/>
      <w:bookmarkStart w:id="2591" w:name="_Toc38892948"/>
      <w:bookmarkStart w:id="2592" w:name="_Toc26187949"/>
      <w:bookmarkStart w:id="2593" w:name="_Toc26189613"/>
      <w:bookmarkStart w:id="2594" w:name="_Toc26191277"/>
      <w:bookmarkStart w:id="2595" w:name="_Toc26192947"/>
      <w:bookmarkStart w:id="2596" w:name="_Toc26194613"/>
      <w:bookmarkStart w:id="2597" w:name="_Toc38892957"/>
      <w:bookmarkStart w:id="2598" w:name="_Toc26187958"/>
      <w:bookmarkStart w:id="2599" w:name="_Toc26189622"/>
      <w:bookmarkStart w:id="2600" w:name="_Toc26191286"/>
      <w:bookmarkStart w:id="2601" w:name="_Toc26192956"/>
      <w:bookmarkStart w:id="2602" w:name="_Toc26194622"/>
      <w:bookmarkStart w:id="2603" w:name="_Toc38892966"/>
      <w:bookmarkStart w:id="2604" w:name="_Toc26187959"/>
      <w:bookmarkStart w:id="2605" w:name="_Toc26189623"/>
      <w:bookmarkStart w:id="2606" w:name="_Toc26191287"/>
      <w:bookmarkStart w:id="2607" w:name="_Toc26192957"/>
      <w:bookmarkStart w:id="2608" w:name="_Toc26194623"/>
      <w:bookmarkStart w:id="2609" w:name="_Toc38892967"/>
      <w:bookmarkStart w:id="2610" w:name="_Toc26187960"/>
      <w:bookmarkStart w:id="2611" w:name="_Toc26189624"/>
      <w:bookmarkStart w:id="2612" w:name="_Toc26191288"/>
      <w:bookmarkStart w:id="2613" w:name="_Toc26192958"/>
      <w:bookmarkStart w:id="2614" w:name="_Toc26194624"/>
      <w:bookmarkStart w:id="2615" w:name="_Toc38892968"/>
      <w:bookmarkStart w:id="2616" w:name="_Toc26187961"/>
      <w:bookmarkStart w:id="2617" w:name="_Toc26189625"/>
      <w:bookmarkStart w:id="2618" w:name="_Toc26191289"/>
      <w:bookmarkStart w:id="2619" w:name="_Toc26192959"/>
      <w:bookmarkStart w:id="2620" w:name="_Toc26194625"/>
      <w:bookmarkStart w:id="2621" w:name="_Toc38892969"/>
      <w:bookmarkStart w:id="2622" w:name="_Toc26187964"/>
      <w:bookmarkStart w:id="2623" w:name="_Toc26189628"/>
      <w:bookmarkStart w:id="2624" w:name="_Toc26191292"/>
      <w:bookmarkStart w:id="2625" w:name="_Toc26192962"/>
      <w:bookmarkStart w:id="2626" w:name="_Toc26194628"/>
      <w:bookmarkStart w:id="2627" w:name="_Toc38892972"/>
      <w:bookmarkStart w:id="2628" w:name="_Toc26187966"/>
      <w:bookmarkStart w:id="2629" w:name="_Toc26189630"/>
      <w:bookmarkStart w:id="2630" w:name="_Toc26191294"/>
      <w:bookmarkStart w:id="2631" w:name="_Toc26192964"/>
      <w:bookmarkStart w:id="2632" w:name="_Toc26194630"/>
      <w:bookmarkStart w:id="2633" w:name="_Toc38892974"/>
      <w:bookmarkStart w:id="2634" w:name="_Toc26187967"/>
      <w:bookmarkStart w:id="2635" w:name="_Toc26189631"/>
      <w:bookmarkStart w:id="2636" w:name="_Toc26191295"/>
      <w:bookmarkStart w:id="2637" w:name="_Toc26192965"/>
      <w:bookmarkStart w:id="2638" w:name="_Toc26194631"/>
      <w:bookmarkStart w:id="2639" w:name="_Toc38892975"/>
      <w:bookmarkStart w:id="2640" w:name="_Toc389725203"/>
      <w:bookmarkStart w:id="2641" w:name="_Toc389726195"/>
      <w:bookmarkStart w:id="2642" w:name="_Toc389727247"/>
      <w:bookmarkStart w:id="2643" w:name="_Toc389727605"/>
      <w:bookmarkStart w:id="2644" w:name="_Toc389727964"/>
      <w:bookmarkStart w:id="2645" w:name="_Toc389728323"/>
      <w:bookmarkStart w:id="2646" w:name="_Toc389728683"/>
      <w:bookmarkStart w:id="2647" w:name="_Toc389729041"/>
      <w:bookmarkStart w:id="2648" w:name="_Toc389725204"/>
      <w:bookmarkStart w:id="2649" w:name="_Toc389726196"/>
      <w:bookmarkStart w:id="2650" w:name="_Toc389727248"/>
      <w:bookmarkStart w:id="2651" w:name="_Toc389727606"/>
      <w:bookmarkStart w:id="2652" w:name="_Toc389727965"/>
      <w:bookmarkStart w:id="2653" w:name="_Toc389728324"/>
      <w:bookmarkStart w:id="2654" w:name="_Toc389728684"/>
      <w:bookmarkStart w:id="2655" w:name="_Toc389729042"/>
      <w:bookmarkStart w:id="2656" w:name="_Toc26187968"/>
      <w:bookmarkStart w:id="2657" w:name="_Toc26189632"/>
      <w:bookmarkStart w:id="2658" w:name="_Toc26191296"/>
      <w:bookmarkStart w:id="2659" w:name="_Toc26192966"/>
      <w:bookmarkStart w:id="2660" w:name="_Toc26194632"/>
      <w:bookmarkStart w:id="2661" w:name="_Toc38892976"/>
      <w:bookmarkStart w:id="2662" w:name="_Toc26187969"/>
      <w:bookmarkStart w:id="2663" w:name="_Toc26189633"/>
      <w:bookmarkStart w:id="2664" w:name="_Toc26191297"/>
      <w:bookmarkStart w:id="2665" w:name="_Toc26192967"/>
      <w:bookmarkStart w:id="2666" w:name="_Toc26194633"/>
      <w:bookmarkStart w:id="2667" w:name="_Toc38892977"/>
      <w:bookmarkStart w:id="2668" w:name="_Toc389725206"/>
      <w:bookmarkStart w:id="2669" w:name="_Toc389726198"/>
      <w:bookmarkStart w:id="2670" w:name="_Toc389727250"/>
      <w:bookmarkStart w:id="2671" w:name="_Toc389727608"/>
      <w:bookmarkStart w:id="2672" w:name="_Toc389727967"/>
      <w:bookmarkStart w:id="2673" w:name="_Toc389728326"/>
      <w:bookmarkStart w:id="2674" w:name="_Toc389728686"/>
      <w:bookmarkStart w:id="2675" w:name="_Toc389729044"/>
      <w:bookmarkStart w:id="2676" w:name="_Toc26187970"/>
      <w:bookmarkStart w:id="2677" w:name="_Toc26189634"/>
      <w:bookmarkStart w:id="2678" w:name="_Toc26191298"/>
      <w:bookmarkStart w:id="2679" w:name="_Toc26192968"/>
      <w:bookmarkStart w:id="2680" w:name="_Toc26194634"/>
      <w:bookmarkStart w:id="2681" w:name="_Toc38892978"/>
      <w:bookmarkStart w:id="2682" w:name="_Toc26187971"/>
      <w:bookmarkStart w:id="2683" w:name="_Toc26189635"/>
      <w:bookmarkStart w:id="2684" w:name="_Toc26191299"/>
      <w:bookmarkStart w:id="2685" w:name="_Toc26192969"/>
      <w:bookmarkStart w:id="2686" w:name="_Toc26194635"/>
      <w:bookmarkStart w:id="2687" w:name="_Toc38892979"/>
      <w:bookmarkStart w:id="2688" w:name="_Toc26187972"/>
      <w:bookmarkStart w:id="2689" w:name="_Toc26189636"/>
      <w:bookmarkStart w:id="2690" w:name="_Toc26191300"/>
      <w:bookmarkStart w:id="2691" w:name="_Toc26192970"/>
      <w:bookmarkStart w:id="2692" w:name="_Toc26194636"/>
      <w:bookmarkStart w:id="2693" w:name="_Toc38892980"/>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sidRPr="00B06767">
        <w:rPr>
          <w:u w:val="single"/>
        </w:rPr>
        <w:br w:type="page"/>
      </w:r>
      <w:bookmarkStart w:id="2694" w:name="_Toc389729047"/>
      <w:bookmarkStart w:id="2695" w:name="_Toc403566574"/>
      <w:bookmarkStart w:id="2696" w:name="_Toc25922563"/>
      <w:bookmarkStart w:id="2697" w:name="_Toc26256027"/>
      <w:bookmarkStart w:id="2698" w:name="_Toc40273861"/>
      <w:bookmarkStart w:id="2699" w:name="_Toc41555067"/>
      <w:bookmarkStart w:id="2700" w:name="_Toc41565188"/>
      <w:bookmarkStart w:id="2701" w:name="_Toc95397953"/>
      <w:r w:rsidR="00864C41">
        <w:lastRenderedPageBreak/>
        <w:t>Human</w:t>
      </w:r>
      <w:r w:rsidRPr="00B06767">
        <w:t xml:space="preserve"> health</w:t>
      </w:r>
      <w:bookmarkEnd w:id="2694"/>
      <w:bookmarkEnd w:id="2695"/>
      <w:bookmarkEnd w:id="2696"/>
      <w:bookmarkEnd w:id="2697"/>
      <w:bookmarkEnd w:id="2698"/>
      <w:bookmarkEnd w:id="2699"/>
      <w:bookmarkEnd w:id="2700"/>
      <w:bookmarkEnd w:id="2701"/>
    </w:p>
    <w:p w14:paraId="3DF9E805" w14:textId="0740CBF4" w:rsidR="002245ED" w:rsidRDefault="008B3EEE" w:rsidP="00C537B6">
      <w:pPr>
        <w:rPr>
          <w:rFonts w:eastAsia="Calibri"/>
          <w:lang w:eastAsia="en-US"/>
        </w:rPr>
      </w:pPr>
      <w:bookmarkStart w:id="2702" w:name="_Toc388281591"/>
      <w:bookmarkStart w:id="2703" w:name="_Toc388282047"/>
      <w:bookmarkStart w:id="2704" w:name="_Toc388282529"/>
      <w:bookmarkStart w:id="2705" w:name="_Toc388282977"/>
      <w:bookmarkEnd w:id="2702"/>
      <w:bookmarkEnd w:id="2703"/>
      <w:bookmarkEnd w:id="2704"/>
      <w:bookmarkEnd w:id="2705"/>
      <w:r>
        <w:rPr>
          <w:rFonts w:eastAsia="Calibri"/>
          <w:lang w:eastAsia="en-US"/>
        </w:rPr>
        <w:t xml:space="preserve">According to Article 25 and </w:t>
      </w:r>
      <w:r>
        <w:t>Article 20(1</w:t>
      </w:r>
      <w:proofErr w:type="gramStart"/>
      <w:r>
        <w:t>)(</w:t>
      </w:r>
      <w:proofErr w:type="gramEnd"/>
      <w:r>
        <w:t>b) of Regulation (EU) No 528/2012, it only has to be assessed whether the product fulfils all conditions for a simplified authorisation procedure.</w:t>
      </w:r>
    </w:p>
    <w:p w14:paraId="42F5F729" w14:textId="77777777" w:rsidR="008B3EEE" w:rsidRPr="00B06767" w:rsidRDefault="008B3EEE" w:rsidP="00C537B6">
      <w:pPr>
        <w:rPr>
          <w:rFonts w:eastAsia="Calibri"/>
          <w:lang w:eastAsia="en-US"/>
        </w:rPr>
      </w:pPr>
    </w:p>
    <w:p w14:paraId="5024EAD1" w14:textId="351001F3" w:rsidR="002D7A7A" w:rsidRPr="00B06767" w:rsidRDefault="002D7A7A" w:rsidP="00C537B6">
      <w:pPr>
        <w:pStyle w:val="Titre3"/>
      </w:pPr>
      <w:bookmarkStart w:id="2706" w:name="_Toc403472753"/>
      <w:bookmarkStart w:id="2707" w:name="_Toc403566575"/>
      <w:bookmarkStart w:id="2708" w:name="_Toc389729048"/>
      <w:bookmarkStart w:id="2709" w:name="_Toc25922564"/>
      <w:bookmarkStart w:id="2710" w:name="_Toc26256028"/>
      <w:bookmarkStart w:id="2711" w:name="_Toc40273862"/>
      <w:bookmarkStart w:id="2712" w:name="_Toc41555068"/>
      <w:bookmarkStart w:id="2713" w:name="_Toc41565189"/>
      <w:bookmarkStart w:id="2714" w:name="_Toc95397954"/>
      <w:r w:rsidRPr="00B06767">
        <w:t xml:space="preserve">Assessment of effects on </w:t>
      </w:r>
      <w:r w:rsidR="00B569AB" w:rsidRPr="00B06767">
        <w:t xml:space="preserve">human </w:t>
      </w:r>
      <w:bookmarkEnd w:id="2706"/>
      <w:bookmarkEnd w:id="2707"/>
      <w:bookmarkEnd w:id="2708"/>
      <w:r w:rsidR="00B569AB" w:rsidRPr="00B06767">
        <w:t>health</w:t>
      </w:r>
      <w:bookmarkEnd w:id="2709"/>
      <w:bookmarkEnd w:id="2710"/>
      <w:bookmarkEnd w:id="2711"/>
      <w:bookmarkEnd w:id="2712"/>
      <w:bookmarkEnd w:id="2713"/>
      <w:bookmarkEnd w:id="2714"/>
      <w:r w:rsidR="00B569AB" w:rsidRPr="00B06767">
        <w:t xml:space="preserve"> </w:t>
      </w:r>
    </w:p>
    <w:p w14:paraId="263C78E7" w14:textId="05F53A14" w:rsidR="00C30164" w:rsidRDefault="00C30164" w:rsidP="00C537B6">
      <w:pPr>
        <w:jc w:val="both"/>
        <w:rPr>
          <w:rFonts w:eastAsia="Calibri"/>
          <w:iCs/>
          <w:lang w:eastAsia="en-US"/>
        </w:rPr>
      </w:pPr>
      <w:bookmarkStart w:id="2715" w:name="_Toc388281593"/>
      <w:bookmarkStart w:id="2716" w:name="_Toc388282049"/>
      <w:bookmarkStart w:id="2717" w:name="_Toc388282531"/>
      <w:bookmarkStart w:id="2718" w:name="_Toc388282979"/>
      <w:bookmarkStart w:id="2719" w:name="_Toc388285291"/>
      <w:bookmarkStart w:id="2720" w:name="_Toc388374325"/>
      <w:bookmarkStart w:id="2721" w:name="_Toc389729049"/>
      <w:bookmarkStart w:id="2722" w:name="_Toc403472754"/>
      <w:bookmarkStart w:id="2723" w:name="_Toc25922565"/>
      <w:bookmarkStart w:id="2724" w:name="_Toc26256029"/>
      <w:bookmarkEnd w:id="2715"/>
      <w:bookmarkEnd w:id="2716"/>
      <w:bookmarkEnd w:id="2717"/>
      <w:bookmarkEnd w:id="2718"/>
      <w:bookmarkEnd w:id="2719"/>
      <w:bookmarkEnd w:id="2720"/>
      <w:r w:rsidRPr="00B06767">
        <w:rPr>
          <w:rFonts w:eastAsia="Calibri"/>
          <w:iCs/>
          <w:lang w:eastAsia="en-US"/>
        </w:rPr>
        <w:t xml:space="preserve">There are no human health data available for the product. The assessment, and classification and labelling </w:t>
      </w:r>
      <w:r w:rsidR="001A4F32" w:rsidRPr="00B06767">
        <w:rPr>
          <w:rFonts w:eastAsia="Calibri"/>
          <w:iCs/>
          <w:lang w:eastAsia="en-US"/>
        </w:rPr>
        <w:t>are</w:t>
      </w:r>
      <w:r w:rsidRPr="00B06767">
        <w:rPr>
          <w:rFonts w:eastAsia="Calibri"/>
          <w:iCs/>
          <w:lang w:eastAsia="en-US"/>
        </w:rPr>
        <w:t xml:space="preserve"> based on the agreed endpoint</w:t>
      </w:r>
      <w:r w:rsidR="00F96F00" w:rsidRPr="00B06767">
        <w:rPr>
          <w:rFonts w:eastAsia="Calibri"/>
          <w:iCs/>
          <w:lang w:eastAsia="en-US"/>
        </w:rPr>
        <w:t>s</w:t>
      </w:r>
      <w:r w:rsidRPr="00B06767">
        <w:rPr>
          <w:rFonts w:eastAsia="Calibri"/>
          <w:iCs/>
          <w:lang w:eastAsia="en-US"/>
        </w:rPr>
        <w:t xml:space="preserve"> for the active substances and available information for the </w:t>
      </w:r>
      <w:r w:rsidR="001A4F32" w:rsidRPr="00B06767">
        <w:rPr>
          <w:rFonts w:eastAsia="Calibri"/>
          <w:iCs/>
          <w:lang w:eastAsia="en-US"/>
        </w:rPr>
        <w:t>non-active substances</w:t>
      </w:r>
      <w:r w:rsidRPr="00B06767">
        <w:rPr>
          <w:rFonts w:eastAsia="Calibri"/>
          <w:iCs/>
          <w:lang w:eastAsia="en-US"/>
        </w:rPr>
        <w:t xml:space="preserve">. </w:t>
      </w:r>
    </w:p>
    <w:p w14:paraId="127B7C6F" w14:textId="553C4B84" w:rsidR="006165E2" w:rsidRPr="00B06767" w:rsidRDefault="006165E2" w:rsidP="00C537B6">
      <w:pPr>
        <w:jc w:val="both"/>
        <w:rPr>
          <w:rFonts w:eastAsia="Calibri"/>
          <w:iCs/>
          <w:lang w:eastAsia="en-US"/>
        </w:rPr>
      </w:pPr>
      <w:r w:rsidRPr="006165E2">
        <w:rPr>
          <w:rFonts w:eastAsia="Calibri"/>
          <w:iCs/>
          <w:lang w:eastAsia="en-US"/>
        </w:rPr>
        <w:t xml:space="preserve">The classification of the product </w:t>
      </w:r>
      <w:r>
        <w:rPr>
          <w:rFonts w:eastAsia="Calibri"/>
          <w:iCs/>
          <w:lang w:eastAsia="en-US"/>
        </w:rPr>
        <w:t xml:space="preserve">ATTRACTIF GUEPES </w:t>
      </w:r>
      <w:r w:rsidRPr="006165E2">
        <w:rPr>
          <w:rFonts w:eastAsia="Calibri"/>
          <w:iCs/>
          <w:lang w:eastAsia="en-US"/>
        </w:rPr>
        <w:t>has been set according to the calculation rules laid down in the CLP regulation 1272/2008/EC.</w:t>
      </w:r>
    </w:p>
    <w:p w14:paraId="1A037EAD" w14:textId="77777777" w:rsidR="001A4F32" w:rsidRPr="00B06767" w:rsidRDefault="001A4F32" w:rsidP="00C537B6">
      <w:pPr>
        <w:jc w:val="both"/>
        <w:rPr>
          <w:rFonts w:eastAsia="Calibri"/>
          <w:i/>
          <w:iCs/>
          <w:lang w:eastAsia="en-US"/>
        </w:rPr>
      </w:pPr>
    </w:p>
    <w:p w14:paraId="2244C207" w14:textId="14F38690" w:rsidR="007E0103" w:rsidRDefault="007E0103" w:rsidP="007E0103">
      <w:pPr>
        <w:jc w:val="both"/>
        <w:rPr>
          <w:rFonts w:eastAsia="Calibri"/>
          <w:szCs w:val="22"/>
          <w:lang w:eastAsia="en-US"/>
        </w:rPr>
      </w:pPr>
      <w:r>
        <w:rPr>
          <w:rFonts w:eastAsia="Calibri"/>
          <w:szCs w:val="22"/>
          <w:lang w:eastAsia="en-US"/>
        </w:rPr>
        <w:t xml:space="preserve">The biocidal product </w:t>
      </w:r>
      <w:r>
        <w:rPr>
          <w:rFonts w:eastAsia="Calibri"/>
          <w:lang w:val="de-DE" w:eastAsia="en-US"/>
        </w:rPr>
        <w:t xml:space="preserve">ATTRACTIF </w:t>
      </w:r>
      <w:r w:rsidR="00777DEB">
        <w:rPr>
          <w:rFonts w:eastAsia="Calibri"/>
          <w:lang w:val="de-DE" w:eastAsia="en-US"/>
        </w:rPr>
        <w:t>GUEPES</w:t>
      </w:r>
      <w:r>
        <w:rPr>
          <w:rFonts w:eastAsia="Calibri"/>
          <w:lang w:val="de-DE" w:eastAsia="en-US"/>
        </w:rPr>
        <w:t xml:space="preserve"> </w:t>
      </w:r>
      <w:r>
        <w:rPr>
          <w:rFonts w:eastAsia="Calibri"/>
          <w:iCs/>
          <w:lang w:eastAsia="en-US"/>
        </w:rPr>
        <w:t xml:space="preserve">is not classified </w:t>
      </w:r>
      <w:r w:rsidRPr="00DA6E6D">
        <w:rPr>
          <w:rFonts w:eastAsia="Calibri"/>
          <w:szCs w:val="22"/>
          <w:lang w:eastAsia="en-US"/>
        </w:rPr>
        <w:t xml:space="preserve">for skin corrosion and irritation, </w:t>
      </w:r>
      <w:r>
        <w:rPr>
          <w:rFonts w:eastAsia="Calibri"/>
          <w:szCs w:val="22"/>
          <w:lang w:eastAsia="en-US"/>
        </w:rPr>
        <w:t xml:space="preserve">eye irritation, </w:t>
      </w:r>
      <w:r w:rsidRPr="00DA6E6D">
        <w:rPr>
          <w:rFonts w:eastAsia="Calibri"/>
          <w:szCs w:val="22"/>
          <w:lang w:eastAsia="en-US"/>
        </w:rPr>
        <w:t>respiratory tract irritation, skin sensitization, respiratory sensitization and acute toxicity.</w:t>
      </w:r>
    </w:p>
    <w:p w14:paraId="247B0D69" w14:textId="520EB1A7" w:rsidR="002B7A85" w:rsidRPr="00564CFB" w:rsidRDefault="002B7A85" w:rsidP="00C537B6">
      <w:pPr>
        <w:jc w:val="both"/>
        <w:rPr>
          <w:rFonts w:eastAsia="Calibri"/>
          <w:iCs/>
          <w:lang w:eastAsia="en-US"/>
        </w:rPr>
      </w:pPr>
    </w:p>
    <w:p w14:paraId="555978E4" w14:textId="77777777" w:rsidR="008C53A0" w:rsidRPr="00B06767" w:rsidRDefault="008C53A0" w:rsidP="008C53A0">
      <w:pPr>
        <w:pStyle w:val="Titre4"/>
        <w:numPr>
          <w:ilvl w:val="3"/>
          <w:numId w:val="79"/>
        </w:numPr>
      </w:pPr>
      <w:bookmarkStart w:id="2725" w:name="_Toc21705282"/>
      <w:bookmarkStart w:id="2726" w:name="_Toc21705400"/>
      <w:bookmarkStart w:id="2727" w:name="_Toc21705477"/>
      <w:bookmarkStart w:id="2728" w:name="_Toc26187978"/>
      <w:bookmarkStart w:id="2729" w:name="_Toc26189642"/>
      <w:bookmarkStart w:id="2730" w:name="_Toc26191306"/>
      <w:bookmarkStart w:id="2731" w:name="_Toc26192976"/>
      <w:bookmarkStart w:id="2732" w:name="_Toc26194642"/>
      <w:bookmarkStart w:id="2733" w:name="_Toc21705287"/>
      <w:bookmarkStart w:id="2734" w:name="_Toc21705405"/>
      <w:bookmarkStart w:id="2735" w:name="_Toc21705482"/>
      <w:bookmarkStart w:id="2736" w:name="_Toc21705288"/>
      <w:bookmarkStart w:id="2737" w:name="_Toc21705406"/>
      <w:bookmarkStart w:id="2738" w:name="_Toc21705483"/>
      <w:bookmarkStart w:id="2739" w:name="_Toc53041814"/>
      <w:bookmarkStart w:id="2740" w:name="_Toc53042035"/>
      <w:bookmarkStart w:id="2741" w:name="_Toc53042253"/>
      <w:bookmarkStart w:id="2742" w:name="_Toc53042471"/>
      <w:bookmarkStart w:id="2743" w:name="_Toc53042691"/>
      <w:bookmarkStart w:id="2744" w:name="_Toc53042909"/>
      <w:bookmarkStart w:id="2745" w:name="_Toc53043127"/>
      <w:bookmarkStart w:id="2746" w:name="_Toc53043345"/>
      <w:bookmarkStart w:id="2747" w:name="_Toc53043563"/>
      <w:bookmarkStart w:id="2748" w:name="_Toc53043781"/>
      <w:bookmarkStart w:id="2749" w:name="_Toc53043999"/>
      <w:bookmarkStart w:id="2750" w:name="_Toc53044219"/>
      <w:bookmarkStart w:id="2751" w:name="_Toc53044440"/>
      <w:bookmarkStart w:id="2752" w:name="_Toc53044662"/>
      <w:bookmarkStart w:id="2753" w:name="_Toc53044884"/>
      <w:bookmarkStart w:id="2754" w:name="_Toc53045106"/>
      <w:bookmarkStart w:id="2755" w:name="_Toc53045267"/>
      <w:bookmarkStart w:id="2756" w:name="_Toc53491632"/>
      <w:bookmarkStart w:id="2757" w:name="_Toc53491759"/>
      <w:bookmarkStart w:id="2758" w:name="_Toc53491874"/>
      <w:bookmarkStart w:id="2759" w:name="_Toc53493789"/>
      <w:bookmarkStart w:id="2760" w:name="_Toc53493904"/>
      <w:bookmarkStart w:id="2761" w:name="_Toc53494019"/>
      <w:bookmarkStart w:id="2762" w:name="_Toc53494134"/>
      <w:bookmarkStart w:id="2763" w:name="_Toc53494250"/>
      <w:bookmarkStart w:id="2764" w:name="_Toc53498976"/>
      <w:bookmarkStart w:id="2765" w:name="_Toc53499092"/>
      <w:bookmarkStart w:id="2766" w:name="_Toc53499207"/>
      <w:bookmarkStart w:id="2767" w:name="_Toc53499322"/>
      <w:bookmarkStart w:id="2768" w:name="_Toc53499438"/>
      <w:bookmarkStart w:id="2769" w:name="_Toc53500434"/>
      <w:bookmarkStart w:id="2770" w:name="_Toc53500550"/>
      <w:bookmarkStart w:id="2771" w:name="_Toc53500666"/>
      <w:bookmarkStart w:id="2772" w:name="_Toc53500782"/>
      <w:bookmarkStart w:id="2773" w:name="_Toc53500986"/>
      <w:bookmarkStart w:id="2774" w:name="_Toc53501128"/>
      <w:bookmarkStart w:id="2775" w:name="_Toc53501249"/>
      <w:bookmarkStart w:id="2776" w:name="_Toc53501364"/>
      <w:bookmarkStart w:id="2777" w:name="_Toc53501480"/>
      <w:bookmarkStart w:id="2778" w:name="_Toc53501595"/>
      <w:bookmarkStart w:id="2779" w:name="_Toc53564197"/>
      <w:bookmarkStart w:id="2780" w:name="_Toc53564313"/>
      <w:bookmarkStart w:id="2781" w:name="_Toc53564429"/>
      <w:bookmarkStart w:id="2782" w:name="_Toc53564544"/>
      <w:bookmarkStart w:id="2783" w:name="_Toc53564659"/>
      <w:bookmarkStart w:id="2784" w:name="_Toc53564774"/>
      <w:bookmarkStart w:id="2785" w:name="_Toc53565185"/>
      <w:bookmarkStart w:id="2786" w:name="_Toc53041815"/>
      <w:bookmarkStart w:id="2787" w:name="_Toc53042036"/>
      <w:bookmarkStart w:id="2788" w:name="_Toc53042254"/>
      <w:bookmarkStart w:id="2789" w:name="_Toc53042472"/>
      <w:bookmarkStart w:id="2790" w:name="_Toc53042692"/>
      <w:bookmarkStart w:id="2791" w:name="_Toc53042910"/>
      <w:bookmarkStart w:id="2792" w:name="_Toc53043128"/>
      <w:bookmarkStart w:id="2793" w:name="_Toc53043346"/>
      <w:bookmarkStart w:id="2794" w:name="_Toc53043564"/>
      <w:bookmarkStart w:id="2795" w:name="_Toc53043782"/>
      <w:bookmarkStart w:id="2796" w:name="_Toc53044000"/>
      <w:bookmarkStart w:id="2797" w:name="_Toc53044220"/>
      <w:bookmarkStart w:id="2798" w:name="_Toc53044441"/>
      <w:bookmarkStart w:id="2799" w:name="_Toc53044663"/>
      <w:bookmarkStart w:id="2800" w:name="_Toc53044885"/>
      <w:bookmarkStart w:id="2801" w:name="_Toc53045107"/>
      <w:bookmarkStart w:id="2802" w:name="_Toc53045268"/>
      <w:bookmarkStart w:id="2803" w:name="_Toc53491633"/>
      <w:bookmarkStart w:id="2804" w:name="_Toc53491760"/>
      <w:bookmarkStart w:id="2805" w:name="_Toc53491875"/>
      <w:bookmarkStart w:id="2806" w:name="_Toc53493790"/>
      <w:bookmarkStart w:id="2807" w:name="_Toc53493905"/>
      <w:bookmarkStart w:id="2808" w:name="_Toc53494020"/>
      <w:bookmarkStart w:id="2809" w:name="_Toc53494135"/>
      <w:bookmarkStart w:id="2810" w:name="_Toc53494251"/>
      <w:bookmarkStart w:id="2811" w:name="_Toc53498977"/>
      <w:bookmarkStart w:id="2812" w:name="_Toc53499093"/>
      <w:bookmarkStart w:id="2813" w:name="_Toc53499208"/>
      <w:bookmarkStart w:id="2814" w:name="_Toc53499323"/>
      <w:bookmarkStart w:id="2815" w:name="_Toc53499439"/>
      <w:bookmarkStart w:id="2816" w:name="_Toc53500435"/>
      <w:bookmarkStart w:id="2817" w:name="_Toc53500551"/>
      <w:bookmarkStart w:id="2818" w:name="_Toc53500667"/>
      <w:bookmarkStart w:id="2819" w:name="_Toc53500783"/>
      <w:bookmarkStart w:id="2820" w:name="_Toc53500987"/>
      <w:bookmarkStart w:id="2821" w:name="_Toc53501129"/>
      <w:bookmarkStart w:id="2822" w:name="_Toc53501250"/>
      <w:bookmarkStart w:id="2823" w:name="_Toc53501365"/>
      <w:bookmarkStart w:id="2824" w:name="_Toc53501481"/>
      <w:bookmarkStart w:id="2825" w:name="_Toc53501596"/>
      <w:bookmarkStart w:id="2826" w:name="_Toc53564198"/>
      <w:bookmarkStart w:id="2827" w:name="_Toc53564314"/>
      <w:bookmarkStart w:id="2828" w:name="_Toc53564430"/>
      <w:bookmarkStart w:id="2829" w:name="_Toc53564545"/>
      <w:bookmarkStart w:id="2830" w:name="_Toc53564660"/>
      <w:bookmarkStart w:id="2831" w:name="_Toc53564775"/>
      <w:bookmarkStart w:id="2832" w:name="_Toc53565186"/>
      <w:bookmarkStart w:id="2833" w:name="_Toc21705290"/>
      <w:bookmarkStart w:id="2834" w:name="_Toc21705408"/>
      <w:bookmarkStart w:id="2835" w:name="_Toc21705485"/>
      <w:bookmarkStart w:id="2836" w:name="_Toc26187984"/>
      <w:bookmarkStart w:id="2837" w:name="_Toc26189648"/>
      <w:bookmarkStart w:id="2838" w:name="_Toc26191312"/>
      <w:bookmarkStart w:id="2839" w:name="_Toc26192982"/>
      <w:bookmarkStart w:id="2840" w:name="_Toc26194648"/>
      <w:bookmarkStart w:id="2841" w:name="_Toc40273863"/>
      <w:bookmarkStart w:id="2842" w:name="_Toc41555069"/>
      <w:bookmarkStart w:id="2843" w:name="_Toc41565190"/>
      <w:bookmarkStart w:id="2844" w:name="_Toc94280621"/>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r w:rsidRPr="00B06767">
        <w:t>Skin corrosion and irritation</w:t>
      </w:r>
      <w:bookmarkEnd w:id="2841"/>
      <w:bookmarkEnd w:id="2842"/>
      <w:bookmarkEnd w:id="2843"/>
      <w:bookmarkEnd w:id="2844"/>
    </w:p>
    <w:p w14:paraId="647F9FE3" w14:textId="77777777" w:rsidR="008C53A0" w:rsidRDefault="008C53A0" w:rsidP="008C53A0">
      <w:pPr>
        <w:pStyle w:val="Lgende"/>
        <w:keepNext/>
      </w:pPr>
      <w:r>
        <w:t xml:space="preserve">Table </w:t>
      </w:r>
      <w:r w:rsidR="00237C3A">
        <w:fldChar w:fldCharType="begin"/>
      </w:r>
      <w:r w:rsidR="00237C3A">
        <w:instrText xml:space="preserve"> STYLEREF 1 \s </w:instrText>
      </w:r>
      <w:r w:rsidR="00237C3A">
        <w:fldChar w:fldCharType="separate"/>
      </w:r>
      <w:r>
        <w:rPr>
          <w:noProof/>
        </w:rPr>
        <w:t>3</w:t>
      </w:r>
      <w:r w:rsidR="00237C3A">
        <w:rPr>
          <w:noProof/>
        </w:rPr>
        <w:fldChar w:fldCharType="end"/>
      </w:r>
      <w:r>
        <w:t>.</w:t>
      </w:r>
      <w:r w:rsidR="00237C3A">
        <w:fldChar w:fldCharType="begin"/>
      </w:r>
      <w:r w:rsidR="00237C3A">
        <w:instrText xml:space="preserve"> SEQ Table \* ARABIC \s 1 </w:instrText>
      </w:r>
      <w:r w:rsidR="00237C3A">
        <w:fldChar w:fldCharType="separate"/>
      </w:r>
      <w:r>
        <w:rPr>
          <w:noProof/>
        </w:rPr>
        <w:t>17</w:t>
      </w:r>
      <w:r w:rsidR="00237C3A">
        <w:rPr>
          <w:noProof/>
        </w:rPr>
        <w:fldChar w:fldCharType="end"/>
      </w:r>
      <w:r w:rsidRPr="006D25F6">
        <w:t xml:space="preserve"> </w:t>
      </w:r>
      <w:r w:rsidRPr="000E1D90">
        <w:t>Conclusion used in Risk Assessment – Skin corrosion and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C53A0" w:rsidRPr="00B06767" w14:paraId="3519976F" w14:textId="77777777" w:rsidTr="00FA69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F25B83C" w14:textId="77777777" w:rsidR="008C53A0" w:rsidRPr="00B06767" w:rsidRDefault="008C53A0" w:rsidP="00FA6981">
            <w:pPr>
              <w:rPr>
                <w:rFonts w:eastAsia="Calibri"/>
                <w:b/>
                <w:bCs/>
                <w:sz w:val="18"/>
                <w:szCs w:val="16"/>
                <w:lang w:eastAsia="en-US"/>
              </w:rPr>
            </w:pPr>
            <w:r w:rsidRPr="00B06767">
              <w:rPr>
                <w:rFonts w:eastAsia="Calibri"/>
                <w:b/>
                <w:bCs/>
                <w:sz w:val="18"/>
                <w:szCs w:val="16"/>
                <w:lang w:eastAsia="en-US"/>
              </w:rPr>
              <w:t>Conclusion used in Risk Assessment – Skin corrosion and irritation</w:t>
            </w:r>
          </w:p>
        </w:tc>
      </w:tr>
      <w:tr w:rsidR="008C53A0" w:rsidRPr="00B06767" w14:paraId="2EF4D04B" w14:textId="77777777" w:rsidTr="00FA69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1D35BA9" w14:textId="77777777" w:rsidR="008C53A0" w:rsidRPr="00B06767" w:rsidRDefault="008C53A0" w:rsidP="00FA6981">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470302C" w14:textId="77777777" w:rsidR="008C53A0" w:rsidRPr="00B06767" w:rsidRDefault="008C53A0" w:rsidP="00FA6981">
            <w:pPr>
              <w:rPr>
                <w:rFonts w:eastAsia="Calibri"/>
                <w:sz w:val="18"/>
                <w:szCs w:val="16"/>
                <w:lang w:eastAsia="en-US"/>
              </w:rPr>
            </w:pPr>
            <w:r>
              <w:rPr>
                <w:rFonts w:eastAsia="Calibri"/>
                <w:sz w:val="18"/>
                <w:szCs w:val="16"/>
                <w:lang w:eastAsia="en-US"/>
              </w:rPr>
              <w:t>Not classified as skin corrosive or irritant.</w:t>
            </w:r>
          </w:p>
        </w:tc>
      </w:tr>
      <w:tr w:rsidR="008C53A0" w:rsidRPr="00B06767" w14:paraId="128A2D47" w14:textId="77777777" w:rsidTr="00FA6981">
        <w:tc>
          <w:tcPr>
            <w:tcW w:w="1276" w:type="pct"/>
            <w:tcBorders>
              <w:top w:val="single" w:sz="6" w:space="0" w:color="auto"/>
              <w:left w:val="single" w:sz="4" w:space="0" w:color="auto"/>
              <w:bottom w:val="single" w:sz="6" w:space="0" w:color="auto"/>
              <w:right w:val="single" w:sz="6" w:space="0" w:color="auto"/>
            </w:tcBorders>
            <w:shd w:val="clear" w:color="auto" w:fill="auto"/>
          </w:tcPr>
          <w:p w14:paraId="00E78B97" w14:textId="77777777" w:rsidR="008C53A0" w:rsidRPr="00B06767" w:rsidRDefault="008C53A0" w:rsidP="00FA6981">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DE2D820" w14:textId="77777777" w:rsidR="008C53A0" w:rsidRPr="00B06767" w:rsidRDefault="008C53A0" w:rsidP="00FA6981">
            <w:pPr>
              <w:rPr>
                <w:rFonts w:eastAsia="Calibri"/>
                <w:sz w:val="18"/>
                <w:szCs w:val="16"/>
                <w:lang w:eastAsia="en-US"/>
              </w:rPr>
            </w:pPr>
            <w:r w:rsidRPr="006165E2">
              <w:rPr>
                <w:rFonts w:eastAsia="Calibri"/>
                <w:sz w:val="18"/>
                <w:szCs w:val="16"/>
                <w:lang w:eastAsia="en-US"/>
              </w:rPr>
              <w:t>Based on intrinsic properties of individual components of the product</w:t>
            </w:r>
            <w:r>
              <w:rPr>
                <w:rFonts w:eastAsia="Calibri"/>
                <w:sz w:val="18"/>
                <w:szCs w:val="16"/>
                <w:lang w:eastAsia="en-US"/>
              </w:rPr>
              <w:t>.</w:t>
            </w:r>
          </w:p>
        </w:tc>
      </w:tr>
      <w:tr w:rsidR="008C53A0" w:rsidRPr="00B06767" w14:paraId="16F52AFB" w14:textId="77777777" w:rsidTr="00FA6981">
        <w:tc>
          <w:tcPr>
            <w:tcW w:w="1276" w:type="pct"/>
            <w:tcBorders>
              <w:top w:val="single" w:sz="6" w:space="0" w:color="auto"/>
              <w:left w:val="single" w:sz="4" w:space="0" w:color="auto"/>
              <w:bottom w:val="single" w:sz="6" w:space="0" w:color="auto"/>
              <w:right w:val="single" w:sz="6" w:space="0" w:color="auto"/>
            </w:tcBorders>
            <w:shd w:val="clear" w:color="auto" w:fill="auto"/>
          </w:tcPr>
          <w:p w14:paraId="59F7C014" w14:textId="77777777" w:rsidR="008C53A0" w:rsidRPr="00B06767" w:rsidRDefault="008C53A0" w:rsidP="00FA6981">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10909D74" w14:textId="77777777" w:rsidR="008C53A0" w:rsidRPr="00B06767" w:rsidRDefault="008C53A0" w:rsidP="00FA6981">
            <w:pPr>
              <w:rPr>
                <w:rFonts w:eastAsia="Calibri"/>
                <w:i/>
                <w:sz w:val="18"/>
                <w:szCs w:val="16"/>
                <w:lang w:eastAsia="en-US"/>
              </w:rPr>
            </w:pPr>
            <w:r w:rsidRPr="00FA6981">
              <w:rPr>
                <w:rFonts w:eastAsia="Calibri"/>
                <w:sz w:val="18"/>
                <w:szCs w:val="16"/>
                <w:lang w:eastAsia="en-US"/>
              </w:rPr>
              <w:t>No classification is required.</w:t>
            </w:r>
          </w:p>
        </w:tc>
      </w:tr>
    </w:tbl>
    <w:p w14:paraId="567EAFBB" w14:textId="77777777" w:rsidR="008C53A0" w:rsidRPr="00B06767" w:rsidRDefault="008C53A0" w:rsidP="008C53A0">
      <w:pPr>
        <w:jc w:val="both"/>
        <w:rPr>
          <w:rFonts w:eastAsia="Calibri"/>
          <w:iCs/>
          <w:lang w:eastAsia="en-US"/>
        </w:rPr>
      </w:pPr>
    </w:p>
    <w:p w14:paraId="55287CE3" w14:textId="77777777" w:rsidR="008C53A0" w:rsidRDefault="008C53A0" w:rsidP="008C53A0">
      <w:pPr>
        <w:pStyle w:val="Lgende"/>
        <w:keepNext/>
      </w:pPr>
      <w:r>
        <w:t xml:space="preserve">Table </w:t>
      </w:r>
      <w:r w:rsidR="00237C3A">
        <w:fldChar w:fldCharType="begin"/>
      </w:r>
      <w:r w:rsidR="00237C3A">
        <w:instrText xml:space="preserve"> STYLEREF 1 \s </w:instrText>
      </w:r>
      <w:r w:rsidR="00237C3A">
        <w:fldChar w:fldCharType="separate"/>
      </w:r>
      <w:r>
        <w:rPr>
          <w:noProof/>
        </w:rPr>
        <w:t>3</w:t>
      </w:r>
      <w:r w:rsidR="00237C3A">
        <w:rPr>
          <w:noProof/>
        </w:rPr>
        <w:fldChar w:fldCharType="end"/>
      </w:r>
      <w:r>
        <w:t>.</w:t>
      </w:r>
      <w:r w:rsidR="00237C3A">
        <w:fldChar w:fldCharType="begin"/>
      </w:r>
      <w:r w:rsidR="00237C3A">
        <w:instrText xml:space="preserve"> SEQ Table \* ARABIC \s 1 </w:instrText>
      </w:r>
      <w:r w:rsidR="00237C3A">
        <w:fldChar w:fldCharType="separate"/>
      </w:r>
      <w:r>
        <w:rPr>
          <w:noProof/>
        </w:rPr>
        <w:t>18</w:t>
      </w:r>
      <w:r w:rsidR="00237C3A">
        <w:rPr>
          <w:noProof/>
        </w:rPr>
        <w:fldChar w:fldCharType="end"/>
      </w:r>
      <w:r w:rsidRPr="006D25F6">
        <w:t xml:space="preserve"> </w:t>
      </w:r>
      <w:r w:rsidRPr="000E1D90">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8C53A0" w:rsidRPr="00B06767" w14:paraId="362EAF93" w14:textId="77777777" w:rsidTr="00FA698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D4BF625" w14:textId="77777777" w:rsidR="008C53A0" w:rsidRPr="00B06767" w:rsidRDefault="008C53A0" w:rsidP="00FA6981">
            <w:pPr>
              <w:rPr>
                <w:rFonts w:eastAsia="Calibri"/>
                <w:b/>
                <w:sz w:val="18"/>
                <w:szCs w:val="16"/>
                <w:lang w:eastAsia="en-US"/>
              </w:rPr>
            </w:pPr>
            <w:r w:rsidRPr="00B06767">
              <w:rPr>
                <w:rFonts w:eastAsia="Calibri"/>
                <w:b/>
                <w:sz w:val="18"/>
                <w:szCs w:val="16"/>
                <w:lang w:eastAsia="en-US"/>
              </w:rPr>
              <w:t>Data waiving</w:t>
            </w:r>
          </w:p>
        </w:tc>
      </w:tr>
      <w:tr w:rsidR="008C53A0" w:rsidRPr="00B06767" w14:paraId="5E98E6AD" w14:textId="77777777" w:rsidTr="00FA6981">
        <w:tc>
          <w:tcPr>
            <w:tcW w:w="1048" w:type="pct"/>
            <w:tcBorders>
              <w:top w:val="single" w:sz="6" w:space="0" w:color="auto"/>
              <w:left w:val="single" w:sz="4" w:space="0" w:color="auto"/>
              <w:bottom w:val="single" w:sz="6" w:space="0" w:color="auto"/>
              <w:right w:val="single" w:sz="6" w:space="0" w:color="auto"/>
            </w:tcBorders>
            <w:shd w:val="clear" w:color="auto" w:fill="auto"/>
          </w:tcPr>
          <w:p w14:paraId="381274D7" w14:textId="77777777" w:rsidR="008C53A0" w:rsidRPr="00B06767" w:rsidRDefault="008C53A0" w:rsidP="00FA6981">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7193F29" w14:textId="77777777" w:rsidR="008C53A0" w:rsidRPr="00B06767" w:rsidRDefault="008C53A0" w:rsidP="00FA6981">
            <w:pPr>
              <w:rPr>
                <w:rFonts w:eastAsia="Calibri"/>
                <w:sz w:val="18"/>
                <w:szCs w:val="16"/>
                <w:lang w:eastAsia="en-US"/>
              </w:rPr>
            </w:pPr>
            <w:r>
              <w:rPr>
                <w:rFonts w:eastAsia="Calibri"/>
                <w:sz w:val="18"/>
                <w:szCs w:val="16"/>
                <w:lang w:eastAsia="en-US"/>
              </w:rPr>
              <w:t>Skin corrosion or irritation</w:t>
            </w:r>
          </w:p>
        </w:tc>
      </w:tr>
      <w:tr w:rsidR="008C53A0" w:rsidRPr="00B06767" w14:paraId="572531A7" w14:textId="77777777" w:rsidTr="00FA6981">
        <w:tc>
          <w:tcPr>
            <w:tcW w:w="1048" w:type="pct"/>
            <w:tcBorders>
              <w:top w:val="single" w:sz="6" w:space="0" w:color="auto"/>
              <w:left w:val="single" w:sz="4" w:space="0" w:color="auto"/>
              <w:bottom w:val="single" w:sz="6" w:space="0" w:color="auto"/>
              <w:right w:val="single" w:sz="6" w:space="0" w:color="auto"/>
            </w:tcBorders>
            <w:shd w:val="clear" w:color="auto" w:fill="auto"/>
          </w:tcPr>
          <w:p w14:paraId="2AD6726F" w14:textId="77777777" w:rsidR="008C53A0" w:rsidRPr="00B06767" w:rsidRDefault="008C53A0" w:rsidP="00FA6981">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FF0E243" w14:textId="77777777" w:rsidR="008C53A0" w:rsidRPr="00B06767" w:rsidRDefault="008C53A0" w:rsidP="00FA6981">
            <w:pPr>
              <w:rPr>
                <w:rFonts w:eastAsia="Calibri"/>
                <w:sz w:val="18"/>
                <w:szCs w:val="16"/>
                <w:lang w:eastAsia="en-US"/>
              </w:rPr>
            </w:pPr>
            <w:r>
              <w:rPr>
                <w:rFonts w:eastAsia="Calibri"/>
                <w:sz w:val="18"/>
                <w:szCs w:val="16"/>
                <w:lang w:eastAsia="en-US"/>
              </w:rPr>
              <w:t xml:space="preserve">The active substance Acetic acid is present in the product at a concentration below the specific concentration limit to classify the product Skin Corr. 1B, H314 or Skin </w:t>
            </w:r>
            <w:proofErr w:type="spellStart"/>
            <w:r>
              <w:rPr>
                <w:rFonts w:eastAsia="Calibri"/>
                <w:sz w:val="18"/>
                <w:szCs w:val="16"/>
                <w:lang w:eastAsia="en-US"/>
              </w:rPr>
              <w:t>Irrit</w:t>
            </w:r>
            <w:proofErr w:type="spellEnd"/>
            <w:r>
              <w:rPr>
                <w:rFonts w:eastAsia="Calibri"/>
                <w:sz w:val="18"/>
                <w:szCs w:val="16"/>
                <w:lang w:eastAsia="en-US"/>
              </w:rPr>
              <w:t>. 2, H315.</w:t>
            </w:r>
          </w:p>
        </w:tc>
      </w:tr>
    </w:tbl>
    <w:p w14:paraId="48EEC3AF" w14:textId="77777777" w:rsidR="008C53A0" w:rsidRPr="00B06767" w:rsidRDefault="008C53A0" w:rsidP="008C53A0">
      <w:pPr>
        <w:rPr>
          <w:rFonts w:eastAsia="Calibri"/>
          <w:lang w:eastAsia="en-US"/>
        </w:rPr>
      </w:pPr>
    </w:p>
    <w:p w14:paraId="0AD5FF9F" w14:textId="77777777" w:rsidR="008C53A0" w:rsidRPr="00564CFB" w:rsidRDefault="008C53A0" w:rsidP="008C53A0">
      <w:pPr>
        <w:pStyle w:val="Titre4"/>
        <w:numPr>
          <w:ilvl w:val="3"/>
          <w:numId w:val="79"/>
        </w:numPr>
      </w:pPr>
      <w:bookmarkStart w:id="2845" w:name="_Toc389729050"/>
      <w:bookmarkStart w:id="2846" w:name="_Toc403472755"/>
      <w:bookmarkStart w:id="2847" w:name="_Toc25922566"/>
      <w:bookmarkStart w:id="2848" w:name="_Toc26256030"/>
      <w:bookmarkStart w:id="2849" w:name="_Toc40273864"/>
      <w:bookmarkStart w:id="2850" w:name="_Toc41555070"/>
      <w:bookmarkStart w:id="2851" w:name="_Toc41565191"/>
      <w:bookmarkStart w:id="2852" w:name="_Toc94280622"/>
      <w:r w:rsidRPr="00564CFB">
        <w:t>Eye irritation</w:t>
      </w:r>
      <w:bookmarkEnd w:id="2845"/>
      <w:bookmarkEnd w:id="2846"/>
      <w:bookmarkEnd w:id="2847"/>
      <w:bookmarkEnd w:id="2848"/>
      <w:bookmarkEnd w:id="2849"/>
      <w:bookmarkEnd w:id="2850"/>
      <w:bookmarkEnd w:id="2851"/>
      <w:bookmarkEnd w:id="2852"/>
    </w:p>
    <w:p w14:paraId="4EBC3194" w14:textId="77777777" w:rsidR="008C53A0" w:rsidRPr="00B06767" w:rsidRDefault="008C53A0" w:rsidP="008C53A0">
      <w:pPr>
        <w:jc w:val="both"/>
        <w:rPr>
          <w:rFonts w:eastAsia="Calibri"/>
          <w:iCs/>
          <w:lang w:eastAsia="en-US"/>
        </w:rPr>
      </w:pPr>
    </w:p>
    <w:p w14:paraId="24C6EB29" w14:textId="77777777" w:rsidR="008C53A0" w:rsidRDefault="008C53A0" w:rsidP="008C53A0">
      <w:pPr>
        <w:pStyle w:val="Lgende"/>
        <w:keepNext/>
      </w:pPr>
      <w:r>
        <w:t xml:space="preserve">Table </w:t>
      </w:r>
      <w:r w:rsidR="00237C3A">
        <w:fldChar w:fldCharType="begin"/>
      </w:r>
      <w:r w:rsidR="00237C3A">
        <w:instrText xml:space="preserve"> STYLEREF 1 \s </w:instrText>
      </w:r>
      <w:r w:rsidR="00237C3A">
        <w:fldChar w:fldCharType="separate"/>
      </w:r>
      <w:r>
        <w:rPr>
          <w:noProof/>
        </w:rPr>
        <w:t>3</w:t>
      </w:r>
      <w:r w:rsidR="00237C3A">
        <w:rPr>
          <w:noProof/>
        </w:rPr>
        <w:fldChar w:fldCharType="end"/>
      </w:r>
      <w:r>
        <w:t>.</w:t>
      </w:r>
      <w:r w:rsidR="00237C3A">
        <w:fldChar w:fldCharType="begin"/>
      </w:r>
      <w:r w:rsidR="00237C3A">
        <w:instrText xml:space="preserve"> SEQ Table \* ARABIC \s 1</w:instrText>
      </w:r>
      <w:r w:rsidR="00237C3A">
        <w:instrText xml:space="preserve"> </w:instrText>
      </w:r>
      <w:r w:rsidR="00237C3A">
        <w:fldChar w:fldCharType="separate"/>
      </w:r>
      <w:r>
        <w:rPr>
          <w:noProof/>
        </w:rPr>
        <w:t>22</w:t>
      </w:r>
      <w:r w:rsidR="00237C3A">
        <w:rPr>
          <w:noProof/>
        </w:rPr>
        <w:fldChar w:fldCharType="end"/>
      </w:r>
      <w:r w:rsidRPr="006D25F6">
        <w:t xml:space="preserve"> </w:t>
      </w:r>
      <w:r w:rsidRPr="00465849">
        <w:t>Conclusion used in Risk Assessment – Eye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C53A0" w:rsidRPr="00B06767" w14:paraId="50576AA9" w14:textId="77777777" w:rsidTr="00FA698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E38490D" w14:textId="77777777" w:rsidR="008C53A0" w:rsidRPr="00B06767" w:rsidRDefault="008C53A0" w:rsidP="00FA6981">
            <w:pPr>
              <w:rPr>
                <w:rFonts w:eastAsia="Calibri"/>
                <w:b/>
                <w:bCs/>
                <w:sz w:val="18"/>
                <w:szCs w:val="16"/>
                <w:lang w:eastAsia="en-US"/>
              </w:rPr>
            </w:pPr>
            <w:r w:rsidRPr="00B06767">
              <w:rPr>
                <w:rFonts w:eastAsia="Calibri"/>
                <w:b/>
                <w:bCs/>
                <w:sz w:val="18"/>
                <w:szCs w:val="16"/>
                <w:lang w:eastAsia="en-US"/>
              </w:rPr>
              <w:t xml:space="preserve">Conclusion used in Risk Assessment – Eye irritation </w:t>
            </w:r>
          </w:p>
        </w:tc>
      </w:tr>
      <w:tr w:rsidR="008C53A0" w:rsidRPr="00B06767" w14:paraId="46B41B1F" w14:textId="77777777" w:rsidTr="00FA698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4A3C7CF" w14:textId="77777777" w:rsidR="008C53A0" w:rsidRPr="00B06767" w:rsidRDefault="008C53A0" w:rsidP="00FA6981">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A35380C" w14:textId="77777777" w:rsidR="008C53A0" w:rsidRPr="00B06767" w:rsidRDefault="008C53A0" w:rsidP="00FA6981">
            <w:pPr>
              <w:rPr>
                <w:rFonts w:eastAsia="Calibri"/>
                <w:sz w:val="18"/>
                <w:szCs w:val="16"/>
                <w:lang w:eastAsia="en-US"/>
              </w:rPr>
            </w:pPr>
            <w:r>
              <w:rPr>
                <w:rFonts w:eastAsia="Calibri"/>
                <w:sz w:val="18"/>
                <w:szCs w:val="16"/>
                <w:lang w:eastAsia="en-US"/>
              </w:rPr>
              <w:t>Not classified as Eye irritant.</w:t>
            </w:r>
          </w:p>
        </w:tc>
      </w:tr>
      <w:tr w:rsidR="008C53A0" w:rsidRPr="00B06767" w14:paraId="3762F8DD" w14:textId="77777777" w:rsidTr="00FA6981">
        <w:tc>
          <w:tcPr>
            <w:tcW w:w="1276" w:type="pct"/>
            <w:tcBorders>
              <w:top w:val="single" w:sz="6" w:space="0" w:color="auto"/>
              <w:left w:val="single" w:sz="4" w:space="0" w:color="auto"/>
              <w:bottom w:val="single" w:sz="6" w:space="0" w:color="auto"/>
              <w:right w:val="single" w:sz="6" w:space="0" w:color="auto"/>
            </w:tcBorders>
            <w:shd w:val="clear" w:color="auto" w:fill="auto"/>
          </w:tcPr>
          <w:p w14:paraId="06814A49" w14:textId="77777777" w:rsidR="008C53A0" w:rsidRPr="00B06767" w:rsidRDefault="008C53A0" w:rsidP="00FA6981">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290B73B7" w14:textId="77777777" w:rsidR="008C53A0" w:rsidRPr="00B06767" w:rsidRDefault="008C53A0" w:rsidP="00FA6981">
            <w:pPr>
              <w:rPr>
                <w:rFonts w:eastAsia="Calibri"/>
                <w:sz w:val="18"/>
                <w:szCs w:val="16"/>
                <w:lang w:eastAsia="en-US"/>
              </w:rPr>
            </w:pPr>
            <w:r w:rsidRPr="006165E2">
              <w:rPr>
                <w:rFonts w:eastAsia="Calibri"/>
                <w:sz w:val="18"/>
                <w:szCs w:val="16"/>
                <w:lang w:eastAsia="en-US"/>
              </w:rPr>
              <w:t>Based on intrinsic properties of individual components of the product</w:t>
            </w:r>
            <w:r>
              <w:rPr>
                <w:rFonts w:eastAsia="Calibri"/>
                <w:sz w:val="18"/>
                <w:szCs w:val="16"/>
                <w:lang w:eastAsia="en-US"/>
              </w:rPr>
              <w:t>.</w:t>
            </w:r>
          </w:p>
        </w:tc>
      </w:tr>
      <w:tr w:rsidR="008C53A0" w:rsidRPr="00B06767" w14:paraId="1BB906D9" w14:textId="77777777" w:rsidTr="00FA6981">
        <w:tc>
          <w:tcPr>
            <w:tcW w:w="1276" w:type="pct"/>
            <w:tcBorders>
              <w:top w:val="single" w:sz="6" w:space="0" w:color="auto"/>
              <w:left w:val="single" w:sz="4" w:space="0" w:color="auto"/>
              <w:bottom w:val="single" w:sz="6" w:space="0" w:color="auto"/>
              <w:right w:val="single" w:sz="6" w:space="0" w:color="auto"/>
            </w:tcBorders>
            <w:shd w:val="clear" w:color="auto" w:fill="auto"/>
          </w:tcPr>
          <w:p w14:paraId="6AF217C4" w14:textId="77777777" w:rsidR="008C53A0" w:rsidRPr="00B06767" w:rsidRDefault="008C53A0" w:rsidP="00FA6981">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6486A01B" w14:textId="77777777" w:rsidR="008C53A0" w:rsidRPr="00B06767" w:rsidRDefault="008C53A0" w:rsidP="00FA6981">
            <w:pPr>
              <w:rPr>
                <w:rFonts w:eastAsia="Calibri"/>
                <w:i/>
                <w:sz w:val="18"/>
                <w:szCs w:val="16"/>
                <w:lang w:eastAsia="en-US"/>
              </w:rPr>
            </w:pPr>
            <w:r w:rsidRPr="00FA6981">
              <w:rPr>
                <w:rFonts w:eastAsia="Calibri"/>
                <w:sz w:val="18"/>
                <w:szCs w:val="16"/>
                <w:lang w:eastAsia="en-US"/>
              </w:rPr>
              <w:t>No classification required.</w:t>
            </w:r>
          </w:p>
        </w:tc>
      </w:tr>
    </w:tbl>
    <w:p w14:paraId="244880E9" w14:textId="77777777" w:rsidR="008C53A0" w:rsidRPr="00B06767" w:rsidRDefault="008C53A0" w:rsidP="008C53A0">
      <w:pPr>
        <w:jc w:val="both"/>
        <w:rPr>
          <w:rFonts w:eastAsia="Calibri"/>
          <w:iCs/>
          <w:lang w:eastAsia="en-US"/>
        </w:rPr>
      </w:pPr>
    </w:p>
    <w:p w14:paraId="0C862877" w14:textId="77777777" w:rsidR="008C53A0" w:rsidRDefault="008C53A0" w:rsidP="008C53A0">
      <w:pPr>
        <w:pStyle w:val="Lgende"/>
        <w:keepNext/>
      </w:pPr>
      <w:r>
        <w:t xml:space="preserve">Table </w:t>
      </w:r>
      <w:r w:rsidR="00237C3A">
        <w:fldChar w:fldCharType="begin"/>
      </w:r>
      <w:r w:rsidR="00237C3A">
        <w:instrText xml:space="preserve"> STYLEREF 1 \s </w:instrText>
      </w:r>
      <w:r w:rsidR="00237C3A">
        <w:fldChar w:fldCharType="separate"/>
      </w:r>
      <w:r>
        <w:rPr>
          <w:noProof/>
        </w:rPr>
        <w:t>3</w:t>
      </w:r>
      <w:r w:rsidR="00237C3A">
        <w:rPr>
          <w:noProof/>
        </w:rPr>
        <w:fldChar w:fldCharType="end"/>
      </w:r>
      <w:r>
        <w:t>.</w:t>
      </w:r>
      <w:r w:rsidR="00237C3A">
        <w:fldChar w:fldCharType="begin"/>
      </w:r>
      <w:r w:rsidR="00237C3A">
        <w:instrText xml:space="preserve"> SEQ Table \* ARABIC \s 1 </w:instrText>
      </w:r>
      <w:r w:rsidR="00237C3A">
        <w:fldChar w:fldCharType="separate"/>
      </w:r>
      <w:r>
        <w:rPr>
          <w:noProof/>
        </w:rPr>
        <w:t>23</w:t>
      </w:r>
      <w:r w:rsidR="00237C3A">
        <w:rPr>
          <w:noProof/>
        </w:rPr>
        <w:fldChar w:fldCharType="end"/>
      </w:r>
      <w:r w:rsidRPr="006D25F6">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8C53A0" w:rsidRPr="00B06767" w14:paraId="35752B20" w14:textId="77777777" w:rsidTr="00FA698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1CB0B17" w14:textId="77777777" w:rsidR="008C53A0" w:rsidRPr="00B06767" w:rsidRDefault="008C53A0" w:rsidP="00FA6981">
            <w:pPr>
              <w:rPr>
                <w:rFonts w:eastAsia="Calibri"/>
                <w:b/>
                <w:sz w:val="18"/>
                <w:szCs w:val="16"/>
                <w:lang w:eastAsia="en-US"/>
              </w:rPr>
            </w:pPr>
            <w:r w:rsidRPr="00B06767">
              <w:rPr>
                <w:rFonts w:eastAsia="Calibri"/>
                <w:b/>
                <w:sz w:val="18"/>
                <w:szCs w:val="16"/>
                <w:lang w:eastAsia="en-US"/>
              </w:rPr>
              <w:t>Data waiving</w:t>
            </w:r>
          </w:p>
        </w:tc>
      </w:tr>
      <w:tr w:rsidR="008C53A0" w:rsidRPr="00B06767" w14:paraId="52D6ACDE" w14:textId="77777777" w:rsidTr="00FA6981">
        <w:tc>
          <w:tcPr>
            <w:tcW w:w="1048" w:type="pct"/>
            <w:tcBorders>
              <w:top w:val="single" w:sz="6" w:space="0" w:color="auto"/>
              <w:left w:val="single" w:sz="4" w:space="0" w:color="auto"/>
              <w:bottom w:val="single" w:sz="6" w:space="0" w:color="auto"/>
              <w:right w:val="single" w:sz="6" w:space="0" w:color="auto"/>
            </w:tcBorders>
            <w:shd w:val="clear" w:color="auto" w:fill="auto"/>
          </w:tcPr>
          <w:p w14:paraId="6B04462F" w14:textId="77777777" w:rsidR="008C53A0" w:rsidRPr="00B06767" w:rsidRDefault="008C53A0" w:rsidP="00FA6981">
            <w:pPr>
              <w:rPr>
                <w:rFonts w:eastAsia="Calibri"/>
                <w:sz w:val="18"/>
                <w:szCs w:val="16"/>
                <w:lang w:eastAsia="en-US"/>
              </w:rPr>
            </w:pPr>
            <w:r w:rsidRPr="00B06767">
              <w:rPr>
                <w:rFonts w:eastAsia="Calibri"/>
                <w:sz w:val="18"/>
                <w:szCs w:val="16"/>
                <w:lang w:eastAsia="en-US"/>
              </w:rPr>
              <w:lastRenderedPageBreak/>
              <w:t>Information requirement</w:t>
            </w:r>
          </w:p>
        </w:tc>
        <w:tc>
          <w:tcPr>
            <w:tcW w:w="3952" w:type="pct"/>
            <w:tcBorders>
              <w:top w:val="single" w:sz="6" w:space="0" w:color="auto"/>
              <w:left w:val="single" w:sz="6" w:space="0" w:color="auto"/>
              <w:bottom w:val="single" w:sz="6" w:space="0" w:color="auto"/>
              <w:right w:val="single" w:sz="6" w:space="0" w:color="auto"/>
            </w:tcBorders>
          </w:tcPr>
          <w:p w14:paraId="1E0577EE" w14:textId="77777777" w:rsidR="008C53A0" w:rsidRPr="00B06767" w:rsidRDefault="008C53A0" w:rsidP="00FA6981">
            <w:pPr>
              <w:rPr>
                <w:rFonts w:eastAsia="Calibri"/>
                <w:sz w:val="18"/>
                <w:szCs w:val="16"/>
                <w:lang w:eastAsia="en-US"/>
              </w:rPr>
            </w:pPr>
            <w:r>
              <w:rPr>
                <w:rFonts w:eastAsia="Calibri"/>
                <w:sz w:val="18"/>
                <w:szCs w:val="16"/>
                <w:lang w:eastAsia="en-US"/>
              </w:rPr>
              <w:t>Eye irritation</w:t>
            </w:r>
          </w:p>
        </w:tc>
      </w:tr>
      <w:tr w:rsidR="008C53A0" w:rsidRPr="00B06767" w14:paraId="56F50E39" w14:textId="77777777" w:rsidTr="00FA6981">
        <w:tc>
          <w:tcPr>
            <w:tcW w:w="1048" w:type="pct"/>
            <w:tcBorders>
              <w:top w:val="single" w:sz="6" w:space="0" w:color="auto"/>
              <w:left w:val="single" w:sz="4" w:space="0" w:color="auto"/>
              <w:bottom w:val="single" w:sz="6" w:space="0" w:color="auto"/>
              <w:right w:val="single" w:sz="6" w:space="0" w:color="auto"/>
            </w:tcBorders>
            <w:shd w:val="clear" w:color="auto" w:fill="auto"/>
          </w:tcPr>
          <w:p w14:paraId="10B29E76" w14:textId="77777777" w:rsidR="008C53A0" w:rsidRPr="00B06767" w:rsidRDefault="008C53A0" w:rsidP="00FA6981">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F75D83B" w14:textId="77777777" w:rsidR="008C53A0" w:rsidRPr="00B06767" w:rsidRDefault="008C53A0" w:rsidP="00FA6981">
            <w:pPr>
              <w:rPr>
                <w:rFonts w:eastAsia="Calibri"/>
                <w:sz w:val="18"/>
                <w:szCs w:val="16"/>
                <w:lang w:eastAsia="en-US"/>
              </w:rPr>
            </w:pPr>
            <w:r>
              <w:rPr>
                <w:rFonts w:eastAsia="Calibri"/>
                <w:sz w:val="18"/>
                <w:szCs w:val="16"/>
                <w:lang w:eastAsia="en-US"/>
              </w:rPr>
              <w:t xml:space="preserve">The active substance Acetic acid is present in the product at a concentration below the specific concentration limit to classify the product Eye </w:t>
            </w:r>
            <w:proofErr w:type="spellStart"/>
            <w:r>
              <w:rPr>
                <w:rFonts w:eastAsia="Calibri"/>
                <w:sz w:val="18"/>
                <w:szCs w:val="16"/>
                <w:lang w:eastAsia="en-US"/>
              </w:rPr>
              <w:t>Irrit</w:t>
            </w:r>
            <w:proofErr w:type="spellEnd"/>
            <w:r>
              <w:rPr>
                <w:rFonts w:eastAsia="Calibri"/>
                <w:sz w:val="18"/>
                <w:szCs w:val="16"/>
                <w:lang w:eastAsia="en-US"/>
              </w:rPr>
              <w:t>. 2, H319.</w:t>
            </w:r>
          </w:p>
        </w:tc>
      </w:tr>
    </w:tbl>
    <w:p w14:paraId="122F82CB" w14:textId="77777777" w:rsidR="008C53A0" w:rsidRDefault="008C53A0" w:rsidP="008C53A0">
      <w:pPr>
        <w:rPr>
          <w:rFonts w:eastAsia="Calibri"/>
          <w:lang w:eastAsia="en-US"/>
        </w:rPr>
      </w:pPr>
    </w:p>
    <w:p w14:paraId="43B9504E" w14:textId="77777777" w:rsidR="008C53A0" w:rsidRPr="00B06767" w:rsidRDefault="008C53A0" w:rsidP="008C53A0">
      <w:pPr>
        <w:rPr>
          <w:rFonts w:eastAsia="Calibri"/>
          <w:lang w:eastAsia="en-US"/>
        </w:rPr>
      </w:pPr>
    </w:p>
    <w:p w14:paraId="61DC6E0E" w14:textId="77777777" w:rsidR="003729F1" w:rsidRPr="00B06767" w:rsidRDefault="003729F1" w:rsidP="00C537B6">
      <w:pPr>
        <w:rPr>
          <w:rFonts w:eastAsia="Calibri"/>
          <w:lang w:eastAsia="en-US"/>
        </w:rPr>
      </w:pPr>
    </w:p>
    <w:p w14:paraId="6D7A0A14" w14:textId="01CD9D62" w:rsidR="002D7A7A" w:rsidRPr="00B06767" w:rsidRDefault="002D7A7A" w:rsidP="00C537B6">
      <w:pPr>
        <w:pStyle w:val="Titre3"/>
      </w:pPr>
      <w:bookmarkStart w:id="2853" w:name="_Toc40273872"/>
      <w:bookmarkStart w:id="2854" w:name="_Toc389729059"/>
      <w:bookmarkStart w:id="2855" w:name="_Toc403472761"/>
      <w:bookmarkStart w:id="2856" w:name="_Toc25922574"/>
      <w:bookmarkStart w:id="2857" w:name="_Toc26256038"/>
      <w:bookmarkStart w:id="2858" w:name="_Toc41555078"/>
      <w:bookmarkStart w:id="2859" w:name="_Toc41565199"/>
      <w:bookmarkStart w:id="2860" w:name="_Toc95397955"/>
      <w:r w:rsidRPr="00B06767">
        <w:t>Available toxicological data relating to substance(s) of concern</w:t>
      </w:r>
      <w:bookmarkEnd w:id="2853"/>
      <w:bookmarkEnd w:id="2854"/>
      <w:bookmarkEnd w:id="2855"/>
      <w:bookmarkEnd w:id="2856"/>
      <w:bookmarkEnd w:id="2857"/>
      <w:bookmarkEnd w:id="2858"/>
      <w:bookmarkEnd w:id="2859"/>
      <w:bookmarkEnd w:id="2860"/>
    </w:p>
    <w:p w14:paraId="3122D836" w14:textId="35716449" w:rsidR="00FD08F4" w:rsidRPr="00B06767" w:rsidRDefault="00AE0313" w:rsidP="00C537B6">
      <w:pPr>
        <w:jc w:val="both"/>
        <w:rPr>
          <w:rFonts w:eastAsia="Calibri"/>
          <w:i/>
          <w:iCs/>
          <w:lang w:eastAsia="en-US"/>
        </w:rPr>
      </w:pPr>
      <w:r w:rsidRPr="00B06767">
        <w:rPr>
          <w:rFonts w:eastAsia="Calibri"/>
          <w:lang w:eastAsia="en-US"/>
        </w:rPr>
        <w:t>No substances of concern regarding human health were identified as none of the non-active substances fulfil the criteria as specified in the guidance (</w:t>
      </w:r>
      <w:r w:rsidRPr="00B06767">
        <w:t xml:space="preserve">Guidance on the BPR: </w:t>
      </w:r>
      <w:r w:rsidRPr="00B06767">
        <w:rPr>
          <w:color w:val="000000"/>
        </w:rPr>
        <w:t>Volume III Human Health (Parts B+C)</w:t>
      </w:r>
      <w:r w:rsidRPr="00B06767">
        <w:rPr>
          <w:rFonts w:eastAsia="Calibri"/>
          <w:lang w:eastAsia="en-US"/>
        </w:rPr>
        <w:t xml:space="preserve">). </w:t>
      </w:r>
    </w:p>
    <w:p w14:paraId="6513D776" w14:textId="77777777" w:rsidR="003729F1" w:rsidRPr="00B06767" w:rsidRDefault="003729F1" w:rsidP="00C537B6">
      <w:pPr>
        <w:rPr>
          <w:rFonts w:eastAsia="Calibri"/>
          <w:lang w:eastAsia="en-US"/>
        </w:rPr>
      </w:pPr>
    </w:p>
    <w:p w14:paraId="1702CDDC" w14:textId="547A790D" w:rsidR="002D7A7A" w:rsidRPr="00B06767" w:rsidRDefault="002D7A7A" w:rsidP="00C537B6">
      <w:pPr>
        <w:pStyle w:val="Titre3"/>
      </w:pPr>
      <w:bookmarkStart w:id="2861" w:name="_Toc26256041"/>
      <w:bookmarkStart w:id="2862" w:name="_Toc40273877"/>
      <w:bookmarkStart w:id="2863" w:name="_Toc41555083"/>
      <w:bookmarkStart w:id="2864" w:name="_Toc41565204"/>
      <w:bookmarkStart w:id="2865" w:name="_Toc95397956"/>
      <w:bookmarkStart w:id="2866" w:name="_Toc25922577"/>
      <w:r w:rsidRPr="00B06767">
        <w:t>Available toxicological data relating to endocrine disruption</w:t>
      </w:r>
      <w:bookmarkEnd w:id="2861"/>
      <w:bookmarkEnd w:id="2862"/>
      <w:bookmarkEnd w:id="2863"/>
      <w:bookmarkEnd w:id="2864"/>
      <w:bookmarkEnd w:id="2865"/>
      <w:r w:rsidRPr="00B06767">
        <w:t xml:space="preserve"> </w:t>
      </w:r>
      <w:bookmarkEnd w:id="2866"/>
    </w:p>
    <w:p w14:paraId="0556018E" w14:textId="3B9626FC" w:rsidR="003729F1" w:rsidRDefault="00985265" w:rsidP="003729F1">
      <w:pPr>
        <w:jc w:val="both"/>
        <w:rPr>
          <w:rFonts w:eastAsia="Calibri"/>
          <w:lang w:eastAsia="en-US"/>
        </w:rPr>
      </w:pPr>
      <w:r w:rsidRPr="00B06767">
        <w:rPr>
          <w:rFonts w:eastAsia="Calibri"/>
          <w:iCs/>
          <w:lang w:eastAsia="en-US"/>
        </w:rPr>
        <w:t xml:space="preserve">For the assessment of endocrine-disrupting properties of </w:t>
      </w:r>
      <w:r w:rsidR="00624439" w:rsidRPr="00B06767">
        <w:rPr>
          <w:rFonts w:eastAsia="Calibri"/>
          <w:iCs/>
          <w:lang w:eastAsia="en-US"/>
        </w:rPr>
        <w:t xml:space="preserve">the </w:t>
      </w:r>
      <w:r w:rsidR="00A468CE" w:rsidRPr="00B06767">
        <w:rPr>
          <w:rFonts w:eastAsia="Calibri"/>
          <w:iCs/>
          <w:lang w:eastAsia="en-US"/>
        </w:rPr>
        <w:t>non-active substance</w:t>
      </w:r>
      <w:r w:rsidRPr="00B06767">
        <w:rPr>
          <w:rFonts w:eastAsia="Calibri"/>
          <w:iCs/>
          <w:lang w:eastAsia="en-US"/>
        </w:rPr>
        <w:t xml:space="preserve">s, </w:t>
      </w:r>
      <w:r w:rsidR="00295CE2" w:rsidRPr="00B06767">
        <w:rPr>
          <w:rFonts w:eastAsia="Calibri"/>
          <w:iCs/>
          <w:lang w:eastAsia="en-US"/>
        </w:rPr>
        <w:t xml:space="preserve">refer to </w:t>
      </w:r>
      <w:r w:rsidR="00295CE2" w:rsidRPr="00B06767">
        <w:rPr>
          <w:rFonts w:eastAsia="Calibri"/>
          <w:lang w:eastAsia="en-US"/>
        </w:rPr>
        <w:t xml:space="preserve">the respective section </w:t>
      </w:r>
      <w:r w:rsidRPr="00B06767">
        <w:rPr>
          <w:rFonts w:eastAsia="Calibri"/>
          <w:lang w:eastAsia="en-US"/>
        </w:rPr>
        <w:t>of the confidential annex</w:t>
      </w:r>
      <w:r w:rsidR="00295CE2" w:rsidRPr="00B06767">
        <w:rPr>
          <w:rFonts w:eastAsia="Calibri"/>
          <w:lang w:eastAsia="en-US"/>
        </w:rPr>
        <w:t>.</w:t>
      </w:r>
      <w:bookmarkStart w:id="2867" w:name="_Toc389729062"/>
      <w:bookmarkStart w:id="2868" w:name="_Toc403472764"/>
      <w:bookmarkStart w:id="2869" w:name="_Toc403566576"/>
      <w:bookmarkStart w:id="2870" w:name="_Toc25922578"/>
      <w:bookmarkStart w:id="2871" w:name="_Toc26256042"/>
    </w:p>
    <w:p w14:paraId="16321EDA" w14:textId="77777777" w:rsidR="00670A19" w:rsidRPr="00B06767" w:rsidRDefault="00670A19" w:rsidP="00670A19">
      <w:pPr>
        <w:jc w:val="both"/>
        <w:rPr>
          <w:rFonts w:eastAsia="Calibri"/>
          <w:lang w:eastAsia="en-US"/>
        </w:rPr>
      </w:pPr>
      <w:bookmarkStart w:id="2872" w:name="_Toc40273880"/>
      <w:bookmarkStart w:id="2873" w:name="_Toc40273896"/>
      <w:bookmarkStart w:id="2874" w:name="_Toc40273897"/>
      <w:bookmarkStart w:id="2875" w:name="_Toc40273898"/>
      <w:bookmarkStart w:id="2876" w:name="_Toc40273899"/>
      <w:bookmarkEnd w:id="2867"/>
      <w:bookmarkEnd w:id="2868"/>
      <w:bookmarkEnd w:id="2869"/>
      <w:bookmarkEnd w:id="2870"/>
      <w:bookmarkEnd w:id="2871"/>
      <w:bookmarkEnd w:id="2872"/>
      <w:bookmarkEnd w:id="2873"/>
      <w:bookmarkEnd w:id="2874"/>
      <w:bookmarkEnd w:id="2875"/>
      <w:bookmarkEnd w:id="2876"/>
    </w:p>
    <w:p w14:paraId="1BD65BC0" w14:textId="40B9E602" w:rsidR="00670A19" w:rsidRPr="00B06767" w:rsidRDefault="00670A19" w:rsidP="00670A19">
      <w:pPr>
        <w:pStyle w:val="Titre3"/>
        <w:numPr>
          <w:ilvl w:val="0"/>
          <w:numId w:val="0"/>
        </w:numPr>
      </w:pPr>
      <w:bookmarkStart w:id="2877" w:name="_Toc389729077"/>
      <w:bookmarkStart w:id="2878" w:name="_Toc403472771"/>
      <w:bookmarkStart w:id="2879" w:name="_Toc26256048"/>
      <w:bookmarkStart w:id="2880" w:name="_Toc40273912"/>
      <w:bookmarkStart w:id="2881" w:name="_Toc95397957"/>
      <w:bookmarkStart w:id="2882" w:name="_Toc41555108"/>
      <w:bookmarkStart w:id="2883" w:name="_Toc41565228"/>
      <w:r>
        <w:t xml:space="preserve">3.6.4. </w:t>
      </w:r>
      <w:r w:rsidRPr="00B06767">
        <w:t xml:space="preserve">Dietary </w:t>
      </w:r>
      <w:bookmarkEnd w:id="2877"/>
      <w:bookmarkEnd w:id="2878"/>
      <w:bookmarkEnd w:id="2879"/>
      <w:bookmarkEnd w:id="2880"/>
      <w:r>
        <w:t>exposure</w:t>
      </w:r>
      <w:bookmarkEnd w:id="2881"/>
      <w:r>
        <w:t xml:space="preserve"> </w:t>
      </w:r>
      <w:bookmarkEnd w:id="2882"/>
      <w:bookmarkEnd w:id="2883"/>
    </w:p>
    <w:p w14:paraId="098AA454" w14:textId="77777777" w:rsidR="00670A19" w:rsidRDefault="00670A19" w:rsidP="00670A19">
      <w:pPr>
        <w:rPr>
          <w:rFonts w:eastAsia="Calibri"/>
          <w:lang w:eastAsia="en-US"/>
        </w:rPr>
      </w:pPr>
    </w:p>
    <w:p w14:paraId="26CEDA3F" w14:textId="77777777" w:rsidR="00670A19" w:rsidRDefault="00670A19" w:rsidP="00670A19">
      <w:r>
        <w:rPr>
          <w:rFonts w:eastAsia="Calibri"/>
          <w:lang w:eastAsia="en-US"/>
        </w:rPr>
        <w:t xml:space="preserve">Active substances </w:t>
      </w:r>
      <w:r w:rsidRPr="002A6BEE">
        <w:rPr>
          <w:rFonts w:eastAsia="Calibri"/>
          <w:lang w:eastAsia="en-US"/>
        </w:rPr>
        <w:t>are listed in Annex I of Regulation (EU) No 528/2012</w:t>
      </w:r>
      <w:r>
        <w:rPr>
          <w:rFonts w:eastAsia="Calibri"/>
          <w:lang w:eastAsia="en-US"/>
        </w:rPr>
        <w:t>. Moreover, c</w:t>
      </w:r>
      <w:r w:rsidRPr="00B06767">
        <w:t>onsidering the uses, food</w:t>
      </w:r>
      <w:r>
        <w:t>,</w:t>
      </w:r>
      <w:r w:rsidRPr="00B06767">
        <w:t xml:space="preserve"> or feed contamination is not expected. As a consequence, the exposure via food, via livestock exposure or via transfer of the active substances is considered as negligible</w:t>
      </w:r>
      <w:r>
        <w:t>.</w:t>
      </w:r>
    </w:p>
    <w:p w14:paraId="68977169" w14:textId="77777777" w:rsidR="00670A19" w:rsidRDefault="00670A19" w:rsidP="00670A19"/>
    <w:p w14:paraId="16EE0554" w14:textId="77777777" w:rsidR="0023344A" w:rsidRPr="00B06767" w:rsidRDefault="0023344A" w:rsidP="00C537B6">
      <w:pPr>
        <w:rPr>
          <w:rFonts w:eastAsia="Calibri"/>
          <w:i/>
          <w:iCs/>
          <w:lang w:eastAsia="en-US"/>
        </w:rPr>
      </w:pPr>
    </w:p>
    <w:p w14:paraId="2E208378" w14:textId="16078400" w:rsidR="00357752" w:rsidRPr="00B06767" w:rsidRDefault="00777DEB" w:rsidP="00670A19">
      <w:pPr>
        <w:pStyle w:val="Titre2"/>
      </w:pPr>
      <w:bookmarkStart w:id="2884" w:name="_Toc95397958"/>
      <w:r>
        <w:t>Animal</w:t>
      </w:r>
      <w:r w:rsidR="00357752" w:rsidRPr="00B06767">
        <w:t xml:space="preserve"> health</w:t>
      </w:r>
      <w:bookmarkEnd w:id="2884"/>
    </w:p>
    <w:p w14:paraId="5F486E4D" w14:textId="36226D28" w:rsidR="00357752" w:rsidRDefault="00A53EB0" w:rsidP="00357752">
      <w:pPr>
        <w:jc w:val="both"/>
        <w:rPr>
          <w:rFonts w:eastAsia="Calibri"/>
          <w:i/>
          <w:iCs/>
          <w:lang w:eastAsia="en-US"/>
        </w:rPr>
      </w:pPr>
      <w:r>
        <w:rPr>
          <w:rFonts w:eastAsia="Calibri"/>
          <w:iCs/>
          <w:lang w:eastAsia="en-US"/>
        </w:rPr>
        <w:t>Not relevant</w:t>
      </w:r>
    </w:p>
    <w:p w14:paraId="3254659E" w14:textId="77777777" w:rsidR="00357752" w:rsidRPr="00B06767" w:rsidRDefault="00357752" w:rsidP="00357752">
      <w:pPr>
        <w:jc w:val="both"/>
      </w:pPr>
    </w:p>
    <w:p w14:paraId="6ACB3670" w14:textId="77777777" w:rsidR="00357752" w:rsidRDefault="00357752" w:rsidP="00357752">
      <w:pPr>
        <w:widowControl/>
        <w:spacing w:after="200" w:line="276" w:lineRule="auto"/>
        <w:rPr>
          <w:rFonts w:cs="Arial"/>
          <w:b/>
          <w:sz w:val="24"/>
          <w:szCs w:val="18"/>
        </w:rPr>
      </w:pPr>
      <w:r>
        <w:br w:type="page"/>
      </w:r>
    </w:p>
    <w:p w14:paraId="2BF3CF57" w14:textId="77777777" w:rsidR="0094182D" w:rsidRPr="00B06767" w:rsidRDefault="0094182D" w:rsidP="00C537B6">
      <w:pPr>
        <w:rPr>
          <w:rFonts w:eastAsia="Calibri"/>
          <w:highlight w:val="cyan"/>
          <w:lang w:eastAsia="en-US"/>
        </w:rPr>
      </w:pPr>
    </w:p>
    <w:p w14:paraId="76F6E6F5" w14:textId="3DBCC3AD" w:rsidR="00906946" w:rsidRPr="00670A19" w:rsidRDefault="00906946" w:rsidP="0020303E">
      <w:pPr>
        <w:jc w:val="both"/>
        <w:rPr>
          <w:rFonts w:eastAsia="Calibri"/>
          <w:lang w:eastAsia="en-US"/>
        </w:rPr>
      </w:pPr>
      <w:bookmarkStart w:id="2885" w:name="_Toc388285322"/>
      <w:bookmarkStart w:id="2886" w:name="_Toc389726249"/>
      <w:bookmarkStart w:id="2887" w:name="_Toc389727301"/>
      <w:bookmarkStart w:id="2888" w:name="_Toc389727659"/>
      <w:bookmarkStart w:id="2889" w:name="_Toc389728018"/>
      <w:bookmarkStart w:id="2890" w:name="_Toc389728377"/>
      <w:bookmarkStart w:id="2891" w:name="_Toc389728737"/>
      <w:bookmarkStart w:id="2892" w:name="_Toc389729095"/>
      <w:bookmarkStart w:id="2893" w:name="_Toc389729096"/>
      <w:bookmarkStart w:id="2894" w:name="_Toc403472781"/>
      <w:bookmarkStart w:id="2895" w:name="_Toc403566578"/>
      <w:bookmarkStart w:id="2896" w:name="_Toc25922580"/>
      <w:bookmarkEnd w:id="2885"/>
      <w:bookmarkEnd w:id="2886"/>
      <w:bookmarkEnd w:id="2887"/>
      <w:bookmarkEnd w:id="2888"/>
      <w:bookmarkEnd w:id="2889"/>
      <w:bookmarkEnd w:id="2890"/>
      <w:bookmarkEnd w:id="2891"/>
      <w:bookmarkEnd w:id="2892"/>
    </w:p>
    <w:p w14:paraId="163C608C" w14:textId="0C576EBC" w:rsidR="002D7A7A" w:rsidRPr="00B06767" w:rsidRDefault="008B3EEE" w:rsidP="00670A19">
      <w:pPr>
        <w:pStyle w:val="Titre2"/>
        <w:numPr>
          <w:ilvl w:val="0"/>
          <w:numId w:val="0"/>
        </w:numPr>
      </w:pPr>
      <w:bookmarkStart w:id="2897" w:name="_Toc389729097"/>
      <w:bookmarkStart w:id="2898" w:name="_Toc403472782"/>
      <w:bookmarkStart w:id="2899" w:name="_Toc403566579"/>
      <w:bookmarkStart w:id="2900" w:name="_Toc25922581"/>
      <w:bookmarkStart w:id="2901" w:name="_Toc26256065"/>
      <w:bookmarkStart w:id="2902" w:name="_Toc40273947"/>
      <w:bookmarkStart w:id="2903" w:name="_Toc41555132"/>
      <w:bookmarkStart w:id="2904" w:name="_Toc41565252"/>
      <w:bookmarkStart w:id="2905" w:name="_Toc95397959"/>
      <w:bookmarkEnd w:id="2893"/>
      <w:bookmarkEnd w:id="2894"/>
      <w:bookmarkEnd w:id="2895"/>
      <w:bookmarkEnd w:id="2896"/>
      <w:r>
        <w:t>3.</w:t>
      </w:r>
      <w:r w:rsidR="00670A19">
        <w:t>8</w:t>
      </w:r>
      <w:r>
        <w:t xml:space="preserve">. </w:t>
      </w:r>
      <w:r w:rsidR="00FA3523">
        <w:t>E</w:t>
      </w:r>
      <w:r w:rsidR="002D7A7A" w:rsidRPr="00B06767">
        <w:t>nvironment</w:t>
      </w:r>
      <w:bookmarkEnd w:id="2897"/>
      <w:bookmarkEnd w:id="2898"/>
      <w:bookmarkEnd w:id="2899"/>
      <w:bookmarkEnd w:id="2900"/>
      <w:bookmarkEnd w:id="2901"/>
      <w:bookmarkEnd w:id="2902"/>
      <w:bookmarkEnd w:id="2903"/>
      <w:bookmarkEnd w:id="2904"/>
      <w:bookmarkEnd w:id="2905"/>
    </w:p>
    <w:p w14:paraId="4E58342E" w14:textId="4B362791" w:rsidR="006D767A" w:rsidRPr="00670A19" w:rsidRDefault="008B3EEE" w:rsidP="00670A19">
      <w:pPr>
        <w:rPr>
          <w:rFonts w:eastAsia="Calibri"/>
          <w:lang w:eastAsia="en-US"/>
        </w:rPr>
      </w:pPr>
      <w:r>
        <w:rPr>
          <w:rFonts w:eastAsia="Calibri"/>
          <w:lang w:eastAsia="en-US"/>
        </w:rPr>
        <w:t xml:space="preserve">According to Article 25 and </w:t>
      </w:r>
      <w:r>
        <w:t>Article 20(1</w:t>
      </w:r>
      <w:proofErr w:type="gramStart"/>
      <w:r>
        <w:t>)(</w:t>
      </w:r>
      <w:proofErr w:type="gramEnd"/>
      <w:r>
        <w:t>b) of Regulation (EU) No 528/2012, it only has to be assessed whether the product fulfils all conditions for a simplified authorisation procedure.</w:t>
      </w:r>
    </w:p>
    <w:p w14:paraId="7A03168C" w14:textId="77777777" w:rsidR="008B3EEE" w:rsidRDefault="008B3EEE" w:rsidP="006D767A">
      <w:pPr>
        <w:widowControl/>
        <w:autoSpaceDE w:val="0"/>
        <w:autoSpaceDN w:val="0"/>
        <w:adjustRightInd w:val="0"/>
        <w:jc w:val="both"/>
        <w:rPr>
          <w:rFonts w:eastAsia="Calibri"/>
          <w:lang w:eastAsia="en-US"/>
        </w:rPr>
      </w:pPr>
    </w:p>
    <w:p w14:paraId="4337D5F0" w14:textId="1CCF646F" w:rsidR="008B3EEE" w:rsidRPr="00B06767" w:rsidRDefault="00DE6340" w:rsidP="00670A19">
      <w:pPr>
        <w:pStyle w:val="Titre3"/>
        <w:numPr>
          <w:ilvl w:val="2"/>
          <w:numId w:val="114"/>
        </w:numPr>
      </w:pPr>
      <w:bookmarkStart w:id="2906" w:name="_Toc95397960"/>
      <w:r>
        <w:t>Classification</w:t>
      </w:r>
      <w:bookmarkEnd w:id="2906"/>
    </w:p>
    <w:p w14:paraId="3452374B" w14:textId="3F456818" w:rsidR="008B3EEE" w:rsidRDefault="008B3EEE" w:rsidP="006D767A">
      <w:pPr>
        <w:widowControl/>
        <w:autoSpaceDE w:val="0"/>
        <w:autoSpaceDN w:val="0"/>
        <w:adjustRightInd w:val="0"/>
        <w:jc w:val="both"/>
        <w:rPr>
          <w:rFonts w:eastAsia="Calibri"/>
          <w:lang w:eastAsia="en-US"/>
        </w:rPr>
      </w:pPr>
      <w:r w:rsidRPr="009D5AE2">
        <w:rPr>
          <w:rFonts w:eastAsia="Calibri"/>
          <w:lang w:eastAsia="en-US"/>
        </w:rPr>
        <w:t>Classification of the product has been calculated according</w:t>
      </w:r>
      <w:r>
        <w:rPr>
          <w:rFonts w:eastAsia="Calibri"/>
          <w:lang w:eastAsia="en-US"/>
        </w:rPr>
        <w:t xml:space="preserve"> </w:t>
      </w:r>
      <w:r w:rsidRPr="009D5AE2">
        <w:rPr>
          <w:rFonts w:eastAsia="Calibri"/>
          <w:lang w:eastAsia="en-US"/>
        </w:rPr>
        <w:t>to the classification rules for mixtures according to CLP Regulation (EC) N° 1272/2008</w:t>
      </w:r>
      <w:r>
        <w:rPr>
          <w:rFonts w:eastAsia="Calibri"/>
          <w:lang w:eastAsia="en-US"/>
        </w:rPr>
        <w:t xml:space="preserve"> </w:t>
      </w:r>
      <w:r w:rsidRPr="009D5AE2">
        <w:rPr>
          <w:rFonts w:eastAsia="Calibri"/>
          <w:lang w:eastAsia="en-US"/>
        </w:rPr>
        <w:t>and the product is not classified.</w:t>
      </w:r>
    </w:p>
    <w:p w14:paraId="64B7372F" w14:textId="65863F2E" w:rsidR="00A06FE6" w:rsidRDefault="00A06FE6" w:rsidP="006D767A">
      <w:pPr>
        <w:widowControl/>
        <w:autoSpaceDE w:val="0"/>
        <w:autoSpaceDN w:val="0"/>
        <w:adjustRightInd w:val="0"/>
        <w:jc w:val="both"/>
        <w:rPr>
          <w:rFonts w:eastAsia="Calibri"/>
          <w:lang w:eastAsia="en-US"/>
        </w:rPr>
      </w:pPr>
      <w:r>
        <w:rPr>
          <w:rFonts w:eastAsia="Calibri"/>
          <w:lang w:eastAsia="en-US"/>
        </w:rPr>
        <w:t>Moreover there is no need for risk mitigation measure to protect the environment.</w:t>
      </w:r>
    </w:p>
    <w:p w14:paraId="2A46A0FA" w14:textId="77777777" w:rsidR="008B3EEE" w:rsidRDefault="008B3EEE" w:rsidP="006D767A">
      <w:pPr>
        <w:widowControl/>
        <w:autoSpaceDE w:val="0"/>
        <w:autoSpaceDN w:val="0"/>
        <w:adjustRightInd w:val="0"/>
        <w:jc w:val="both"/>
        <w:rPr>
          <w:rFonts w:eastAsia="Calibri"/>
          <w:lang w:eastAsia="en-US"/>
        </w:rPr>
      </w:pPr>
    </w:p>
    <w:p w14:paraId="386E171D" w14:textId="395F4312" w:rsidR="006D767A" w:rsidRPr="004B2C09" w:rsidRDefault="008B3EEE" w:rsidP="00670A19">
      <w:pPr>
        <w:pStyle w:val="Titre3"/>
        <w:numPr>
          <w:ilvl w:val="2"/>
          <w:numId w:val="114"/>
        </w:numPr>
      </w:pPr>
      <w:r w:rsidRPr="00670A19">
        <w:rPr>
          <w:b w:val="0"/>
          <w:bCs w:val="0"/>
        </w:rPr>
        <w:t xml:space="preserve"> </w:t>
      </w:r>
      <w:bookmarkStart w:id="2907" w:name="_Toc95397961"/>
      <w:r w:rsidRPr="00670A19">
        <w:t>Substance</w:t>
      </w:r>
      <w:r w:rsidRPr="00670A19">
        <w:rPr>
          <w:szCs w:val="22"/>
        </w:rPr>
        <w:t>(s) of concern</w:t>
      </w:r>
      <w:bookmarkEnd w:id="2907"/>
    </w:p>
    <w:p w14:paraId="230697C2" w14:textId="77777777" w:rsidR="008B3EEE" w:rsidRPr="009D5AE2" w:rsidRDefault="008B3EEE" w:rsidP="006D767A">
      <w:pPr>
        <w:widowControl/>
        <w:autoSpaceDE w:val="0"/>
        <w:autoSpaceDN w:val="0"/>
        <w:adjustRightInd w:val="0"/>
        <w:jc w:val="both"/>
        <w:rPr>
          <w:rFonts w:eastAsia="Calibri"/>
          <w:lang w:eastAsia="en-US"/>
        </w:rPr>
      </w:pPr>
    </w:p>
    <w:p w14:paraId="383A7790" w14:textId="47310305" w:rsidR="008B3EEE" w:rsidRDefault="006D767A" w:rsidP="00946C44">
      <w:pPr>
        <w:widowControl/>
        <w:autoSpaceDE w:val="0"/>
        <w:autoSpaceDN w:val="0"/>
        <w:adjustRightInd w:val="0"/>
        <w:jc w:val="both"/>
        <w:rPr>
          <w:rFonts w:eastAsia="Calibri"/>
          <w:lang w:eastAsia="en-US"/>
        </w:rPr>
      </w:pPr>
      <w:r w:rsidRPr="009D5AE2">
        <w:rPr>
          <w:rFonts w:eastAsia="Calibri"/>
          <w:lang w:eastAsia="en-US"/>
        </w:rPr>
        <w:t xml:space="preserve">The product </w:t>
      </w:r>
      <w:r w:rsidR="00946C44">
        <w:t xml:space="preserve">ATTRACTIF GUEPES </w:t>
      </w:r>
      <w:r w:rsidRPr="009D5AE2">
        <w:rPr>
          <w:rFonts w:eastAsia="Calibri"/>
          <w:lang w:eastAsia="en-US"/>
        </w:rPr>
        <w:t xml:space="preserve">does not contain any </w:t>
      </w:r>
      <w:r>
        <w:rPr>
          <w:rFonts w:eastAsia="Calibri"/>
          <w:lang w:eastAsia="en-US"/>
        </w:rPr>
        <w:t xml:space="preserve">environmental </w:t>
      </w:r>
      <w:r w:rsidRPr="009D5AE2">
        <w:rPr>
          <w:rFonts w:eastAsia="Calibri"/>
          <w:lang w:eastAsia="en-US"/>
        </w:rPr>
        <w:t xml:space="preserve">substance of concern </w:t>
      </w:r>
      <w:r>
        <w:rPr>
          <w:rFonts w:eastAsia="Calibri"/>
          <w:lang w:eastAsia="en-US"/>
        </w:rPr>
        <w:t>(</w:t>
      </w:r>
      <w:proofErr w:type="spellStart"/>
      <w:r>
        <w:rPr>
          <w:rFonts w:eastAsia="Calibri"/>
          <w:lang w:eastAsia="en-US"/>
        </w:rPr>
        <w:t>SoC</w:t>
      </w:r>
      <w:proofErr w:type="spellEnd"/>
      <w:r>
        <w:rPr>
          <w:rFonts w:eastAsia="Calibri"/>
          <w:lang w:eastAsia="en-US"/>
        </w:rPr>
        <w:t xml:space="preserve">) </w:t>
      </w:r>
      <w:r w:rsidRPr="009D5AE2">
        <w:rPr>
          <w:rFonts w:eastAsia="Calibri"/>
          <w:lang w:eastAsia="en-US"/>
        </w:rPr>
        <w:t xml:space="preserve">according to the EU guidance on </w:t>
      </w:r>
      <w:proofErr w:type="spellStart"/>
      <w:r w:rsidRPr="009D5AE2">
        <w:rPr>
          <w:rFonts w:eastAsia="Calibri"/>
          <w:lang w:eastAsia="en-US"/>
        </w:rPr>
        <w:t>SoC</w:t>
      </w:r>
      <w:proofErr w:type="spellEnd"/>
      <w:r w:rsidRPr="009D5AE2">
        <w:rPr>
          <w:rFonts w:eastAsia="Calibri"/>
          <w:lang w:eastAsia="en-US"/>
        </w:rPr>
        <w:t xml:space="preserve"> (Article</w:t>
      </w:r>
      <w:r>
        <w:rPr>
          <w:rFonts w:eastAsia="Calibri"/>
          <w:lang w:eastAsia="en-US"/>
        </w:rPr>
        <w:t xml:space="preserve"> </w:t>
      </w:r>
      <w:r w:rsidRPr="009D5AE2">
        <w:rPr>
          <w:rFonts w:eastAsia="Calibri"/>
          <w:lang w:eastAsia="en-US"/>
        </w:rPr>
        <w:t>3(f) of the BPR, Guidance on BPR, Volume IV, Part B+C, version 2.0-2017)</w:t>
      </w:r>
      <w:r w:rsidR="008B3EEE">
        <w:rPr>
          <w:rFonts w:eastAsia="Calibri"/>
          <w:lang w:eastAsia="en-US"/>
        </w:rPr>
        <w:t>.</w:t>
      </w:r>
    </w:p>
    <w:p w14:paraId="481E90DC" w14:textId="77777777" w:rsidR="008B3EEE" w:rsidRDefault="008B3EEE" w:rsidP="00946C44">
      <w:pPr>
        <w:widowControl/>
        <w:autoSpaceDE w:val="0"/>
        <w:autoSpaceDN w:val="0"/>
        <w:adjustRightInd w:val="0"/>
        <w:jc w:val="both"/>
        <w:rPr>
          <w:rFonts w:eastAsia="Calibri"/>
          <w:lang w:eastAsia="en-US"/>
        </w:rPr>
      </w:pPr>
    </w:p>
    <w:p w14:paraId="7F2414FE" w14:textId="587916EE" w:rsidR="008B3EEE" w:rsidRPr="00B06767" w:rsidRDefault="004B2C09" w:rsidP="00670A19">
      <w:pPr>
        <w:pStyle w:val="Titre3"/>
        <w:numPr>
          <w:ilvl w:val="2"/>
          <w:numId w:val="114"/>
        </w:numPr>
      </w:pPr>
      <w:bookmarkStart w:id="2908" w:name="_Toc95397962"/>
      <w:r w:rsidRPr="00670A19">
        <w:rPr>
          <w:rFonts w:eastAsia="Times New Roman" w:cs="Times New Roman"/>
          <w:color w:val="auto"/>
          <w:szCs w:val="22"/>
          <w:lang w:eastAsia="fi-FI"/>
        </w:rPr>
        <w:t>Screening for endocrine disruption relating to non-target organisms</w:t>
      </w:r>
      <w:bookmarkEnd w:id="2908"/>
    </w:p>
    <w:p w14:paraId="264646C4" w14:textId="3AC4B489" w:rsidR="008B3EEE" w:rsidRDefault="008B3EEE" w:rsidP="008B3EEE">
      <w:pPr>
        <w:jc w:val="both"/>
        <w:rPr>
          <w:rFonts w:eastAsia="Calibri"/>
          <w:lang w:eastAsia="en-US"/>
        </w:rPr>
      </w:pPr>
      <w:r w:rsidRPr="00B06767">
        <w:rPr>
          <w:rFonts w:eastAsia="Calibri"/>
          <w:iCs/>
          <w:lang w:eastAsia="en-US"/>
        </w:rPr>
        <w:t xml:space="preserve">For the assessment of endocrine-disrupting properties of the non-active substances, refer to </w:t>
      </w:r>
      <w:r w:rsidRPr="00B06767">
        <w:rPr>
          <w:rFonts w:eastAsia="Calibri"/>
          <w:lang w:eastAsia="en-US"/>
        </w:rPr>
        <w:t>the respective section of the confidential annex.</w:t>
      </w:r>
    </w:p>
    <w:p w14:paraId="274EC097" w14:textId="77777777" w:rsidR="00670A19" w:rsidRDefault="00670A19" w:rsidP="008B3EEE">
      <w:pPr>
        <w:jc w:val="both"/>
        <w:rPr>
          <w:rFonts w:eastAsia="Calibri"/>
          <w:lang w:eastAsia="en-US"/>
        </w:rPr>
      </w:pPr>
    </w:p>
    <w:p w14:paraId="477E7281" w14:textId="77777777" w:rsidR="00670A19" w:rsidRDefault="00670A19" w:rsidP="00670A19">
      <w:pPr>
        <w:pStyle w:val="Titre2"/>
        <w:numPr>
          <w:ilvl w:val="0"/>
          <w:numId w:val="0"/>
        </w:numPr>
      </w:pPr>
      <w:bookmarkStart w:id="2909" w:name="_Toc95397963"/>
      <w:bookmarkStart w:id="2910" w:name="_Toc389729181"/>
      <w:bookmarkStart w:id="2911" w:name="_Toc403472819"/>
      <w:bookmarkStart w:id="2912" w:name="_Toc403566591"/>
      <w:bookmarkStart w:id="2913" w:name="_Toc25922586"/>
      <w:bookmarkStart w:id="2914" w:name="_Toc26256087"/>
      <w:bookmarkStart w:id="2915" w:name="_Toc40275441"/>
      <w:bookmarkStart w:id="2916" w:name="_Toc41555154"/>
      <w:bookmarkStart w:id="2917" w:name="_Toc41565274"/>
      <w:r>
        <w:t xml:space="preserve">3.9. </w:t>
      </w:r>
      <w:r w:rsidRPr="00B06767">
        <w:t>Assessment of a combination of biocidal products</w:t>
      </w:r>
      <w:bookmarkStart w:id="2918" w:name="_Toc378683771"/>
      <w:bookmarkStart w:id="2919" w:name="_Toc378685456"/>
      <w:bookmarkStart w:id="2920" w:name="_Toc378685592"/>
      <w:bookmarkStart w:id="2921" w:name="_Toc378691801"/>
      <w:bookmarkStart w:id="2922" w:name="_Toc378692259"/>
      <w:bookmarkStart w:id="2923" w:name="_Toc378692396"/>
      <w:bookmarkStart w:id="2924" w:name="_Toc378692533"/>
      <w:bookmarkStart w:id="2925" w:name="_Toc389729182"/>
      <w:bookmarkStart w:id="2926" w:name="_Toc403472820"/>
      <w:bookmarkStart w:id="2927" w:name="_Toc403566592"/>
      <w:bookmarkStart w:id="2928" w:name="_Toc25922587"/>
      <w:bookmarkStart w:id="2929" w:name="_Toc26256088"/>
      <w:bookmarkStart w:id="2930" w:name="_Toc40275442"/>
      <w:bookmarkStart w:id="2931" w:name="_Toc41555155"/>
      <w:bookmarkStart w:id="2932" w:name="_Toc41565275"/>
      <w:bookmarkEnd w:id="2909"/>
      <w:bookmarkEnd w:id="2918"/>
      <w:bookmarkEnd w:id="2919"/>
      <w:bookmarkEnd w:id="2920"/>
      <w:bookmarkEnd w:id="2921"/>
      <w:bookmarkEnd w:id="2922"/>
      <w:bookmarkEnd w:id="2923"/>
      <w:bookmarkEnd w:id="2924"/>
    </w:p>
    <w:p w14:paraId="58FBA810" w14:textId="77777777" w:rsidR="00670A19" w:rsidRDefault="00670A19" w:rsidP="00670A19">
      <w:pPr>
        <w:widowControl/>
        <w:spacing w:after="200" w:line="276" w:lineRule="auto"/>
        <w:rPr>
          <w:rFonts w:cs="Arial"/>
          <w:b/>
          <w:sz w:val="24"/>
          <w:szCs w:val="18"/>
        </w:rPr>
      </w:pPr>
      <w:r>
        <w:t>The biocidal product ATTRACTIF GUEPES is not intended to be used with other biocidal products.</w:t>
      </w:r>
    </w:p>
    <w:p w14:paraId="496B488D" w14:textId="77777777" w:rsidR="00670A19" w:rsidRPr="00B06767" w:rsidRDefault="00670A19" w:rsidP="00670A19">
      <w:pPr>
        <w:pStyle w:val="Titre2"/>
        <w:numPr>
          <w:ilvl w:val="0"/>
          <w:numId w:val="0"/>
        </w:numPr>
      </w:pPr>
      <w:bookmarkStart w:id="2933" w:name="_Toc95397964"/>
      <w:r>
        <w:t>3.10</w:t>
      </w:r>
      <w:proofErr w:type="gramStart"/>
      <w:r>
        <w:t xml:space="preserve">.  </w:t>
      </w:r>
      <w:r w:rsidRPr="00B06767">
        <w:t>Comparative</w:t>
      </w:r>
      <w:proofErr w:type="gramEnd"/>
      <w:r w:rsidRPr="00B06767">
        <w:t xml:space="preserve"> assessment</w:t>
      </w:r>
      <w:bookmarkEnd w:id="2925"/>
      <w:bookmarkEnd w:id="2926"/>
      <w:bookmarkEnd w:id="2927"/>
      <w:bookmarkEnd w:id="2928"/>
      <w:bookmarkEnd w:id="2929"/>
      <w:bookmarkEnd w:id="2930"/>
      <w:bookmarkEnd w:id="2931"/>
      <w:bookmarkEnd w:id="2932"/>
      <w:bookmarkEnd w:id="2933"/>
    </w:p>
    <w:p w14:paraId="33CB21CA" w14:textId="77777777" w:rsidR="00670A19" w:rsidRDefault="00670A19" w:rsidP="00670A19">
      <w:pPr>
        <w:rPr>
          <w:rFonts w:eastAsia="Calibri"/>
          <w:lang w:eastAsia="en-US"/>
        </w:rPr>
      </w:pPr>
      <w:r w:rsidRPr="002A6BEE">
        <w:rPr>
          <w:rFonts w:eastAsia="Calibri"/>
          <w:lang w:eastAsia="en-US"/>
        </w:rPr>
        <w:t xml:space="preserve">As </w:t>
      </w:r>
      <w:r>
        <w:rPr>
          <w:rFonts w:eastAsia="Calibri"/>
          <w:lang w:eastAsia="en-US"/>
        </w:rPr>
        <w:t xml:space="preserve">active substances </w:t>
      </w:r>
      <w:r w:rsidRPr="002A6BEE">
        <w:rPr>
          <w:rFonts w:eastAsia="Calibri"/>
          <w:lang w:eastAsia="en-US"/>
        </w:rPr>
        <w:t xml:space="preserve">are listed in Annex I of Regulation (EU) No 528/2012, a </w:t>
      </w:r>
      <w:r>
        <w:rPr>
          <w:rFonts w:eastAsia="Calibri"/>
          <w:lang w:eastAsia="en-US"/>
        </w:rPr>
        <w:t xml:space="preserve">comparative </w:t>
      </w:r>
      <w:r w:rsidRPr="002A6BEE">
        <w:rPr>
          <w:rFonts w:eastAsia="Calibri"/>
          <w:lang w:eastAsia="en-US"/>
        </w:rPr>
        <w:t>assessment is not relevant.</w:t>
      </w:r>
    </w:p>
    <w:p w14:paraId="2CF89490" w14:textId="77777777" w:rsidR="00103137" w:rsidRDefault="00103137">
      <w:pPr>
        <w:widowControl/>
        <w:spacing w:after="200" w:line="276" w:lineRule="auto"/>
        <w:rPr>
          <w:rFonts w:cs="Arial"/>
          <w:b/>
          <w:sz w:val="24"/>
          <w:szCs w:val="18"/>
        </w:rPr>
      </w:pPr>
      <w:r>
        <w:br w:type="page"/>
      </w:r>
    </w:p>
    <w:bookmarkEnd w:id="2910"/>
    <w:bookmarkEnd w:id="2911"/>
    <w:bookmarkEnd w:id="2912"/>
    <w:bookmarkEnd w:id="2913"/>
    <w:bookmarkEnd w:id="2914"/>
    <w:bookmarkEnd w:id="2915"/>
    <w:bookmarkEnd w:id="2916"/>
    <w:bookmarkEnd w:id="2917"/>
    <w:p w14:paraId="74884147" w14:textId="065D61D2" w:rsidR="00670A19" w:rsidRDefault="00670A19" w:rsidP="00FA3523">
      <w:pPr>
        <w:rPr>
          <w:rFonts w:eastAsia="Calibri"/>
          <w:lang w:eastAsia="en-US"/>
        </w:rPr>
      </w:pPr>
    </w:p>
    <w:p w14:paraId="28E395D2" w14:textId="681F2E30" w:rsidR="005C56B5" w:rsidRPr="00B06767" w:rsidRDefault="003706CB" w:rsidP="00670A19">
      <w:pPr>
        <w:pStyle w:val="Titre1"/>
        <w:numPr>
          <w:ilvl w:val="0"/>
          <w:numId w:val="114"/>
        </w:numPr>
      </w:pPr>
      <w:bookmarkStart w:id="2934" w:name="_Toc25922588"/>
      <w:bookmarkStart w:id="2935" w:name="_Toc26256089"/>
      <w:bookmarkStart w:id="2936" w:name="_Toc40275443"/>
      <w:bookmarkStart w:id="2937" w:name="_Toc41555161"/>
      <w:bookmarkStart w:id="2938" w:name="_Toc41565281"/>
      <w:bookmarkStart w:id="2939" w:name="_Toc95397965"/>
      <w:r w:rsidRPr="00B06767">
        <w:t>Appendice</w:t>
      </w:r>
      <w:bookmarkEnd w:id="2186"/>
      <w:bookmarkEnd w:id="2187"/>
      <w:bookmarkEnd w:id="2934"/>
      <w:bookmarkEnd w:id="2935"/>
      <w:r w:rsidR="005C56B5" w:rsidRPr="00B06767">
        <w:t>s</w:t>
      </w:r>
      <w:bookmarkEnd w:id="2936"/>
      <w:bookmarkEnd w:id="2937"/>
      <w:bookmarkEnd w:id="2938"/>
      <w:bookmarkEnd w:id="2939"/>
    </w:p>
    <w:p w14:paraId="7A790927" w14:textId="3817E754" w:rsidR="00DF4EE8" w:rsidRPr="00B06767" w:rsidRDefault="001D08AF" w:rsidP="00670A19">
      <w:pPr>
        <w:pStyle w:val="Titre2"/>
        <w:numPr>
          <w:ilvl w:val="1"/>
          <w:numId w:val="121"/>
        </w:numPr>
      </w:pPr>
      <w:bookmarkStart w:id="2940" w:name="_Toc38894537"/>
      <w:bookmarkStart w:id="2941" w:name="_Toc40270747"/>
      <w:bookmarkStart w:id="2942" w:name="_Toc40273076"/>
      <w:bookmarkStart w:id="2943" w:name="_Toc40275444"/>
      <w:bookmarkStart w:id="2944" w:name="_Toc40429804"/>
      <w:bookmarkStart w:id="2945" w:name="_Toc41304107"/>
      <w:bookmarkStart w:id="2946" w:name="_Toc41304243"/>
      <w:bookmarkStart w:id="2947" w:name="_Toc38894538"/>
      <w:bookmarkStart w:id="2948" w:name="_Toc40270748"/>
      <w:bookmarkStart w:id="2949" w:name="_Toc40273077"/>
      <w:bookmarkStart w:id="2950" w:name="_Toc40275445"/>
      <w:bookmarkStart w:id="2951" w:name="_Toc40351899"/>
      <w:bookmarkStart w:id="2952" w:name="_Toc40353344"/>
      <w:bookmarkStart w:id="2953" w:name="_Toc40354751"/>
      <w:bookmarkStart w:id="2954" w:name="_Toc40356158"/>
      <w:bookmarkStart w:id="2955" w:name="_Toc40357567"/>
      <w:bookmarkStart w:id="2956" w:name="_Toc40429805"/>
      <w:bookmarkStart w:id="2957" w:name="_Toc40431251"/>
      <w:bookmarkStart w:id="2958" w:name="_Toc40432698"/>
      <w:bookmarkStart w:id="2959" w:name="_Toc41304108"/>
      <w:bookmarkStart w:id="2960" w:name="_Toc41304244"/>
      <w:bookmarkStart w:id="2961" w:name="_Toc38894539"/>
      <w:bookmarkStart w:id="2962" w:name="_Toc40270749"/>
      <w:bookmarkStart w:id="2963" w:name="_Toc40273078"/>
      <w:bookmarkStart w:id="2964" w:name="_Toc40275446"/>
      <w:bookmarkStart w:id="2965" w:name="_Toc40351900"/>
      <w:bookmarkStart w:id="2966" w:name="_Toc40353345"/>
      <w:bookmarkStart w:id="2967" w:name="_Toc40354752"/>
      <w:bookmarkStart w:id="2968" w:name="_Toc40356159"/>
      <w:bookmarkStart w:id="2969" w:name="_Toc40357568"/>
      <w:bookmarkStart w:id="2970" w:name="_Toc40429806"/>
      <w:bookmarkStart w:id="2971" w:name="_Toc40431252"/>
      <w:bookmarkStart w:id="2972" w:name="_Toc40432699"/>
      <w:bookmarkStart w:id="2973" w:name="_Toc41304109"/>
      <w:bookmarkStart w:id="2974" w:name="_Toc41304245"/>
      <w:bookmarkStart w:id="2975" w:name="_Toc38894540"/>
      <w:bookmarkStart w:id="2976" w:name="_Toc40270750"/>
      <w:bookmarkStart w:id="2977" w:name="_Toc40273079"/>
      <w:bookmarkStart w:id="2978" w:name="_Toc40275447"/>
      <w:bookmarkStart w:id="2979" w:name="_Toc40429807"/>
      <w:bookmarkStart w:id="2980" w:name="_Toc41304110"/>
      <w:bookmarkStart w:id="2981" w:name="_Toc41304246"/>
      <w:bookmarkStart w:id="2982" w:name="_Toc21522687"/>
      <w:bookmarkStart w:id="2983" w:name="_Toc21522825"/>
      <w:bookmarkStart w:id="2984" w:name="_Toc21523036"/>
      <w:bookmarkStart w:id="2985" w:name="_Toc38894541"/>
      <w:bookmarkStart w:id="2986" w:name="_Toc40270751"/>
      <w:bookmarkStart w:id="2987" w:name="_Toc40273080"/>
      <w:bookmarkStart w:id="2988" w:name="_Toc40275448"/>
      <w:bookmarkStart w:id="2989" w:name="_Toc40351902"/>
      <w:bookmarkStart w:id="2990" w:name="_Toc40353347"/>
      <w:bookmarkStart w:id="2991" w:name="_Toc40354754"/>
      <w:bookmarkStart w:id="2992" w:name="_Toc40356161"/>
      <w:bookmarkStart w:id="2993" w:name="_Toc40357570"/>
      <w:bookmarkStart w:id="2994" w:name="_Toc40429808"/>
      <w:bookmarkStart w:id="2995" w:name="_Toc40431254"/>
      <w:bookmarkStart w:id="2996" w:name="_Toc40432701"/>
      <w:bookmarkStart w:id="2997" w:name="_Toc41304111"/>
      <w:bookmarkStart w:id="2998" w:name="_Toc41304247"/>
      <w:bookmarkStart w:id="2999" w:name="_Toc38894542"/>
      <w:bookmarkStart w:id="3000" w:name="_Toc40270752"/>
      <w:bookmarkStart w:id="3001" w:name="_Toc40273081"/>
      <w:bookmarkStart w:id="3002" w:name="_Toc40275449"/>
      <w:bookmarkStart w:id="3003" w:name="_Toc40429809"/>
      <w:bookmarkStart w:id="3004" w:name="_Toc41304112"/>
      <w:bookmarkStart w:id="3005" w:name="_Toc41304248"/>
      <w:bookmarkStart w:id="3006" w:name="_Toc21522689"/>
      <w:bookmarkStart w:id="3007" w:name="_Toc21522827"/>
      <w:bookmarkStart w:id="3008" w:name="_Toc21523038"/>
      <w:bookmarkStart w:id="3009" w:name="_Toc38894543"/>
      <w:bookmarkStart w:id="3010" w:name="_Toc40270753"/>
      <w:bookmarkStart w:id="3011" w:name="_Toc40273082"/>
      <w:bookmarkStart w:id="3012" w:name="_Toc40275450"/>
      <w:bookmarkStart w:id="3013" w:name="_Toc40351904"/>
      <w:bookmarkStart w:id="3014" w:name="_Toc40353349"/>
      <w:bookmarkStart w:id="3015" w:name="_Toc40354756"/>
      <w:bookmarkStart w:id="3016" w:name="_Toc40356163"/>
      <w:bookmarkStart w:id="3017" w:name="_Toc40357572"/>
      <w:bookmarkStart w:id="3018" w:name="_Toc40429810"/>
      <w:bookmarkStart w:id="3019" w:name="_Toc40431256"/>
      <w:bookmarkStart w:id="3020" w:name="_Toc40432703"/>
      <w:bookmarkStart w:id="3021" w:name="_Toc41304113"/>
      <w:bookmarkStart w:id="3022" w:name="_Toc41304249"/>
      <w:bookmarkStart w:id="3023" w:name="_Toc38894544"/>
      <w:bookmarkStart w:id="3024" w:name="_Toc40270754"/>
      <w:bookmarkStart w:id="3025" w:name="_Toc40273083"/>
      <w:bookmarkStart w:id="3026" w:name="_Toc40275451"/>
      <w:bookmarkStart w:id="3027" w:name="_Toc40429811"/>
      <w:bookmarkStart w:id="3028" w:name="_Toc41304114"/>
      <w:bookmarkStart w:id="3029" w:name="_Toc41304250"/>
      <w:bookmarkStart w:id="3030" w:name="_Toc21522691"/>
      <w:bookmarkStart w:id="3031" w:name="_Toc21522829"/>
      <w:bookmarkStart w:id="3032" w:name="_Toc21523040"/>
      <w:bookmarkStart w:id="3033" w:name="_Toc38894545"/>
      <w:bookmarkStart w:id="3034" w:name="_Toc40270755"/>
      <w:bookmarkStart w:id="3035" w:name="_Toc40273084"/>
      <w:bookmarkStart w:id="3036" w:name="_Toc40275452"/>
      <w:bookmarkStart w:id="3037" w:name="_Toc40351906"/>
      <w:bookmarkStart w:id="3038" w:name="_Toc40353351"/>
      <w:bookmarkStart w:id="3039" w:name="_Toc40354758"/>
      <w:bookmarkStart w:id="3040" w:name="_Toc40356165"/>
      <w:bookmarkStart w:id="3041" w:name="_Toc40357574"/>
      <w:bookmarkStart w:id="3042" w:name="_Toc40429812"/>
      <w:bookmarkStart w:id="3043" w:name="_Toc40431258"/>
      <w:bookmarkStart w:id="3044" w:name="_Toc40432705"/>
      <w:bookmarkStart w:id="3045" w:name="_Toc41304115"/>
      <w:bookmarkStart w:id="3046" w:name="_Toc41304251"/>
      <w:bookmarkStart w:id="3047" w:name="_Toc38894546"/>
      <w:bookmarkStart w:id="3048" w:name="_Toc40270756"/>
      <w:bookmarkStart w:id="3049" w:name="_Toc40273085"/>
      <w:bookmarkStart w:id="3050" w:name="_Toc40275453"/>
      <w:bookmarkStart w:id="3051" w:name="_Toc40429813"/>
      <w:bookmarkStart w:id="3052" w:name="_Toc41304116"/>
      <w:bookmarkStart w:id="3053" w:name="_Toc41304252"/>
      <w:bookmarkStart w:id="3054" w:name="_Toc21522693"/>
      <w:bookmarkStart w:id="3055" w:name="_Toc21522831"/>
      <w:bookmarkStart w:id="3056" w:name="_Toc21523042"/>
      <w:bookmarkStart w:id="3057" w:name="_Toc38894547"/>
      <w:bookmarkStart w:id="3058" w:name="_Toc40270757"/>
      <w:bookmarkStart w:id="3059" w:name="_Toc40273086"/>
      <w:bookmarkStart w:id="3060" w:name="_Toc40275454"/>
      <w:bookmarkStart w:id="3061" w:name="_Toc40351908"/>
      <w:bookmarkStart w:id="3062" w:name="_Toc40353353"/>
      <w:bookmarkStart w:id="3063" w:name="_Toc40354760"/>
      <w:bookmarkStart w:id="3064" w:name="_Toc40356167"/>
      <w:bookmarkStart w:id="3065" w:name="_Toc40357576"/>
      <w:bookmarkStart w:id="3066" w:name="_Toc40429814"/>
      <w:bookmarkStart w:id="3067" w:name="_Toc40431260"/>
      <w:bookmarkStart w:id="3068" w:name="_Toc40432707"/>
      <w:bookmarkStart w:id="3069" w:name="_Toc41304117"/>
      <w:bookmarkStart w:id="3070" w:name="_Toc41304253"/>
      <w:bookmarkStart w:id="3071" w:name="_Toc38894548"/>
      <w:bookmarkStart w:id="3072" w:name="_Toc40270758"/>
      <w:bookmarkStart w:id="3073" w:name="_Toc40273087"/>
      <w:bookmarkStart w:id="3074" w:name="_Toc40275455"/>
      <w:bookmarkStart w:id="3075" w:name="_Toc40429815"/>
      <w:bookmarkStart w:id="3076" w:name="_Toc41304118"/>
      <w:bookmarkStart w:id="3077" w:name="_Toc41304254"/>
      <w:bookmarkStart w:id="3078" w:name="_Toc38894549"/>
      <w:bookmarkStart w:id="3079" w:name="_Toc40270759"/>
      <w:bookmarkStart w:id="3080" w:name="_Toc40273088"/>
      <w:bookmarkStart w:id="3081" w:name="_Toc40275456"/>
      <w:bookmarkStart w:id="3082" w:name="_Toc40429816"/>
      <w:bookmarkStart w:id="3083" w:name="_Toc41304119"/>
      <w:bookmarkStart w:id="3084" w:name="_Toc41304255"/>
      <w:bookmarkStart w:id="3085" w:name="_Toc418867395"/>
      <w:bookmarkStart w:id="3086" w:name="_Toc418867596"/>
      <w:bookmarkStart w:id="3087" w:name="_Toc418868211"/>
      <w:bookmarkStart w:id="3088" w:name="_Toc418867396"/>
      <w:bookmarkStart w:id="3089" w:name="_Toc418867597"/>
      <w:bookmarkStart w:id="3090" w:name="_Toc418868212"/>
      <w:bookmarkStart w:id="3091" w:name="_Toc38894591"/>
      <w:bookmarkStart w:id="3092" w:name="_Toc39553377"/>
      <w:bookmarkStart w:id="3093" w:name="_Toc25922591"/>
      <w:bookmarkStart w:id="3094" w:name="_Toc26256092"/>
      <w:bookmarkStart w:id="3095" w:name="_Toc40275499"/>
      <w:bookmarkStart w:id="3096" w:name="_Toc41555204"/>
      <w:bookmarkStart w:id="3097" w:name="_Toc41565324"/>
      <w:bookmarkStart w:id="3098" w:name="_Toc95397966"/>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r w:rsidRPr="00B06767">
        <w:t>New information on the active substance(s) and substance(s) of concern</w:t>
      </w:r>
      <w:bookmarkEnd w:id="3093"/>
      <w:bookmarkEnd w:id="3094"/>
      <w:bookmarkEnd w:id="3095"/>
      <w:bookmarkEnd w:id="3096"/>
      <w:bookmarkEnd w:id="3097"/>
      <w:bookmarkEnd w:id="3098"/>
    </w:p>
    <w:p w14:paraId="512E34E3" w14:textId="79E4902A" w:rsidR="00DF4EE8" w:rsidRPr="00B06767" w:rsidRDefault="00DF4EE8" w:rsidP="00C537B6">
      <w:pPr>
        <w:widowControl/>
        <w:spacing w:after="200"/>
        <w:jc w:val="both"/>
      </w:pPr>
      <w:r w:rsidRPr="00B06767">
        <w:t>No new information on the active substances is available</w:t>
      </w:r>
    </w:p>
    <w:p w14:paraId="04205CD1" w14:textId="5101145E" w:rsidR="007F4CA3" w:rsidRPr="00B06767" w:rsidRDefault="001D08AF" w:rsidP="00C537B6">
      <w:pPr>
        <w:widowControl/>
        <w:jc w:val="both"/>
        <w:sectPr w:rsidR="007F4CA3" w:rsidRPr="00B06767" w:rsidSect="00674CD5">
          <w:headerReference w:type="even" r:id="rId31"/>
          <w:headerReference w:type="default" r:id="rId32"/>
          <w:footerReference w:type="even" r:id="rId33"/>
          <w:footerReference w:type="default" r:id="rId34"/>
          <w:headerReference w:type="first" r:id="rId35"/>
          <w:footerReference w:type="first" r:id="rId36"/>
          <w:pgSz w:w="11907" w:h="16840" w:code="9"/>
          <w:pgMar w:top="1474" w:right="1247" w:bottom="2013" w:left="1446" w:header="850" w:footer="850" w:gutter="0"/>
          <w:cols w:space="720"/>
          <w:docGrid w:linePitch="272"/>
        </w:sectPr>
      </w:pPr>
      <w:r w:rsidRPr="00B06767">
        <w:t>No new information on the substances of concern is available</w:t>
      </w:r>
    </w:p>
    <w:p w14:paraId="15EE7978" w14:textId="3B311835" w:rsidR="00E61042" w:rsidRPr="00B06767" w:rsidRDefault="005812B5" w:rsidP="00670A19">
      <w:pPr>
        <w:pStyle w:val="Titre2"/>
        <w:numPr>
          <w:ilvl w:val="1"/>
          <w:numId w:val="121"/>
        </w:numPr>
      </w:pPr>
      <w:bookmarkStart w:id="3099" w:name="_Toc41304165"/>
      <w:bookmarkStart w:id="3100" w:name="_Toc41304301"/>
      <w:bookmarkStart w:id="3101" w:name="_Toc40275500"/>
      <w:bookmarkStart w:id="3102" w:name="_Toc41555205"/>
      <w:bookmarkStart w:id="3103" w:name="_Toc41565325"/>
      <w:bookmarkStart w:id="3104" w:name="_Toc95397967"/>
      <w:bookmarkEnd w:id="3099"/>
      <w:bookmarkEnd w:id="3100"/>
      <w:r w:rsidRPr="00B06767">
        <w:lastRenderedPageBreak/>
        <w:t>List of studies for the biocidal product</w:t>
      </w:r>
      <w:bookmarkEnd w:id="3101"/>
      <w:bookmarkEnd w:id="3102"/>
      <w:bookmarkEnd w:id="3103"/>
      <w:bookmarkEnd w:id="3104"/>
    </w:p>
    <w:p w14:paraId="028E61CC" w14:textId="77777777" w:rsidR="00560F18" w:rsidRDefault="00560F18" w:rsidP="00560F18"/>
    <w:p w14:paraId="7D6A1007" w14:textId="6C974712" w:rsidR="002325DE" w:rsidRDefault="002325DE" w:rsidP="002325DE">
      <w:pPr>
        <w:pStyle w:val="Lgende"/>
        <w:keepNext/>
      </w:pPr>
      <w:r>
        <w:t xml:space="preserve">Table </w:t>
      </w:r>
      <w:r w:rsidR="00237C3A">
        <w:fldChar w:fldCharType="begin"/>
      </w:r>
      <w:r w:rsidR="00237C3A">
        <w:instrText xml:space="preserve"> STYLEREF 1 \s </w:instrText>
      </w:r>
      <w:r w:rsidR="00237C3A">
        <w:fldChar w:fldCharType="separate"/>
      </w:r>
      <w:r>
        <w:rPr>
          <w:noProof/>
        </w:rPr>
        <w:t>4</w:t>
      </w:r>
      <w:r w:rsidR="00237C3A">
        <w:rPr>
          <w:noProof/>
        </w:rPr>
        <w:fldChar w:fldCharType="end"/>
      </w:r>
      <w:r>
        <w:t>.</w:t>
      </w:r>
      <w:r w:rsidR="00237C3A">
        <w:fldChar w:fldCharType="begin"/>
      </w:r>
      <w:r w:rsidR="00237C3A">
        <w:instrText xml:space="preserve"> SEQ Table \* ARABIC \s 1 </w:instrText>
      </w:r>
      <w:r w:rsidR="00237C3A">
        <w:fldChar w:fldCharType="separate"/>
      </w:r>
      <w:r>
        <w:rPr>
          <w:noProof/>
        </w:rPr>
        <w:t>3</w:t>
      </w:r>
      <w:r w:rsidR="00237C3A">
        <w:rPr>
          <w:noProof/>
        </w:rPr>
        <w:fldChar w:fldCharType="end"/>
      </w:r>
      <w:r w:rsidRPr="002325DE">
        <w:t xml:space="preserve"> </w:t>
      </w:r>
      <w:r w:rsidRPr="00D21D5A">
        <w:t>List of studies for the biocidal product</w:t>
      </w:r>
    </w:p>
    <w:p w14:paraId="1C9ADBCD" w14:textId="1659AE7D" w:rsidR="007F4CA3" w:rsidRDefault="007F4CA3" w:rsidP="00C537B6">
      <w:pPr>
        <w:widowControl/>
        <w:jc w:val="both"/>
        <w:rPr>
          <w:rFonts w:eastAsia="Calibri"/>
          <w:i/>
          <w:lang w:eastAsia="en-US"/>
        </w:rPr>
      </w:pPr>
    </w:p>
    <w:p w14:paraId="0987A08B" w14:textId="37A4A65A" w:rsidR="007E0103" w:rsidRDefault="007E0103" w:rsidP="00C537B6">
      <w:pPr>
        <w:widowControl/>
        <w:jc w:val="both"/>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541"/>
        <w:gridCol w:w="907"/>
        <w:gridCol w:w="4041"/>
        <w:gridCol w:w="1132"/>
        <w:gridCol w:w="849"/>
      </w:tblGrid>
      <w:tr w:rsidR="007E0103" w14:paraId="1041F096" w14:textId="77777777" w:rsidTr="00F827B6">
        <w:trPr>
          <w:trHeight w:val="1036"/>
        </w:trPr>
        <w:tc>
          <w:tcPr>
            <w:tcW w:w="994" w:type="dxa"/>
            <w:shd w:val="clear" w:color="auto" w:fill="A5A5A5"/>
          </w:tcPr>
          <w:p w14:paraId="594CC0B5" w14:textId="77777777" w:rsidR="007E0103" w:rsidRDefault="007E0103" w:rsidP="00F827B6">
            <w:pPr>
              <w:pStyle w:val="TableParagraph"/>
              <w:spacing w:before="3"/>
              <w:ind w:left="110" w:right="203"/>
              <w:rPr>
                <w:b/>
                <w:sz w:val="18"/>
              </w:rPr>
            </w:pPr>
            <w:r>
              <w:rPr>
                <w:b/>
                <w:sz w:val="18"/>
              </w:rPr>
              <w:t>Section</w:t>
            </w:r>
            <w:r>
              <w:rPr>
                <w:b/>
                <w:spacing w:val="-47"/>
                <w:sz w:val="18"/>
              </w:rPr>
              <w:t xml:space="preserve"> </w:t>
            </w:r>
            <w:r>
              <w:rPr>
                <w:b/>
                <w:sz w:val="18"/>
              </w:rPr>
              <w:t>N°</w:t>
            </w:r>
            <w:r>
              <w:rPr>
                <w:b/>
                <w:spacing w:val="1"/>
                <w:sz w:val="18"/>
              </w:rPr>
              <w:t xml:space="preserve"> </w:t>
            </w:r>
            <w:r>
              <w:rPr>
                <w:b/>
                <w:sz w:val="18"/>
              </w:rPr>
              <w:t>IUCLID</w:t>
            </w:r>
          </w:p>
        </w:tc>
        <w:tc>
          <w:tcPr>
            <w:tcW w:w="1541" w:type="dxa"/>
            <w:shd w:val="clear" w:color="auto" w:fill="A5A5A5"/>
          </w:tcPr>
          <w:p w14:paraId="7089B77E" w14:textId="77777777" w:rsidR="007E0103" w:rsidRDefault="007E0103" w:rsidP="00F827B6">
            <w:pPr>
              <w:pStyle w:val="TableParagraph"/>
              <w:spacing w:before="3"/>
              <w:ind w:left="109"/>
              <w:rPr>
                <w:b/>
                <w:sz w:val="18"/>
              </w:rPr>
            </w:pPr>
            <w:r>
              <w:rPr>
                <w:b/>
                <w:sz w:val="18"/>
              </w:rPr>
              <w:t>Author</w:t>
            </w:r>
          </w:p>
        </w:tc>
        <w:tc>
          <w:tcPr>
            <w:tcW w:w="907" w:type="dxa"/>
            <w:shd w:val="clear" w:color="auto" w:fill="A5A5A5"/>
          </w:tcPr>
          <w:p w14:paraId="6E515182" w14:textId="77777777" w:rsidR="007E0103" w:rsidRDefault="007E0103" w:rsidP="00F827B6">
            <w:pPr>
              <w:pStyle w:val="TableParagraph"/>
              <w:spacing w:before="3"/>
              <w:ind w:left="104"/>
              <w:rPr>
                <w:b/>
                <w:sz w:val="18"/>
              </w:rPr>
            </w:pPr>
            <w:r>
              <w:rPr>
                <w:b/>
                <w:sz w:val="18"/>
              </w:rPr>
              <w:t>Year</w:t>
            </w:r>
          </w:p>
        </w:tc>
        <w:tc>
          <w:tcPr>
            <w:tcW w:w="4041" w:type="dxa"/>
            <w:shd w:val="clear" w:color="auto" w:fill="A5A5A5"/>
          </w:tcPr>
          <w:p w14:paraId="40B0E86E" w14:textId="77777777" w:rsidR="007E0103" w:rsidRDefault="007E0103" w:rsidP="00F827B6">
            <w:pPr>
              <w:pStyle w:val="TableParagraph"/>
              <w:spacing w:before="3" w:line="207" w:lineRule="exact"/>
              <w:ind w:left="109"/>
              <w:rPr>
                <w:b/>
                <w:sz w:val="18"/>
              </w:rPr>
            </w:pPr>
            <w:r>
              <w:rPr>
                <w:b/>
                <w:sz w:val="18"/>
              </w:rPr>
              <w:t>-Title</w:t>
            </w:r>
          </w:p>
          <w:p w14:paraId="5DD195B5" w14:textId="77777777" w:rsidR="007E0103" w:rsidRDefault="007E0103" w:rsidP="00F827B6">
            <w:pPr>
              <w:pStyle w:val="TableParagraph"/>
              <w:spacing w:line="206" w:lineRule="exact"/>
              <w:ind w:left="109"/>
              <w:rPr>
                <w:b/>
                <w:sz w:val="18"/>
              </w:rPr>
            </w:pPr>
            <w:r>
              <w:rPr>
                <w:b/>
                <w:sz w:val="18"/>
              </w:rPr>
              <w:t>-Source</w:t>
            </w:r>
            <w:r>
              <w:rPr>
                <w:b/>
                <w:spacing w:val="-8"/>
                <w:sz w:val="18"/>
              </w:rPr>
              <w:t xml:space="preserve"> </w:t>
            </w:r>
            <w:r>
              <w:rPr>
                <w:b/>
                <w:sz w:val="18"/>
              </w:rPr>
              <w:t>(laboratory)</w:t>
            </w:r>
          </w:p>
          <w:p w14:paraId="4C69211C" w14:textId="77777777" w:rsidR="007E0103" w:rsidRDefault="007E0103" w:rsidP="00F827B6">
            <w:pPr>
              <w:pStyle w:val="TableParagraph"/>
              <w:spacing w:line="206" w:lineRule="exact"/>
              <w:ind w:left="109"/>
              <w:rPr>
                <w:b/>
                <w:sz w:val="18"/>
              </w:rPr>
            </w:pPr>
            <w:r>
              <w:rPr>
                <w:b/>
                <w:sz w:val="18"/>
              </w:rPr>
              <w:t>-Report</w:t>
            </w:r>
            <w:r>
              <w:rPr>
                <w:b/>
                <w:spacing w:val="4"/>
                <w:sz w:val="18"/>
              </w:rPr>
              <w:t xml:space="preserve"> </w:t>
            </w:r>
            <w:r>
              <w:rPr>
                <w:b/>
                <w:sz w:val="18"/>
              </w:rPr>
              <w:t>N°</w:t>
            </w:r>
          </w:p>
          <w:p w14:paraId="78281FA3" w14:textId="77777777" w:rsidR="007E0103" w:rsidRDefault="007E0103" w:rsidP="00F827B6">
            <w:pPr>
              <w:pStyle w:val="TableParagraph"/>
              <w:spacing w:line="206" w:lineRule="exact"/>
              <w:ind w:left="109"/>
              <w:rPr>
                <w:b/>
                <w:sz w:val="18"/>
              </w:rPr>
            </w:pPr>
            <w:r>
              <w:rPr>
                <w:b/>
                <w:sz w:val="18"/>
              </w:rPr>
              <w:t>-Report</w:t>
            </w:r>
            <w:r>
              <w:rPr>
                <w:b/>
                <w:spacing w:val="3"/>
                <w:sz w:val="18"/>
              </w:rPr>
              <w:t xml:space="preserve"> </w:t>
            </w:r>
            <w:r>
              <w:rPr>
                <w:b/>
                <w:sz w:val="18"/>
              </w:rPr>
              <w:t>date</w:t>
            </w:r>
          </w:p>
          <w:p w14:paraId="3652A2B5" w14:textId="77777777" w:rsidR="007E0103" w:rsidRDefault="007E0103" w:rsidP="00F827B6">
            <w:pPr>
              <w:pStyle w:val="TableParagraph"/>
              <w:spacing w:line="187" w:lineRule="exact"/>
              <w:ind w:left="109"/>
              <w:rPr>
                <w:b/>
                <w:sz w:val="18"/>
              </w:rPr>
            </w:pPr>
            <w:r>
              <w:rPr>
                <w:b/>
                <w:sz w:val="18"/>
              </w:rPr>
              <w:t>-GLP;</w:t>
            </w:r>
            <w:r>
              <w:rPr>
                <w:b/>
                <w:spacing w:val="-2"/>
                <w:sz w:val="18"/>
              </w:rPr>
              <w:t xml:space="preserve"> </w:t>
            </w:r>
            <w:r>
              <w:rPr>
                <w:b/>
                <w:sz w:val="18"/>
              </w:rPr>
              <w:t>(un)published</w:t>
            </w:r>
          </w:p>
        </w:tc>
        <w:tc>
          <w:tcPr>
            <w:tcW w:w="1132" w:type="dxa"/>
            <w:shd w:val="clear" w:color="auto" w:fill="A5A5A5"/>
          </w:tcPr>
          <w:p w14:paraId="1B38C236" w14:textId="77777777" w:rsidR="007E0103" w:rsidRDefault="007E0103" w:rsidP="00F827B6">
            <w:pPr>
              <w:pStyle w:val="TableParagraph"/>
              <w:spacing w:before="3"/>
              <w:ind w:left="105" w:right="117"/>
              <w:rPr>
                <w:b/>
                <w:sz w:val="18"/>
              </w:rPr>
            </w:pPr>
            <w:r>
              <w:rPr>
                <w:b/>
                <w:sz w:val="18"/>
              </w:rPr>
              <w:t>Data</w:t>
            </w:r>
            <w:r>
              <w:rPr>
                <w:b/>
                <w:spacing w:val="1"/>
                <w:sz w:val="18"/>
              </w:rPr>
              <w:t xml:space="preserve"> </w:t>
            </w:r>
            <w:r>
              <w:rPr>
                <w:b/>
                <w:sz w:val="18"/>
              </w:rPr>
              <w:t>protection</w:t>
            </w:r>
            <w:r>
              <w:rPr>
                <w:b/>
                <w:spacing w:val="-47"/>
                <w:sz w:val="18"/>
              </w:rPr>
              <w:t xml:space="preserve"> </w:t>
            </w:r>
            <w:r>
              <w:rPr>
                <w:b/>
                <w:sz w:val="18"/>
              </w:rPr>
              <w:t>(Y/N)</w:t>
            </w:r>
          </w:p>
        </w:tc>
        <w:tc>
          <w:tcPr>
            <w:tcW w:w="849" w:type="dxa"/>
            <w:shd w:val="clear" w:color="auto" w:fill="A5A5A5"/>
          </w:tcPr>
          <w:p w14:paraId="6B7F5DE4" w14:textId="77777777" w:rsidR="007E0103" w:rsidRDefault="007E0103" w:rsidP="00F827B6">
            <w:pPr>
              <w:pStyle w:val="TableParagraph"/>
              <w:spacing w:before="3"/>
              <w:ind w:left="111"/>
              <w:rPr>
                <w:b/>
                <w:sz w:val="18"/>
              </w:rPr>
            </w:pPr>
            <w:r>
              <w:rPr>
                <w:b/>
                <w:sz w:val="18"/>
              </w:rPr>
              <w:t>Owner</w:t>
            </w:r>
          </w:p>
        </w:tc>
      </w:tr>
      <w:tr w:rsidR="007E0103" w14:paraId="6AA954A0" w14:textId="77777777" w:rsidTr="00F827B6">
        <w:trPr>
          <w:trHeight w:val="1655"/>
        </w:trPr>
        <w:tc>
          <w:tcPr>
            <w:tcW w:w="994" w:type="dxa"/>
          </w:tcPr>
          <w:p w14:paraId="4CB76E9A" w14:textId="77777777" w:rsidR="007E0103" w:rsidRDefault="007E0103" w:rsidP="00F827B6">
            <w:pPr>
              <w:pStyle w:val="TableParagraph"/>
              <w:spacing w:line="206" w:lineRule="exact"/>
              <w:ind w:left="110"/>
              <w:rPr>
                <w:sz w:val="18"/>
              </w:rPr>
            </w:pPr>
            <w:r>
              <w:rPr>
                <w:color w:val="006FBF"/>
                <w:sz w:val="18"/>
              </w:rPr>
              <w:t>4.16,</w:t>
            </w:r>
          </w:p>
          <w:p w14:paraId="341AE80E" w14:textId="77777777" w:rsidR="007E0103" w:rsidRDefault="007E0103" w:rsidP="00F827B6">
            <w:pPr>
              <w:pStyle w:val="TableParagraph"/>
              <w:spacing w:line="207" w:lineRule="exact"/>
              <w:ind w:left="110"/>
              <w:rPr>
                <w:sz w:val="18"/>
              </w:rPr>
            </w:pPr>
            <w:r>
              <w:rPr>
                <w:color w:val="006FBF"/>
                <w:sz w:val="18"/>
              </w:rPr>
              <w:t>4.17</w:t>
            </w:r>
          </w:p>
        </w:tc>
        <w:tc>
          <w:tcPr>
            <w:tcW w:w="1541" w:type="dxa"/>
          </w:tcPr>
          <w:p w14:paraId="07454053" w14:textId="77777777" w:rsidR="007E0103" w:rsidRDefault="007E0103" w:rsidP="00F827B6">
            <w:pPr>
              <w:pStyle w:val="TableParagraph"/>
              <w:spacing w:line="206" w:lineRule="exact"/>
              <w:ind w:left="109"/>
              <w:rPr>
                <w:sz w:val="18"/>
              </w:rPr>
            </w:pPr>
            <w:r>
              <w:rPr>
                <w:color w:val="006FBF"/>
                <w:sz w:val="18"/>
              </w:rPr>
              <w:t>Padilla P.</w:t>
            </w:r>
          </w:p>
        </w:tc>
        <w:tc>
          <w:tcPr>
            <w:tcW w:w="907" w:type="dxa"/>
          </w:tcPr>
          <w:p w14:paraId="06C15E76" w14:textId="77777777" w:rsidR="007E0103" w:rsidRDefault="007E0103" w:rsidP="00F827B6">
            <w:pPr>
              <w:pStyle w:val="TableParagraph"/>
              <w:spacing w:line="206" w:lineRule="exact"/>
              <w:ind w:left="104"/>
              <w:rPr>
                <w:sz w:val="18"/>
              </w:rPr>
            </w:pPr>
            <w:r>
              <w:rPr>
                <w:color w:val="006FBF"/>
                <w:sz w:val="18"/>
              </w:rPr>
              <w:t>2021</w:t>
            </w:r>
          </w:p>
        </w:tc>
        <w:tc>
          <w:tcPr>
            <w:tcW w:w="4041" w:type="dxa"/>
          </w:tcPr>
          <w:p w14:paraId="43519215" w14:textId="77777777" w:rsidR="007E0103" w:rsidRDefault="007E0103" w:rsidP="007E0103">
            <w:pPr>
              <w:pStyle w:val="TableParagraph"/>
              <w:numPr>
                <w:ilvl w:val="0"/>
                <w:numId w:val="112"/>
              </w:numPr>
              <w:tabs>
                <w:tab w:val="left" w:pos="264"/>
              </w:tabs>
              <w:ind w:right="91" w:firstLine="0"/>
              <w:jc w:val="both"/>
              <w:rPr>
                <w:sz w:val="18"/>
              </w:rPr>
            </w:pPr>
            <w:r>
              <w:rPr>
                <w:color w:val="006FBF"/>
                <w:sz w:val="18"/>
              </w:rPr>
              <w:t>Auto-ignition temperature of liquids and test</w:t>
            </w:r>
            <w:r>
              <w:rPr>
                <w:color w:val="006FBF"/>
                <w:spacing w:val="1"/>
                <w:sz w:val="18"/>
              </w:rPr>
              <w:t xml:space="preserve"> </w:t>
            </w:r>
            <w:r>
              <w:rPr>
                <w:color w:val="006FBF"/>
                <w:sz w:val="18"/>
              </w:rPr>
              <w:t>methods for corrosion to metals on ATTRACTIF</w:t>
            </w:r>
            <w:r>
              <w:rPr>
                <w:color w:val="006FBF"/>
                <w:spacing w:val="-47"/>
                <w:sz w:val="18"/>
              </w:rPr>
              <w:t xml:space="preserve"> </w:t>
            </w:r>
            <w:r>
              <w:rPr>
                <w:color w:val="006FBF"/>
                <w:sz w:val="18"/>
              </w:rPr>
              <w:t>GUÊPES</w:t>
            </w:r>
          </w:p>
          <w:p w14:paraId="2B5E18D4" w14:textId="77777777" w:rsidR="007E0103" w:rsidRDefault="007E0103" w:rsidP="007E0103">
            <w:pPr>
              <w:pStyle w:val="TableParagraph"/>
              <w:numPr>
                <w:ilvl w:val="0"/>
                <w:numId w:val="112"/>
              </w:numPr>
              <w:tabs>
                <w:tab w:val="left" w:pos="225"/>
              </w:tabs>
              <w:spacing w:before="2" w:line="207" w:lineRule="exact"/>
              <w:ind w:left="225" w:hanging="116"/>
              <w:rPr>
                <w:sz w:val="18"/>
              </w:rPr>
            </w:pPr>
            <w:proofErr w:type="spellStart"/>
            <w:r>
              <w:rPr>
                <w:color w:val="006FBF"/>
                <w:sz w:val="18"/>
              </w:rPr>
              <w:t>Défitraces</w:t>
            </w:r>
            <w:proofErr w:type="spellEnd"/>
            <w:r>
              <w:rPr>
                <w:color w:val="006FBF"/>
                <w:spacing w:val="-6"/>
                <w:sz w:val="18"/>
              </w:rPr>
              <w:t xml:space="preserve"> </w:t>
            </w:r>
            <w:r>
              <w:rPr>
                <w:color w:val="006FBF"/>
                <w:sz w:val="18"/>
              </w:rPr>
              <w:t>(</w:t>
            </w:r>
            <w:proofErr w:type="spellStart"/>
            <w:r>
              <w:rPr>
                <w:color w:val="006FBF"/>
                <w:sz w:val="18"/>
              </w:rPr>
              <w:t>Brindas</w:t>
            </w:r>
            <w:proofErr w:type="spellEnd"/>
            <w:r>
              <w:rPr>
                <w:color w:val="006FBF"/>
                <w:sz w:val="18"/>
              </w:rPr>
              <w:t>,</w:t>
            </w:r>
            <w:r>
              <w:rPr>
                <w:color w:val="006FBF"/>
                <w:spacing w:val="-2"/>
                <w:sz w:val="18"/>
              </w:rPr>
              <w:t xml:space="preserve"> </w:t>
            </w:r>
            <w:r>
              <w:rPr>
                <w:color w:val="006FBF"/>
                <w:sz w:val="18"/>
              </w:rPr>
              <w:t>France)</w:t>
            </w:r>
          </w:p>
          <w:p w14:paraId="53EB57C1" w14:textId="77777777" w:rsidR="007E0103" w:rsidRDefault="007E0103" w:rsidP="00F827B6">
            <w:pPr>
              <w:pStyle w:val="TableParagraph"/>
              <w:spacing w:line="206" w:lineRule="exact"/>
              <w:ind w:left="109"/>
              <w:rPr>
                <w:sz w:val="18"/>
              </w:rPr>
            </w:pPr>
            <w:r>
              <w:rPr>
                <w:color w:val="006FBF"/>
                <w:sz w:val="18"/>
              </w:rPr>
              <w:t>- 21-919062-008</w:t>
            </w:r>
          </w:p>
          <w:p w14:paraId="06925FAF" w14:textId="77777777" w:rsidR="007E0103" w:rsidRDefault="007E0103" w:rsidP="00F827B6">
            <w:pPr>
              <w:pStyle w:val="TableParagraph"/>
              <w:spacing w:line="206" w:lineRule="exact"/>
              <w:ind w:left="109"/>
              <w:rPr>
                <w:sz w:val="18"/>
              </w:rPr>
            </w:pPr>
            <w:r>
              <w:rPr>
                <w:color w:val="006FBF"/>
                <w:sz w:val="18"/>
              </w:rPr>
              <w:t>-</w:t>
            </w:r>
            <w:r>
              <w:rPr>
                <w:color w:val="006FBF"/>
                <w:spacing w:val="2"/>
                <w:sz w:val="18"/>
              </w:rPr>
              <w:t xml:space="preserve"> </w:t>
            </w:r>
            <w:r>
              <w:rPr>
                <w:color w:val="006FBF"/>
                <w:sz w:val="18"/>
              </w:rPr>
              <w:t>2021-10-26</w:t>
            </w:r>
          </w:p>
          <w:p w14:paraId="386D6483" w14:textId="77777777" w:rsidR="007E0103" w:rsidRDefault="007E0103" w:rsidP="007E0103">
            <w:pPr>
              <w:pStyle w:val="TableParagraph"/>
              <w:numPr>
                <w:ilvl w:val="0"/>
                <w:numId w:val="112"/>
              </w:numPr>
              <w:tabs>
                <w:tab w:val="left" w:pos="221"/>
              </w:tabs>
              <w:spacing w:line="207" w:lineRule="exact"/>
              <w:ind w:left="220" w:hanging="112"/>
              <w:rPr>
                <w:sz w:val="18"/>
              </w:rPr>
            </w:pPr>
            <w:r>
              <w:rPr>
                <w:color w:val="006FBF"/>
                <w:sz w:val="18"/>
              </w:rPr>
              <w:t>GLP;</w:t>
            </w:r>
            <w:r>
              <w:rPr>
                <w:color w:val="006FBF"/>
                <w:spacing w:val="2"/>
                <w:sz w:val="18"/>
              </w:rPr>
              <w:t xml:space="preserve"> </w:t>
            </w:r>
            <w:r>
              <w:rPr>
                <w:color w:val="006FBF"/>
                <w:sz w:val="18"/>
              </w:rPr>
              <w:t>unpublished</w:t>
            </w:r>
          </w:p>
        </w:tc>
        <w:tc>
          <w:tcPr>
            <w:tcW w:w="1132" w:type="dxa"/>
          </w:tcPr>
          <w:p w14:paraId="57B5C84F" w14:textId="77777777" w:rsidR="007E0103" w:rsidRDefault="007E0103" w:rsidP="00F827B6">
            <w:pPr>
              <w:pStyle w:val="TableParagraph"/>
              <w:spacing w:line="206" w:lineRule="exact"/>
              <w:ind w:left="105"/>
              <w:rPr>
                <w:sz w:val="18"/>
              </w:rPr>
            </w:pPr>
            <w:r>
              <w:rPr>
                <w:color w:val="006FBF"/>
                <w:w w:val="101"/>
                <w:sz w:val="18"/>
              </w:rPr>
              <w:t>Y</w:t>
            </w:r>
          </w:p>
        </w:tc>
        <w:tc>
          <w:tcPr>
            <w:tcW w:w="849" w:type="dxa"/>
          </w:tcPr>
          <w:p w14:paraId="73D26CEA" w14:textId="77777777" w:rsidR="007E0103" w:rsidRDefault="007E0103" w:rsidP="00F827B6">
            <w:pPr>
              <w:pStyle w:val="TableParagraph"/>
              <w:spacing w:line="206" w:lineRule="exact"/>
              <w:ind w:left="111"/>
              <w:rPr>
                <w:sz w:val="18"/>
              </w:rPr>
            </w:pPr>
            <w:r>
              <w:rPr>
                <w:color w:val="006FBF"/>
                <w:sz w:val="18"/>
              </w:rPr>
              <w:t>Spring</w:t>
            </w:r>
          </w:p>
        </w:tc>
      </w:tr>
      <w:tr w:rsidR="007E0103" w14:paraId="7D63EAE5" w14:textId="77777777" w:rsidTr="00F827B6">
        <w:trPr>
          <w:trHeight w:val="1655"/>
        </w:trPr>
        <w:tc>
          <w:tcPr>
            <w:tcW w:w="994" w:type="dxa"/>
          </w:tcPr>
          <w:p w14:paraId="7D2075A2" w14:textId="77777777" w:rsidR="007E0103" w:rsidRDefault="007E0103" w:rsidP="00F827B6">
            <w:pPr>
              <w:pStyle w:val="TableParagraph"/>
              <w:spacing w:line="206" w:lineRule="exact"/>
              <w:ind w:left="110"/>
              <w:rPr>
                <w:sz w:val="18"/>
              </w:rPr>
            </w:pPr>
            <w:r>
              <w:rPr>
                <w:sz w:val="18"/>
              </w:rPr>
              <w:t>5.1.1</w:t>
            </w:r>
          </w:p>
        </w:tc>
        <w:tc>
          <w:tcPr>
            <w:tcW w:w="1541" w:type="dxa"/>
          </w:tcPr>
          <w:p w14:paraId="614DBD30" w14:textId="77777777" w:rsidR="007E0103" w:rsidRDefault="007E0103" w:rsidP="00F827B6">
            <w:pPr>
              <w:pStyle w:val="TableParagraph"/>
              <w:spacing w:line="206" w:lineRule="exact"/>
              <w:ind w:left="109"/>
              <w:rPr>
                <w:sz w:val="18"/>
              </w:rPr>
            </w:pPr>
            <w:r>
              <w:rPr>
                <w:sz w:val="18"/>
              </w:rPr>
              <w:t>Andreu</w:t>
            </w:r>
            <w:r>
              <w:rPr>
                <w:spacing w:val="-2"/>
                <w:sz w:val="18"/>
              </w:rPr>
              <w:t xml:space="preserve"> </w:t>
            </w:r>
            <w:r>
              <w:rPr>
                <w:sz w:val="18"/>
              </w:rPr>
              <w:t>V.</w:t>
            </w:r>
          </w:p>
        </w:tc>
        <w:tc>
          <w:tcPr>
            <w:tcW w:w="907" w:type="dxa"/>
          </w:tcPr>
          <w:p w14:paraId="7E5FC5A8" w14:textId="77777777" w:rsidR="007E0103" w:rsidRDefault="007E0103" w:rsidP="00F827B6">
            <w:pPr>
              <w:pStyle w:val="TableParagraph"/>
              <w:spacing w:line="206" w:lineRule="exact"/>
              <w:ind w:left="104"/>
              <w:rPr>
                <w:sz w:val="18"/>
              </w:rPr>
            </w:pPr>
            <w:r>
              <w:rPr>
                <w:sz w:val="18"/>
              </w:rPr>
              <w:t>2021</w:t>
            </w:r>
          </w:p>
        </w:tc>
        <w:tc>
          <w:tcPr>
            <w:tcW w:w="4041" w:type="dxa"/>
          </w:tcPr>
          <w:p w14:paraId="3B2EBB76" w14:textId="77777777" w:rsidR="007E0103" w:rsidRDefault="007E0103" w:rsidP="007E0103">
            <w:pPr>
              <w:pStyle w:val="TableParagraph"/>
              <w:numPr>
                <w:ilvl w:val="0"/>
                <w:numId w:val="111"/>
              </w:numPr>
              <w:tabs>
                <w:tab w:val="left" w:pos="225"/>
              </w:tabs>
              <w:ind w:right="92" w:firstLine="0"/>
              <w:jc w:val="both"/>
              <w:rPr>
                <w:sz w:val="18"/>
              </w:rPr>
            </w:pPr>
            <w:r>
              <w:rPr>
                <w:sz w:val="18"/>
              </w:rPr>
              <w:t>GLP Analytical method validation according to</w:t>
            </w:r>
            <w:r>
              <w:rPr>
                <w:spacing w:val="-47"/>
                <w:sz w:val="18"/>
              </w:rPr>
              <w:t xml:space="preserve"> </w:t>
            </w:r>
            <w:r>
              <w:rPr>
                <w:sz w:val="18"/>
              </w:rPr>
              <w:t>SANCO</w:t>
            </w:r>
            <w:r>
              <w:rPr>
                <w:spacing w:val="1"/>
                <w:sz w:val="18"/>
              </w:rPr>
              <w:t xml:space="preserve"> </w:t>
            </w:r>
            <w:r>
              <w:rPr>
                <w:sz w:val="18"/>
              </w:rPr>
              <w:t>3030/99</w:t>
            </w:r>
            <w:r>
              <w:rPr>
                <w:spacing w:val="1"/>
                <w:sz w:val="18"/>
              </w:rPr>
              <w:t xml:space="preserve"> </w:t>
            </w:r>
            <w:r>
              <w:rPr>
                <w:sz w:val="18"/>
              </w:rPr>
              <w:t>rev.5</w:t>
            </w:r>
            <w:r>
              <w:rPr>
                <w:spacing w:val="1"/>
                <w:sz w:val="18"/>
              </w:rPr>
              <w:t xml:space="preserve"> </w:t>
            </w:r>
            <w:r>
              <w:rPr>
                <w:sz w:val="18"/>
              </w:rPr>
              <w:t>for</w:t>
            </w:r>
            <w:r>
              <w:rPr>
                <w:spacing w:val="1"/>
                <w:sz w:val="18"/>
              </w:rPr>
              <w:t xml:space="preserve"> </w:t>
            </w:r>
            <w:r>
              <w:rPr>
                <w:sz w:val="18"/>
              </w:rPr>
              <w:t>D-fructose</w:t>
            </w:r>
            <w:r>
              <w:rPr>
                <w:spacing w:val="1"/>
                <w:sz w:val="18"/>
              </w:rPr>
              <w:t xml:space="preserve"> </w:t>
            </w:r>
            <w:r>
              <w:rPr>
                <w:sz w:val="18"/>
              </w:rPr>
              <w:t>determination in the biocidal product “</w:t>
            </w:r>
            <w:proofErr w:type="spellStart"/>
            <w:r>
              <w:rPr>
                <w:sz w:val="18"/>
              </w:rPr>
              <w:t>Attractif</w:t>
            </w:r>
            <w:proofErr w:type="spellEnd"/>
            <w:r>
              <w:rPr>
                <w:spacing w:val="1"/>
                <w:sz w:val="18"/>
              </w:rPr>
              <w:t xml:space="preserve"> </w:t>
            </w:r>
            <w:proofErr w:type="spellStart"/>
            <w:r>
              <w:rPr>
                <w:sz w:val="18"/>
              </w:rPr>
              <w:t>Guêpes</w:t>
            </w:r>
            <w:proofErr w:type="spellEnd"/>
            <w:r>
              <w:rPr>
                <w:sz w:val="18"/>
              </w:rPr>
              <w:t>”</w:t>
            </w:r>
          </w:p>
          <w:p w14:paraId="0ADA7A68" w14:textId="77777777" w:rsidR="007E0103" w:rsidRDefault="007E0103" w:rsidP="007E0103">
            <w:pPr>
              <w:pStyle w:val="TableParagraph"/>
              <w:numPr>
                <w:ilvl w:val="0"/>
                <w:numId w:val="111"/>
              </w:numPr>
              <w:tabs>
                <w:tab w:val="left" w:pos="225"/>
              </w:tabs>
              <w:spacing w:line="205" w:lineRule="exact"/>
              <w:ind w:left="225"/>
              <w:rPr>
                <w:sz w:val="18"/>
              </w:rPr>
            </w:pPr>
            <w:proofErr w:type="spellStart"/>
            <w:r>
              <w:rPr>
                <w:sz w:val="18"/>
              </w:rPr>
              <w:t>Akinao</w:t>
            </w:r>
            <w:proofErr w:type="spellEnd"/>
            <w:r>
              <w:rPr>
                <w:spacing w:val="-10"/>
                <w:sz w:val="18"/>
              </w:rPr>
              <w:t xml:space="preserve"> </w:t>
            </w:r>
            <w:r>
              <w:rPr>
                <w:sz w:val="18"/>
              </w:rPr>
              <w:t>(Perpignan,</w:t>
            </w:r>
            <w:r>
              <w:rPr>
                <w:spacing w:val="-2"/>
                <w:sz w:val="18"/>
              </w:rPr>
              <w:t xml:space="preserve"> </w:t>
            </w:r>
            <w:r>
              <w:rPr>
                <w:sz w:val="18"/>
              </w:rPr>
              <w:t>France)</w:t>
            </w:r>
          </w:p>
          <w:p w14:paraId="7A96A7C4" w14:textId="77777777" w:rsidR="007E0103" w:rsidRDefault="007E0103" w:rsidP="00F827B6">
            <w:pPr>
              <w:pStyle w:val="TableParagraph"/>
              <w:spacing w:before="3" w:line="207" w:lineRule="exact"/>
              <w:ind w:left="109"/>
              <w:rPr>
                <w:sz w:val="18"/>
              </w:rPr>
            </w:pPr>
            <w:r>
              <w:rPr>
                <w:sz w:val="18"/>
              </w:rPr>
              <w:t>-</w:t>
            </w:r>
            <w:r>
              <w:rPr>
                <w:spacing w:val="1"/>
                <w:sz w:val="18"/>
              </w:rPr>
              <w:t xml:space="preserve"> </w:t>
            </w:r>
            <w:r>
              <w:rPr>
                <w:sz w:val="18"/>
              </w:rPr>
              <w:t>2021-02_BPL02</w:t>
            </w:r>
          </w:p>
          <w:p w14:paraId="00AF0F0E" w14:textId="77777777" w:rsidR="007E0103" w:rsidRDefault="007E0103" w:rsidP="00F827B6">
            <w:pPr>
              <w:pStyle w:val="TableParagraph"/>
              <w:spacing w:line="206" w:lineRule="exact"/>
              <w:ind w:left="109"/>
              <w:rPr>
                <w:sz w:val="18"/>
              </w:rPr>
            </w:pPr>
            <w:r>
              <w:rPr>
                <w:sz w:val="18"/>
              </w:rPr>
              <w:t>-</w:t>
            </w:r>
            <w:r>
              <w:rPr>
                <w:spacing w:val="2"/>
                <w:sz w:val="18"/>
              </w:rPr>
              <w:t xml:space="preserve"> </w:t>
            </w:r>
            <w:r>
              <w:rPr>
                <w:sz w:val="18"/>
              </w:rPr>
              <w:t>2021-05-21</w:t>
            </w:r>
          </w:p>
          <w:p w14:paraId="56E14182" w14:textId="77777777" w:rsidR="007E0103" w:rsidRDefault="007E0103" w:rsidP="007E0103">
            <w:pPr>
              <w:pStyle w:val="TableParagraph"/>
              <w:numPr>
                <w:ilvl w:val="0"/>
                <w:numId w:val="111"/>
              </w:numPr>
              <w:tabs>
                <w:tab w:val="left" w:pos="221"/>
              </w:tabs>
              <w:spacing w:line="187" w:lineRule="exact"/>
              <w:ind w:left="220" w:hanging="112"/>
              <w:rPr>
                <w:sz w:val="18"/>
              </w:rPr>
            </w:pPr>
            <w:r>
              <w:rPr>
                <w:sz w:val="18"/>
              </w:rPr>
              <w:t>GLP;</w:t>
            </w:r>
            <w:r>
              <w:rPr>
                <w:spacing w:val="2"/>
                <w:sz w:val="18"/>
              </w:rPr>
              <w:t xml:space="preserve"> </w:t>
            </w:r>
            <w:r>
              <w:rPr>
                <w:sz w:val="18"/>
              </w:rPr>
              <w:t>unpublished</w:t>
            </w:r>
          </w:p>
        </w:tc>
        <w:tc>
          <w:tcPr>
            <w:tcW w:w="1132" w:type="dxa"/>
          </w:tcPr>
          <w:p w14:paraId="1A9B05A0" w14:textId="77777777" w:rsidR="007E0103" w:rsidRDefault="007E0103" w:rsidP="00F827B6">
            <w:pPr>
              <w:pStyle w:val="TableParagraph"/>
              <w:spacing w:line="206" w:lineRule="exact"/>
              <w:ind w:left="105"/>
              <w:rPr>
                <w:sz w:val="18"/>
              </w:rPr>
            </w:pPr>
            <w:r>
              <w:rPr>
                <w:w w:val="101"/>
                <w:sz w:val="18"/>
              </w:rPr>
              <w:t>Y</w:t>
            </w:r>
          </w:p>
        </w:tc>
        <w:tc>
          <w:tcPr>
            <w:tcW w:w="849" w:type="dxa"/>
          </w:tcPr>
          <w:p w14:paraId="4833918F" w14:textId="77777777" w:rsidR="007E0103" w:rsidRDefault="007E0103" w:rsidP="00F827B6">
            <w:pPr>
              <w:pStyle w:val="TableParagraph"/>
              <w:spacing w:line="206" w:lineRule="exact"/>
              <w:ind w:left="111"/>
              <w:rPr>
                <w:sz w:val="18"/>
              </w:rPr>
            </w:pPr>
            <w:r>
              <w:rPr>
                <w:sz w:val="18"/>
              </w:rPr>
              <w:t>Spring</w:t>
            </w:r>
          </w:p>
        </w:tc>
      </w:tr>
      <w:tr w:rsidR="007E0103" w14:paraId="79152369" w14:textId="77777777" w:rsidTr="00F827B6">
        <w:trPr>
          <w:trHeight w:val="1655"/>
        </w:trPr>
        <w:tc>
          <w:tcPr>
            <w:tcW w:w="994" w:type="dxa"/>
          </w:tcPr>
          <w:p w14:paraId="7D374C1F" w14:textId="77777777" w:rsidR="007E0103" w:rsidRDefault="007E0103" w:rsidP="00F827B6">
            <w:pPr>
              <w:pStyle w:val="TableParagraph"/>
              <w:spacing w:line="206" w:lineRule="exact"/>
              <w:ind w:left="110"/>
              <w:rPr>
                <w:sz w:val="18"/>
              </w:rPr>
            </w:pPr>
            <w:r>
              <w:rPr>
                <w:sz w:val="18"/>
              </w:rPr>
              <w:t>5.1.2</w:t>
            </w:r>
          </w:p>
        </w:tc>
        <w:tc>
          <w:tcPr>
            <w:tcW w:w="1541" w:type="dxa"/>
          </w:tcPr>
          <w:p w14:paraId="4D70480F" w14:textId="77777777" w:rsidR="007E0103" w:rsidRDefault="007E0103" w:rsidP="00F827B6">
            <w:pPr>
              <w:pStyle w:val="TableParagraph"/>
              <w:spacing w:line="206" w:lineRule="exact"/>
              <w:ind w:left="109"/>
              <w:rPr>
                <w:sz w:val="18"/>
              </w:rPr>
            </w:pPr>
            <w:r>
              <w:rPr>
                <w:sz w:val="18"/>
              </w:rPr>
              <w:t>Andreu</w:t>
            </w:r>
            <w:r>
              <w:rPr>
                <w:spacing w:val="-2"/>
                <w:sz w:val="18"/>
              </w:rPr>
              <w:t xml:space="preserve"> </w:t>
            </w:r>
            <w:r>
              <w:rPr>
                <w:sz w:val="18"/>
              </w:rPr>
              <w:t>V.</w:t>
            </w:r>
          </w:p>
        </w:tc>
        <w:tc>
          <w:tcPr>
            <w:tcW w:w="907" w:type="dxa"/>
          </w:tcPr>
          <w:p w14:paraId="67893898" w14:textId="77777777" w:rsidR="007E0103" w:rsidRDefault="007E0103" w:rsidP="00F827B6">
            <w:pPr>
              <w:pStyle w:val="TableParagraph"/>
              <w:spacing w:line="206" w:lineRule="exact"/>
              <w:ind w:left="104"/>
              <w:rPr>
                <w:sz w:val="18"/>
              </w:rPr>
            </w:pPr>
            <w:r>
              <w:rPr>
                <w:sz w:val="18"/>
              </w:rPr>
              <w:t>2021</w:t>
            </w:r>
          </w:p>
        </w:tc>
        <w:tc>
          <w:tcPr>
            <w:tcW w:w="4041" w:type="dxa"/>
          </w:tcPr>
          <w:p w14:paraId="164D148F" w14:textId="77777777" w:rsidR="007E0103" w:rsidRDefault="007E0103" w:rsidP="007E0103">
            <w:pPr>
              <w:pStyle w:val="TableParagraph"/>
              <w:numPr>
                <w:ilvl w:val="0"/>
                <w:numId w:val="110"/>
              </w:numPr>
              <w:tabs>
                <w:tab w:val="left" w:pos="225"/>
              </w:tabs>
              <w:ind w:right="92" w:firstLine="0"/>
              <w:jc w:val="both"/>
              <w:rPr>
                <w:sz w:val="18"/>
              </w:rPr>
            </w:pPr>
            <w:r>
              <w:rPr>
                <w:sz w:val="18"/>
              </w:rPr>
              <w:t>GLP Analytical method validation according to</w:t>
            </w:r>
            <w:r>
              <w:rPr>
                <w:spacing w:val="-47"/>
                <w:sz w:val="18"/>
              </w:rPr>
              <w:t xml:space="preserve"> </w:t>
            </w:r>
            <w:r>
              <w:rPr>
                <w:sz w:val="18"/>
              </w:rPr>
              <w:t>SANCO</w:t>
            </w:r>
            <w:r>
              <w:rPr>
                <w:spacing w:val="1"/>
                <w:sz w:val="18"/>
              </w:rPr>
              <w:t xml:space="preserve"> </w:t>
            </w:r>
            <w:r>
              <w:rPr>
                <w:sz w:val="18"/>
              </w:rPr>
              <w:t>3030/99</w:t>
            </w:r>
            <w:r>
              <w:rPr>
                <w:spacing w:val="1"/>
                <w:sz w:val="18"/>
              </w:rPr>
              <w:t xml:space="preserve"> </w:t>
            </w:r>
            <w:r>
              <w:rPr>
                <w:sz w:val="18"/>
              </w:rPr>
              <w:t>rev.5</w:t>
            </w:r>
            <w:r>
              <w:rPr>
                <w:spacing w:val="1"/>
                <w:sz w:val="18"/>
              </w:rPr>
              <w:t xml:space="preserve"> </w:t>
            </w:r>
            <w:r>
              <w:rPr>
                <w:sz w:val="18"/>
              </w:rPr>
              <w:t>for</w:t>
            </w:r>
            <w:r>
              <w:rPr>
                <w:spacing w:val="1"/>
                <w:sz w:val="18"/>
              </w:rPr>
              <w:t xml:space="preserve"> </w:t>
            </w:r>
            <w:r>
              <w:rPr>
                <w:sz w:val="18"/>
              </w:rPr>
              <w:t>D-glucose</w:t>
            </w:r>
            <w:r>
              <w:rPr>
                <w:spacing w:val="1"/>
                <w:sz w:val="18"/>
              </w:rPr>
              <w:t xml:space="preserve"> </w:t>
            </w:r>
            <w:r>
              <w:rPr>
                <w:sz w:val="18"/>
              </w:rPr>
              <w:t>determination in the biocidal product “</w:t>
            </w:r>
            <w:proofErr w:type="spellStart"/>
            <w:r>
              <w:rPr>
                <w:sz w:val="18"/>
              </w:rPr>
              <w:t>Attractif</w:t>
            </w:r>
            <w:proofErr w:type="spellEnd"/>
            <w:r>
              <w:rPr>
                <w:spacing w:val="1"/>
                <w:sz w:val="18"/>
              </w:rPr>
              <w:t xml:space="preserve"> </w:t>
            </w:r>
            <w:proofErr w:type="spellStart"/>
            <w:r>
              <w:rPr>
                <w:sz w:val="18"/>
              </w:rPr>
              <w:t>Guêpes</w:t>
            </w:r>
            <w:proofErr w:type="spellEnd"/>
            <w:r>
              <w:rPr>
                <w:sz w:val="18"/>
              </w:rPr>
              <w:t>”</w:t>
            </w:r>
          </w:p>
          <w:p w14:paraId="261A76A9" w14:textId="77777777" w:rsidR="007E0103" w:rsidRDefault="007E0103" w:rsidP="007E0103">
            <w:pPr>
              <w:pStyle w:val="TableParagraph"/>
              <w:numPr>
                <w:ilvl w:val="0"/>
                <w:numId w:val="110"/>
              </w:numPr>
              <w:tabs>
                <w:tab w:val="left" w:pos="225"/>
              </w:tabs>
              <w:spacing w:line="205" w:lineRule="exact"/>
              <w:ind w:left="225"/>
              <w:rPr>
                <w:sz w:val="18"/>
              </w:rPr>
            </w:pPr>
            <w:proofErr w:type="spellStart"/>
            <w:r>
              <w:rPr>
                <w:sz w:val="18"/>
              </w:rPr>
              <w:t>Akinao</w:t>
            </w:r>
            <w:proofErr w:type="spellEnd"/>
            <w:r>
              <w:rPr>
                <w:spacing w:val="-10"/>
                <w:sz w:val="18"/>
              </w:rPr>
              <w:t xml:space="preserve"> </w:t>
            </w:r>
            <w:r>
              <w:rPr>
                <w:sz w:val="18"/>
              </w:rPr>
              <w:t>(Perpignan,</w:t>
            </w:r>
            <w:r>
              <w:rPr>
                <w:spacing w:val="-1"/>
                <w:sz w:val="18"/>
              </w:rPr>
              <w:t xml:space="preserve"> </w:t>
            </w:r>
            <w:r>
              <w:rPr>
                <w:sz w:val="18"/>
              </w:rPr>
              <w:t>France)</w:t>
            </w:r>
          </w:p>
          <w:p w14:paraId="6046FA86" w14:textId="77777777" w:rsidR="007E0103" w:rsidRDefault="007E0103" w:rsidP="00F827B6">
            <w:pPr>
              <w:pStyle w:val="TableParagraph"/>
              <w:spacing w:before="3" w:line="207" w:lineRule="exact"/>
              <w:ind w:left="109"/>
              <w:rPr>
                <w:sz w:val="18"/>
              </w:rPr>
            </w:pPr>
            <w:r>
              <w:rPr>
                <w:sz w:val="18"/>
              </w:rPr>
              <w:t>-</w:t>
            </w:r>
            <w:r>
              <w:rPr>
                <w:spacing w:val="1"/>
                <w:sz w:val="18"/>
              </w:rPr>
              <w:t xml:space="preserve"> </w:t>
            </w:r>
            <w:r>
              <w:rPr>
                <w:sz w:val="18"/>
              </w:rPr>
              <w:t>2021-02_BPL01</w:t>
            </w:r>
          </w:p>
          <w:p w14:paraId="1E05CB50" w14:textId="77777777" w:rsidR="007E0103" w:rsidRDefault="007E0103" w:rsidP="00F827B6">
            <w:pPr>
              <w:pStyle w:val="TableParagraph"/>
              <w:spacing w:line="206" w:lineRule="exact"/>
              <w:ind w:left="109"/>
              <w:rPr>
                <w:sz w:val="18"/>
              </w:rPr>
            </w:pPr>
            <w:r>
              <w:rPr>
                <w:sz w:val="18"/>
              </w:rPr>
              <w:t>-</w:t>
            </w:r>
            <w:r>
              <w:rPr>
                <w:spacing w:val="2"/>
                <w:sz w:val="18"/>
              </w:rPr>
              <w:t xml:space="preserve"> </w:t>
            </w:r>
            <w:r>
              <w:rPr>
                <w:sz w:val="18"/>
              </w:rPr>
              <w:t>2021-05-21</w:t>
            </w:r>
          </w:p>
          <w:p w14:paraId="5F556D5D" w14:textId="77777777" w:rsidR="007E0103" w:rsidRDefault="007E0103" w:rsidP="007E0103">
            <w:pPr>
              <w:pStyle w:val="TableParagraph"/>
              <w:numPr>
                <w:ilvl w:val="0"/>
                <w:numId w:val="110"/>
              </w:numPr>
              <w:tabs>
                <w:tab w:val="left" w:pos="221"/>
              </w:tabs>
              <w:spacing w:line="187" w:lineRule="exact"/>
              <w:ind w:left="220" w:hanging="112"/>
              <w:rPr>
                <w:sz w:val="18"/>
              </w:rPr>
            </w:pPr>
            <w:r>
              <w:rPr>
                <w:sz w:val="18"/>
              </w:rPr>
              <w:t>GLP;</w:t>
            </w:r>
            <w:r>
              <w:rPr>
                <w:spacing w:val="1"/>
                <w:sz w:val="18"/>
              </w:rPr>
              <w:t xml:space="preserve"> </w:t>
            </w:r>
            <w:r>
              <w:rPr>
                <w:sz w:val="18"/>
              </w:rPr>
              <w:t>unpublished</w:t>
            </w:r>
          </w:p>
        </w:tc>
        <w:tc>
          <w:tcPr>
            <w:tcW w:w="1132" w:type="dxa"/>
          </w:tcPr>
          <w:p w14:paraId="6B51768E" w14:textId="77777777" w:rsidR="007E0103" w:rsidRDefault="007E0103" w:rsidP="00F827B6">
            <w:pPr>
              <w:pStyle w:val="TableParagraph"/>
              <w:spacing w:line="206" w:lineRule="exact"/>
              <w:ind w:left="105"/>
              <w:rPr>
                <w:sz w:val="18"/>
              </w:rPr>
            </w:pPr>
            <w:r>
              <w:rPr>
                <w:w w:val="101"/>
                <w:sz w:val="18"/>
              </w:rPr>
              <w:t>Y</w:t>
            </w:r>
          </w:p>
        </w:tc>
        <w:tc>
          <w:tcPr>
            <w:tcW w:w="849" w:type="dxa"/>
          </w:tcPr>
          <w:p w14:paraId="2F3E0366" w14:textId="77777777" w:rsidR="007E0103" w:rsidRDefault="007E0103" w:rsidP="00F827B6">
            <w:pPr>
              <w:pStyle w:val="TableParagraph"/>
              <w:spacing w:line="206" w:lineRule="exact"/>
              <w:ind w:left="111"/>
              <w:rPr>
                <w:sz w:val="18"/>
              </w:rPr>
            </w:pPr>
            <w:r>
              <w:rPr>
                <w:sz w:val="18"/>
              </w:rPr>
              <w:t>Spring</w:t>
            </w:r>
          </w:p>
        </w:tc>
      </w:tr>
      <w:tr w:rsidR="007E0103" w14:paraId="32852E38" w14:textId="77777777" w:rsidTr="00F827B6">
        <w:trPr>
          <w:trHeight w:val="1655"/>
        </w:trPr>
        <w:tc>
          <w:tcPr>
            <w:tcW w:w="994" w:type="dxa"/>
          </w:tcPr>
          <w:p w14:paraId="3AFC7EA9" w14:textId="77777777" w:rsidR="007E0103" w:rsidRDefault="007E0103" w:rsidP="00F827B6">
            <w:pPr>
              <w:pStyle w:val="TableParagraph"/>
              <w:spacing w:line="206" w:lineRule="exact"/>
              <w:ind w:left="110"/>
              <w:rPr>
                <w:sz w:val="18"/>
              </w:rPr>
            </w:pPr>
            <w:r>
              <w:rPr>
                <w:sz w:val="18"/>
              </w:rPr>
              <w:lastRenderedPageBreak/>
              <w:t>5.1.3</w:t>
            </w:r>
          </w:p>
        </w:tc>
        <w:tc>
          <w:tcPr>
            <w:tcW w:w="1541" w:type="dxa"/>
          </w:tcPr>
          <w:p w14:paraId="0393FBA1" w14:textId="77777777" w:rsidR="007E0103" w:rsidRDefault="007E0103" w:rsidP="00F827B6">
            <w:pPr>
              <w:pStyle w:val="TableParagraph"/>
              <w:spacing w:line="206" w:lineRule="exact"/>
              <w:ind w:left="109"/>
              <w:rPr>
                <w:sz w:val="18"/>
              </w:rPr>
            </w:pPr>
            <w:r>
              <w:rPr>
                <w:sz w:val="18"/>
              </w:rPr>
              <w:t>Andreu</w:t>
            </w:r>
            <w:r>
              <w:rPr>
                <w:spacing w:val="-2"/>
                <w:sz w:val="18"/>
              </w:rPr>
              <w:t xml:space="preserve"> </w:t>
            </w:r>
            <w:r>
              <w:rPr>
                <w:sz w:val="18"/>
              </w:rPr>
              <w:t>V.</w:t>
            </w:r>
          </w:p>
        </w:tc>
        <w:tc>
          <w:tcPr>
            <w:tcW w:w="907" w:type="dxa"/>
          </w:tcPr>
          <w:p w14:paraId="5F2907FC" w14:textId="77777777" w:rsidR="007E0103" w:rsidRDefault="007E0103" w:rsidP="00F827B6">
            <w:pPr>
              <w:pStyle w:val="TableParagraph"/>
              <w:spacing w:line="206" w:lineRule="exact"/>
              <w:ind w:left="104"/>
              <w:rPr>
                <w:sz w:val="18"/>
              </w:rPr>
            </w:pPr>
            <w:r>
              <w:rPr>
                <w:sz w:val="18"/>
              </w:rPr>
              <w:t>2021</w:t>
            </w:r>
          </w:p>
        </w:tc>
        <w:tc>
          <w:tcPr>
            <w:tcW w:w="4041" w:type="dxa"/>
          </w:tcPr>
          <w:p w14:paraId="442426BD" w14:textId="77777777" w:rsidR="007E0103" w:rsidRDefault="007E0103" w:rsidP="007E0103">
            <w:pPr>
              <w:pStyle w:val="TableParagraph"/>
              <w:numPr>
                <w:ilvl w:val="0"/>
                <w:numId w:val="109"/>
              </w:numPr>
              <w:tabs>
                <w:tab w:val="left" w:pos="245"/>
              </w:tabs>
              <w:ind w:right="92" w:firstLine="0"/>
              <w:jc w:val="both"/>
              <w:rPr>
                <w:sz w:val="18"/>
              </w:rPr>
            </w:pPr>
            <w:r>
              <w:rPr>
                <w:sz w:val="18"/>
              </w:rPr>
              <w:t>GLP Analytical method validation according to</w:t>
            </w:r>
            <w:r>
              <w:rPr>
                <w:spacing w:val="-47"/>
                <w:sz w:val="18"/>
              </w:rPr>
              <w:t xml:space="preserve"> </w:t>
            </w:r>
            <w:r>
              <w:rPr>
                <w:sz w:val="18"/>
              </w:rPr>
              <w:t>SANCO</w:t>
            </w:r>
            <w:r>
              <w:rPr>
                <w:spacing w:val="1"/>
                <w:sz w:val="18"/>
              </w:rPr>
              <w:t xml:space="preserve"> </w:t>
            </w:r>
            <w:r>
              <w:rPr>
                <w:sz w:val="18"/>
              </w:rPr>
              <w:t>3030/99</w:t>
            </w:r>
            <w:r>
              <w:rPr>
                <w:spacing w:val="1"/>
                <w:sz w:val="18"/>
              </w:rPr>
              <w:t xml:space="preserve"> </w:t>
            </w:r>
            <w:r>
              <w:rPr>
                <w:sz w:val="18"/>
              </w:rPr>
              <w:t>rev.5</w:t>
            </w:r>
            <w:r>
              <w:rPr>
                <w:spacing w:val="1"/>
                <w:sz w:val="18"/>
              </w:rPr>
              <w:t xml:space="preserve"> </w:t>
            </w:r>
            <w:r>
              <w:rPr>
                <w:sz w:val="18"/>
              </w:rPr>
              <w:t>for</w:t>
            </w:r>
            <w:r>
              <w:rPr>
                <w:spacing w:val="1"/>
                <w:sz w:val="18"/>
              </w:rPr>
              <w:t xml:space="preserve"> </w:t>
            </w:r>
            <w:r>
              <w:rPr>
                <w:sz w:val="18"/>
              </w:rPr>
              <w:t>acetic</w:t>
            </w:r>
            <w:r>
              <w:rPr>
                <w:spacing w:val="1"/>
                <w:sz w:val="18"/>
              </w:rPr>
              <w:t xml:space="preserve"> </w:t>
            </w:r>
            <w:r>
              <w:rPr>
                <w:sz w:val="18"/>
              </w:rPr>
              <w:t>acid</w:t>
            </w:r>
            <w:r>
              <w:rPr>
                <w:spacing w:val="1"/>
                <w:sz w:val="18"/>
              </w:rPr>
              <w:t xml:space="preserve"> </w:t>
            </w:r>
            <w:r>
              <w:rPr>
                <w:sz w:val="18"/>
              </w:rPr>
              <w:t>determination in the biocidal product “</w:t>
            </w:r>
            <w:proofErr w:type="spellStart"/>
            <w:r>
              <w:rPr>
                <w:sz w:val="18"/>
              </w:rPr>
              <w:t>Attractif</w:t>
            </w:r>
            <w:proofErr w:type="spellEnd"/>
            <w:r>
              <w:rPr>
                <w:spacing w:val="1"/>
                <w:sz w:val="18"/>
              </w:rPr>
              <w:t xml:space="preserve"> </w:t>
            </w:r>
            <w:proofErr w:type="spellStart"/>
            <w:r>
              <w:rPr>
                <w:sz w:val="18"/>
              </w:rPr>
              <w:t>Guêpes</w:t>
            </w:r>
            <w:proofErr w:type="spellEnd"/>
            <w:r>
              <w:rPr>
                <w:sz w:val="18"/>
              </w:rPr>
              <w:t>”</w:t>
            </w:r>
          </w:p>
          <w:p w14:paraId="39EEF27C" w14:textId="77777777" w:rsidR="007E0103" w:rsidRDefault="007E0103" w:rsidP="007E0103">
            <w:pPr>
              <w:pStyle w:val="TableParagraph"/>
              <w:numPr>
                <w:ilvl w:val="0"/>
                <w:numId w:val="109"/>
              </w:numPr>
              <w:tabs>
                <w:tab w:val="left" w:pos="225"/>
              </w:tabs>
              <w:spacing w:before="1" w:line="207" w:lineRule="exact"/>
              <w:ind w:left="225" w:hanging="116"/>
              <w:rPr>
                <w:sz w:val="18"/>
              </w:rPr>
            </w:pPr>
            <w:proofErr w:type="spellStart"/>
            <w:r>
              <w:rPr>
                <w:sz w:val="18"/>
              </w:rPr>
              <w:t>Akinao</w:t>
            </w:r>
            <w:proofErr w:type="spellEnd"/>
            <w:r>
              <w:rPr>
                <w:spacing w:val="-10"/>
                <w:sz w:val="18"/>
              </w:rPr>
              <w:t xml:space="preserve"> </w:t>
            </w:r>
            <w:r>
              <w:rPr>
                <w:sz w:val="18"/>
              </w:rPr>
              <w:t>(Perpignan,</w:t>
            </w:r>
            <w:r>
              <w:rPr>
                <w:spacing w:val="-1"/>
                <w:sz w:val="18"/>
              </w:rPr>
              <w:t xml:space="preserve"> </w:t>
            </w:r>
            <w:r>
              <w:rPr>
                <w:sz w:val="18"/>
              </w:rPr>
              <w:t>France)</w:t>
            </w:r>
          </w:p>
          <w:p w14:paraId="1ED94003" w14:textId="77777777" w:rsidR="007E0103" w:rsidRDefault="007E0103" w:rsidP="00F827B6">
            <w:pPr>
              <w:pStyle w:val="TableParagraph"/>
              <w:spacing w:line="206" w:lineRule="exact"/>
              <w:ind w:left="109"/>
              <w:rPr>
                <w:sz w:val="18"/>
              </w:rPr>
            </w:pPr>
            <w:r>
              <w:rPr>
                <w:sz w:val="18"/>
              </w:rPr>
              <w:t>-</w:t>
            </w:r>
            <w:r>
              <w:rPr>
                <w:spacing w:val="1"/>
                <w:sz w:val="18"/>
              </w:rPr>
              <w:t xml:space="preserve"> </w:t>
            </w:r>
            <w:r>
              <w:rPr>
                <w:sz w:val="18"/>
              </w:rPr>
              <w:t>2021-02_BPL03</w:t>
            </w:r>
          </w:p>
          <w:p w14:paraId="0F797913" w14:textId="77777777" w:rsidR="007E0103" w:rsidRDefault="007E0103" w:rsidP="00F827B6">
            <w:pPr>
              <w:pStyle w:val="TableParagraph"/>
              <w:spacing w:line="206" w:lineRule="exact"/>
              <w:ind w:left="109"/>
              <w:rPr>
                <w:sz w:val="18"/>
              </w:rPr>
            </w:pPr>
            <w:r>
              <w:rPr>
                <w:sz w:val="18"/>
              </w:rPr>
              <w:t>-</w:t>
            </w:r>
            <w:r>
              <w:rPr>
                <w:spacing w:val="2"/>
                <w:sz w:val="18"/>
              </w:rPr>
              <w:t xml:space="preserve"> </w:t>
            </w:r>
            <w:r>
              <w:rPr>
                <w:sz w:val="18"/>
              </w:rPr>
              <w:t>2021-05-21</w:t>
            </w:r>
          </w:p>
          <w:p w14:paraId="42269A68" w14:textId="77777777" w:rsidR="007E0103" w:rsidRDefault="007E0103" w:rsidP="007E0103">
            <w:pPr>
              <w:pStyle w:val="TableParagraph"/>
              <w:numPr>
                <w:ilvl w:val="0"/>
                <w:numId w:val="109"/>
              </w:numPr>
              <w:tabs>
                <w:tab w:val="left" w:pos="221"/>
              </w:tabs>
              <w:spacing w:line="187" w:lineRule="exact"/>
              <w:ind w:left="220" w:hanging="112"/>
              <w:rPr>
                <w:sz w:val="18"/>
              </w:rPr>
            </w:pPr>
            <w:r>
              <w:rPr>
                <w:sz w:val="18"/>
              </w:rPr>
              <w:t>GLP;</w:t>
            </w:r>
            <w:r>
              <w:rPr>
                <w:spacing w:val="2"/>
                <w:sz w:val="18"/>
              </w:rPr>
              <w:t xml:space="preserve"> </w:t>
            </w:r>
            <w:r>
              <w:rPr>
                <w:sz w:val="18"/>
              </w:rPr>
              <w:t>unpublished</w:t>
            </w:r>
          </w:p>
        </w:tc>
        <w:tc>
          <w:tcPr>
            <w:tcW w:w="1132" w:type="dxa"/>
          </w:tcPr>
          <w:p w14:paraId="5DFE4CB7" w14:textId="77777777" w:rsidR="007E0103" w:rsidRDefault="007E0103" w:rsidP="00F827B6">
            <w:pPr>
              <w:pStyle w:val="TableParagraph"/>
              <w:spacing w:line="206" w:lineRule="exact"/>
              <w:ind w:left="105"/>
              <w:rPr>
                <w:sz w:val="18"/>
              </w:rPr>
            </w:pPr>
            <w:r>
              <w:rPr>
                <w:w w:val="101"/>
                <w:sz w:val="18"/>
              </w:rPr>
              <w:t>Y</w:t>
            </w:r>
          </w:p>
        </w:tc>
        <w:tc>
          <w:tcPr>
            <w:tcW w:w="849" w:type="dxa"/>
          </w:tcPr>
          <w:p w14:paraId="7FD1E683" w14:textId="77777777" w:rsidR="007E0103" w:rsidRDefault="007E0103" w:rsidP="00F827B6">
            <w:pPr>
              <w:pStyle w:val="TableParagraph"/>
              <w:spacing w:line="206" w:lineRule="exact"/>
              <w:ind w:left="111"/>
              <w:rPr>
                <w:sz w:val="18"/>
              </w:rPr>
            </w:pPr>
            <w:r>
              <w:rPr>
                <w:sz w:val="18"/>
              </w:rPr>
              <w:t>Spring</w:t>
            </w:r>
          </w:p>
        </w:tc>
      </w:tr>
      <w:tr w:rsidR="007E0103" w14:paraId="29A9E30B" w14:textId="77777777" w:rsidTr="00F827B6">
        <w:trPr>
          <w:trHeight w:val="1487"/>
        </w:trPr>
        <w:tc>
          <w:tcPr>
            <w:tcW w:w="994" w:type="dxa"/>
          </w:tcPr>
          <w:p w14:paraId="3A4AF349" w14:textId="77777777" w:rsidR="007E0103" w:rsidRDefault="007E0103" w:rsidP="00F827B6">
            <w:pPr>
              <w:pStyle w:val="TableParagraph"/>
              <w:spacing w:line="206" w:lineRule="exact"/>
              <w:ind w:left="110"/>
              <w:rPr>
                <w:sz w:val="18"/>
              </w:rPr>
            </w:pPr>
            <w:r>
              <w:rPr>
                <w:sz w:val="18"/>
              </w:rPr>
              <w:t>5.1.4</w:t>
            </w:r>
          </w:p>
        </w:tc>
        <w:tc>
          <w:tcPr>
            <w:tcW w:w="1541" w:type="dxa"/>
          </w:tcPr>
          <w:p w14:paraId="6864024C" w14:textId="77777777" w:rsidR="007E0103" w:rsidRDefault="007E0103" w:rsidP="00F827B6">
            <w:pPr>
              <w:pStyle w:val="TableParagraph"/>
              <w:spacing w:line="206" w:lineRule="exact"/>
              <w:ind w:left="109"/>
              <w:rPr>
                <w:sz w:val="18"/>
              </w:rPr>
            </w:pPr>
            <w:r>
              <w:rPr>
                <w:sz w:val="18"/>
              </w:rPr>
              <w:t>Andreu</w:t>
            </w:r>
            <w:r>
              <w:rPr>
                <w:spacing w:val="-2"/>
                <w:sz w:val="18"/>
              </w:rPr>
              <w:t xml:space="preserve"> </w:t>
            </w:r>
            <w:r>
              <w:rPr>
                <w:sz w:val="18"/>
              </w:rPr>
              <w:t>V.</w:t>
            </w:r>
          </w:p>
        </w:tc>
        <w:tc>
          <w:tcPr>
            <w:tcW w:w="907" w:type="dxa"/>
          </w:tcPr>
          <w:p w14:paraId="5FB90216" w14:textId="77777777" w:rsidR="007E0103" w:rsidRDefault="007E0103" w:rsidP="00F827B6">
            <w:pPr>
              <w:pStyle w:val="TableParagraph"/>
              <w:spacing w:line="206" w:lineRule="exact"/>
              <w:ind w:left="104"/>
              <w:rPr>
                <w:sz w:val="18"/>
              </w:rPr>
            </w:pPr>
            <w:r>
              <w:rPr>
                <w:sz w:val="18"/>
              </w:rPr>
              <w:t>2021</w:t>
            </w:r>
          </w:p>
        </w:tc>
        <w:tc>
          <w:tcPr>
            <w:tcW w:w="4041" w:type="dxa"/>
          </w:tcPr>
          <w:p w14:paraId="5791F615" w14:textId="77777777" w:rsidR="007E0103" w:rsidRDefault="007E0103" w:rsidP="007E0103">
            <w:pPr>
              <w:pStyle w:val="TableParagraph"/>
              <w:numPr>
                <w:ilvl w:val="0"/>
                <w:numId w:val="108"/>
              </w:numPr>
              <w:tabs>
                <w:tab w:val="left" w:pos="245"/>
              </w:tabs>
              <w:ind w:right="90" w:firstLine="0"/>
              <w:jc w:val="both"/>
              <w:rPr>
                <w:sz w:val="18"/>
              </w:rPr>
            </w:pPr>
            <w:r>
              <w:rPr>
                <w:sz w:val="18"/>
              </w:rPr>
              <w:t>Dosage of D-Glucose, D-Fructose and acetic</w:t>
            </w:r>
            <w:r>
              <w:rPr>
                <w:spacing w:val="1"/>
                <w:sz w:val="18"/>
              </w:rPr>
              <w:t xml:space="preserve"> </w:t>
            </w:r>
            <w:r>
              <w:rPr>
                <w:sz w:val="18"/>
              </w:rPr>
              <w:t>acid</w:t>
            </w:r>
            <w:r>
              <w:rPr>
                <w:spacing w:val="1"/>
                <w:sz w:val="18"/>
              </w:rPr>
              <w:t xml:space="preserve"> </w:t>
            </w:r>
            <w:r>
              <w:rPr>
                <w:sz w:val="18"/>
              </w:rPr>
              <w:t>in</w:t>
            </w:r>
            <w:r>
              <w:rPr>
                <w:spacing w:val="1"/>
                <w:sz w:val="18"/>
              </w:rPr>
              <w:t xml:space="preserve"> </w:t>
            </w:r>
            <w:r>
              <w:rPr>
                <w:sz w:val="18"/>
              </w:rPr>
              <w:t>4</w:t>
            </w:r>
            <w:r>
              <w:rPr>
                <w:spacing w:val="1"/>
                <w:sz w:val="18"/>
              </w:rPr>
              <w:t xml:space="preserve"> </w:t>
            </w:r>
            <w:r>
              <w:rPr>
                <w:sz w:val="18"/>
              </w:rPr>
              <w:t>active</w:t>
            </w:r>
            <w:r>
              <w:rPr>
                <w:spacing w:val="1"/>
                <w:sz w:val="18"/>
              </w:rPr>
              <w:t xml:space="preserve"> </w:t>
            </w:r>
            <w:r>
              <w:rPr>
                <w:sz w:val="18"/>
              </w:rPr>
              <w:t>substances</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biocidal</w:t>
            </w:r>
            <w:r>
              <w:rPr>
                <w:spacing w:val="1"/>
                <w:sz w:val="18"/>
              </w:rPr>
              <w:t xml:space="preserve"> </w:t>
            </w:r>
            <w:r>
              <w:rPr>
                <w:sz w:val="18"/>
              </w:rPr>
              <w:t>product</w:t>
            </w:r>
            <w:r>
              <w:rPr>
                <w:spacing w:val="-1"/>
                <w:sz w:val="18"/>
              </w:rPr>
              <w:t xml:space="preserve"> </w:t>
            </w:r>
            <w:r>
              <w:rPr>
                <w:sz w:val="18"/>
              </w:rPr>
              <w:t>“</w:t>
            </w:r>
            <w:proofErr w:type="spellStart"/>
            <w:r>
              <w:rPr>
                <w:sz w:val="18"/>
              </w:rPr>
              <w:t>Attractif</w:t>
            </w:r>
            <w:proofErr w:type="spellEnd"/>
            <w:r>
              <w:rPr>
                <w:sz w:val="18"/>
              </w:rPr>
              <w:t xml:space="preserve"> </w:t>
            </w:r>
            <w:proofErr w:type="spellStart"/>
            <w:r>
              <w:rPr>
                <w:sz w:val="18"/>
              </w:rPr>
              <w:t>Guêpes</w:t>
            </w:r>
            <w:proofErr w:type="spellEnd"/>
            <w:r>
              <w:rPr>
                <w:sz w:val="18"/>
              </w:rPr>
              <w:t>”</w:t>
            </w:r>
          </w:p>
          <w:p w14:paraId="159A79A5" w14:textId="77777777" w:rsidR="007E0103" w:rsidRDefault="007E0103" w:rsidP="007E0103">
            <w:pPr>
              <w:pStyle w:val="TableParagraph"/>
              <w:numPr>
                <w:ilvl w:val="0"/>
                <w:numId w:val="108"/>
              </w:numPr>
              <w:tabs>
                <w:tab w:val="left" w:pos="225"/>
              </w:tabs>
              <w:spacing w:line="205" w:lineRule="exact"/>
              <w:ind w:left="225" w:hanging="116"/>
              <w:rPr>
                <w:sz w:val="18"/>
              </w:rPr>
            </w:pPr>
            <w:proofErr w:type="spellStart"/>
            <w:r>
              <w:rPr>
                <w:sz w:val="18"/>
              </w:rPr>
              <w:t>Akinao</w:t>
            </w:r>
            <w:proofErr w:type="spellEnd"/>
            <w:r>
              <w:rPr>
                <w:spacing w:val="-10"/>
                <w:sz w:val="18"/>
              </w:rPr>
              <w:t xml:space="preserve"> </w:t>
            </w:r>
            <w:r>
              <w:rPr>
                <w:sz w:val="18"/>
              </w:rPr>
              <w:t>(Perpignan,</w:t>
            </w:r>
            <w:r>
              <w:rPr>
                <w:spacing w:val="-1"/>
                <w:sz w:val="18"/>
              </w:rPr>
              <w:t xml:space="preserve"> </w:t>
            </w:r>
            <w:r>
              <w:rPr>
                <w:sz w:val="18"/>
              </w:rPr>
              <w:t>France)</w:t>
            </w:r>
          </w:p>
          <w:p w14:paraId="623965A3" w14:textId="77777777" w:rsidR="007E0103" w:rsidRDefault="007E0103" w:rsidP="00F827B6">
            <w:pPr>
              <w:pStyle w:val="TableParagraph"/>
              <w:spacing w:before="3" w:line="205" w:lineRule="exact"/>
              <w:ind w:left="109"/>
              <w:rPr>
                <w:sz w:val="18"/>
              </w:rPr>
            </w:pPr>
            <w:r>
              <w:rPr>
                <w:sz w:val="18"/>
              </w:rPr>
              <w:t>-2021-02</w:t>
            </w:r>
          </w:p>
          <w:p w14:paraId="4EFD0EFB" w14:textId="77777777" w:rsidR="007E0103" w:rsidRDefault="007E0103" w:rsidP="00F827B6">
            <w:pPr>
              <w:pStyle w:val="TableParagraph"/>
              <w:spacing w:line="241" w:lineRule="exact"/>
              <w:ind w:left="109"/>
              <w:rPr>
                <w:sz w:val="20"/>
              </w:rPr>
            </w:pPr>
            <w:r>
              <w:rPr>
                <w:rFonts w:ascii="Verdana"/>
                <w:sz w:val="20"/>
              </w:rPr>
              <w:t>-</w:t>
            </w:r>
            <w:r>
              <w:rPr>
                <w:sz w:val="20"/>
              </w:rPr>
              <w:t>2021-05-25</w:t>
            </w:r>
          </w:p>
          <w:p w14:paraId="5D349B2F" w14:textId="77777777" w:rsidR="007E0103" w:rsidRDefault="007E0103" w:rsidP="007E0103">
            <w:pPr>
              <w:pStyle w:val="TableParagraph"/>
              <w:numPr>
                <w:ilvl w:val="0"/>
                <w:numId w:val="108"/>
              </w:numPr>
              <w:tabs>
                <w:tab w:val="left" w:pos="225"/>
              </w:tabs>
              <w:spacing w:line="192" w:lineRule="exact"/>
              <w:ind w:left="225" w:hanging="116"/>
              <w:rPr>
                <w:sz w:val="18"/>
              </w:rPr>
            </w:pPr>
            <w:r>
              <w:rPr>
                <w:sz w:val="18"/>
              </w:rPr>
              <w:t>non-GLP;</w:t>
            </w:r>
            <w:r>
              <w:rPr>
                <w:spacing w:val="-2"/>
                <w:sz w:val="18"/>
              </w:rPr>
              <w:t xml:space="preserve"> </w:t>
            </w:r>
            <w:r>
              <w:rPr>
                <w:sz w:val="18"/>
              </w:rPr>
              <w:t>unpublished</w:t>
            </w:r>
          </w:p>
        </w:tc>
        <w:tc>
          <w:tcPr>
            <w:tcW w:w="1132" w:type="dxa"/>
          </w:tcPr>
          <w:p w14:paraId="46323869" w14:textId="77777777" w:rsidR="007E0103" w:rsidRDefault="007E0103" w:rsidP="00F827B6">
            <w:pPr>
              <w:pStyle w:val="TableParagraph"/>
              <w:spacing w:line="206" w:lineRule="exact"/>
              <w:ind w:left="105"/>
              <w:rPr>
                <w:sz w:val="18"/>
              </w:rPr>
            </w:pPr>
            <w:r>
              <w:rPr>
                <w:w w:val="101"/>
                <w:sz w:val="18"/>
              </w:rPr>
              <w:t>Y</w:t>
            </w:r>
          </w:p>
        </w:tc>
        <w:tc>
          <w:tcPr>
            <w:tcW w:w="849" w:type="dxa"/>
          </w:tcPr>
          <w:p w14:paraId="0FAAE1EC" w14:textId="77777777" w:rsidR="007E0103" w:rsidRDefault="007E0103" w:rsidP="00F827B6">
            <w:pPr>
              <w:pStyle w:val="TableParagraph"/>
              <w:spacing w:line="206" w:lineRule="exact"/>
              <w:ind w:left="111"/>
              <w:rPr>
                <w:sz w:val="18"/>
              </w:rPr>
            </w:pPr>
            <w:r>
              <w:rPr>
                <w:sz w:val="18"/>
              </w:rPr>
              <w:t>Spring</w:t>
            </w:r>
          </w:p>
        </w:tc>
      </w:tr>
      <w:tr w:rsidR="007E0103" w14:paraId="3581CAF0" w14:textId="77777777" w:rsidTr="00F827B6">
        <w:trPr>
          <w:trHeight w:val="1650"/>
        </w:trPr>
        <w:tc>
          <w:tcPr>
            <w:tcW w:w="994" w:type="dxa"/>
          </w:tcPr>
          <w:p w14:paraId="7577DB55" w14:textId="77777777" w:rsidR="007E0103" w:rsidRDefault="007E0103" w:rsidP="00F827B6">
            <w:pPr>
              <w:pStyle w:val="TableParagraph"/>
              <w:spacing w:line="206" w:lineRule="exact"/>
              <w:ind w:left="110"/>
              <w:rPr>
                <w:sz w:val="18"/>
              </w:rPr>
            </w:pPr>
            <w:r>
              <w:rPr>
                <w:sz w:val="18"/>
              </w:rPr>
              <w:t>6.7_01</w:t>
            </w:r>
          </w:p>
        </w:tc>
        <w:tc>
          <w:tcPr>
            <w:tcW w:w="1541" w:type="dxa"/>
          </w:tcPr>
          <w:p w14:paraId="122650E1" w14:textId="77777777" w:rsidR="007E0103" w:rsidRDefault="007E0103" w:rsidP="00F827B6">
            <w:pPr>
              <w:pStyle w:val="TableParagraph"/>
              <w:spacing w:line="206" w:lineRule="exact"/>
              <w:ind w:left="109"/>
              <w:rPr>
                <w:sz w:val="18"/>
              </w:rPr>
            </w:pPr>
            <w:proofErr w:type="spellStart"/>
            <w:r>
              <w:rPr>
                <w:sz w:val="18"/>
              </w:rPr>
              <w:t>Moraiti</w:t>
            </w:r>
            <w:proofErr w:type="spellEnd"/>
            <w:r>
              <w:rPr>
                <w:spacing w:val="-5"/>
                <w:sz w:val="18"/>
              </w:rPr>
              <w:t xml:space="preserve"> </w:t>
            </w:r>
            <w:r>
              <w:rPr>
                <w:sz w:val="18"/>
              </w:rPr>
              <w:t>O.</w:t>
            </w:r>
          </w:p>
        </w:tc>
        <w:tc>
          <w:tcPr>
            <w:tcW w:w="907" w:type="dxa"/>
          </w:tcPr>
          <w:p w14:paraId="62F98B19" w14:textId="77777777" w:rsidR="007E0103" w:rsidRDefault="007E0103" w:rsidP="00F827B6">
            <w:pPr>
              <w:pStyle w:val="TableParagraph"/>
              <w:spacing w:line="206" w:lineRule="exact"/>
              <w:ind w:left="104"/>
              <w:rPr>
                <w:sz w:val="18"/>
              </w:rPr>
            </w:pPr>
            <w:r>
              <w:rPr>
                <w:sz w:val="18"/>
              </w:rPr>
              <w:t>2021</w:t>
            </w:r>
          </w:p>
        </w:tc>
        <w:tc>
          <w:tcPr>
            <w:tcW w:w="4041" w:type="dxa"/>
          </w:tcPr>
          <w:p w14:paraId="1A5A233D" w14:textId="77777777" w:rsidR="007E0103" w:rsidRDefault="007E0103" w:rsidP="007E0103">
            <w:pPr>
              <w:pStyle w:val="TableParagraph"/>
              <w:numPr>
                <w:ilvl w:val="0"/>
                <w:numId w:val="107"/>
              </w:numPr>
              <w:tabs>
                <w:tab w:val="left" w:pos="302"/>
              </w:tabs>
              <w:ind w:right="91" w:firstLine="0"/>
              <w:rPr>
                <w:sz w:val="18"/>
              </w:rPr>
            </w:pPr>
            <w:r>
              <w:rPr>
                <w:sz w:val="18"/>
              </w:rPr>
              <w:t>Field</w:t>
            </w:r>
            <w:r>
              <w:rPr>
                <w:spacing w:val="27"/>
                <w:sz w:val="18"/>
              </w:rPr>
              <w:t xml:space="preserve"> </w:t>
            </w:r>
            <w:r>
              <w:rPr>
                <w:sz w:val="18"/>
              </w:rPr>
              <w:t>efficacy</w:t>
            </w:r>
            <w:r>
              <w:rPr>
                <w:spacing w:val="28"/>
                <w:sz w:val="18"/>
              </w:rPr>
              <w:t xml:space="preserve"> </w:t>
            </w:r>
            <w:r>
              <w:rPr>
                <w:sz w:val="18"/>
              </w:rPr>
              <w:t>of</w:t>
            </w:r>
            <w:r>
              <w:rPr>
                <w:spacing w:val="25"/>
                <w:sz w:val="18"/>
              </w:rPr>
              <w:t xml:space="preserve"> </w:t>
            </w:r>
            <w:r>
              <w:rPr>
                <w:sz w:val="18"/>
              </w:rPr>
              <w:t>the</w:t>
            </w:r>
            <w:r>
              <w:rPr>
                <w:spacing w:val="27"/>
                <w:sz w:val="18"/>
              </w:rPr>
              <w:t xml:space="preserve"> </w:t>
            </w:r>
            <w:r>
              <w:rPr>
                <w:sz w:val="18"/>
              </w:rPr>
              <w:t>product</w:t>
            </w:r>
            <w:r>
              <w:rPr>
                <w:spacing w:val="30"/>
                <w:sz w:val="18"/>
              </w:rPr>
              <w:t xml:space="preserve"> </w:t>
            </w:r>
            <w:r>
              <w:rPr>
                <w:sz w:val="18"/>
              </w:rPr>
              <w:t>ATTRACTIF</w:t>
            </w:r>
            <w:r>
              <w:rPr>
                <w:spacing w:val="-47"/>
                <w:sz w:val="18"/>
              </w:rPr>
              <w:t xml:space="preserve"> </w:t>
            </w:r>
            <w:r>
              <w:rPr>
                <w:sz w:val="18"/>
              </w:rPr>
              <w:t>GUEPES.</w:t>
            </w:r>
            <w:r>
              <w:rPr>
                <w:spacing w:val="-1"/>
                <w:sz w:val="18"/>
              </w:rPr>
              <w:t xml:space="preserve"> </w:t>
            </w:r>
            <w:r>
              <w:rPr>
                <w:sz w:val="18"/>
              </w:rPr>
              <w:t>Year</w:t>
            </w:r>
            <w:r>
              <w:rPr>
                <w:spacing w:val="4"/>
                <w:sz w:val="18"/>
              </w:rPr>
              <w:t xml:space="preserve"> </w:t>
            </w:r>
            <w:r>
              <w:rPr>
                <w:sz w:val="18"/>
              </w:rPr>
              <w:t>2019</w:t>
            </w:r>
          </w:p>
          <w:p w14:paraId="0F0696E2" w14:textId="77777777" w:rsidR="007E0103" w:rsidRDefault="007E0103" w:rsidP="007E0103">
            <w:pPr>
              <w:pStyle w:val="TableParagraph"/>
              <w:numPr>
                <w:ilvl w:val="0"/>
                <w:numId w:val="107"/>
              </w:numPr>
              <w:tabs>
                <w:tab w:val="left" w:pos="221"/>
              </w:tabs>
              <w:spacing w:line="206" w:lineRule="exact"/>
              <w:ind w:left="220" w:hanging="112"/>
              <w:rPr>
                <w:sz w:val="18"/>
              </w:rPr>
            </w:pPr>
            <w:r>
              <w:rPr>
                <w:sz w:val="18"/>
              </w:rPr>
              <w:t>Internal</w:t>
            </w:r>
            <w:r>
              <w:rPr>
                <w:spacing w:val="-4"/>
                <w:sz w:val="18"/>
              </w:rPr>
              <w:t xml:space="preserve"> </w:t>
            </w:r>
            <w:r>
              <w:rPr>
                <w:sz w:val="18"/>
              </w:rPr>
              <w:t>test</w:t>
            </w:r>
          </w:p>
          <w:p w14:paraId="0AD706AA" w14:textId="77777777" w:rsidR="007E0103" w:rsidRDefault="007E0103" w:rsidP="007E0103">
            <w:pPr>
              <w:pStyle w:val="TableParagraph"/>
              <w:numPr>
                <w:ilvl w:val="0"/>
                <w:numId w:val="107"/>
              </w:numPr>
              <w:tabs>
                <w:tab w:val="left" w:pos="225"/>
              </w:tabs>
              <w:spacing w:line="206" w:lineRule="exact"/>
              <w:ind w:left="225" w:hanging="116"/>
              <w:rPr>
                <w:sz w:val="18"/>
              </w:rPr>
            </w:pPr>
            <w:r>
              <w:rPr>
                <w:sz w:val="18"/>
              </w:rPr>
              <w:t>2019_Attractif</w:t>
            </w:r>
            <w:r>
              <w:rPr>
                <w:spacing w:val="-4"/>
                <w:sz w:val="18"/>
              </w:rPr>
              <w:t xml:space="preserve"> </w:t>
            </w:r>
            <w:proofErr w:type="spellStart"/>
            <w:r>
              <w:rPr>
                <w:sz w:val="18"/>
              </w:rPr>
              <w:t>Guêpes</w:t>
            </w:r>
            <w:proofErr w:type="spellEnd"/>
          </w:p>
          <w:p w14:paraId="762761D3" w14:textId="77777777" w:rsidR="007E0103" w:rsidRDefault="007E0103" w:rsidP="00F827B6">
            <w:pPr>
              <w:pStyle w:val="TableParagraph"/>
              <w:spacing w:line="206" w:lineRule="exact"/>
              <w:ind w:left="109"/>
              <w:rPr>
                <w:sz w:val="18"/>
              </w:rPr>
            </w:pPr>
            <w:r>
              <w:rPr>
                <w:sz w:val="18"/>
              </w:rPr>
              <w:t>-</w:t>
            </w:r>
            <w:r>
              <w:rPr>
                <w:spacing w:val="2"/>
                <w:sz w:val="18"/>
              </w:rPr>
              <w:t xml:space="preserve"> </w:t>
            </w:r>
            <w:r>
              <w:rPr>
                <w:sz w:val="18"/>
              </w:rPr>
              <w:t>2021-05-05</w:t>
            </w:r>
          </w:p>
          <w:p w14:paraId="5FE0D316" w14:textId="77777777" w:rsidR="007E0103" w:rsidRDefault="007E0103" w:rsidP="007E0103">
            <w:pPr>
              <w:pStyle w:val="TableParagraph"/>
              <w:numPr>
                <w:ilvl w:val="0"/>
                <w:numId w:val="107"/>
              </w:numPr>
              <w:tabs>
                <w:tab w:val="left" w:pos="225"/>
              </w:tabs>
              <w:spacing w:line="207" w:lineRule="exact"/>
              <w:ind w:left="225" w:hanging="116"/>
              <w:rPr>
                <w:sz w:val="18"/>
              </w:rPr>
            </w:pPr>
            <w:r>
              <w:rPr>
                <w:sz w:val="18"/>
              </w:rPr>
              <w:t>Non</w:t>
            </w:r>
            <w:r>
              <w:rPr>
                <w:spacing w:val="-8"/>
                <w:sz w:val="18"/>
              </w:rPr>
              <w:t xml:space="preserve"> </w:t>
            </w:r>
            <w:r>
              <w:rPr>
                <w:sz w:val="18"/>
              </w:rPr>
              <w:t>GLP;</w:t>
            </w:r>
            <w:r>
              <w:rPr>
                <w:spacing w:val="1"/>
                <w:sz w:val="18"/>
              </w:rPr>
              <w:t xml:space="preserve"> </w:t>
            </w:r>
            <w:r>
              <w:rPr>
                <w:sz w:val="18"/>
              </w:rPr>
              <w:t>unpublished</w:t>
            </w:r>
          </w:p>
        </w:tc>
        <w:tc>
          <w:tcPr>
            <w:tcW w:w="1132" w:type="dxa"/>
          </w:tcPr>
          <w:p w14:paraId="4F0EE183" w14:textId="77777777" w:rsidR="007E0103" w:rsidRDefault="007E0103" w:rsidP="00F827B6">
            <w:pPr>
              <w:pStyle w:val="TableParagraph"/>
              <w:spacing w:line="206" w:lineRule="exact"/>
              <w:ind w:left="105"/>
              <w:rPr>
                <w:sz w:val="18"/>
              </w:rPr>
            </w:pPr>
            <w:r>
              <w:rPr>
                <w:w w:val="101"/>
                <w:sz w:val="18"/>
              </w:rPr>
              <w:t>Y</w:t>
            </w:r>
          </w:p>
        </w:tc>
        <w:tc>
          <w:tcPr>
            <w:tcW w:w="849" w:type="dxa"/>
          </w:tcPr>
          <w:p w14:paraId="08EE355C" w14:textId="77777777" w:rsidR="007E0103" w:rsidRDefault="007E0103" w:rsidP="00F827B6">
            <w:pPr>
              <w:pStyle w:val="TableParagraph"/>
              <w:spacing w:line="206" w:lineRule="exact"/>
              <w:ind w:left="111"/>
              <w:rPr>
                <w:sz w:val="18"/>
              </w:rPr>
            </w:pPr>
            <w:r>
              <w:rPr>
                <w:sz w:val="18"/>
              </w:rPr>
              <w:t>Spring</w:t>
            </w:r>
          </w:p>
        </w:tc>
      </w:tr>
      <w:tr w:rsidR="007E0103" w14:paraId="4591FF3E" w14:textId="77777777" w:rsidTr="00F827B6">
        <w:trPr>
          <w:trHeight w:val="1036"/>
        </w:trPr>
        <w:tc>
          <w:tcPr>
            <w:tcW w:w="994" w:type="dxa"/>
          </w:tcPr>
          <w:p w14:paraId="4F531BB9" w14:textId="77777777" w:rsidR="007E0103" w:rsidRDefault="007E0103" w:rsidP="00F827B6">
            <w:pPr>
              <w:pStyle w:val="TableParagraph"/>
              <w:spacing w:line="206" w:lineRule="exact"/>
              <w:ind w:left="110"/>
              <w:rPr>
                <w:sz w:val="18"/>
              </w:rPr>
            </w:pPr>
            <w:r>
              <w:rPr>
                <w:sz w:val="18"/>
              </w:rPr>
              <w:t>6.7_02</w:t>
            </w:r>
          </w:p>
        </w:tc>
        <w:tc>
          <w:tcPr>
            <w:tcW w:w="1541" w:type="dxa"/>
          </w:tcPr>
          <w:p w14:paraId="425B6D6F" w14:textId="77777777" w:rsidR="007E0103" w:rsidRDefault="007E0103" w:rsidP="00F827B6">
            <w:pPr>
              <w:pStyle w:val="TableParagraph"/>
              <w:spacing w:line="206" w:lineRule="exact"/>
              <w:ind w:left="109"/>
              <w:rPr>
                <w:sz w:val="18"/>
              </w:rPr>
            </w:pPr>
            <w:proofErr w:type="spellStart"/>
            <w:r>
              <w:rPr>
                <w:sz w:val="18"/>
              </w:rPr>
              <w:t>Moraiti</w:t>
            </w:r>
            <w:proofErr w:type="spellEnd"/>
            <w:r>
              <w:rPr>
                <w:spacing w:val="-4"/>
                <w:sz w:val="18"/>
              </w:rPr>
              <w:t xml:space="preserve"> </w:t>
            </w:r>
            <w:r>
              <w:rPr>
                <w:sz w:val="18"/>
              </w:rPr>
              <w:t>O.</w:t>
            </w:r>
          </w:p>
        </w:tc>
        <w:tc>
          <w:tcPr>
            <w:tcW w:w="907" w:type="dxa"/>
          </w:tcPr>
          <w:p w14:paraId="48822460" w14:textId="77777777" w:rsidR="007E0103" w:rsidRDefault="007E0103" w:rsidP="00F827B6">
            <w:pPr>
              <w:pStyle w:val="TableParagraph"/>
              <w:spacing w:line="206" w:lineRule="exact"/>
              <w:ind w:left="104"/>
              <w:rPr>
                <w:sz w:val="18"/>
              </w:rPr>
            </w:pPr>
            <w:r>
              <w:rPr>
                <w:sz w:val="18"/>
              </w:rPr>
              <w:t>2021</w:t>
            </w:r>
          </w:p>
        </w:tc>
        <w:tc>
          <w:tcPr>
            <w:tcW w:w="4041" w:type="dxa"/>
          </w:tcPr>
          <w:p w14:paraId="43BA43AD" w14:textId="77777777" w:rsidR="007E0103" w:rsidRDefault="007E0103" w:rsidP="007E0103">
            <w:pPr>
              <w:pStyle w:val="TableParagraph"/>
              <w:numPr>
                <w:ilvl w:val="0"/>
                <w:numId w:val="106"/>
              </w:numPr>
              <w:tabs>
                <w:tab w:val="left" w:pos="302"/>
              </w:tabs>
              <w:ind w:right="91" w:firstLine="0"/>
              <w:rPr>
                <w:sz w:val="18"/>
              </w:rPr>
            </w:pPr>
            <w:r>
              <w:rPr>
                <w:sz w:val="18"/>
              </w:rPr>
              <w:t>Field</w:t>
            </w:r>
            <w:r>
              <w:rPr>
                <w:spacing w:val="27"/>
                <w:sz w:val="18"/>
              </w:rPr>
              <w:t xml:space="preserve"> </w:t>
            </w:r>
            <w:r>
              <w:rPr>
                <w:sz w:val="18"/>
              </w:rPr>
              <w:t>efficacy</w:t>
            </w:r>
            <w:r>
              <w:rPr>
                <w:spacing w:val="28"/>
                <w:sz w:val="18"/>
              </w:rPr>
              <w:t xml:space="preserve"> </w:t>
            </w:r>
            <w:r>
              <w:rPr>
                <w:sz w:val="18"/>
              </w:rPr>
              <w:t>of</w:t>
            </w:r>
            <w:r>
              <w:rPr>
                <w:spacing w:val="25"/>
                <w:sz w:val="18"/>
              </w:rPr>
              <w:t xml:space="preserve"> </w:t>
            </w:r>
            <w:r>
              <w:rPr>
                <w:sz w:val="18"/>
              </w:rPr>
              <w:t>the</w:t>
            </w:r>
            <w:r>
              <w:rPr>
                <w:spacing w:val="27"/>
                <w:sz w:val="18"/>
              </w:rPr>
              <w:t xml:space="preserve"> </w:t>
            </w:r>
            <w:r>
              <w:rPr>
                <w:sz w:val="18"/>
              </w:rPr>
              <w:t>product</w:t>
            </w:r>
            <w:r>
              <w:rPr>
                <w:spacing w:val="30"/>
                <w:sz w:val="18"/>
              </w:rPr>
              <w:t xml:space="preserve"> </w:t>
            </w:r>
            <w:r>
              <w:rPr>
                <w:sz w:val="18"/>
              </w:rPr>
              <w:t>ATTRACTIF</w:t>
            </w:r>
            <w:r>
              <w:rPr>
                <w:spacing w:val="-47"/>
                <w:sz w:val="18"/>
              </w:rPr>
              <w:t xml:space="preserve"> </w:t>
            </w:r>
            <w:r>
              <w:rPr>
                <w:sz w:val="18"/>
              </w:rPr>
              <w:t>GUEPES.</w:t>
            </w:r>
            <w:r>
              <w:rPr>
                <w:spacing w:val="-1"/>
                <w:sz w:val="18"/>
              </w:rPr>
              <w:t xml:space="preserve"> </w:t>
            </w:r>
            <w:r>
              <w:rPr>
                <w:sz w:val="18"/>
              </w:rPr>
              <w:t>Year</w:t>
            </w:r>
            <w:r>
              <w:rPr>
                <w:spacing w:val="4"/>
                <w:sz w:val="18"/>
              </w:rPr>
              <w:t xml:space="preserve"> </w:t>
            </w:r>
            <w:r>
              <w:rPr>
                <w:sz w:val="18"/>
              </w:rPr>
              <w:t>2020</w:t>
            </w:r>
          </w:p>
          <w:p w14:paraId="5BC324A7" w14:textId="77777777" w:rsidR="007E0103" w:rsidRDefault="007E0103" w:rsidP="007E0103">
            <w:pPr>
              <w:pStyle w:val="TableParagraph"/>
              <w:numPr>
                <w:ilvl w:val="0"/>
                <w:numId w:val="106"/>
              </w:numPr>
              <w:tabs>
                <w:tab w:val="left" w:pos="221"/>
              </w:tabs>
              <w:spacing w:before="2" w:line="207" w:lineRule="exact"/>
              <w:ind w:left="220" w:hanging="112"/>
              <w:rPr>
                <w:sz w:val="18"/>
              </w:rPr>
            </w:pPr>
            <w:r>
              <w:rPr>
                <w:sz w:val="18"/>
              </w:rPr>
              <w:t>Internal</w:t>
            </w:r>
            <w:r>
              <w:rPr>
                <w:spacing w:val="-4"/>
                <w:sz w:val="18"/>
              </w:rPr>
              <w:t xml:space="preserve"> </w:t>
            </w:r>
            <w:r>
              <w:rPr>
                <w:sz w:val="18"/>
              </w:rPr>
              <w:t>test</w:t>
            </w:r>
          </w:p>
          <w:p w14:paraId="68620E94" w14:textId="77777777" w:rsidR="007E0103" w:rsidRDefault="007E0103" w:rsidP="007E0103">
            <w:pPr>
              <w:pStyle w:val="TableParagraph"/>
              <w:numPr>
                <w:ilvl w:val="0"/>
                <w:numId w:val="106"/>
              </w:numPr>
              <w:tabs>
                <w:tab w:val="left" w:pos="225"/>
              </w:tabs>
              <w:spacing w:line="206" w:lineRule="exact"/>
              <w:ind w:left="225" w:hanging="116"/>
              <w:rPr>
                <w:sz w:val="18"/>
              </w:rPr>
            </w:pPr>
            <w:r>
              <w:rPr>
                <w:sz w:val="18"/>
              </w:rPr>
              <w:t>2020_Attractif</w:t>
            </w:r>
            <w:r>
              <w:rPr>
                <w:spacing w:val="-4"/>
                <w:sz w:val="18"/>
              </w:rPr>
              <w:t xml:space="preserve"> </w:t>
            </w:r>
            <w:proofErr w:type="spellStart"/>
            <w:r>
              <w:rPr>
                <w:sz w:val="18"/>
              </w:rPr>
              <w:t>Guêpes</w:t>
            </w:r>
            <w:proofErr w:type="spellEnd"/>
          </w:p>
          <w:p w14:paraId="14D643E5" w14:textId="77777777" w:rsidR="007E0103" w:rsidRDefault="007E0103" w:rsidP="00F827B6">
            <w:pPr>
              <w:pStyle w:val="TableParagraph"/>
              <w:spacing w:line="187" w:lineRule="exact"/>
              <w:ind w:left="109"/>
              <w:rPr>
                <w:sz w:val="18"/>
              </w:rPr>
            </w:pPr>
            <w:r>
              <w:rPr>
                <w:sz w:val="18"/>
              </w:rPr>
              <w:t>-</w:t>
            </w:r>
            <w:r>
              <w:rPr>
                <w:spacing w:val="2"/>
                <w:sz w:val="18"/>
              </w:rPr>
              <w:t xml:space="preserve"> </w:t>
            </w:r>
            <w:r>
              <w:rPr>
                <w:sz w:val="18"/>
              </w:rPr>
              <w:t>2021-05-05</w:t>
            </w:r>
          </w:p>
        </w:tc>
        <w:tc>
          <w:tcPr>
            <w:tcW w:w="1132" w:type="dxa"/>
          </w:tcPr>
          <w:p w14:paraId="7AF772E4" w14:textId="77777777" w:rsidR="007E0103" w:rsidRDefault="007E0103" w:rsidP="00F827B6">
            <w:pPr>
              <w:pStyle w:val="TableParagraph"/>
              <w:spacing w:line="206" w:lineRule="exact"/>
              <w:ind w:left="105"/>
              <w:rPr>
                <w:sz w:val="18"/>
              </w:rPr>
            </w:pPr>
            <w:r>
              <w:rPr>
                <w:w w:val="101"/>
                <w:sz w:val="18"/>
              </w:rPr>
              <w:t>Y</w:t>
            </w:r>
          </w:p>
        </w:tc>
        <w:tc>
          <w:tcPr>
            <w:tcW w:w="849" w:type="dxa"/>
          </w:tcPr>
          <w:p w14:paraId="01FF98B5" w14:textId="77777777" w:rsidR="007E0103" w:rsidRDefault="007E0103" w:rsidP="00F827B6">
            <w:pPr>
              <w:pStyle w:val="TableParagraph"/>
              <w:spacing w:line="206" w:lineRule="exact"/>
              <w:ind w:left="111"/>
              <w:rPr>
                <w:sz w:val="18"/>
              </w:rPr>
            </w:pPr>
            <w:r>
              <w:rPr>
                <w:sz w:val="18"/>
              </w:rPr>
              <w:t>Spring</w:t>
            </w:r>
          </w:p>
        </w:tc>
      </w:tr>
    </w:tbl>
    <w:p w14:paraId="428E9E8A" w14:textId="77777777" w:rsidR="007E0103" w:rsidRPr="00B06767" w:rsidRDefault="007E0103" w:rsidP="00C537B6">
      <w:pPr>
        <w:widowControl/>
        <w:jc w:val="both"/>
        <w:sectPr w:rsidR="007E0103" w:rsidRPr="00B06767" w:rsidSect="00674CD5">
          <w:headerReference w:type="default" r:id="rId37"/>
          <w:pgSz w:w="16840" w:h="11907" w:orient="landscape" w:code="9"/>
          <w:pgMar w:top="1446" w:right="1474" w:bottom="1247" w:left="2013" w:header="850" w:footer="850" w:gutter="0"/>
          <w:cols w:space="720"/>
          <w:docGrid w:linePitch="272"/>
        </w:sectPr>
      </w:pPr>
    </w:p>
    <w:p w14:paraId="3BF7DAB5" w14:textId="3E5426B9" w:rsidR="005812B5" w:rsidRDefault="005812B5" w:rsidP="00C537B6">
      <w:pPr>
        <w:jc w:val="both"/>
      </w:pPr>
      <w:bookmarkStart w:id="3105" w:name="_Toc41304167"/>
      <w:bookmarkStart w:id="3106" w:name="_Toc41304303"/>
      <w:bookmarkStart w:id="3107" w:name="_Toc41304168"/>
      <w:bookmarkStart w:id="3108" w:name="_Toc41304304"/>
      <w:bookmarkStart w:id="3109" w:name="_Toc41304169"/>
      <w:bookmarkStart w:id="3110" w:name="_Toc41304305"/>
      <w:bookmarkEnd w:id="3105"/>
      <w:bookmarkEnd w:id="3106"/>
      <w:bookmarkEnd w:id="3107"/>
      <w:bookmarkEnd w:id="3108"/>
      <w:bookmarkEnd w:id="3109"/>
      <w:bookmarkEnd w:id="3110"/>
    </w:p>
    <w:p w14:paraId="3D5E5429" w14:textId="77777777" w:rsidR="00103137" w:rsidRPr="00B06767" w:rsidRDefault="00103137" w:rsidP="00C537B6">
      <w:pPr>
        <w:jc w:val="both"/>
      </w:pPr>
    </w:p>
    <w:p w14:paraId="10887B3C" w14:textId="57978A8F" w:rsidR="005812B5" w:rsidRPr="00B06767" w:rsidRDefault="005812B5" w:rsidP="00670A19">
      <w:pPr>
        <w:pStyle w:val="Titre2"/>
        <w:numPr>
          <w:ilvl w:val="1"/>
          <w:numId w:val="121"/>
        </w:numPr>
      </w:pPr>
      <w:bookmarkStart w:id="3111" w:name="_Toc40275502"/>
      <w:bookmarkStart w:id="3112" w:name="_Toc41555210"/>
      <w:bookmarkStart w:id="3113" w:name="_Toc41565330"/>
      <w:bookmarkStart w:id="3114" w:name="_Toc95397968"/>
      <w:r w:rsidRPr="00B06767">
        <w:t>Confidential information</w:t>
      </w:r>
      <w:bookmarkEnd w:id="3111"/>
      <w:bookmarkEnd w:id="3112"/>
      <w:bookmarkEnd w:id="3113"/>
      <w:bookmarkEnd w:id="3114"/>
      <w:r w:rsidRPr="00B06767">
        <w:t xml:space="preserve"> </w:t>
      </w:r>
    </w:p>
    <w:p w14:paraId="4B9B8F1F" w14:textId="1A22DEA1" w:rsidR="00887BD1" w:rsidRPr="00B06767" w:rsidRDefault="005812B5" w:rsidP="00C537B6">
      <w:pPr>
        <w:jc w:val="both"/>
      </w:pPr>
      <w:r w:rsidRPr="00B06767">
        <w:t>Please refer to the separate document Confidential Annex of the PAR.</w:t>
      </w:r>
    </w:p>
    <w:sectPr w:rsidR="00887BD1" w:rsidRPr="00B06767" w:rsidSect="00674CD5">
      <w:headerReference w:type="default" r:id="rId38"/>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B1DF" w14:textId="77777777" w:rsidR="00A53EB0" w:rsidRDefault="00A53EB0" w:rsidP="002D7A7A">
      <w:r>
        <w:separator/>
      </w:r>
    </w:p>
    <w:p w14:paraId="20BD85B7" w14:textId="77777777" w:rsidR="00A53EB0" w:rsidRDefault="00A53EB0"/>
    <w:p w14:paraId="21BF7ED2" w14:textId="77777777" w:rsidR="00A53EB0" w:rsidRDefault="00A53EB0"/>
    <w:p w14:paraId="4A7100C0" w14:textId="77777777" w:rsidR="00A53EB0" w:rsidRDefault="00A53EB0"/>
  </w:endnote>
  <w:endnote w:type="continuationSeparator" w:id="0">
    <w:p w14:paraId="073ECDE7" w14:textId="77777777" w:rsidR="00A53EB0" w:rsidRDefault="00A53EB0" w:rsidP="002D7A7A">
      <w:r>
        <w:continuationSeparator/>
      </w:r>
    </w:p>
    <w:p w14:paraId="0F6DBD0F" w14:textId="77777777" w:rsidR="00A53EB0" w:rsidRDefault="00A53EB0"/>
    <w:p w14:paraId="7FFAAD61" w14:textId="77777777" w:rsidR="00A53EB0" w:rsidRDefault="00A53EB0"/>
    <w:p w14:paraId="4EDA66A3" w14:textId="77777777" w:rsidR="00A53EB0" w:rsidRDefault="00A53EB0"/>
  </w:endnote>
  <w:endnote w:type="continuationNotice" w:id="1">
    <w:p w14:paraId="40B24E58" w14:textId="77777777" w:rsidR="00A53EB0" w:rsidRDefault="00A53EB0"/>
    <w:p w14:paraId="1374650E" w14:textId="77777777" w:rsidR="00A53EB0" w:rsidRDefault="00A53EB0"/>
    <w:p w14:paraId="735590D1" w14:textId="77777777" w:rsidR="00A53EB0" w:rsidRDefault="00A53EB0"/>
    <w:p w14:paraId="34A18DC0" w14:textId="77777777" w:rsidR="00A53EB0" w:rsidRDefault="00A53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ACBB" w14:textId="25ADE381" w:rsidR="00A53EB0" w:rsidRPr="000D70F9" w:rsidRDefault="00A53EB0">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237C3A">
      <w:rPr>
        <w:noProof/>
        <w:sz w:val="16"/>
        <w:szCs w:val="16"/>
      </w:rPr>
      <w:t>4</w:t>
    </w:r>
    <w:r w:rsidRPr="000D70F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1049263311"/>
      <w:docPartObj>
        <w:docPartGallery w:val="Page Numbers (Bottom of Page)"/>
        <w:docPartUnique/>
      </w:docPartObj>
    </w:sdtPr>
    <w:sdtEndPr>
      <w:rPr>
        <w:noProof/>
        <w:sz w:val="16"/>
        <w:szCs w:val="16"/>
      </w:rPr>
    </w:sdtEndPr>
    <w:sdtContent>
      <w:p w14:paraId="47A22D0A" w14:textId="2644B826" w:rsidR="00A53EB0" w:rsidRPr="000A5B35" w:rsidRDefault="00A53EB0">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237C3A">
          <w:rPr>
            <w:noProof/>
            <w:sz w:val="16"/>
            <w:szCs w:val="16"/>
          </w:rPr>
          <w:t>8</w:t>
        </w:r>
        <w:r w:rsidRPr="000A5B35">
          <w:rPr>
            <w:noProof/>
            <w:sz w:val="16"/>
            <w:szCs w:val="16"/>
          </w:rPr>
          <w:fldChar w:fldCharType="end"/>
        </w:r>
      </w:p>
    </w:sdtContent>
  </w:sdt>
  <w:p w14:paraId="33A6A775" w14:textId="77777777" w:rsidR="00A53EB0" w:rsidRDefault="00A53E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5"/>
      </w:rPr>
      <w:id w:val="2099913174"/>
      <w:docPartObj>
        <w:docPartGallery w:val="Page Numbers (Bottom of Page)"/>
        <w:docPartUnique/>
      </w:docPartObj>
    </w:sdtPr>
    <w:sdtEndPr>
      <w:rPr>
        <w:noProof/>
        <w:sz w:val="16"/>
        <w:szCs w:val="16"/>
      </w:rPr>
    </w:sdtEndPr>
    <w:sdtContent>
      <w:p w14:paraId="36AC68B7" w14:textId="5FE14925" w:rsidR="00A53EB0" w:rsidRPr="000A5B35" w:rsidRDefault="00A53EB0">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237C3A">
          <w:rPr>
            <w:noProof/>
            <w:sz w:val="16"/>
            <w:szCs w:val="16"/>
          </w:rPr>
          <w:t>21</w:t>
        </w:r>
        <w:r w:rsidRPr="000A5B35">
          <w:rPr>
            <w:noProof/>
            <w:sz w:val="16"/>
            <w:szCs w:val="16"/>
          </w:rPr>
          <w:fldChar w:fldCharType="end"/>
        </w:r>
      </w:p>
    </w:sdtContent>
  </w:sdt>
  <w:p w14:paraId="0F39F8E5" w14:textId="77777777" w:rsidR="00A53EB0" w:rsidRDefault="00A53EB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13DF" w14:textId="77777777" w:rsidR="00A53EB0" w:rsidRDefault="00A53EB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5E24" w14:textId="5F4D0BA5" w:rsidR="00A53EB0" w:rsidRDefault="00A53EB0">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sidR="00237C3A">
      <w:rPr>
        <w:rFonts w:cs="Verdana"/>
        <w:noProof/>
        <w:sz w:val="16"/>
      </w:rPr>
      <w:t>44</w:t>
    </w:r>
    <w:r w:rsidRPr="00EB5A91">
      <w:rPr>
        <w:rFonts w:cs="Verdana"/>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87AD" w14:textId="77777777" w:rsidR="00A53EB0" w:rsidRDefault="00A53E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0268D" w14:textId="77777777" w:rsidR="00A53EB0" w:rsidRDefault="00A53EB0">
      <w:r>
        <w:separator/>
      </w:r>
    </w:p>
  </w:footnote>
  <w:footnote w:type="continuationSeparator" w:id="0">
    <w:p w14:paraId="38B609BC" w14:textId="77777777" w:rsidR="00A53EB0" w:rsidRDefault="00A53EB0" w:rsidP="002D7A7A">
      <w:r>
        <w:continuationSeparator/>
      </w:r>
    </w:p>
    <w:p w14:paraId="3AA03495" w14:textId="77777777" w:rsidR="00A53EB0" w:rsidRDefault="00A53EB0"/>
    <w:p w14:paraId="2F0E1651" w14:textId="77777777" w:rsidR="00A53EB0" w:rsidRDefault="00A53EB0"/>
    <w:p w14:paraId="4A7AE144" w14:textId="77777777" w:rsidR="00A53EB0" w:rsidRDefault="00A53EB0"/>
  </w:footnote>
  <w:footnote w:type="continuationNotice" w:id="1">
    <w:p w14:paraId="6E2F8134" w14:textId="77777777" w:rsidR="00A53EB0" w:rsidRDefault="00A53EB0"/>
    <w:p w14:paraId="2F7C8D92" w14:textId="77777777" w:rsidR="00A53EB0" w:rsidRDefault="00A53EB0"/>
    <w:p w14:paraId="584FE03F" w14:textId="77777777" w:rsidR="00A53EB0" w:rsidRDefault="00A53EB0"/>
    <w:p w14:paraId="0B5AB24C" w14:textId="77777777" w:rsidR="00A53EB0" w:rsidRDefault="00A53EB0"/>
  </w:footnote>
  <w:footnote w:id="2">
    <w:p w14:paraId="1E696749" w14:textId="77777777" w:rsidR="00A53EB0" w:rsidRPr="008A5EE8" w:rsidRDefault="00A53EB0" w:rsidP="008A5EE8">
      <w:pPr>
        <w:pStyle w:val="Notedebasdepage"/>
      </w:pPr>
      <w:r w:rsidRPr="008A5EE8">
        <w:rPr>
          <w:rStyle w:val="Appelnotedebasdep"/>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A53EB0" w14:paraId="00C593D1" w14:textId="77777777" w:rsidTr="001464F7">
      <w:trPr>
        <w:trHeight w:val="329"/>
      </w:trPr>
      <w:tc>
        <w:tcPr>
          <w:tcW w:w="682" w:type="pct"/>
          <w:tcBorders>
            <w:bottom w:val="single" w:sz="4" w:space="0" w:color="000000"/>
          </w:tcBorders>
          <w:shd w:val="clear" w:color="auto" w:fill="auto"/>
          <w:vAlign w:val="center"/>
        </w:tcPr>
        <w:p w14:paraId="15316E8A" w14:textId="0EBD97EA" w:rsidR="00A53EB0" w:rsidRDefault="00A53EB0" w:rsidP="00674CD5">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46A57FC" w14:textId="6FEF2F7C" w:rsidR="00A53EB0" w:rsidRDefault="00A53EB0" w:rsidP="00674CD5">
          <w:pPr>
            <w:autoSpaceDE w:val="0"/>
            <w:jc w:val="center"/>
            <w:rPr>
              <w:rFonts w:cs="Times"/>
              <w:color w:val="000000"/>
              <w:sz w:val="18"/>
              <w:szCs w:val="18"/>
            </w:rPr>
          </w:pPr>
          <w:r>
            <w:rPr>
              <w:rFonts w:cs="Times"/>
              <w:color w:val="000000"/>
              <w:sz w:val="18"/>
              <w:szCs w:val="18"/>
            </w:rPr>
            <w:t>ATTRACTIF GUEPES</w:t>
          </w:r>
        </w:p>
      </w:tc>
      <w:tc>
        <w:tcPr>
          <w:tcW w:w="1364" w:type="pct"/>
          <w:tcBorders>
            <w:bottom w:val="single" w:sz="4" w:space="0" w:color="000000"/>
          </w:tcBorders>
          <w:shd w:val="clear" w:color="auto" w:fill="auto"/>
          <w:vAlign w:val="center"/>
        </w:tcPr>
        <w:p w14:paraId="1EBE2CB3" w14:textId="45FD8C00" w:rsidR="00A53EB0" w:rsidRDefault="00A53EB0" w:rsidP="00674CD5">
          <w:pPr>
            <w:autoSpaceDE w:val="0"/>
            <w:jc w:val="center"/>
          </w:pPr>
          <w:r>
            <w:rPr>
              <w:rFonts w:cs="Times"/>
              <w:color w:val="000000"/>
              <w:sz w:val="18"/>
              <w:szCs w:val="18"/>
            </w:rPr>
            <w:t>PT 19</w:t>
          </w:r>
        </w:p>
      </w:tc>
    </w:tr>
  </w:tbl>
  <w:p w14:paraId="748B4132" w14:textId="6CC49A30" w:rsidR="00A53EB0" w:rsidRPr="00345D74" w:rsidRDefault="00A53EB0" w:rsidP="00345D7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A53EB0" w14:paraId="1F8D7CF8" w14:textId="77777777" w:rsidTr="00A00ECE">
      <w:trPr>
        <w:trHeight w:val="329"/>
      </w:trPr>
      <w:tc>
        <w:tcPr>
          <w:tcW w:w="682" w:type="pct"/>
          <w:tcBorders>
            <w:bottom w:val="single" w:sz="4" w:space="0" w:color="000000"/>
          </w:tcBorders>
          <w:shd w:val="clear" w:color="auto" w:fill="auto"/>
          <w:vAlign w:val="center"/>
        </w:tcPr>
        <w:p w14:paraId="5A72332D" w14:textId="4E048C00" w:rsidR="00A53EB0" w:rsidRDefault="00A53EB0" w:rsidP="00670A19">
          <w:pPr>
            <w:autoSpaceDE w:val="0"/>
            <w:jc w:val="center"/>
            <w:rPr>
              <w:rFonts w:cs="Times"/>
              <w:color w:val="000000"/>
              <w:sz w:val="18"/>
              <w:szCs w:val="18"/>
            </w:rPr>
          </w:pPr>
          <w:r>
            <w:rPr>
              <w:rFonts w:cs="Times"/>
              <w:color w:val="000000"/>
              <w:sz w:val="18"/>
              <w:szCs w:val="18"/>
            </w:rPr>
            <w:t>FR</w:t>
          </w:r>
        </w:p>
      </w:tc>
      <w:tc>
        <w:tcPr>
          <w:tcW w:w="2955" w:type="pct"/>
          <w:tcBorders>
            <w:bottom w:val="single" w:sz="4" w:space="0" w:color="000000"/>
          </w:tcBorders>
          <w:shd w:val="clear" w:color="auto" w:fill="auto"/>
          <w:vAlign w:val="center"/>
        </w:tcPr>
        <w:p w14:paraId="6A2239A2" w14:textId="6A1289B9" w:rsidR="00A53EB0" w:rsidRDefault="00A53EB0" w:rsidP="00670A19">
          <w:pPr>
            <w:autoSpaceDE w:val="0"/>
            <w:jc w:val="center"/>
            <w:rPr>
              <w:rFonts w:cs="Times"/>
              <w:color w:val="000000"/>
              <w:sz w:val="18"/>
              <w:szCs w:val="18"/>
            </w:rPr>
          </w:pPr>
          <w:r>
            <w:rPr>
              <w:rFonts w:cs="Times"/>
              <w:color w:val="000000"/>
              <w:sz w:val="18"/>
              <w:szCs w:val="18"/>
            </w:rPr>
            <w:t>ATTRACTIF GUEPES</w:t>
          </w:r>
        </w:p>
      </w:tc>
      <w:tc>
        <w:tcPr>
          <w:tcW w:w="1363" w:type="pct"/>
          <w:tcBorders>
            <w:bottom w:val="single" w:sz="4" w:space="0" w:color="000000"/>
          </w:tcBorders>
          <w:shd w:val="clear" w:color="auto" w:fill="auto"/>
          <w:vAlign w:val="center"/>
        </w:tcPr>
        <w:p w14:paraId="3E09F875" w14:textId="31C002F3" w:rsidR="00A53EB0" w:rsidRDefault="00A53EB0" w:rsidP="00670A19">
          <w:pPr>
            <w:autoSpaceDE w:val="0"/>
            <w:jc w:val="center"/>
          </w:pPr>
          <w:r>
            <w:rPr>
              <w:rFonts w:cs="Times"/>
              <w:color w:val="000000"/>
              <w:sz w:val="18"/>
              <w:szCs w:val="18"/>
            </w:rPr>
            <w:t>PT19</w:t>
          </w:r>
        </w:p>
      </w:tc>
    </w:tr>
  </w:tbl>
  <w:p w14:paraId="11FFEF1E" w14:textId="77777777" w:rsidR="00A53EB0" w:rsidRDefault="00A53EB0"/>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E6CD" w14:textId="77777777" w:rsidR="00A53EB0" w:rsidRDefault="00A53EB0"/>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A53EB0" w14:paraId="384A2054" w14:textId="77777777" w:rsidTr="00185C1D">
      <w:trPr>
        <w:trHeight w:val="329"/>
      </w:trPr>
      <w:tc>
        <w:tcPr>
          <w:tcW w:w="1276" w:type="dxa"/>
          <w:tcBorders>
            <w:bottom w:val="single" w:sz="4" w:space="0" w:color="000000"/>
          </w:tcBorders>
          <w:shd w:val="clear" w:color="auto" w:fill="auto"/>
          <w:vAlign w:val="center"/>
        </w:tcPr>
        <w:p w14:paraId="13A1C5C2" w14:textId="5BFCF06E" w:rsidR="00A53EB0" w:rsidRDefault="00A53EB0" w:rsidP="008F32F9">
          <w:pPr>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402C5B26" w14:textId="07BE4B3E" w:rsidR="00A53EB0" w:rsidRDefault="00A53EB0" w:rsidP="008F32F9">
          <w:pPr>
            <w:autoSpaceDE w:val="0"/>
            <w:jc w:val="center"/>
            <w:rPr>
              <w:rFonts w:cs="Times"/>
              <w:color w:val="000000"/>
              <w:sz w:val="18"/>
              <w:szCs w:val="18"/>
            </w:rPr>
          </w:pPr>
          <w:r>
            <w:rPr>
              <w:rFonts w:cs="Times"/>
              <w:color w:val="000000"/>
              <w:sz w:val="18"/>
              <w:szCs w:val="18"/>
            </w:rPr>
            <w:t>ATTRACTIF GUEPES</w:t>
          </w:r>
        </w:p>
      </w:tc>
      <w:tc>
        <w:tcPr>
          <w:tcW w:w="2552" w:type="dxa"/>
          <w:tcBorders>
            <w:bottom w:val="single" w:sz="4" w:space="0" w:color="000000"/>
          </w:tcBorders>
          <w:shd w:val="clear" w:color="auto" w:fill="auto"/>
          <w:vAlign w:val="center"/>
        </w:tcPr>
        <w:p w14:paraId="00B19913" w14:textId="21042F20" w:rsidR="00A53EB0" w:rsidRDefault="00A53EB0" w:rsidP="008F32F9">
          <w:pPr>
            <w:autoSpaceDE w:val="0"/>
            <w:jc w:val="center"/>
          </w:pPr>
          <w:r>
            <w:rPr>
              <w:rFonts w:cs="Times"/>
              <w:color w:val="000000"/>
              <w:sz w:val="18"/>
              <w:szCs w:val="18"/>
            </w:rPr>
            <w:t>PT19</w:t>
          </w:r>
        </w:p>
      </w:tc>
    </w:tr>
  </w:tbl>
  <w:p w14:paraId="0EC719BA" w14:textId="77777777" w:rsidR="00A53EB0" w:rsidRDefault="00A53EB0"/>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E0E3" w14:textId="77777777" w:rsidR="00A53EB0" w:rsidRDefault="00A53EB0"/>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A53EB0" w14:paraId="45FD5E60" w14:textId="77777777" w:rsidTr="0011361E">
      <w:trPr>
        <w:trHeight w:val="329"/>
      </w:trPr>
      <w:tc>
        <w:tcPr>
          <w:tcW w:w="682" w:type="pct"/>
          <w:tcBorders>
            <w:bottom w:val="single" w:sz="4" w:space="0" w:color="000000"/>
          </w:tcBorders>
          <w:shd w:val="clear" w:color="auto" w:fill="auto"/>
          <w:vAlign w:val="center"/>
        </w:tcPr>
        <w:p w14:paraId="69469E49" w14:textId="111C8052" w:rsidR="00A53EB0" w:rsidRDefault="00A53EB0" w:rsidP="008F32F9">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55335320" w14:textId="78EE1185" w:rsidR="00A53EB0" w:rsidRDefault="00A53EB0" w:rsidP="008F32F9">
          <w:pPr>
            <w:autoSpaceDE w:val="0"/>
            <w:jc w:val="center"/>
            <w:rPr>
              <w:rFonts w:cs="Times"/>
              <w:color w:val="000000"/>
              <w:sz w:val="18"/>
              <w:szCs w:val="18"/>
            </w:rPr>
          </w:pPr>
          <w:r>
            <w:rPr>
              <w:rFonts w:cs="Times"/>
              <w:color w:val="000000"/>
              <w:sz w:val="18"/>
              <w:szCs w:val="18"/>
            </w:rPr>
            <w:t>ATTRACTIF GUEPES</w:t>
          </w:r>
        </w:p>
      </w:tc>
      <w:tc>
        <w:tcPr>
          <w:tcW w:w="1364" w:type="pct"/>
          <w:tcBorders>
            <w:bottom w:val="single" w:sz="4" w:space="0" w:color="000000"/>
          </w:tcBorders>
          <w:shd w:val="clear" w:color="auto" w:fill="auto"/>
          <w:vAlign w:val="center"/>
        </w:tcPr>
        <w:p w14:paraId="2D08CF17" w14:textId="145113A5" w:rsidR="00A53EB0" w:rsidRDefault="00A53EB0" w:rsidP="008F32F9">
          <w:pPr>
            <w:autoSpaceDE w:val="0"/>
            <w:jc w:val="center"/>
          </w:pPr>
          <w:r>
            <w:rPr>
              <w:rFonts w:cs="Times"/>
              <w:color w:val="000000"/>
              <w:sz w:val="18"/>
              <w:szCs w:val="18"/>
            </w:rPr>
            <w:t>PT19</w:t>
          </w:r>
        </w:p>
      </w:tc>
    </w:tr>
  </w:tbl>
  <w:p w14:paraId="241A6B7C" w14:textId="77777777" w:rsidR="00A53EB0" w:rsidRDefault="00A53EB0"/>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A53EB0" w14:paraId="117111CA" w14:textId="77777777" w:rsidTr="00185C1D">
      <w:trPr>
        <w:trHeight w:val="329"/>
      </w:trPr>
      <w:tc>
        <w:tcPr>
          <w:tcW w:w="682" w:type="pct"/>
          <w:tcBorders>
            <w:bottom w:val="single" w:sz="4" w:space="0" w:color="000000"/>
          </w:tcBorders>
          <w:shd w:val="clear" w:color="auto" w:fill="auto"/>
          <w:vAlign w:val="center"/>
        </w:tcPr>
        <w:p w14:paraId="6D3AC76B" w14:textId="1513CA04" w:rsidR="00A53EB0" w:rsidRDefault="00A53EB0" w:rsidP="00670A19">
          <w:pPr>
            <w:autoSpaceDE w:val="0"/>
            <w:jc w:val="center"/>
            <w:rPr>
              <w:rFonts w:cs="Times"/>
              <w:color w:val="000000"/>
              <w:sz w:val="18"/>
              <w:szCs w:val="18"/>
            </w:rPr>
          </w:pPr>
          <w:r>
            <w:rPr>
              <w:rFonts w:cs="Times"/>
              <w:color w:val="000000"/>
              <w:sz w:val="18"/>
              <w:szCs w:val="18"/>
            </w:rPr>
            <w:t>FR</w:t>
          </w:r>
        </w:p>
      </w:tc>
      <w:tc>
        <w:tcPr>
          <w:tcW w:w="2954" w:type="pct"/>
          <w:tcBorders>
            <w:bottom w:val="single" w:sz="4" w:space="0" w:color="000000"/>
          </w:tcBorders>
          <w:shd w:val="clear" w:color="auto" w:fill="auto"/>
          <w:vAlign w:val="center"/>
        </w:tcPr>
        <w:p w14:paraId="030147DE" w14:textId="499C33BE" w:rsidR="00A53EB0" w:rsidRDefault="00A53EB0" w:rsidP="00670A19">
          <w:pPr>
            <w:autoSpaceDE w:val="0"/>
            <w:jc w:val="center"/>
            <w:rPr>
              <w:rFonts w:cs="Times"/>
              <w:color w:val="000000"/>
              <w:sz w:val="18"/>
              <w:szCs w:val="18"/>
            </w:rPr>
          </w:pPr>
          <w:r>
            <w:rPr>
              <w:rFonts w:cs="Times"/>
              <w:color w:val="000000"/>
              <w:sz w:val="18"/>
              <w:szCs w:val="18"/>
            </w:rPr>
            <w:t>ATTRACTIF GUEPES</w:t>
          </w:r>
        </w:p>
      </w:tc>
      <w:tc>
        <w:tcPr>
          <w:tcW w:w="1364" w:type="pct"/>
          <w:tcBorders>
            <w:bottom w:val="single" w:sz="4" w:space="0" w:color="000000"/>
          </w:tcBorders>
          <w:shd w:val="clear" w:color="auto" w:fill="auto"/>
          <w:vAlign w:val="center"/>
        </w:tcPr>
        <w:p w14:paraId="632EB20A" w14:textId="442F35E6" w:rsidR="00A53EB0" w:rsidRDefault="00A53EB0" w:rsidP="00670A19">
          <w:pPr>
            <w:autoSpaceDE w:val="0"/>
            <w:jc w:val="center"/>
          </w:pPr>
          <w:r>
            <w:rPr>
              <w:rFonts w:cs="Times"/>
              <w:color w:val="000000"/>
              <w:sz w:val="18"/>
              <w:szCs w:val="18"/>
            </w:rPr>
            <w:t>PT19</w:t>
          </w:r>
        </w:p>
      </w:tc>
    </w:tr>
  </w:tbl>
  <w:p w14:paraId="39C428EE" w14:textId="77777777" w:rsidR="00A53EB0" w:rsidRDefault="00A53E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A53EB0" w14:paraId="65AB1ABE" w14:textId="77777777" w:rsidTr="001464F7">
      <w:trPr>
        <w:trHeight w:val="329"/>
      </w:trPr>
      <w:tc>
        <w:tcPr>
          <w:tcW w:w="682" w:type="pct"/>
          <w:tcBorders>
            <w:bottom w:val="single" w:sz="4" w:space="0" w:color="000000"/>
          </w:tcBorders>
          <w:shd w:val="clear" w:color="auto" w:fill="auto"/>
          <w:vAlign w:val="center"/>
        </w:tcPr>
        <w:p w14:paraId="1D3DA731" w14:textId="7797FEC1" w:rsidR="00A53EB0" w:rsidRDefault="00A53EB0" w:rsidP="004E0919">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6143CD77" w14:textId="04EC8FDD" w:rsidR="00A53EB0" w:rsidRDefault="00A53EB0" w:rsidP="004E0919">
          <w:pPr>
            <w:autoSpaceDE w:val="0"/>
            <w:jc w:val="center"/>
            <w:rPr>
              <w:rFonts w:cs="Times"/>
              <w:color w:val="000000"/>
              <w:sz w:val="18"/>
              <w:szCs w:val="18"/>
            </w:rPr>
          </w:pPr>
          <w:r>
            <w:rPr>
              <w:rFonts w:cs="Times"/>
              <w:color w:val="000000"/>
              <w:sz w:val="18"/>
              <w:szCs w:val="18"/>
            </w:rPr>
            <w:t>ATTRACTIF GUEPES</w:t>
          </w:r>
        </w:p>
      </w:tc>
      <w:tc>
        <w:tcPr>
          <w:tcW w:w="1363" w:type="pct"/>
          <w:tcBorders>
            <w:bottom w:val="single" w:sz="4" w:space="0" w:color="000000"/>
          </w:tcBorders>
          <w:shd w:val="clear" w:color="auto" w:fill="auto"/>
          <w:vAlign w:val="center"/>
        </w:tcPr>
        <w:p w14:paraId="012E3B71" w14:textId="7AD10DC5" w:rsidR="00A53EB0" w:rsidRDefault="00A53EB0" w:rsidP="004E0919">
          <w:pPr>
            <w:autoSpaceDE w:val="0"/>
            <w:jc w:val="center"/>
          </w:pPr>
          <w:r>
            <w:rPr>
              <w:rFonts w:cs="Times"/>
              <w:color w:val="000000"/>
              <w:sz w:val="18"/>
              <w:szCs w:val="18"/>
            </w:rPr>
            <w:t>PT19</w:t>
          </w:r>
        </w:p>
      </w:tc>
    </w:tr>
  </w:tbl>
  <w:p w14:paraId="145AB4A2" w14:textId="2C26BD57" w:rsidR="00A53EB0" w:rsidRDefault="00A53EB0" w:rsidP="00CC060F">
    <w:pPr>
      <w:tabs>
        <w:tab w:val="left" w:pos="2694"/>
        <w:tab w:val="left" w:pos="8505"/>
        <w:tab w:val="left" w:pos="921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92"/>
      <w:gridCol w:w="3640"/>
    </w:tblGrid>
    <w:tr w:rsidR="00A53EB0" w14:paraId="0A07442F" w14:textId="77777777" w:rsidTr="00A00ECE">
      <w:trPr>
        <w:trHeight w:val="329"/>
      </w:trPr>
      <w:tc>
        <w:tcPr>
          <w:tcW w:w="682" w:type="pct"/>
          <w:tcBorders>
            <w:bottom w:val="single" w:sz="4" w:space="0" w:color="000000"/>
          </w:tcBorders>
          <w:shd w:val="clear" w:color="auto" w:fill="auto"/>
          <w:vAlign w:val="center"/>
        </w:tcPr>
        <w:p w14:paraId="3CD1164B" w14:textId="4226930F" w:rsidR="00A53EB0" w:rsidRDefault="00A53EB0" w:rsidP="00670A19">
          <w:pPr>
            <w:autoSpaceDE w:val="0"/>
            <w:jc w:val="center"/>
            <w:rPr>
              <w:rFonts w:cs="Times"/>
              <w:color w:val="000000"/>
              <w:sz w:val="18"/>
              <w:szCs w:val="18"/>
            </w:rPr>
          </w:pPr>
          <w:r>
            <w:rPr>
              <w:rFonts w:cs="Times"/>
              <w:color w:val="000000"/>
              <w:sz w:val="18"/>
              <w:szCs w:val="18"/>
            </w:rPr>
            <w:t>FR</w:t>
          </w:r>
        </w:p>
      </w:tc>
      <w:tc>
        <w:tcPr>
          <w:tcW w:w="2955" w:type="pct"/>
          <w:tcBorders>
            <w:bottom w:val="single" w:sz="4" w:space="0" w:color="000000"/>
          </w:tcBorders>
          <w:shd w:val="clear" w:color="auto" w:fill="auto"/>
          <w:vAlign w:val="center"/>
        </w:tcPr>
        <w:p w14:paraId="3C511B3B" w14:textId="46F1D358" w:rsidR="00A53EB0" w:rsidRDefault="00A53EB0" w:rsidP="00670A19">
          <w:pPr>
            <w:autoSpaceDE w:val="0"/>
            <w:jc w:val="center"/>
            <w:rPr>
              <w:rFonts w:cs="Times"/>
              <w:color w:val="000000"/>
              <w:sz w:val="18"/>
              <w:szCs w:val="18"/>
            </w:rPr>
          </w:pPr>
          <w:r>
            <w:rPr>
              <w:rFonts w:cs="Times"/>
              <w:color w:val="000000"/>
              <w:sz w:val="18"/>
              <w:szCs w:val="18"/>
            </w:rPr>
            <w:t>ATTRACTIF GUEPES</w:t>
          </w:r>
        </w:p>
      </w:tc>
      <w:tc>
        <w:tcPr>
          <w:tcW w:w="1363" w:type="pct"/>
          <w:tcBorders>
            <w:bottom w:val="single" w:sz="4" w:space="0" w:color="000000"/>
          </w:tcBorders>
          <w:shd w:val="clear" w:color="auto" w:fill="auto"/>
          <w:vAlign w:val="center"/>
        </w:tcPr>
        <w:p w14:paraId="0E8E7410" w14:textId="7CBEEE4C" w:rsidR="00A53EB0" w:rsidRDefault="00A53EB0" w:rsidP="00670A19">
          <w:pPr>
            <w:autoSpaceDE w:val="0"/>
            <w:jc w:val="center"/>
          </w:pPr>
          <w:r>
            <w:rPr>
              <w:rFonts w:cs="Times"/>
              <w:color w:val="000000"/>
              <w:sz w:val="18"/>
              <w:szCs w:val="18"/>
            </w:rPr>
            <w:t>PT19</w:t>
          </w:r>
        </w:p>
      </w:tc>
    </w:tr>
  </w:tbl>
  <w:p w14:paraId="53CF85A8" w14:textId="77777777" w:rsidR="00A53EB0" w:rsidRDefault="00A53EB0" w:rsidP="00CC060F">
    <w:pPr>
      <w:tabs>
        <w:tab w:val="left" w:pos="2694"/>
        <w:tab w:val="left" w:pos="8505"/>
        <w:tab w:val="left" w:pos="921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32"/>
      <w:gridCol w:w="5334"/>
      <w:gridCol w:w="2460"/>
    </w:tblGrid>
    <w:tr w:rsidR="00A53EB0" w14:paraId="0CBE1A57" w14:textId="77777777" w:rsidTr="001464F7">
      <w:trPr>
        <w:trHeight w:val="329"/>
      </w:trPr>
      <w:tc>
        <w:tcPr>
          <w:tcW w:w="682" w:type="pct"/>
          <w:tcBorders>
            <w:bottom w:val="single" w:sz="4" w:space="0" w:color="000000"/>
          </w:tcBorders>
          <w:shd w:val="clear" w:color="auto" w:fill="auto"/>
          <w:vAlign w:val="center"/>
        </w:tcPr>
        <w:p w14:paraId="363C366B" w14:textId="432FB1A4" w:rsidR="00A53EB0" w:rsidRDefault="00A53EB0" w:rsidP="00786541">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3F0085CE" w14:textId="4F61ADCC" w:rsidR="00A53EB0" w:rsidRDefault="00A53EB0" w:rsidP="00786541">
          <w:pPr>
            <w:autoSpaceDE w:val="0"/>
            <w:jc w:val="center"/>
            <w:rPr>
              <w:rFonts w:cs="Times"/>
              <w:color w:val="000000"/>
              <w:sz w:val="18"/>
              <w:szCs w:val="18"/>
            </w:rPr>
          </w:pPr>
          <w:r>
            <w:rPr>
              <w:rFonts w:cs="Times"/>
              <w:color w:val="000000"/>
              <w:sz w:val="18"/>
              <w:szCs w:val="18"/>
            </w:rPr>
            <w:t>ATTRACTIF GUEPES</w:t>
          </w:r>
        </w:p>
      </w:tc>
      <w:tc>
        <w:tcPr>
          <w:tcW w:w="1364" w:type="pct"/>
          <w:tcBorders>
            <w:bottom w:val="single" w:sz="4" w:space="0" w:color="000000"/>
          </w:tcBorders>
          <w:shd w:val="clear" w:color="auto" w:fill="auto"/>
          <w:vAlign w:val="center"/>
        </w:tcPr>
        <w:p w14:paraId="121A0EFF" w14:textId="325F1E80" w:rsidR="00A53EB0" w:rsidRDefault="00A53EB0" w:rsidP="00786541">
          <w:pPr>
            <w:autoSpaceDE w:val="0"/>
            <w:jc w:val="center"/>
          </w:pPr>
          <w:r>
            <w:rPr>
              <w:rFonts w:cs="Times"/>
              <w:color w:val="000000"/>
              <w:sz w:val="18"/>
              <w:szCs w:val="18"/>
            </w:rPr>
            <w:t>PT19</w:t>
          </w:r>
        </w:p>
      </w:tc>
    </w:tr>
  </w:tbl>
  <w:p w14:paraId="0737D78D" w14:textId="77777777" w:rsidR="00A53EB0" w:rsidRDefault="00A53EB0" w:rsidP="001464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904"/>
      <w:gridCol w:w="8249"/>
      <w:gridCol w:w="3805"/>
    </w:tblGrid>
    <w:tr w:rsidR="00A53EB0" w14:paraId="03AC92F9" w14:textId="77777777" w:rsidTr="00A00ECE">
      <w:trPr>
        <w:trHeight w:val="329"/>
      </w:trPr>
      <w:tc>
        <w:tcPr>
          <w:tcW w:w="682" w:type="pct"/>
          <w:tcBorders>
            <w:bottom w:val="single" w:sz="4" w:space="0" w:color="000000"/>
          </w:tcBorders>
          <w:shd w:val="clear" w:color="auto" w:fill="auto"/>
          <w:vAlign w:val="center"/>
        </w:tcPr>
        <w:p w14:paraId="1C496D3A" w14:textId="6C06D390" w:rsidR="00A53EB0" w:rsidRDefault="00A53EB0" w:rsidP="00786541">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47F01C44" w14:textId="1FB70C1D" w:rsidR="00A53EB0" w:rsidRDefault="00A53EB0" w:rsidP="00786541">
          <w:pPr>
            <w:autoSpaceDE w:val="0"/>
            <w:jc w:val="center"/>
            <w:rPr>
              <w:rFonts w:cs="Times"/>
              <w:color w:val="000000"/>
              <w:sz w:val="18"/>
              <w:szCs w:val="18"/>
            </w:rPr>
          </w:pPr>
          <w:r>
            <w:rPr>
              <w:rFonts w:cs="Times"/>
              <w:color w:val="000000"/>
              <w:sz w:val="18"/>
              <w:szCs w:val="18"/>
            </w:rPr>
            <w:t>ATTRACTIF GUEPES</w:t>
          </w:r>
        </w:p>
      </w:tc>
      <w:tc>
        <w:tcPr>
          <w:tcW w:w="1363" w:type="pct"/>
          <w:tcBorders>
            <w:bottom w:val="single" w:sz="4" w:space="0" w:color="000000"/>
          </w:tcBorders>
          <w:shd w:val="clear" w:color="auto" w:fill="auto"/>
          <w:vAlign w:val="center"/>
        </w:tcPr>
        <w:p w14:paraId="61794082" w14:textId="16001C1D" w:rsidR="00A53EB0" w:rsidRDefault="00A53EB0" w:rsidP="00786541">
          <w:pPr>
            <w:autoSpaceDE w:val="0"/>
            <w:jc w:val="center"/>
          </w:pPr>
          <w:r>
            <w:rPr>
              <w:rFonts w:cs="Times"/>
              <w:color w:val="000000"/>
              <w:sz w:val="18"/>
              <w:szCs w:val="18"/>
            </w:rPr>
            <w:t>PT19</w:t>
          </w:r>
        </w:p>
      </w:tc>
    </w:tr>
  </w:tbl>
  <w:p w14:paraId="0E8F0279" w14:textId="77777777" w:rsidR="00A53EB0" w:rsidRDefault="00A53EB0" w:rsidP="001464F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A53EB0" w14:paraId="14673ED3" w14:textId="77777777" w:rsidTr="005F65E6">
      <w:trPr>
        <w:trHeight w:val="329"/>
      </w:trPr>
      <w:tc>
        <w:tcPr>
          <w:tcW w:w="682" w:type="pct"/>
          <w:tcBorders>
            <w:bottom w:val="single" w:sz="4" w:space="0" w:color="000000"/>
          </w:tcBorders>
          <w:shd w:val="clear" w:color="auto" w:fill="auto"/>
          <w:vAlign w:val="center"/>
        </w:tcPr>
        <w:p w14:paraId="6353D380" w14:textId="23C3F5BC" w:rsidR="00A53EB0" w:rsidRDefault="00A53EB0" w:rsidP="00F827B6">
          <w:pPr>
            <w:autoSpaceDE w:val="0"/>
            <w:jc w:val="center"/>
            <w:rPr>
              <w:rFonts w:cs="Times"/>
              <w:color w:val="000000"/>
              <w:sz w:val="18"/>
              <w:szCs w:val="18"/>
            </w:rPr>
          </w:pPr>
          <w:r>
            <w:rPr>
              <w:rFonts w:cs="Times"/>
              <w:color w:val="000000"/>
              <w:sz w:val="18"/>
              <w:szCs w:val="18"/>
            </w:rPr>
            <w:t>FR CA</w:t>
          </w:r>
        </w:p>
      </w:tc>
      <w:tc>
        <w:tcPr>
          <w:tcW w:w="2954" w:type="pct"/>
          <w:tcBorders>
            <w:bottom w:val="single" w:sz="4" w:space="0" w:color="000000"/>
          </w:tcBorders>
          <w:shd w:val="clear" w:color="auto" w:fill="auto"/>
          <w:vAlign w:val="center"/>
        </w:tcPr>
        <w:p w14:paraId="21E5AE38" w14:textId="1ABF2538" w:rsidR="00A53EB0" w:rsidRDefault="00A53EB0" w:rsidP="00F827B6">
          <w:pPr>
            <w:autoSpaceDE w:val="0"/>
            <w:jc w:val="center"/>
            <w:rPr>
              <w:rFonts w:cs="Times"/>
              <w:color w:val="000000"/>
              <w:sz w:val="18"/>
              <w:szCs w:val="18"/>
            </w:rPr>
          </w:pPr>
          <w:r>
            <w:rPr>
              <w:rFonts w:cs="Times"/>
              <w:color w:val="000000"/>
              <w:sz w:val="18"/>
              <w:szCs w:val="18"/>
            </w:rPr>
            <w:t>ATTRACTIF GUEPES</w:t>
          </w:r>
        </w:p>
      </w:tc>
      <w:tc>
        <w:tcPr>
          <w:tcW w:w="1364" w:type="pct"/>
          <w:tcBorders>
            <w:bottom w:val="single" w:sz="4" w:space="0" w:color="000000"/>
          </w:tcBorders>
          <w:shd w:val="clear" w:color="auto" w:fill="auto"/>
          <w:vAlign w:val="center"/>
        </w:tcPr>
        <w:p w14:paraId="03595039" w14:textId="4D84E7DF" w:rsidR="00A53EB0" w:rsidRDefault="00A53EB0" w:rsidP="00F827B6">
          <w:pPr>
            <w:autoSpaceDE w:val="0"/>
            <w:jc w:val="center"/>
          </w:pPr>
          <w:r>
            <w:rPr>
              <w:rFonts w:cs="Times"/>
              <w:color w:val="000000"/>
              <w:sz w:val="18"/>
              <w:szCs w:val="18"/>
            </w:rPr>
            <w:t>PT19</w:t>
          </w:r>
        </w:p>
      </w:tc>
    </w:tr>
  </w:tbl>
  <w:p w14:paraId="57E1ED42" w14:textId="77777777" w:rsidR="00A53EB0" w:rsidRDefault="00A53EB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2"/>
    </w:tblGrid>
    <w:tr w:rsidR="00A53EB0" w14:paraId="5443058A" w14:textId="77777777" w:rsidTr="005F65E6">
      <w:trPr>
        <w:trHeight w:val="329"/>
      </w:trPr>
      <w:tc>
        <w:tcPr>
          <w:tcW w:w="682" w:type="pct"/>
          <w:tcBorders>
            <w:bottom w:val="single" w:sz="4" w:space="0" w:color="000000"/>
          </w:tcBorders>
          <w:shd w:val="clear" w:color="auto" w:fill="auto"/>
          <w:vAlign w:val="center"/>
        </w:tcPr>
        <w:p w14:paraId="0D0C0A8F" w14:textId="77777777" w:rsidR="00A53EB0" w:rsidRDefault="00A53EB0">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21FDD064" w14:textId="77777777" w:rsidR="00A53EB0" w:rsidRDefault="00A53EB0">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213047E6" w14:textId="77777777" w:rsidR="00A53EB0" w:rsidRDefault="00A53EB0">
          <w:pPr>
            <w:autoSpaceDE w:val="0"/>
            <w:jc w:val="center"/>
          </w:pPr>
          <w:r>
            <w:rPr>
              <w:rFonts w:cs="Times"/>
              <w:color w:val="000000"/>
              <w:sz w:val="18"/>
              <w:szCs w:val="18"/>
            </w:rPr>
            <w:t>[PTXX]</w:t>
          </w:r>
        </w:p>
      </w:tc>
    </w:tr>
  </w:tbl>
  <w:p w14:paraId="2A3867CF" w14:textId="77777777" w:rsidR="00A53EB0" w:rsidRDefault="00A53EB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2"/>
      <w:gridCol w:w="7890"/>
      <w:gridCol w:w="3639"/>
    </w:tblGrid>
    <w:tr w:rsidR="00A53EB0" w14:paraId="5565C44E" w14:textId="77777777" w:rsidTr="00A00ECE">
      <w:trPr>
        <w:trHeight w:val="329"/>
      </w:trPr>
      <w:tc>
        <w:tcPr>
          <w:tcW w:w="682" w:type="pct"/>
          <w:tcBorders>
            <w:bottom w:val="single" w:sz="4" w:space="0" w:color="000000"/>
          </w:tcBorders>
          <w:shd w:val="clear" w:color="auto" w:fill="auto"/>
          <w:vAlign w:val="center"/>
        </w:tcPr>
        <w:p w14:paraId="4FFCB870" w14:textId="548AACB9" w:rsidR="00A53EB0" w:rsidRDefault="00A53EB0">
          <w:pPr>
            <w:autoSpaceDE w:val="0"/>
            <w:jc w:val="center"/>
            <w:rPr>
              <w:rFonts w:cs="Times"/>
              <w:color w:val="000000"/>
              <w:sz w:val="18"/>
              <w:szCs w:val="18"/>
            </w:rPr>
          </w:pPr>
          <w:r>
            <w:rPr>
              <w:rFonts w:cs="Times"/>
              <w:color w:val="000000"/>
              <w:sz w:val="18"/>
              <w:szCs w:val="18"/>
            </w:rPr>
            <w:t>FR CA</w:t>
          </w:r>
        </w:p>
      </w:tc>
      <w:tc>
        <w:tcPr>
          <w:tcW w:w="2955" w:type="pct"/>
          <w:tcBorders>
            <w:bottom w:val="single" w:sz="4" w:space="0" w:color="000000"/>
          </w:tcBorders>
          <w:shd w:val="clear" w:color="auto" w:fill="auto"/>
          <w:vAlign w:val="center"/>
        </w:tcPr>
        <w:p w14:paraId="2D3C7A3A" w14:textId="6D0262D2" w:rsidR="00A53EB0" w:rsidRDefault="00A53EB0">
          <w:pPr>
            <w:autoSpaceDE w:val="0"/>
            <w:jc w:val="center"/>
            <w:rPr>
              <w:rFonts w:cs="Times"/>
              <w:color w:val="000000"/>
              <w:sz w:val="18"/>
              <w:szCs w:val="18"/>
            </w:rPr>
          </w:pPr>
          <w:r>
            <w:rPr>
              <w:rFonts w:cs="Times"/>
              <w:color w:val="000000"/>
              <w:sz w:val="18"/>
              <w:szCs w:val="18"/>
            </w:rPr>
            <w:t>ATTRACTIF GUEPES</w:t>
          </w:r>
        </w:p>
      </w:tc>
      <w:tc>
        <w:tcPr>
          <w:tcW w:w="1363" w:type="pct"/>
          <w:tcBorders>
            <w:bottom w:val="single" w:sz="4" w:space="0" w:color="000000"/>
          </w:tcBorders>
          <w:shd w:val="clear" w:color="auto" w:fill="auto"/>
          <w:vAlign w:val="center"/>
        </w:tcPr>
        <w:p w14:paraId="0429DF3C" w14:textId="50284E58" w:rsidR="00A53EB0" w:rsidRDefault="00A53EB0">
          <w:pPr>
            <w:autoSpaceDE w:val="0"/>
            <w:jc w:val="center"/>
          </w:pPr>
          <w:r>
            <w:rPr>
              <w:rFonts w:cs="Times"/>
              <w:color w:val="000000"/>
              <w:sz w:val="18"/>
              <w:szCs w:val="18"/>
            </w:rPr>
            <w:t>PT19</w:t>
          </w:r>
        </w:p>
      </w:tc>
    </w:tr>
  </w:tbl>
  <w:p w14:paraId="3C28D76D" w14:textId="77777777" w:rsidR="00A53EB0" w:rsidRDefault="00A53EB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5"/>
      <w:gridCol w:w="2511"/>
    </w:tblGrid>
    <w:tr w:rsidR="00A53EB0" w14:paraId="4E35E3A1" w14:textId="77777777" w:rsidTr="005F65E6">
      <w:trPr>
        <w:trHeight w:val="329"/>
      </w:trPr>
      <w:tc>
        <w:tcPr>
          <w:tcW w:w="682" w:type="pct"/>
          <w:tcBorders>
            <w:bottom w:val="single" w:sz="4" w:space="0" w:color="000000"/>
          </w:tcBorders>
          <w:shd w:val="clear" w:color="auto" w:fill="auto"/>
          <w:vAlign w:val="center"/>
        </w:tcPr>
        <w:p w14:paraId="23ED4D0E" w14:textId="3307A7DA" w:rsidR="00A53EB0" w:rsidRDefault="00A53EB0">
          <w:pPr>
            <w:autoSpaceDE w:val="0"/>
            <w:jc w:val="center"/>
            <w:rPr>
              <w:rFonts w:cs="Times"/>
              <w:color w:val="000000"/>
              <w:sz w:val="18"/>
              <w:szCs w:val="18"/>
            </w:rPr>
          </w:pPr>
          <w:r>
            <w:rPr>
              <w:rFonts w:cs="Times"/>
              <w:color w:val="000000"/>
              <w:sz w:val="18"/>
              <w:szCs w:val="18"/>
            </w:rPr>
            <w:t xml:space="preserve">FR CA </w:t>
          </w:r>
        </w:p>
      </w:tc>
      <w:tc>
        <w:tcPr>
          <w:tcW w:w="2955" w:type="pct"/>
          <w:tcBorders>
            <w:bottom w:val="single" w:sz="4" w:space="0" w:color="000000"/>
          </w:tcBorders>
          <w:shd w:val="clear" w:color="auto" w:fill="auto"/>
          <w:vAlign w:val="center"/>
        </w:tcPr>
        <w:p w14:paraId="61B1D00D" w14:textId="56EE29E0" w:rsidR="00A53EB0" w:rsidRDefault="00A53EB0">
          <w:pPr>
            <w:autoSpaceDE w:val="0"/>
            <w:jc w:val="center"/>
            <w:rPr>
              <w:rFonts w:cs="Times"/>
              <w:color w:val="000000"/>
              <w:sz w:val="18"/>
              <w:szCs w:val="18"/>
            </w:rPr>
          </w:pPr>
          <w:r>
            <w:rPr>
              <w:rFonts w:cs="Times"/>
              <w:color w:val="000000"/>
              <w:sz w:val="18"/>
              <w:szCs w:val="18"/>
            </w:rPr>
            <w:t>ATTRACTIF GUEPES</w:t>
          </w:r>
        </w:p>
      </w:tc>
      <w:tc>
        <w:tcPr>
          <w:tcW w:w="1363" w:type="pct"/>
          <w:tcBorders>
            <w:bottom w:val="single" w:sz="4" w:space="0" w:color="000000"/>
          </w:tcBorders>
          <w:shd w:val="clear" w:color="auto" w:fill="auto"/>
          <w:vAlign w:val="center"/>
        </w:tcPr>
        <w:p w14:paraId="0A5D5E3D" w14:textId="29FF22CF" w:rsidR="00A53EB0" w:rsidRDefault="00A53EB0">
          <w:pPr>
            <w:autoSpaceDE w:val="0"/>
            <w:jc w:val="center"/>
            <w:rPr>
              <w:rFonts w:cs="Times"/>
              <w:color w:val="000000"/>
              <w:sz w:val="18"/>
              <w:szCs w:val="18"/>
            </w:rPr>
          </w:pPr>
          <w:r>
            <w:rPr>
              <w:rFonts w:cs="Times"/>
              <w:color w:val="000000"/>
              <w:sz w:val="18"/>
              <w:szCs w:val="18"/>
            </w:rPr>
            <w:t>PT19</w:t>
          </w:r>
        </w:p>
        <w:p w14:paraId="7D8764E0" w14:textId="5B453DB6" w:rsidR="00A53EB0" w:rsidRDefault="00A53EB0" w:rsidP="00670A19">
          <w:pPr>
            <w:autoSpaceDE w:val="0"/>
          </w:pPr>
        </w:p>
      </w:tc>
    </w:tr>
  </w:tbl>
  <w:p w14:paraId="046A73E1" w14:textId="77777777" w:rsidR="00A53EB0" w:rsidRDefault="00A53E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123FFF"/>
    <w:multiLevelType w:val="multilevel"/>
    <w:tmpl w:val="C28645BA"/>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0AF86C1C"/>
    <w:multiLevelType w:val="hybridMultilevel"/>
    <w:tmpl w:val="7B0E55FC"/>
    <w:lvl w:ilvl="0" w:tplc="3F342662">
      <w:numFmt w:val="bullet"/>
      <w:lvlText w:val="-"/>
      <w:lvlJc w:val="left"/>
      <w:pPr>
        <w:ind w:left="109" w:hanging="116"/>
      </w:pPr>
      <w:rPr>
        <w:rFonts w:ascii="Arial" w:eastAsia="Arial" w:hAnsi="Arial" w:cs="Arial" w:hint="default"/>
        <w:b w:val="0"/>
        <w:bCs w:val="0"/>
        <w:i w:val="0"/>
        <w:iCs w:val="0"/>
        <w:w w:val="101"/>
        <w:sz w:val="18"/>
        <w:szCs w:val="18"/>
        <w:lang w:val="en-US" w:eastAsia="en-US" w:bidi="ar-SA"/>
      </w:rPr>
    </w:lvl>
    <w:lvl w:ilvl="1" w:tplc="EA0EE18E">
      <w:numFmt w:val="bullet"/>
      <w:lvlText w:val="•"/>
      <w:lvlJc w:val="left"/>
      <w:pPr>
        <w:ind w:left="493" w:hanging="116"/>
      </w:pPr>
      <w:rPr>
        <w:rFonts w:hint="default"/>
        <w:lang w:val="en-US" w:eastAsia="en-US" w:bidi="ar-SA"/>
      </w:rPr>
    </w:lvl>
    <w:lvl w:ilvl="2" w:tplc="99DE8700">
      <w:numFmt w:val="bullet"/>
      <w:lvlText w:val="•"/>
      <w:lvlJc w:val="left"/>
      <w:pPr>
        <w:ind w:left="886" w:hanging="116"/>
      </w:pPr>
      <w:rPr>
        <w:rFonts w:hint="default"/>
        <w:lang w:val="en-US" w:eastAsia="en-US" w:bidi="ar-SA"/>
      </w:rPr>
    </w:lvl>
    <w:lvl w:ilvl="3" w:tplc="AAEE0D2C">
      <w:numFmt w:val="bullet"/>
      <w:lvlText w:val="•"/>
      <w:lvlJc w:val="left"/>
      <w:pPr>
        <w:ind w:left="1279" w:hanging="116"/>
      </w:pPr>
      <w:rPr>
        <w:rFonts w:hint="default"/>
        <w:lang w:val="en-US" w:eastAsia="en-US" w:bidi="ar-SA"/>
      </w:rPr>
    </w:lvl>
    <w:lvl w:ilvl="4" w:tplc="9ACE3F7C">
      <w:numFmt w:val="bullet"/>
      <w:lvlText w:val="•"/>
      <w:lvlJc w:val="left"/>
      <w:pPr>
        <w:ind w:left="1672" w:hanging="116"/>
      </w:pPr>
      <w:rPr>
        <w:rFonts w:hint="default"/>
        <w:lang w:val="en-US" w:eastAsia="en-US" w:bidi="ar-SA"/>
      </w:rPr>
    </w:lvl>
    <w:lvl w:ilvl="5" w:tplc="FEF80934">
      <w:numFmt w:val="bullet"/>
      <w:lvlText w:val="•"/>
      <w:lvlJc w:val="left"/>
      <w:pPr>
        <w:ind w:left="2065" w:hanging="116"/>
      </w:pPr>
      <w:rPr>
        <w:rFonts w:hint="default"/>
        <w:lang w:val="en-US" w:eastAsia="en-US" w:bidi="ar-SA"/>
      </w:rPr>
    </w:lvl>
    <w:lvl w:ilvl="6" w:tplc="865CDD94">
      <w:numFmt w:val="bullet"/>
      <w:lvlText w:val="•"/>
      <w:lvlJc w:val="left"/>
      <w:pPr>
        <w:ind w:left="2458" w:hanging="116"/>
      </w:pPr>
      <w:rPr>
        <w:rFonts w:hint="default"/>
        <w:lang w:val="en-US" w:eastAsia="en-US" w:bidi="ar-SA"/>
      </w:rPr>
    </w:lvl>
    <w:lvl w:ilvl="7" w:tplc="24449DB0">
      <w:numFmt w:val="bullet"/>
      <w:lvlText w:val="•"/>
      <w:lvlJc w:val="left"/>
      <w:pPr>
        <w:ind w:left="2851" w:hanging="116"/>
      </w:pPr>
      <w:rPr>
        <w:rFonts w:hint="default"/>
        <w:lang w:val="en-US" w:eastAsia="en-US" w:bidi="ar-SA"/>
      </w:rPr>
    </w:lvl>
    <w:lvl w:ilvl="8" w:tplc="D41E33B8">
      <w:numFmt w:val="bullet"/>
      <w:lvlText w:val="•"/>
      <w:lvlJc w:val="left"/>
      <w:pPr>
        <w:ind w:left="3244" w:hanging="116"/>
      </w:pPr>
      <w:rPr>
        <w:rFonts w:hint="default"/>
        <w:lang w:val="en-US" w:eastAsia="en-US" w:bidi="ar-SA"/>
      </w:rPr>
    </w:lvl>
  </w:abstractNum>
  <w:abstractNum w:abstractNumId="9"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3D5FB7"/>
    <w:multiLevelType w:val="hybridMultilevel"/>
    <w:tmpl w:val="6046E4C6"/>
    <w:lvl w:ilvl="0" w:tplc="162E44E4">
      <w:numFmt w:val="bullet"/>
      <w:lvlText w:val="-"/>
      <w:lvlJc w:val="left"/>
      <w:pPr>
        <w:ind w:left="109" w:hanging="135"/>
      </w:pPr>
      <w:rPr>
        <w:rFonts w:ascii="Arial" w:eastAsia="Arial" w:hAnsi="Arial" w:cs="Arial" w:hint="default"/>
        <w:b w:val="0"/>
        <w:bCs w:val="0"/>
        <w:i w:val="0"/>
        <w:iCs w:val="0"/>
        <w:w w:val="101"/>
        <w:sz w:val="18"/>
        <w:szCs w:val="18"/>
        <w:lang w:val="en-US" w:eastAsia="en-US" w:bidi="ar-SA"/>
      </w:rPr>
    </w:lvl>
    <w:lvl w:ilvl="1" w:tplc="6ED43FBE">
      <w:numFmt w:val="bullet"/>
      <w:lvlText w:val="•"/>
      <w:lvlJc w:val="left"/>
      <w:pPr>
        <w:ind w:left="493" w:hanging="135"/>
      </w:pPr>
      <w:rPr>
        <w:rFonts w:hint="default"/>
        <w:lang w:val="en-US" w:eastAsia="en-US" w:bidi="ar-SA"/>
      </w:rPr>
    </w:lvl>
    <w:lvl w:ilvl="2" w:tplc="DA4EA43A">
      <w:numFmt w:val="bullet"/>
      <w:lvlText w:val="•"/>
      <w:lvlJc w:val="left"/>
      <w:pPr>
        <w:ind w:left="886" w:hanging="135"/>
      </w:pPr>
      <w:rPr>
        <w:rFonts w:hint="default"/>
        <w:lang w:val="en-US" w:eastAsia="en-US" w:bidi="ar-SA"/>
      </w:rPr>
    </w:lvl>
    <w:lvl w:ilvl="3" w:tplc="BE1A648A">
      <w:numFmt w:val="bullet"/>
      <w:lvlText w:val="•"/>
      <w:lvlJc w:val="left"/>
      <w:pPr>
        <w:ind w:left="1279" w:hanging="135"/>
      </w:pPr>
      <w:rPr>
        <w:rFonts w:hint="default"/>
        <w:lang w:val="en-US" w:eastAsia="en-US" w:bidi="ar-SA"/>
      </w:rPr>
    </w:lvl>
    <w:lvl w:ilvl="4" w:tplc="85404C08">
      <w:numFmt w:val="bullet"/>
      <w:lvlText w:val="•"/>
      <w:lvlJc w:val="left"/>
      <w:pPr>
        <w:ind w:left="1672" w:hanging="135"/>
      </w:pPr>
      <w:rPr>
        <w:rFonts w:hint="default"/>
        <w:lang w:val="en-US" w:eastAsia="en-US" w:bidi="ar-SA"/>
      </w:rPr>
    </w:lvl>
    <w:lvl w:ilvl="5" w:tplc="4FAE4262">
      <w:numFmt w:val="bullet"/>
      <w:lvlText w:val="•"/>
      <w:lvlJc w:val="left"/>
      <w:pPr>
        <w:ind w:left="2065" w:hanging="135"/>
      </w:pPr>
      <w:rPr>
        <w:rFonts w:hint="default"/>
        <w:lang w:val="en-US" w:eastAsia="en-US" w:bidi="ar-SA"/>
      </w:rPr>
    </w:lvl>
    <w:lvl w:ilvl="6" w:tplc="2A5EE31C">
      <w:numFmt w:val="bullet"/>
      <w:lvlText w:val="•"/>
      <w:lvlJc w:val="left"/>
      <w:pPr>
        <w:ind w:left="2458" w:hanging="135"/>
      </w:pPr>
      <w:rPr>
        <w:rFonts w:hint="default"/>
        <w:lang w:val="en-US" w:eastAsia="en-US" w:bidi="ar-SA"/>
      </w:rPr>
    </w:lvl>
    <w:lvl w:ilvl="7" w:tplc="34F02846">
      <w:numFmt w:val="bullet"/>
      <w:lvlText w:val="•"/>
      <w:lvlJc w:val="left"/>
      <w:pPr>
        <w:ind w:left="2851" w:hanging="135"/>
      </w:pPr>
      <w:rPr>
        <w:rFonts w:hint="default"/>
        <w:lang w:val="en-US" w:eastAsia="en-US" w:bidi="ar-SA"/>
      </w:rPr>
    </w:lvl>
    <w:lvl w:ilvl="8" w:tplc="8CA63834">
      <w:numFmt w:val="bullet"/>
      <w:lvlText w:val="•"/>
      <w:lvlJc w:val="left"/>
      <w:pPr>
        <w:ind w:left="3244" w:hanging="135"/>
      </w:pPr>
      <w:rPr>
        <w:rFonts w:hint="default"/>
        <w:lang w:val="en-US" w:eastAsia="en-US" w:bidi="ar-SA"/>
      </w:rPr>
    </w:lvl>
  </w:abstractNum>
  <w:abstractNum w:abstractNumId="11" w15:restartNumberingAfterBreak="0">
    <w:nsid w:val="0B671042"/>
    <w:multiLevelType w:val="multilevel"/>
    <w:tmpl w:val="D26621CC"/>
    <w:lvl w:ilvl="0">
      <w:start w:val="3"/>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4429F6"/>
    <w:multiLevelType w:val="hybridMultilevel"/>
    <w:tmpl w:val="D74AD524"/>
    <w:lvl w:ilvl="0" w:tplc="6BFAD7FE">
      <w:numFmt w:val="bullet"/>
      <w:lvlText w:val="-"/>
      <w:lvlJc w:val="left"/>
      <w:pPr>
        <w:ind w:left="109" w:hanging="154"/>
      </w:pPr>
      <w:rPr>
        <w:rFonts w:ascii="Arial" w:eastAsia="Arial" w:hAnsi="Arial" w:cs="Arial" w:hint="default"/>
        <w:b w:val="0"/>
        <w:bCs w:val="0"/>
        <w:i w:val="0"/>
        <w:iCs w:val="0"/>
        <w:color w:val="006FBF"/>
        <w:w w:val="101"/>
        <w:sz w:val="18"/>
        <w:szCs w:val="18"/>
        <w:lang w:val="en-US" w:eastAsia="en-US" w:bidi="ar-SA"/>
      </w:rPr>
    </w:lvl>
    <w:lvl w:ilvl="1" w:tplc="A714127E">
      <w:numFmt w:val="bullet"/>
      <w:lvlText w:val="•"/>
      <w:lvlJc w:val="left"/>
      <w:pPr>
        <w:ind w:left="493" w:hanging="154"/>
      </w:pPr>
      <w:rPr>
        <w:rFonts w:hint="default"/>
        <w:lang w:val="en-US" w:eastAsia="en-US" w:bidi="ar-SA"/>
      </w:rPr>
    </w:lvl>
    <w:lvl w:ilvl="2" w:tplc="E752CFBE">
      <w:numFmt w:val="bullet"/>
      <w:lvlText w:val="•"/>
      <w:lvlJc w:val="left"/>
      <w:pPr>
        <w:ind w:left="886" w:hanging="154"/>
      </w:pPr>
      <w:rPr>
        <w:rFonts w:hint="default"/>
        <w:lang w:val="en-US" w:eastAsia="en-US" w:bidi="ar-SA"/>
      </w:rPr>
    </w:lvl>
    <w:lvl w:ilvl="3" w:tplc="23164E70">
      <w:numFmt w:val="bullet"/>
      <w:lvlText w:val="•"/>
      <w:lvlJc w:val="left"/>
      <w:pPr>
        <w:ind w:left="1279" w:hanging="154"/>
      </w:pPr>
      <w:rPr>
        <w:rFonts w:hint="default"/>
        <w:lang w:val="en-US" w:eastAsia="en-US" w:bidi="ar-SA"/>
      </w:rPr>
    </w:lvl>
    <w:lvl w:ilvl="4" w:tplc="A0161EBC">
      <w:numFmt w:val="bullet"/>
      <w:lvlText w:val="•"/>
      <w:lvlJc w:val="left"/>
      <w:pPr>
        <w:ind w:left="1672" w:hanging="154"/>
      </w:pPr>
      <w:rPr>
        <w:rFonts w:hint="default"/>
        <w:lang w:val="en-US" w:eastAsia="en-US" w:bidi="ar-SA"/>
      </w:rPr>
    </w:lvl>
    <w:lvl w:ilvl="5" w:tplc="8EACFC44">
      <w:numFmt w:val="bullet"/>
      <w:lvlText w:val="•"/>
      <w:lvlJc w:val="left"/>
      <w:pPr>
        <w:ind w:left="2065" w:hanging="154"/>
      </w:pPr>
      <w:rPr>
        <w:rFonts w:hint="default"/>
        <w:lang w:val="en-US" w:eastAsia="en-US" w:bidi="ar-SA"/>
      </w:rPr>
    </w:lvl>
    <w:lvl w:ilvl="6" w:tplc="85245822">
      <w:numFmt w:val="bullet"/>
      <w:lvlText w:val="•"/>
      <w:lvlJc w:val="left"/>
      <w:pPr>
        <w:ind w:left="2458" w:hanging="154"/>
      </w:pPr>
      <w:rPr>
        <w:rFonts w:hint="default"/>
        <w:lang w:val="en-US" w:eastAsia="en-US" w:bidi="ar-SA"/>
      </w:rPr>
    </w:lvl>
    <w:lvl w:ilvl="7" w:tplc="AB705A3A">
      <w:numFmt w:val="bullet"/>
      <w:lvlText w:val="•"/>
      <w:lvlJc w:val="left"/>
      <w:pPr>
        <w:ind w:left="2851" w:hanging="154"/>
      </w:pPr>
      <w:rPr>
        <w:rFonts w:hint="default"/>
        <w:lang w:val="en-US" w:eastAsia="en-US" w:bidi="ar-SA"/>
      </w:rPr>
    </w:lvl>
    <w:lvl w:ilvl="8" w:tplc="DF30EFDC">
      <w:numFmt w:val="bullet"/>
      <w:lvlText w:val="•"/>
      <w:lvlJc w:val="left"/>
      <w:pPr>
        <w:ind w:left="3244" w:hanging="154"/>
      </w:pPr>
      <w:rPr>
        <w:rFonts w:hint="default"/>
        <w:lang w:val="en-US" w:eastAsia="en-US" w:bidi="ar-SA"/>
      </w:rPr>
    </w:lvl>
  </w:abstractNum>
  <w:abstractNum w:abstractNumId="18"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F757CCC"/>
    <w:multiLevelType w:val="multilevel"/>
    <w:tmpl w:val="5DC01848"/>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5"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8CD7057"/>
    <w:multiLevelType w:val="multilevel"/>
    <w:tmpl w:val="03704016"/>
    <w:lvl w:ilvl="0">
      <w:start w:val="3"/>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CD8033D"/>
    <w:multiLevelType w:val="hybridMultilevel"/>
    <w:tmpl w:val="16BA5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A91EC7"/>
    <w:multiLevelType w:val="multilevel"/>
    <w:tmpl w:val="C45234F0"/>
    <w:lvl w:ilvl="0">
      <w:start w:val="3"/>
      <w:numFmt w:val="decimal"/>
      <w:lvlText w:val="%1."/>
      <w:lvlJc w:val="left"/>
      <w:pPr>
        <w:ind w:left="675" w:hanging="67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5"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B6248D"/>
    <w:multiLevelType w:val="hybridMultilevel"/>
    <w:tmpl w:val="D7F0C1CC"/>
    <w:lvl w:ilvl="0" w:tplc="54442140">
      <w:numFmt w:val="bullet"/>
      <w:lvlText w:val="-"/>
      <w:lvlJc w:val="left"/>
      <w:pPr>
        <w:ind w:left="109" w:hanging="192"/>
      </w:pPr>
      <w:rPr>
        <w:rFonts w:ascii="Arial" w:eastAsia="Arial" w:hAnsi="Arial" w:cs="Arial" w:hint="default"/>
        <w:b w:val="0"/>
        <w:bCs w:val="0"/>
        <w:i w:val="0"/>
        <w:iCs w:val="0"/>
        <w:w w:val="101"/>
        <w:sz w:val="18"/>
        <w:szCs w:val="18"/>
        <w:lang w:val="en-US" w:eastAsia="en-US" w:bidi="ar-SA"/>
      </w:rPr>
    </w:lvl>
    <w:lvl w:ilvl="1" w:tplc="0CAEE17A">
      <w:numFmt w:val="bullet"/>
      <w:lvlText w:val="•"/>
      <w:lvlJc w:val="left"/>
      <w:pPr>
        <w:ind w:left="493" w:hanging="192"/>
      </w:pPr>
      <w:rPr>
        <w:rFonts w:hint="default"/>
        <w:lang w:val="en-US" w:eastAsia="en-US" w:bidi="ar-SA"/>
      </w:rPr>
    </w:lvl>
    <w:lvl w:ilvl="2" w:tplc="C6346038">
      <w:numFmt w:val="bullet"/>
      <w:lvlText w:val="•"/>
      <w:lvlJc w:val="left"/>
      <w:pPr>
        <w:ind w:left="886" w:hanging="192"/>
      </w:pPr>
      <w:rPr>
        <w:rFonts w:hint="default"/>
        <w:lang w:val="en-US" w:eastAsia="en-US" w:bidi="ar-SA"/>
      </w:rPr>
    </w:lvl>
    <w:lvl w:ilvl="3" w:tplc="9FAAE034">
      <w:numFmt w:val="bullet"/>
      <w:lvlText w:val="•"/>
      <w:lvlJc w:val="left"/>
      <w:pPr>
        <w:ind w:left="1279" w:hanging="192"/>
      </w:pPr>
      <w:rPr>
        <w:rFonts w:hint="default"/>
        <w:lang w:val="en-US" w:eastAsia="en-US" w:bidi="ar-SA"/>
      </w:rPr>
    </w:lvl>
    <w:lvl w:ilvl="4" w:tplc="DE863E26">
      <w:numFmt w:val="bullet"/>
      <w:lvlText w:val="•"/>
      <w:lvlJc w:val="left"/>
      <w:pPr>
        <w:ind w:left="1672" w:hanging="192"/>
      </w:pPr>
      <w:rPr>
        <w:rFonts w:hint="default"/>
        <w:lang w:val="en-US" w:eastAsia="en-US" w:bidi="ar-SA"/>
      </w:rPr>
    </w:lvl>
    <w:lvl w:ilvl="5" w:tplc="90C8E240">
      <w:numFmt w:val="bullet"/>
      <w:lvlText w:val="•"/>
      <w:lvlJc w:val="left"/>
      <w:pPr>
        <w:ind w:left="2065" w:hanging="192"/>
      </w:pPr>
      <w:rPr>
        <w:rFonts w:hint="default"/>
        <w:lang w:val="en-US" w:eastAsia="en-US" w:bidi="ar-SA"/>
      </w:rPr>
    </w:lvl>
    <w:lvl w:ilvl="6" w:tplc="367ED51A">
      <w:numFmt w:val="bullet"/>
      <w:lvlText w:val="•"/>
      <w:lvlJc w:val="left"/>
      <w:pPr>
        <w:ind w:left="2458" w:hanging="192"/>
      </w:pPr>
      <w:rPr>
        <w:rFonts w:hint="default"/>
        <w:lang w:val="en-US" w:eastAsia="en-US" w:bidi="ar-SA"/>
      </w:rPr>
    </w:lvl>
    <w:lvl w:ilvl="7" w:tplc="08CA8288">
      <w:numFmt w:val="bullet"/>
      <w:lvlText w:val="•"/>
      <w:lvlJc w:val="left"/>
      <w:pPr>
        <w:ind w:left="2851" w:hanging="192"/>
      </w:pPr>
      <w:rPr>
        <w:rFonts w:hint="default"/>
        <w:lang w:val="en-US" w:eastAsia="en-US" w:bidi="ar-SA"/>
      </w:rPr>
    </w:lvl>
    <w:lvl w:ilvl="8" w:tplc="1A3242D4">
      <w:numFmt w:val="bullet"/>
      <w:lvlText w:val="•"/>
      <w:lvlJc w:val="left"/>
      <w:pPr>
        <w:ind w:left="3244" w:hanging="192"/>
      </w:pPr>
      <w:rPr>
        <w:rFonts w:hint="default"/>
        <w:lang w:val="en-US" w:eastAsia="en-US" w:bidi="ar-SA"/>
      </w:rPr>
    </w:lvl>
  </w:abstractNum>
  <w:abstractNum w:abstractNumId="38"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334C11"/>
    <w:multiLevelType w:val="hybridMultilevel"/>
    <w:tmpl w:val="BBB244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44" w15:restartNumberingAfterBreak="0">
    <w:nsid w:val="45BF78E0"/>
    <w:multiLevelType w:val="hybridMultilevel"/>
    <w:tmpl w:val="DDFCAF98"/>
    <w:lvl w:ilvl="0" w:tplc="E5FA5EEC">
      <w:numFmt w:val="bullet"/>
      <w:lvlText w:val="-"/>
      <w:lvlJc w:val="left"/>
      <w:pPr>
        <w:ind w:left="109" w:hanging="135"/>
      </w:pPr>
      <w:rPr>
        <w:rFonts w:ascii="Arial" w:eastAsia="Arial" w:hAnsi="Arial" w:cs="Arial" w:hint="default"/>
        <w:b w:val="0"/>
        <w:bCs w:val="0"/>
        <w:i w:val="0"/>
        <w:iCs w:val="0"/>
        <w:w w:val="101"/>
        <w:sz w:val="18"/>
        <w:szCs w:val="18"/>
        <w:lang w:val="en-US" w:eastAsia="en-US" w:bidi="ar-SA"/>
      </w:rPr>
    </w:lvl>
    <w:lvl w:ilvl="1" w:tplc="D862CA5E">
      <w:numFmt w:val="bullet"/>
      <w:lvlText w:val="•"/>
      <w:lvlJc w:val="left"/>
      <w:pPr>
        <w:ind w:left="493" w:hanging="135"/>
      </w:pPr>
      <w:rPr>
        <w:rFonts w:hint="default"/>
        <w:lang w:val="en-US" w:eastAsia="en-US" w:bidi="ar-SA"/>
      </w:rPr>
    </w:lvl>
    <w:lvl w:ilvl="2" w:tplc="235E3BA2">
      <w:numFmt w:val="bullet"/>
      <w:lvlText w:val="•"/>
      <w:lvlJc w:val="left"/>
      <w:pPr>
        <w:ind w:left="886" w:hanging="135"/>
      </w:pPr>
      <w:rPr>
        <w:rFonts w:hint="default"/>
        <w:lang w:val="en-US" w:eastAsia="en-US" w:bidi="ar-SA"/>
      </w:rPr>
    </w:lvl>
    <w:lvl w:ilvl="3" w:tplc="0E60D1E6">
      <w:numFmt w:val="bullet"/>
      <w:lvlText w:val="•"/>
      <w:lvlJc w:val="left"/>
      <w:pPr>
        <w:ind w:left="1279" w:hanging="135"/>
      </w:pPr>
      <w:rPr>
        <w:rFonts w:hint="default"/>
        <w:lang w:val="en-US" w:eastAsia="en-US" w:bidi="ar-SA"/>
      </w:rPr>
    </w:lvl>
    <w:lvl w:ilvl="4" w:tplc="0198A4F8">
      <w:numFmt w:val="bullet"/>
      <w:lvlText w:val="•"/>
      <w:lvlJc w:val="left"/>
      <w:pPr>
        <w:ind w:left="1672" w:hanging="135"/>
      </w:pPr>
      <w:rPr>
        <w:rFonts w:hint="default"/>
        <w:lang w:val="en-US" w:eastAsia="en-US" w:bidi="ar-SA"/>
      </w:rPr>
    </w:lvl>
    <w:lvl w:ilvl="5" w:tplc="51BAE272">
      <w:numFmt w:val="bullet"/>
      <w:lvlText w:val="•"/>
      <w:lvlJc w:val="left"/>
      <w:pPr>
        <w:ind w:left="2065" w:hanging="135"/>
      </w:pPr>
      <w:rPr>
        <w:rFonts w:hint="default"/>
        <w:lang w:val="en-US" w:eastAsia="en-US" w:bidi="ar-SA"/>
      </w:rPr>
    </w:lvl>
    <w:lvl w:ilvl="6" w:tplc="E31C30AA">
      <w:numFmt w:val="bullet"/>
      <w:lvlText w:val="•"/>
      <w:lvlJc w:val="left"/>
      <w:pPr>
        <w:ind w:left="2458" w:hanging="135"/>
      </w:pPr>
      <w:rPr>
        <w:rFonts w:hint="default"/>
        <w:lang w:val="en-US" w:eastAsia="en-US" w:bidi="ar-SA"/>
      </w:rPr>
    </w:lvl>
    <w:lvl w:ilvl="7" w:tplc="4A868B74">
      <w:numFmt w:val="bullet"/>
      <w:lvlText w:val="•"/>
      <w:lvlJc w:val="left"/>
      <w:pPr>
        <w:ind w:left="2851" w:hanging="135"/>
      </w:pPr>
      <w:rPr>
        <w:rFonts w:hint="default"/>
        <w:lang w:val="en-US" w:eastAsia="en-US" w:bidi="ar-SA"/>
      </w:rPr>
    </w:lvl>
    <w:lvl w:ilvl="8" w:tplc="7CB6C8F6">
      <w:numFmt w:val="bullet"/>
      <w:lvlText w:val="•"/>
      <w:lvlJc w:val="left"/>
      <w:pPr>
        <w:ind w:left="3244" w:hanging="135"/>
      </w:pPr>
      <w:rPr>
        <w:rFonts w:hint="default"/>
        <w:lang w:val="en-US" w:eastAsia="en-US" w:bidi="ar-SA"/>
      </w:rPr>
    </w:lvl>
  </w:abstractNum>
  <w:abstractNum w:abstractNumId="45"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473C0175"/>
    <w:multiLevelType w:val="hybridMultilevel"/>
    <w:tmpl w:val="157454EA"/>
    <w:lvl w:ilvl="0" w:tplc="E7C2A98E">
      <w:numFmt w:val="bullet"/>
      <w:lvlText w:val="-"/>
      <w:lvlJc w:val="left"/>
      <w:pPr>
        <w:ind w:left="109" w:hanging="116"/>
      </w:pPr>
      <w:rPr>
        <w:rFonts w:ascii="Arial" w:eastAsia="Arial" w:hAnsi="Arial" w:cs="Arial" w:hint="default"/>
        <w:b w:val="0"/>
        <w:bCs w:val="0"/>
        <w:i w:val="0"/>
        <w:iCs w:val="0"/>
        <w:w w:val="101"/>
        <w:sz w:val="18"/>
        <w:szCs w:val="18"/>
        <w:lang w:val="en-US" w:eastAsia="en-US" w:bidi="ar-SA"/>
      </w:rPr>
    </w:lvl>
    <w:lvl w:ilvl="1" w:tplc="16344C98">
      <w:numFmt w:val="bullet"/>
      <w:lvlText w:val="•"/>
      <w:lvlJc w:val="left"/>
      <w:pPr>
        <w:ind w:left="493" w:hanging="116"/>
      </w:pPr>
      <w:rPr>
        <w:rFonts w:hint="default"/>
        <w:lang w:val="en-US" w:eastAsia="en-US" w:bidi="ar-SA"/>
      </w:rPr>
    </w:lvl>
    <w:lvl w:ilvl="2" w:tplc="F1D88FA6">
      <w:numFmt w:val="bullet"/>
      <w:lvlText w:val="•"/>
      <w:lvlJc w:val="left"/>
      <w:pPr>
        <w:ind w:left="886" w:hanging="116"/>
      </w:pPr>
      <w:rPr>
        <w:rFonts w:hint="default"/>
        <w:lang w:val="en-US" w:eastAsia="en-US" w:bidi="ar-SA"/>
      </w:rPr>
    </w:lvl>
    <w:lvl w:ilvl="3" w:tplc="605E8CB8">
      <w:numFmt w:val="bullet"/>
      <w:lvlText w:val="•"/>
      <w:lvlJc w:val="left"/>
      <w:pPr>
        <w:ind w:left="1279" w:hanging="116"/>
      </w:pPr>
      <w:rPr>
        <w:rFonts w:hint="default"/>
        <w:lang w:val="en-US" w:eastAsia="en-US" w:bidi="ar-SA"/>
      </w:rPr>
    </w:lvl>
    <w:lvl w:ilvl="4" w:tplc="0F7E9E1E">
      <w:numFmt w:val="bullet"/>
      <w:lvlText w:val="•"/>
      <w:lvlJc w:val="left"/>
      <w:pPr>
        <w:ind w:left="1672" w:hanging="116"/>
      </w:pPr>
      <w:rPr>
        <w:rFonts w:hint="default"/>
        <w:lang w:val="en-US" w:eastAsia="en-US" w:bidi="ar-SA"/>
      </w:rPr>
    </w:lvl>
    <w:lvl w:ilvl="5" w:tplc="58D2CA7E">
      <w:numFmt w:val="bullet"/>
      <w:lvlText w:val="•"/>
      <w:lvlJc w:val="left"/>
      <w:pPr>
        <w:ind w:left="2065" w:hanging="116"/>
      </w:pPr>
      <w:rPr>
        <w:rFonts w:hint="default"/>
        <w:lang w:val="en-US" w:eastAsia="en-US" w:bidi="ar-SA"/>
      </w:rPr>
    </w:lvl>
    <w:lvl w:ilvl="6" w:tplc="ECECB582">
      <w:numFmt w:val="bullet"/>
      <w:lvlText w:val="•"/>
      <w:lvlJc w:val="left"/>
      <w:pPr>
        <w:ind w:left="2458" w:hanging="116"/>
      </w:pPr>
      <w:rPr>
        <w:rFonts w:hint="default"/>
        <w:lang w:val="en-US" w:eastAsia="en-US" w:bidi="ar-SA"/>
      </w:rPr>
    </w:lvl>
    <w:lvl w:ilvl="7" w:tplc="EAA8E5DA">
      <w:numFmt w:val="bullet"/>
      <w:lvlText w:val="•"/>
      <w:lvlJc w:val="left"/>
      <w:pPr>
        <w:ind w:left="2851" w:hanging="116"/>
      </w:pPr>
      <w:rPr>
        <w:rFonts w:hint="default"/>
        <w:lang w:val="en-US" w:eastAsia="en-US" w:bidi="ar-SA"/>
      </w:rPr>
    </w:lvl>
    <w:lvl w:ilvl="8" w:tplc="5A340912">
      <w:numFmt w:val="bullet"/>
      <w:lvlText w:val="•"/>
      <w:lvlJc w:val="left"/>
      <w:pPr>
        <w:ind w:left="3244" w:hanging="116"/>
      </w:pPr>
      <w:rPr>
        <w:rFonts w:hint="default"/>
        <w:lang w:val="en-US" w:eastAsia="en-US" w:bidi="ar-SA"/>
      </w:rPr>
    </w:lvl>
  </w:abstractNum>
  <w:abstractNum w:abstractNumId="48"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2F43D5"/>
    <w:multiLevelType w:val="hybridMultilevel"/>
    <w:tmpl w:val="1F429614"/>
    <w:lvl w:ilvl="0" w:tplc="FC98E468">
      <w:numFmt w:val="bullet"/>
      <w:lvlText w:val="-"/>
      <w:lvlJc w:val="left"/>
      <w:pPr>
        <w:ind w:left="720" w:hanging="360"/>
      </w:pPr>
      <w:rPr>
        <w:rFonts w:ascii="Verdana" w:eastAsia="Times New Roman"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97C5D60"/>
    <w:multiLevelType w:val="hybridMultilevel"/>
    <w:tmpl w:val="DC401836"/>
    <w:lvl w:ilvl="0" w:tplc="21CAB77A">
      <w:numFmt w:val="bullet"/>
      <w:lvlText w:val="-"/>
      <w:lvlJc w:val="left"/>
      <w:pPr>
        <w:ind w:left="109" w:hanging="192"/>
      </w:pPr>
      <w:rPr>
        <w:rFonts w:ascii="Arial" w:eastAsia="Arial" w:hAnsi="Arial" w:cs="Arial" w:hint="default"/>
        <w:b w:val="0"/>
        <w:bCs w:val="0"/>
        <w:i w:val="0"/>
        <w:iCs w:val="0"/>
        <w:w w:val="101"/>
        <w:sz w:val="18"/>
        <w:szCs w:val="18"/>
        <w:lang w:val="en-US" w:eastAsia="en-US" w:bidi="ar-SA"/>
      </w:rPr>
    </w:lvl>
    <w:lvl w:ilvl="1" w:tplc="7B6C4360">
      <w:numFmt w:val="bullet"/>
      <w:lvlText w:val="•"/>
      <w:lvlJc w:val="left"/>
      <w:pPr>
        <w:ind w:left="493" w:hanging="192"/>
      </w:pPr>
      <w:rPr>
        <w:rFonts w:hint="default"/>
        <w:lang w:val="en-US" w:eastAsia="en-US" w:bidi="ar-SA"/>
      </w:rPr>
    </w:lvl>
    <w:lvl w:ilvl="2" w:tplc="28F2277E">
      <w:numFmt w:val="bullet"/>
      <w:lvlText w:val="•"/>
      <w:lvlJc w:val="left"/>
      <w:pPr>
        <w:ind w:left="886" w:hanging="192"/>
      </w:pPr>
      <w:rPr>
        <w:rFonts w:hint="default"/>
        <w:lang w:val="en-US" w:eastAsia="en-US" w:bidi="ar-SA"/>
      </w:rPr>
    </w:lvl>
    <w:lvl w:ilvl="3" w:tplc="5ACEF4F6">
      <w:numFmt w:val="bullet"/>
      <w:lvlText w:val="•"/>
      <w:lvlJc w:val="left"/>
      <w:pPr>
        <w:ind w:left="1279" w:hanging="192"/>
      </w:pPr>
      <w:rPr>
        <w:rFonts w:hint="default"/>
        <w:lang w:val="en-US" w:eastAsia="en-US" w:bidi="ar-SA"/>
      </w:rPr>
    </w:lvl>
    <w:lvl w:ilvl="4" w:tplc="0C267D04">
      <w:numFmt w:val="bullet"/>
      <w:lvlText w:val="•"/>
      <w:lvlJc w:val="left"/>
      <w:pPr>
        <w:ind w:left="1672" w:hanging="192"/>
      </w:pPr>
      <w:rPr>
        <w:rFonts w:hint="default"/>
        <w:lang w:val="en-US" w:eastAsia="en-US" w:bidi="ar-SA"/>
      </w:rPr>
    </w:lvl>
    <w:lvl w:ilvl="5" w:tplc="999C711A">
      <w:numFmt w:val="bullet"/>
      <w:lvlText w:val="•"/>
      <w:lvlJc w:val="left"/>
      <w:pPr>
        <w:ind w:left="2065" w:hanging="192"/>
      </w:pPr>
      <w:rPr>
        <w:rFonts w:hint="default"/>
        <w:lang w:val="en-US" w:eastAsia="en-US" w:bidi="ar-SA"/>
      </w:rPr>
    </w:lvl>
    <w:lvl w:ilvl="6" w:tplc="7FE05718">
      <w:numFmt w:val="bullet"/>
      <w:lvlText w:val="•"/>
      <w:lvlJc w:val="left"/>
      <w:pPr>
        <w:ind w:left="2458" w:hanging="192"/>
      </w:pPr>
      <w:rPr>
        <w:rFonts w:hint="default"/>
        <w:lang w:val="en-US" w:eastAsia="en-US" w:bidi="ar-SA"/>
      </w:rPr>
    </w:lvl>
    <w:lvl w:ilvl="7" w:tplc="AC76DBC4">
      <w:numFmt w:val="bullet"/>
      <w:lvlText w:val="•"/>
      <w:lvlJc w:val="left"/>
      <w:pPr>
        <w:ind w:left="2851" w:hanging="192"/>
      </w:pPr>
      <w:rPr>
        <w:rFonts w:hint="default"/>
        <w:lang w:val="en-US" w:eastAsia="en-US" w:bidi="ar-SA"/>
      </w:rPr>
    </w:lvl>
    <w:lvl w:ilvl="8" w:tplc="A96E711A">
      <w:numFmt w:val="bullet"/>
      <w:lvlText w:val="•"/>
      <w:lvlJc w:val="left"/>
      <w:pPr>
        <w:ind w:left="3244" w:hanging="192"/>
      </w:pPr>
      <w:rPr>
        <w:rFonts w:hint="default"/>
        <w:lang w:val="en-US" w:eastAsia="en-US" w:bidi="ar-SA"/>
      </w:rPr>
    </w:lvl>
  </w:abstractNum>
  <w:abstractNum w:abstractNumId="52"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B4C2953"/>
    <w:multiLevelType w:val="multilevel"/>
    <w:tmpl w:val="339440A2"/>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3"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75"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CD42D88"/>
    <w:multiLevelType w:val="hybridMultilevel"/>
    <w:tmpl w:val="E9400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0"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6"/>
  </w:num>
  <w:num w:numId="2">
    <w:abstractNumId w:val="59"/>
  </w:num>
  <w:num w:numId="3">
    <w:abstractNumId w:val="54"/>
  </w:num>
  <w:num w:numId="4">
    <w:abstractNumId w:val="63"/>
  </w:num>
  <w:num w:numId="5">
    <w:abstractNumId w:val="74"/>
  </w:num>
  <w:num w:numId="6">
    <w:abstractNumId w:val="5"/>
  </w:num>
  <w:num w:numId="7">
    <w:abstractNumId w:val="12"/>
  </w:num>
  <w:num w:numId="8">
    <w:abstractNumId w:val="46"/>
  </w:num>
  <w:num w:numId="9">
    <w:abstractNumId w:val="56"/>
  </w:num>
  <w:num w:numId="10">
    <w:abstractNumId w:val="67"/>
  </w:num>
  <w:num w:numId="11">
    <w:abstractNumId w:val="60"/>
  </w:num>
  <w:num w:numId="12">
    <w:abstractNumId w:val="73"/>
  </w:num>
  <w:num w:numId="13">
    <w:abstractNumId w:val="40"/>
  </w:num>
  <w:num w:numId="14">
    <w:abstractNumId w:val="79"/>
  </w:num>
  <w:num w:numId="15">
    <w:abstractNumId w:val="14"/>
  </w:num>
  <w:num w:numId="16">
    <w:abstractNumId w:val="35"/>
  </w:num>
  <w:num w:numId="17">
    <w:abstractNumId w:val="68"/>
  </w:num>
  <w:num w:numId="18">
    <w:abstractNumId w:val="22"/>
  </w:num>
  <w:num w:numId="19">
    <w:abstractNumId w:val="42"/>
  </w:num>
  <w:num w:numId="20">
    <w:abstractNumId w:val="64"/>
  </w:num>
  <w:num w:numId="21">
    <w:abstractNumId w:val="69"/>
  </w:num>
  <w:num w:numId="22">
    <w:abstractNumId w:val="29"/>
  </w:num>
  <w:num w:numId="23">
    <w:abstractNumId w:val="43"/>
  </w:num>
  <w:num w:numId="24">
    <w:abstractNumId w:val="62"/>
  </w:num>
  <w:num w:numId="25">
    <w:abstractNumId w:val="57"/>
  </w:num>
  <w:num w:numId="26">
    <w:abstractNumId w:val="6"/>
  </w:num>
  <w:num w:numId="27">
    <w:abstractNumId w:val="72"/>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num>
  <w:num w:numId="39">
    <w:abstractNumId w:val="32"/>
  </w:num>
  <w:num w:numId="40">
    <w:abstractNumId w:val="36"/>
  </w:num>
  <w:num w:numId="41">
    <w:abstractNumId w:val="21"/>
  </w:num>
  <w:num w:numId="42">
    <w:abstractNumId w:val="16"/>
  </w:num>
  <w:num w:numId="43">
    <w:abstractNumId w:val="31"/>
  </w:num>
  <w:num w:numId="44">
    <w:abstractNumId w:val="48"/>
  </w:num>
  <w:num w:numId="45">
    <w:abstractNumId w:val="49"/>
  </w:num>
  <w:num w:numId="46">
    <w:abstractNumId w:val="15"/>
  </w:num>
  <w:num w:numId="47">
    <w:abstractNumId w:val="25"/>
  </w:num>
  <w:num w:numId="48">
    <w:abstractNumId w:val="18"/>
  </w:num>
  <w:num w:numId="49">
    <w:abstractNumId w:val="41"/>
  </w:num>
  <w:num w:numId="50">
    <w:abstractNumId w:val="9"/>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75"/>
  </w:num>
  <w:num w:numId="65">
    <w:abstractNumId w:val="38"/>
  </w:num>
  <w:num w:numId="66">
    <w:abstractNumId w:val="65"/>
  </w:num>
  <w:num w:numId="67">
    <w:abstractNumId w:val="26"/>
  </w:num>
  <w:num w:numId="68">
    <w:abstractNumId w:val="78"/>
  </w:num>
  <w:num w:numId="69">
    <w:abstractNumId w:val="45"/>
  </w:num>
  <w:num w:numId="70">
    <w:abstractNumId w:val="53"/>
  </w:num>
  <w:num w:numId="71">
    <w:abstractNumId w:val="66"/>
  </w:num>
  <w:num w:numId="72">
    <w:abstractNumId w:val="55"/>
  </w:num>
  <w:num w:numId="73">
    <w:abstractNumId w:val="71"/>
  </w:num>
  <w:num w:numId="74">
    <w:abstractNumId w:val="52"/>
  </w:num>
  <w:num w:numId="75">
    <w:abstractNumId w:val="80"/>
  </w:num>
  <w:num w:numId="76">
    <w:abstractNumId w:val="61"/>
  </w:num>
  <w:num w:numId="77">
    <w:abstractNumId w:val="27"/>
  </w:num>
  <w:num w:numId="78">
    <w:abstractNumId w:val="4"/>
  </w:num>
  <w:num w:numId="79">
    <w:abstractNumId w:val="24"/>
  </w:num>
  <w:num w:numId="80">
    <w:abstractNumId w:val="5"/>
  </w:num>
  <w:num w:numId="81">
    <w:abstractNumId w:val="5"/>
  </w:num>
  <w:num w:numId="82">
    <w:abstractNumId w:val="5"/>
  </w:num>
  <w:num w:numId="83">
    <w:abstractNumId w:val="76"/>
  </w:num>
  <w:num w:numId="84">
    <w:abstractNumId w:val="59"/>
  </w:num>
  <w:num w:numId="85">
    <w:abstractNumId w:val="54"/>
  </w:num>
  <w:num w:numId="86">
    <w:abstractNumId w:val="24"/>
  </w:num>
  <w:num w:numId="87">
    <w:abstractNumId w:val="24"/>
  </w:num>
  <w:num w:numId="88">
    <w:abstractNumId w:val="24"/>
  </w:num>
  <w:num w:numId="89">
    <w:abstractNumId w:val="24"/>
  </w:num>
  <w:num w:numId="90">
    <w:abstractNumId w:val="24"/>
  </w:num>
  <w:num w:numId="91">
    <w:abstractNumId w:val="24"/>
  </w:num>
  <w:num w:numId="92">
    <w:abstractNumId w:val="24"/>
  </w:num>
  <w:num w:numId="93">
    <w:abstractNumId w:val="24"/>
  </w:num>
  <w:num w:numId="94">
    <w:abstractNumId w:val="63"/>
  </w:num>
  <w:num w:numId="95">
    <w:abstractNumId w:val="74"/>
  </w:num>
  <w:num w:numId="96">
    <w:abstractNumId w:val="80"/>
  </w:num>
  <w:num w:numId="97">
    <w:abstractNumId w:val="43"/>
  </w:num>
  <w:num w:numId="98">
    <w:abstractNumId w:val="13"/>
  </w:num>
  <w:num w:numId="99">
    <w:abstractNumId w:val="20"/>
  </w:num>
  <w:num w:numId="100">
    <w:abstractNumId w:val="33"/>
  </w:num>
  <w:num w:numId="101">
    <w:abstractNumId w:val="30"/>
  </w:num>
  <w:num w:numId="102">
    <w:abstractNumId w:val="77"/>
  </w:num>
  <w:num w:numId="103">
    <w:abstractNumId w:val="39"/>
  </w:num>
  <w:num w:numId="104">
    <w:abstractNumId w:val="11"/>
  </w:num>
  <w:num w:numId="105">
    <w:abstractNumId w:val="28"/>
  </w:num>
  <w:num w:numId="106">
    <w:abstractNumId w:val="51"/>
  </w:num>
  <w:num w:numId="107">
    <w:abstractNumId w:val="37"/>
  </w:num>
  <w:num w:numId="108">
    <w:abstractNumId w:val="10"/>
  </w:num>
  <w:num w:numId="109">
    <w:abstractNumId w:val="44"/>
  </w:num>
  <w:num w:numId="110">
    <w:abstractNumId w:val="8"/>
  </w:num>
  <w:num w:numId="111">
    <w:abstractNumId w:val="47"/>
  </w:num>
  <w:num w:numId="112">
    <w:abstractNumId w:val="17"/>
  </w:num>
  <w:num w:numId="113">
    <w:abstractNumId w:val="24"/>
  </w:num>
  <w:num w:numId="114">
    <w:abstractNumId w:val="58"/>
  </w:num>
  <w:num w:numId="115">
    <w:abstractNumId w:val="24"/>
  </w:num>
  <w:num w:numId="116">
    <w:abstractNumId w:val="24"/>
  </w:num>
  <w:num w:numId="117">
    <w:abstractNumId w:val="34"/>
  </w:num>
  <w:num w:numId="118">
    <w:abstractNumId w:val="24"/>
  </w:num>
  <w:num w:numId="119">
    <w:abstractNumId w:val="24"/>
  </w:num>
  <w:num w:numId="120">
    <w:abstractNumId w:val="24"/>
    <w:lvlOverride w:ilvl="0">
      <w:startOverride w:val="4"/>
    </w:lvlOverride>
    <w:lvlOverride w:ilvl="1">
      <w:startOverride w:val="1"/>
    </w:lvlOverride>
  </w:num>
  <w:num w:numId="121">
    <w:abstractNumId w:val="7"/>
  </w:num>
  <w:num w:numId="122">
    <w:abstractNumId w:val="24"/>
  </w:num>
  <w:num w:numId="123">
    <w:abstractNumId w:val="5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8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1580"/>
    <w:rsid w:val="00002210"/>
    <w:rsid w:val="000024DB"/>
    <w:rsid w:val="0000303B"/>
    <w:rsid w:val="0000360A"/>
    <w:rsid w:val="00003A28"/>
    <w:rsid w:val="00004074"/>
    <w:rsid w:val="000052B6"/>
    <w:rsid w:val="00005B86"/>
    <w:rsid w:val="00005D8E"/>
    <w:rsid w:val="00006346"/>
    <w:rsid w:val="0000700F"/>
    <w:rsid w:val="0000732D"/>
    <w:rsid w:val="00010CCA"/>
    <w:rsid w:val="000111E1"/>
    <w:rsid w:val="00011214"/>
    <w:rsid w:val="0001175F"/>
    <w:rsid w:val="00012131"/>
    <w:rsid w:val="000124D0"/>
    <w:rsid w:val="0001257C"/>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303C1"/>
    <w:rsid w:val="00030DBE"/>
    <w:rsid w:val="00031131"/>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50E8A"/>
    <w:rsid w:val="000512EB"/>
    <w:rsid w:val="0005143D"/>
    <w:rsid w:val="00051C70"/>
    <w:rsid w:val="00052163"/>
    <w:rsid w:val="000522EA"/>
    <w:rsid w:val="000532AC"/>
    <w:rsid w:val="00054854"/>
    <w:rsid w:val="00055719"/>
    <w:rsid w:val="00056F23"/>
    <w:rsid w:val="00057289"/>
    <w:rsid w:val="00057464"/>
    <w:rsid w:val="00057577"/>
    <w:rsid w:val="0006062D"/>
    <w:rsid w:val="00061796"/>
    <w:rsid w:val="000620E3"/>
    <w:rsid w:val="00063A07"/>
    <w:rsid w:val="000643DF"/>
    <w:rsid w:val="00065B9E"/>
    <w:rsid w:val="00065CB3"/>
    <w:rsid w:val="00066215"/>
    <w:rsid w:val="00066D0F"/>
    <w:rsid w:val="00066D68"/>
    <w:rsid w:val="000670A9"/>
    <w:rsid w:val="000672BC"/>
    <w:rsid w:val="0006779B"/>
    <w:rsid w:val="00067BB2"/>
    <w:rsid w:val="00067F03"/>
    <w:rsid w:val="000706CE"/>
    <w:rsid w:val="00071269"/>
    <w:rsid w:val="000719AB"/>
    <w:rsid w:val="00071A47"/>
    <w:rsid w:val="00071F73"/>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6C2C"/>
    <w:rsid w:val="00090A1E"/>
    <w:rsid w:val="0009154A"/>
    <w:rsid w:val="00091DFE"/>
    <w:rsid w:val="00092813"/>
    <w:rsid w:val="0009305A"/>
    <w:rsid w:val="000932F1"/>
    <w:rsid w:val="000938B6"/>
    <w:rsid w:val="00093A94"/>
    <w:rsid w:val="000943D4"/>
    <w:rsid w:val="000945DC"/>
    <w:rsid w:val="00095A83"/>
    <w:rsid w:val="00095D9B"/>
    <w:rsid w:val="00095E1B"/>
    <w:rsid w:val="00096888"/>
    <w:rsid w:val="000974B1"/>
    <w:rsid w:val="000977A6"/>
    <w:rsid w:val="00097B0F"/>
    <w:rsid w:val="000A027C"/>
    <w:rsid w:val="000A0E79"/>
    <w:rsid w:val="000A219A"/>
    <w:rsid w:val="000A3658"/>
    <w:rsid w:val="000A3DBB"/>
    <w:rsid w:val="000A3FCF"/>
    <w:rsid w:val="000A4A6A"/>
    <w:rsid w:val="000A543F"/>
    <w:rsid w:val="000A64F8"/>
    <w:rsid w:val="000A683C"/>
    <w:rsid w:val="000A7108"/>
    <w:rsid w:val="000A74F7"/>
    <w:rsid w:val="000A7861"/>
    <w:rsid w:val="000A79BC"/>
    <w:rsid w:val="000B0B77"/>
    <w:rsid w:val="000B11B6"/>
    <w:rsid w:val="000B19EA"/>
    <w:rsid w:val="000B244A"/>
    <w:rsid w:val="000B2ACE"/>
    <w:rsid w:val="000B3631"/>
    <w:rsid w:val="000B3CB5"/>
    <w:rsid w:val="000B4090"/>
    <w:rsid w:val="000B4506"/>
    <w:rsid w:val="000B4E41"/>
    <w:rsid w:val="000B53EF"/>
    <w:rsid w:val="000B5B4C"/>
    <w:rsid w:val="000B648A"/>
    <w:rsid w:val="000B6DD0"/>
    <w:rsid w:val="000B7668"/>
    <w:rsid w:val="000C024B"/>
    <w:rsid w:val="000C060B"/>
    <w:rsid w:val="000C0962"/>
    <w:rsid w:val="000C0B43"/>
    <w:rsid w:val="000C1C87"/>
    <w:rsid w:val="000C229E"/>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96D"/>
    <w:rsid w:val="000D6C27"/>
    <w:rsid w:val="000D70F9"/>
    <w:rsid w:val="000D7E2F"/>
    <w:rsid w:val="000E1036"/>
    <w:rsid w:val="000E1A77"/>
    <w:rsid w:val="000E1D90"/>
    <w:rsid w:val="000E2701"/>
    <w:rsid w:val="000E2CE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63D2"/>
    <w:rsid w:val="0010040C"/>
    <w:rsid w:val="00100514"/>
    <w:rsid w:val="00101137"/>
    <w:rsid w:val="0010255A"/>
    <w:rsid w:val="00103137"/>
    <w:rsid w:val="0010347B"/>
    <w:rsid w:val="00105479"/>
    <w:rsid w:val="00105519"/>
    <w:rsid w:val="00105FCE"/>
    <w:rsid w:val="0010617D"/>
    <w:rsid w:val="001067A1"/>
    <w:rsid w:val="001100F1"/>
    <w:rsid w:val="00110835"/>
    <w:rsid w:val="00110C9D"/>
    <w:rsid w:val="00111B63"/>
    <w:rsid w:val="00111C18"/>
    <w:rsid w:val="00112255"/>
    <w:rsid w:val="00112C76"/>
    <w:rsid w:val="0011361E"/>
    <w:rsid w:val="00114180"/>
    <w:rsid w:val="00114918"/>
    <w:rsid w:val="00114B46"/>
    <w:rsid w:val="00117667"/>
    <w:rsid w:val="001201D0"/>
    <w:rsid w:val="00120BF4"/>
    <w:rsid w:val="00120C65"/>
    <w:rsid w:val="00120E1F"/>
    <w:rsid w:val="0012128F"/>
    <w:rsid w:val="00121B0A"/>
    <w:rsid w:val="00121E3B"/>
    <w:rsid w:val="001222F2"/>
    <w:rsid w:val="00122DB6"/>
    <w:rsid w:val="00123F27"/>
    <w:rsid w:val="001241ED"/>
    <w:rsid w:val="0012451A"/>
    <w:rsid w:val="0012463F"/>
    <w:rsid w:val="00124791"/>
    <w:rsid w:val="001251F6"/>
    <w:rsid w:val="00125712"/>
    <w:rsid w:val="00125A64"/>
    <w:rsid w:val="00126287"/>
    <w:rsid w:val="00127304"/>
    <w:rsid w:val="0012773E"/>
    <w:rsid w:val="00131154"/>
    <w:rsid w:val="00131A92"/>
    <w:rsid w:val="00131F66"/>
    <w:rsid w:val="00134597"/>
    <w:rsid w:val="001350D3"/>
    <w:rsid w:val="001352B6"/>
    <w:rsid w:val="00135895"/>
    <w:rsid w:val="001369F9"/>
    <w:rsid w:val="001370F5"/>
    <w:rsid w:val="001375BC"/>
    <w:rsid w:val="00137865"/>
    <w:rsid w:val="001378FD"/>
    <w:rsid w:val="00140D56"/>
    <w:rsid w:val="00142017"/>
    <w:rsid w:val="0014363F"/>
    <w:rsid w:val="001437B0"/>
    <w:rsid w:val="00143AAA"/>
    <w:rsid w:val="00145A2B"/>
    <w:rsid w:val="00145E80"/>
    <w:rsid w:val="0014648E"/>
    <w:rsid w:val="001464F7"/>
    <w:rsid w:val="001465B0"/>
    <w:rsid w:val="001465BE"/>
    <w:rsid w:val="0014665E"/>
    <w:rsid w:val="00146B94"/>
    <w:rsid w:val="00146D49"/>
    <w:rsid w:val="001473A2"/>
    <w:rsid w:val="00147CA9"/>
    <w:rsid w:val="0015071D"/>
    <w:rsid w:val="001507C8"/>
    <w:rsid w:val="00150876"/>
    <w:rsid w:val="00150C7A"/>
    <w:rsid w:val="00152131"/>
    <w:rsid w:val="00154555"/>
    <w:rsid w:val="00154856"/>
    <w:rsid w:val="00156D17"/>
    <w:rsid w:val="001604F8"/>
    <w:rsid w:val="0016166C"/>
    <w:rsid w:val="00162945"/>
    <w:rsid w:val="00162E4E"/>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B7B"/>
    <w:rsid w:val="00196094"/>
    <w:rsid w:val="00196378"/>
    <w:rsid w:val="001965C6"/>
    <w:rsid w:val="001978DB"/>
    <w:rsid w:val="001A0E4F"/>
    <w:rsid w:val="001A1089"/>
    <w:rsid w:val="001A12CD"/>
    <w:rsid w:val="001A209B"/>
    <w:rsid w:val="001A2866"/>
    <w:rsid w:val="001A32CA"/>
    <w:rsid w:val="001A3C59"/>
    <w:rsid w:val="001A4AF0"/>
    <w:rsid w:val="001A4EF1"/>
    <w:rsid w:val="001A4F32"/>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59B0"/>
    <w:rsid w:val="001C64F0"/>
    <w:rsid w:val="001C663F"/>
    <w:rsid w:val="001C68DF"/>
    <w:rsid w:val="001C78CB"/>
    <w:rsid w:val="001C7D42"/>
    <w:rsid w:val="001D051B"/>
    <w:rsid w:val="001D08AF"/>
    <w:rsid w:val="001D0C44"/>
    <w:rsid w:val="001D0D72"/>
    <w:rsid w:val="001D1750"/>
    <w:rsid w:val="001D1987"/>
    <w:rsid w:val="001D23FA"/>
    <w:rsid w:val="001D334B"/>
    <w:rsid w:val="001D3A8E"/>
    <w:rsid w:val="001D5127"/>
    <w:rsid w:val="001D6CAE"/>
    <w:rsid w:val="001E0427"/>
    <w:rsid w:val="001E0590"/>
    <w:rsid w:val="001E1428"/>
    <w:rsid w:val="001E1D33"/>
    <w:rsid w:val="001E20E1"/>
    <w:rsid w:val="001E3909"/>
    <w:rsid w:val="001E39C4"/>
    <w:rsid w:val="001E3EC8"/>
    <w:rsid w:val="001E4AA9"/>
    <w:rsid w:val="001E5C90"/>
    <w:rsid w:val="001F145F"/>
    <w:rsid w:val="001F21D5"/>
    <w:rsid w:val="001F2BE5"/>
    <w:rsid w:val="001F3020"/>
    <w:rsid w:val="001F3224"/>
    <w:rsid w:val="001F3B13"/>
    <w:rsid w:val="001F410F"/>
    <w:rsid w:val="001F4C3B"/>
    <w:rsid w:val="001F530C"/>
    <w:rsid w:val="001F54CA"/>
    <w:rsid w:val="001F59B0"/>
    <w:rsid w:val="001F60BD"/>
    <w:rsid w:val="001F6E63"/>
    <w:rsid w:val="001F6EE3"/>
    <w:rsid w:val="001F7253"/>
    <w:rsid w:val="001F78E3"/>
    <w:rsid w:val="001F793E"/>
    <w:rsid w:val="001F7D90"/>
    <w:rsid w:val="00200481"/>
    <w:rsid w:val="00200F00"/>
    <w:rsid w:val="00201298"/>
    <w:rsid w:val="00202146"/>
    <w:rsid w:val="00202D16"/>
    <w:rsid w:val="0020303E"/>
    <w:rsid w:val="00203FBC"/>
    <w:rsid w:val="00204684"/>
    <w:rsid w:val="00205AA1"/>
    <w:rsid w:val="00205E5F"/>
    <w:rsid w:val="00207D4A"/>
    <w:rsid w:val="0021002D"/>
    <w:rsid w:val="00211056"/>
    <w:rsid w:val="00211466"/>
    <w:rsid w:val="00211E8A"/>
    <w:rsid w:val="0021208D"/>
    <w:rsid w:val="00212645"/>
    <w:rsid w:val="00213F83"/>
    <w:rsid w:val="002146AF"/>
    <w:rsid w:val="00215033"/>
    <w:rsid w:val="002158E5"/>
    <w:rsid w:val="00216ACC"/>
    <w:rsid w:val="00217797"/>
    <w:rsid w:val="00220153"/>
    <w:rsid w:val="00220214"/>
    <w:rsid w:val="002202E8"/>
    <w:rsid w:val="00222371"/>
    <w:rsid w:val="002232D1"/>
    <w:rsid w:val="00224586"/>
    <w:rsid w:val="002245ED"/>
    <w:rsid w:val="00224882"/>
    <w:rsid w:val="0022494B"/>
    <w:rsid w:val="002257A7"/>
    <w:rsid w:val="00225E41"/>
    <w:rsid w:val="00226DA7"/>
    <w:rsid w:val="00227DA1"/>
    <w:rsid w:val="00227ECA"/>
    <w:rsid w:val="0023008B"/>
    <w:rsid w:val="002303DB"/>
    <w:rsid w:val="0023086E"/>
    <w:rsid w:val="002308E7"/>
    <w:rsid w:val="00231245"/>
    <w:rsid w:val="00232005"/>
    <w:rsid w:val="002325DE"/>
    <w:rsid w:val="00232B84"/>
    <w:rsid w:val="00232EFA"/>
    <w:rsid w:val="0023344A"/>
    <w:rsid w:val="002336F5"/>
    <w:rsid w:val="00233A82"/>
    <w:rsid w:val="002341E2"/>
    <w:rsid w:val="00235283"/>
    <w:rsid w:val="00235B0E"/>
    <w:rsid w:val="00235CB7"/>
    <w:rsid w:val="0023602B"/>
    <w:rsid w:val="002360AE"/>
    <w:rsid w:val="00237380"/>
    <w:rsid w:val="00237C3A"/>
    <w:rsid w:val="002402A6"/>
    <w:rsid w:val="00242FDD"/>
    <w:rsid w:val="002436A9"/>
    <w:rsid w:val="00244041"/>
    <w:rsid w:val="00245EA4"/>
    <w:rsid w:val="00247C9D"/>
    <w:rsid w:val="00247E9B"/>
    <w:rsid w:val="00250745"/>
    <w:rsid w:val="002508D4"/>
    <w:rsid w:val="0025142E"/>
    <w:rsid w:val="00252322"/>
    <w:rsid w:val="00252F1F"/>
    <w:rsid w:val="00253B4C"/>
    <w:rsid w:val="00254B90"/>
    <w:rsid w:val="00254D62"/>
    <w:rsid w:val="0025569E"/>
    <w:rsid w:val="002563D0"/>
    <w:rsid w:val="002567C2"/>
    <w:rsid w:val="002600AE"/>
    <w:rsid w:val="002608B9"/>
    <w:rsid w:val="00260E72"/>
    <w:rsid w:val="00261380"/>
    <w:rsid w:val="00261D58"/>
    <w:rsid w:val="00262D44"/>
    <w:rsid w:val="00263907"/>
    <w:rsid w:val="00263E24"/>
    <w:rsid w:val="0026496E"/>
    <w:rsid w:val="00264C46"/>
    <w:rsid w:val="002650B1"/>
    <w:rsid w:val="0026596A"/>
    <w:rsid w:val="002659DC"/>
    <w:rsid w:val="00266D3F"/>
    <w:rsid w:val="00267554"/>
    <w:rsid w:val="00267699"/>
    <w:rsid w:val="002712E9"/>
    <w:rsid w:val="00271FD9"/>
    <w:rsid w:val="0027244A"/>
    <w:rsid w:val="00272C68"/>
    <w:rsid w:val="002733A3"/>
    <w:rsid w:val="00273589"/>
    <w:rsid w:val="00273A6D"/>
    <w:rsid w:val="0027424F"/>
    <w:rsid w:val="00274898"/>
    <w:rsid w:val="00274AE3"/>
    <w:rsid w:val="00274FD5"/>
    <w:rsid w:val="00275554"/>
    <w:rsid w:val="00275A93"/>
    <w:rsid w:val="00275D55"/>
    <w:rsid w:val="00275D99"/>
    <w:rsid w:val="0027665C"/>
    <w:rsid w:val="002768C5"/>
    <w:rsid w:val="00276FE9"/>
    <w:rsid w:val="00280210"/>
    <w:rsid w:val="00281AE4"/>
    <w:rsid w:val="002844F0"/>
    <w:rsid w:val="002847EE"/>
    <w:rsid w:val="002848E6"/>
    <w:rsid w:val="00285336"/>
    <w:rsid w:val="00285988"/>
    <w:rsid w:val="00285CA7"/>
    <w:rsid w:val="00286076"/>
    <w:rsid w:val="002862FC"/>
    <w:rsid w:val="0029087D"/>
    <w:rsid w:val="002909D0"/>
    <w:rsid w:val="00290CB7"/>
    <w:rsid w:val="002923E6"/>
    <w:rsid w:val="002929AC"/>
    <w:rsid w:val="00292AAA"/>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28BF"/>
    <w:rsid w:val="002A3781"/>
    <w:rsid w:val="002A3ADF"/>
    <w:rsid w:val="002A4338"/>
    <w:rsid w:val="002A4F0A"/>
    <w:rsid w:val="002A5461"/>
    <w:rsid w:val="002A54F9"/>
    <w:rsid w:val="002A6312"/>
    <w:rsid w:val="002A674A"/>
    <w:rsid w:val="002A6B1C"/>
    <w:rsid w:val="002A6BEE"/>
    <w:rsid w:val="002A7612"/>
    <w:rsid w:val="002A7E48"/>
    <w:rsid w:val="002A7F17"/>
    <w:rsid w:val="002B06F7"/>
    <w:rsid w:val="002B10D2"/>
    <w:rsid w:val="002B114D"/>
    <w:rsid w:val="002B1251"/>
    <w:rsid w:val="002B2012"/>
    <w:rsid w:val="002B2E76"/>
    <w:rsid w:val="002B326C"/>
    <w:rsid w:val="002B45F0"/>
    <w:rsid w:val="002B49DB"/>
    <w:rsid w:val="002B6226"/>
    <w:rsid w:val="002B640D"/>
    <w:rsid w:val="002B7A85"/>
    <w:rsid w:val="002C0401"/>
    <w:rsid w:val="002C1318"/>
    <w:rsid w:val="002C1CBA"/>
    <w:rsid w:val="002C2245"/>
    <w:rsid w:val="002C263A"/>
    <w:rsid w:val="002C429A"/>
    <w:rsid w:val="002C4A55"/>
    <w:rsid w:val="002C51B8"/>
    <w:rsid w:val="002C5E34"/>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B4F"/>
    <w:rsid w:val="002E1BDF"/>
    <w:rsid w:val="002E270E"/>
    <w:rsid w:val="002E31F1"/>
    <w:rsid w:val="002E424F"/>
    <w:rsid w:val="002E441B"/>
    <w:rsid w:val="002E5A5A"/>
    <w:rsid w:val="002E5B61"/>
    <w:rsid w:val="002E7367"/>
    <w:rsid w:val="002F0B8C"/>
    <w:rsid w:val="002F0F63"/>
    <w:rsid w:val="002F148C"/>
    <w:rsid w:val="002F1CED"/>
    <w:rsid w:val="002F30FE"/>
    <w:rsid w:val="002F3BB1"/>
    <w:rsid w:val="002F3CA1"/>
    <w:rsid w:val="002F3E1C"/>
    <w:rsid w:val="002F4071"/>
    <w:rsid w:val="002F4C14"/>
    <w:rsid w:val="002F565A"/>
    <w:rsid w:val="002F5887"/>
    <w:rsid w:val="00300828"/>
    <w:rsid w:val="0030087A"/>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16B"/>
    <w:rsid w:val="00322758"/>
    <w:rsid w:val="00322902"/>
    <w:rsid w:val="00322A18"/>
    <w:rsid w:val="00322BA9"/>
    <w:rsid w:val="00324711"/>
    <w:rsid w:val="0032477C"/>
    <w:rsid w:val="00325107"/>
    <w:rsid w:val="003253D7"/>
    <w:rsid w:val="00325711"/>
    <w:rsid w:val="00326B62"/>
    <w:rsid w:val="0032734E"/>
    <w:rsid w:val="00327786"/>
    <w:rsid w:val="003300A4"/>
    <w:rsid w:val="0033018E"/>
    <w:rsid w:val="0033063F"/>
    <w:rsid w:val="00330B40"/>
    <w:rsid w:val="00331222"/>
    <w:rsid w:val="0033123D"/>
    <w:rsid w:val="00331CF0"/>
    <w:rsid w:val="00334965"/>
    <w:rsid w:val="00335F4E"/>
    <w:rsid w:val="003368EC"/>
    <w:rsid w:val="003378CC"/>
    <w:rsid w:val="00337E44"/>
    <w:rsid w:val="00337F3C"/>
    <w:rsid w:val="00340CC8"/>
    <w:rsid w:val="00340D69"/>
    <w:rsid w:val="003412DA"/>
    <w:rsid w:val="003416C7"/>
    <w:rsid w:val="00341A97"/>
    <w:rsid w:val="003429C7"/>
    <w:rsid w:val="003432E4"/>
    <w:rsid w:val="003446C8"/>
    <w:rsid w:val="00344981"/>
    <w:rsid w:val="00345317"/>
    <w:rsid w:val="00345BEA"/>
    <w:rsid w:val="00345D74"/>
    <w:rsid w:val="00346230"/>
    <w:rsid w:val="00346A80"/>
    <w:rsid w:val="003504DD"/>
    <w:rsid w:val="00350C23"/>
    <w:rsid w:val="00350CEB"/>
    <w:rsid w:val="00350ED8"/>
    <w:rsid w:val="00351344"/>
    <w:rsid w:val="003521B3"/>
    <w:rsid w:val="00352335"/>
    <w:rsid w:val="003526F7"/>
    <w:rsid w:val="00352D9A"/>
    <w:rsid w:val="00352E80"/>
    <w:rsid w:val="00353112"/>
    <w:rsid w:val="00353DF6"/>
    <w:rsid w:val="003546C0"/>
    <w:rsid w:val="00355587"/>
    <w:rsid w:val="003563AC"/>
    <w:rsid w:val="003566C5"/>
    <w:rsid w:val="00357752"/>
    <w:rsid w:val="003621C6"/>
    <w:rsid w:val="00362616"/>
    <w:rsid w:val="0036340E"/>
    <w:rsid w:val="003635C2"/>
    <w:rsid w:val="00364D09"/>
    <w:rsid w:val="00365D73"/>
    <w:rsid w:val="00365DD6"/>
    <w:rsid w:val="00366235"/>
    <w:rsid w:val="00366CB1"/>
    <w:rsid w:val="003700F9"/>
    <w:rsid w:val="003706CB"/>
    <w:rsid w:val="00370FEC"/>
    <w:rsid w:val="00372462"/>
    <w:rsid w:val="003729F1"/>
    <w:rsid w:val="0037330D"/>
    <w:rsid w:val="00374BA4"/>
    <w:rsid w:val="00376BE5"/>
    <w:rsid w:val="003774A7"/>
    <w:rsid w:val="00377684"/>
    <w:rsid w:val="00380BBA"/>
    <w:rsid w:val="00381E88"/>
    <w:rsid w:val="00381EAB"/>
    <w:rsid w:val="003824B4"/>
    <w:rsid w:val="0038266D"/>
    <w:rsid w:val="0038378D"/>
    <w:rsid w:val="0038380D"/>
    <w:rsid w:val="003838E4"/>
    <w:rsid w:val="00384F99"/>
    <w:rsid w:val="00384FA9"/>
    <w:rsid w:val="0038606A"/>
    <w:rsid w:val="003864FB"/>
    <w:rsid w:val="00386917"/>
    <w:rsid w:val="00390451"/>
    <w:rsid w:val="00390AC4"/>
    <w:rsid w:val="00391300"/>
    <w:rsid w:val="0039172D"/>
    <w:rsid w:val="003919DC"/>
    <w:rsid w:val="00393D3E"/>
    <w:rsid w:val="00393FAE"/>
    <w:rsid w:val="003940E7"/>
    <w:rsid w:val="0039457F"/>
    <w:rsid w:val="00394763"/>
    <w:rsid w:val="003948C5"/>
    <w:rsid w:val="00394C24"/>
    <w:rsid w:val="00395711"/>
    <w:rsid w:val="00395A3B"/>
    <w:rsid w:val="00395EB8"/>
    <w:rsid w:val="003960BF"/>
    <w:rsid w:val="00396DF6"/>
    <w:rsid w:val="003975BF"/>
    <w:rsid w:val="00397C84"/>
    <w:rsid w:val="003A0840"/>
    <w:rsid w:val="003A095F"/>
    <w:rsid w:val="003A0E28"/>
    <w:rsid w:val="003A1537"/>
    <w:rsid w:val="003A2423"/>
    <w:rsid w:val="003A30AF"/>
    <w:rsid w:val="003A3DC5"/>
    <w:rsid w:val="003A469C"/>
    <w:rsid w:val="003A48CD"/>
    <w:rsid w:val="003A5E58"/>
    <w:rsid w:val="003A6011"/>
    <w:rsid w:val="003A7BBC"/>
    <w:rsid w:val="003B09A3"/>
    <w:rsid w:val="003B0CC8"/>
    <w:rsid w:val="003B1072"/>
    <w:rsid w:val="003B1657"/>
    <w:rsid w:val="003B172B"/>
    <w:rsid w:val="003B1CE0"/>
    <w:rsid w:val="003B1CF2"/>
    <w:rsid w:val="003B2242"/>
    <w:rsid w:val="003B22C1"/>
    <w:rsid w:val="003B2777"/>
    <w:rsid w:val="003B30C7"/>
    <w:rsid w:val="003B35C5"/>
    <w:rsid w:val="003B5839"/>
    <w:rsid w:val="003B5A2D"/>
    <w:rsid w:val="003B6761"/>
    <w:rsid w:val="003B72D6"/>
    <w:rsid w:val="003B7CFD"/>
    <w:rsid w:val="003C0A76"/>
    <w:rsid w:val="003C0D9C"/>
    <w:rsid w:val="003C0EEA"/>
    <w:rsid w:val="003C257A"/>
    <w:rsid w:val="003C3048"/>
    <w:rsid w:val="003C3EBA"/>
    <w:rsid w:val="003C7CDB"/>
    <w:rsid w:val="003D0A9F"/>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362"/>
    <w:rsid w:val="003D65A9"/>
    <w:rsid w:val="003E1049"/>
    <w:rsid w:val="003E11DB"/>
    <w:rsid w:val="003E1BB5"/>
    <w:rsid w:val="003E2438"/>
    <w:rsid w:val="003E3996"/>
    <w:rsid w:val="003E4077"/>
    <w:rsid w:val="003E470F"/>
    <w:rsid w:val="003E4ECA"/>
    <w:rsid w:val="003E6DEF"/>
    <w:rsid w:val="003E6FAF"/>
    <w:rsid w:val="003E71CC"/>
    <w:rsid w:val="003E7272"/>
    <w:rsid w:val="003E7EA5"/>
    <w:rsid w:val="003F01E9"/>
    <w:rsid w:val="003F0404"/>
    <w:rsid w:val="003F182C"/>
    <w:rsid w:val="003F2544"/>
    <w:rsid w:val="003F2FCE"/>
    <w:rsid w:val="003F3174"/>
    <w:rsid w:val="003F4905"/>
    <w:rsid w:val="003F4D7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1CA2"/>
    <w:rsid w:val="004022C1"/>
    <w:rsid w:val="00402764"/>
    <w:rsid w:val="00402CBE"/>
    <w:rsid w:val="00402F4B"/>
    <w:rsid w:val="004043F6"/>
    <w:rsid w:val="0040552A"/>
    <w:rsid w:val="00405D10"/>
    <w:rsid w:val="00406313"/>
    <w:rsid w:val="004065F1"/>
    <w:rsid w:val="00406F3B"/>
    <w:rsid w:val="00407701"/>
    <w:rsid w:val="00407A59"/>
    <w:rsid w:val="0041056C"/>
    <w:rsid w:val="00410DD4"/>
    <w:rsid w:val="00412C41"/>
    <w:rsid w:val="00412D6E"/>
    <w:rsid w:val="00414101"/>
    <w:rsid w:val="004143DE"/>
    <w:rsid w:val="004153E5"/>
    <w:rsid w:val="00416496"/>
    <w:rsid w:val="004202CF"/>
    <w:rsid w:val="00421522"/>
    <w:rsid w:val="00421912"/>
    <w:rsid w:val="00422925"/>
    <w:rsid w:val="00423C9D"/>
    <w:rsid w:val="0042442E"/>
    <w:rsid w:val="00424F60"/>
    <w:rsid w:val="00425299"/>
    <w:rsid w:val="00425374"/>
    <w:rsid w:val="00425A80"/>
    <w:rsid w:val="00426E52"/>
    <w:rsid w:val="004272C0"/>
    <w:rsid w:val="0042736C"/>
    <w:rsid w:val="00427E52"/>
    <w:rsid w:val="00427F2F"/>
    <w:rsid w:val="00430A74"/>
    <w:rsid w:val="004319BC"/>
    <w:rsid w:val="00431CCC"/>
    <w:rsid w:val="0043267B"/>
    <w:rsid w:val="00433E68"/>
    <w:rsid w:val="004350FA"/>
    <w:rsid w:val="00435627"/>
    <w:rsid w:val="004358E1"/>
    <w:rsid w:val="00435D60"/>
    <w:rsid w:val="00435E43"/>
    <w:rsid w:val="004361C7"/>
    <w:rsid w:val="0043661D"/>
    <w:rsid w:val="00436B05"/>
    <w:rsid w:val="00437594"/>
    <w:rsid w:val="00441212"/>
    <w:rsid w:val="00442A64"/>
    <w:rsid w:val="004437B0"/>
    <w:rsid w:val="0044410E"/>
    <w:rsid w:val="0044411E"/>
    <w:rsid w:val="0044437B"/>
    <w:rsid w:val="00444D82"/>
    <w:rsid w:val="004450BB"/>
    <w:rsid w:val="00445845"/>
    <w:rsid w:val="00445962"/>
    <w:rsid w:val="004464F6"/>
    <w:rsid w:val="00446932"/>
    <w:rsid w:val="00450F28"/>
    <w:rsid w:val="00453E0A"/>
    <w:rsid w:val="00454162"/>
    <w:rsid w:val="00454FCC"/>
    <w:rsid w:val="00455F71"/>
    <w:rsid w:val="0045693F"/>
    <w:rsid w:val="00456A0D"/>
    <w:rsid w:val="004620D3"/>
    <w:rsid w:val="004630F1"/>
    <w:rsid w:val="004636DE"/>
    <w:rsid w:val="00463D6E"/>
    <w:rsid w:val="00464A1B"/>
    <w:rsid w:val="00464BAC"/>
    <w:rsid w:val="004655B6"/>
    <w:rsid w:val="0046576D"/>
    <w:rsid w:val="00465849"/>
    <w:rsid w:val="00465BBC"/>
    <w:rsid w:val="0046602D"/>
    <w:rsid w:val="0046659B"/>
    <w:rsid w:val="00466D02"/>
    <w:rsid w:val="00467927"/>
    <w:rsid w:val="00470C7E"/>
    <w:rsid w:val="004716F7"/>
    <w:rsid w:val="00471C71"/>
    <w:rsid w:val="00473771"/>
    <w:rsid w:val="00473A26"/>
    <w:rsid w:val="004746D8"/>
    <w:rsid w:val="004746FA"/>
    <w:rsid w:val="0047479D"/>
    <w:rsid w:val="00474DDB"/>
    <w:rsid w:val="004750C2"/>
    <w:rsid w:val="004752C4"/>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F4C"/>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ABC"/>
    <w:rsid w:val="0049742D"/>
    <w:rsid w:val="00497461"/>
    <w:rsid w:val="00497C10"/>
    <w:rsid w:val="004A1735"/>
    <w:rsid w:val="004A197F"/>
    <w:rsid w:val="004A1ABB"/>
    <w:rsid w:val="004A1FC3"/>
    <w:rsid w:val="004A2438"/>
    <w:rsid w:val="004A3C33"/>
    <w:rsid w:val="004A400A"/>
    <w:rsid w:val="004A4FF1"/>
    <w:rsid w:val="004A50A8"/>
    <w:rsid w:val="004A5E95"/>
    <w:rsid w:val="004A6C7E"/>
    <w:rsid w:val="004A7244"/>
    <w:rsid w:val="004A7614"/>
    <w:rsid w:val="004A777C"/>
    <w:rsid w:val="004B05FB"/>
    <w:rsid w:val="004B0C1E"/>
    <w:rsid w:val="004B15C7"/>
    <w:rsid w:val="004B1647"/>
    <w:rsid w:val="004B20FD"/>
    <w:rsid w:val="004B2395"/>
    <w:rsid w:val="004B2AD2"/>
    <w:rsid w:val="004B2C09"/>
    <w:rsid w:val="004B2D44"/>
    <w:rsid w:val="004B350D"/>
    <w:rsid w:val="004B3553"/>
    <w:rsid w:val="004B3740"/>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6B74"/>
    <w:rsid w:val="004C7026"/>
    <w:rsid w:val="004C7402"/>
    <w:rsid w:val="004C7884"/>
    <w:rsid w:val="004C7C9C"/>
    <w:rsid w:val="004D00C7"/>
    <w:rsid w:val="004D05B3"/>
    <w:rsid w:val="004D0A0C"/>
    <w:rsid w:val="004D1875"/>
    <w:rsid w:val="004D1CD7"/>
    <w:rsid w:val="004D2426"/>
    <w:rsid w:val="004D2D36"/>
    <w:rsid w:val="004D3115"/>
    <w:rsid w:val="004D371C"/>
    <w:rsid w:val="004D3774"/>
    <w:rsid w:val="004D40EF"/>
    <w:rsid w:val="004D4214"/>
    <w:rsid w:val="004D4B35"/>
    <w:rsid w:val="004D5D24"/>
    <w:rsid w:val="004D6CC2"/>
    <w:rsid w:val="004D6E61"/>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4F77B0"/>
    <w:rsid w:val="00500A81"/>
    <w:rsid w:val="00502B4E"/>
    <w:rsid w:val="00503AF1"/>
    <w:rsid w:val="00503FCD"/>
    <w:rsid w:val="00506061"/>
    <w:rsid w:val="005060C1"/>
    <w:rsid w:val="00506CAF"/>
    <w:rsid w:val="0050706F"/>
    <w:rsid w:val="005076D1"/>
    <w:rsid w:val="00510096"/>
    <w:rsid w:val="005103CB"/>
    <w:rsid w:val="00511FF9"/>
    <w:rsid w:val="00512BA7"/>
    <w:rsid w:val="00512C58"/>
    <w:rsid w:val="00513343"/>
    <w:rsid w:val="0051350D"/>
    <w:rsid w:val="00514B3D"/>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F10"/>
    <w:rsid w:val="00526323"/>
    <w:rsid w:val="00527013"/>
    <w:rsid w:val="00527EF6"/>
    <w:rsid w:val="00527F1F"/>
    <w:rsid w:val="00527FE8"/>
    <w:rsid w:val="0053005D"/>
    <w:rsid w:val="00530811"/>
    <w:rsid w:val="0053094C"/>
    <w:rsid w:val="00530D17"/>
    <w:rsid w:val="00530EAA"/>
    <w:rsid w:val="00531356"/>
    <w:rsid w:val="00531846"/>
    <w:rsid w:val="00531AB2"/>
    <w:rsid w:val="00531D18"/>
    <w:rsid w:val="0053222B"/>
    <w:rsid w:val="005324F4"/>
    <w:rsid w:val="0053319D"/>
    <w:rsid w:val="00533257"/>
    <w:rsid w:val="005336A1"/>
    <w:rsid w:val="005336E9"/>
    <w:rsid w:val="005346BA"/>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6F84"/>
    <w:rsid w:val="005572AB"/>
    <w:rsid w:val="0056076B"/>
    <w:rsid w:val="00560F18"/>
    <w:rsid w:val="00560F2D"/>
    <w:rsid w:val="005618D2"/>
    <w:rsid w:val="00561E2E"/>
    <w:rsid w:val="00561FF7"/>
    <w:rsid w:val="005636DF"/>
    <w:rsid w:val="00563FF0"/>
    <w:rsid w:val="00564CFB"/>
    <w:rsid w:val="005662E5"/>
    <w:rsid w:val="0056710A"/>
    <w:rsid w:val="00567980"/>
    <w:rsid w:val="00567FFE"/>
    <w:rsid w:val="00570FA6"/>
    <w:rsid w:val="00571D6C"/>
    <w:rsid w:val="00572442"/>
    <w:rsid w:val="00572C3A"/>
    <w:rsid w:val="00573479"/>
    <w:rsid w:val="00573ED9"/>
    <w:rsid w:val="0057472A"/>
    <w:rsid w:val="00574B41"/>
    <w:rsid w:val="005753EF"/>
    <w:rsid w:val="00576319"/>
    <w:rsid w:val="0057690E"/>
    <w:rsid w:val="00576D1A"/>
    <w:rsid w:val="00576DDD"/>
    <w:rsid w:val="00577848"/>
    <w:rsid w:val="00577C37"/>
    <w:rsid w:val="00577C92"/>
    <w:rsid w:val="00580A3B"/>
    <w:rsid w:val="005812B5"/>
    <w:rsid w:val="00581A20"/>
    <w:rsid w:val="00581E12"/>
    <w:rsid w:val="00582047"/>
    <w:rsid w:val="005827CD"/>
    <w:rsid w:val="0058387D"/>
    <w:rsid w:val="00584EDC"/>
    <w:rsid w:val="005850B4"/>
    <w:rsid w:val="005850C8"/>
    <w:rsid w:val="00585515"/>
    <w:rsid w:val="0058557A"/>
    <w:rsid w:val="00586FF6"/>
    <w:rsid w:val="00587797"/>
    <w:rsid w:val="005877B1"/>
    <w:rsid w:val="00587FCE"/>
    <w:rsid w:val="00590738"/>
    <w:rsid w:val="0059219C"/>
    <w:rsid w:val="00592527"/>
    <w:rsid w:val="0059265B"/>
    <w:rsid w:val="00592DB0"/>
    <w:rsid w:val="00594785"/>
    <w:rsid w:val="00594DE2"/>
    <w:rsid w:val="00595200"/>
    <w:rsid w:val="00597852"/>
    <w:rsid w:val="005A0334"/>
    <w:rsid w:val="005A04DC"/>
    <w:rsid w:val="005A0B51"/>
    <w:rsid w:val="005A20B5"/>
    <w:rsid w:val="005A2BAE"/>
    <w:rsid w:val="005A37D2"/>
    <w:rsid w:val="005A3D12"/>
    <w:rsid w:val="005A41F6"/>
    <w:rsid w:val="005A464E"/>
    <w:rsid w:val="005A47AC"/>
    <w:rsid w:val="005A4F9A"/>
    <w:rsid w:val="005A5C66"/>
    <w:rsid w:val="005A5DD4"/>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8C9"/>
    <w:rsid w:val="005B4A79"/>
    <w:rsid w:val="005B552E"/>
    <w:rsid w:val="005B5AAE"/>
    <w:rsid w:val="005B6551"/>
    <w:rsid w:val="005B667F"/>
    <w:rsid w:val="005B68AB"/>
    <w:rsid w:val="005B7080"/>
    <w:rsid w:val="005B780B"/>
    <w:rsid w:val="005C0209"/>
    <w:rsid w:val="005C0418"/>
    <w:rsid w:val="005C1405"/>
    <w:rsid w:val="005C1EBA"/>
    <w:rsid w:val="005C3128"/>
    <w:rsid w:val="005C3C11"/>
    <w:rsid w:val="005C42F4"/>
    <w:rsid w:val="005C4800"/>
    <w:rsid w:val="005C4A88"/>
    <w:rsid w:val="005C4A90"/>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F35"/>
    <w:rsid w:val="005E41C3"/>
    <w:rsid w:val="005E46A5"/>
    <w:rsid w:val="005E4B89"/>
    <w:rsid w:val="005E5534"/>
    <w:rsid w:val="005E695A"/>
    <w:rsid w:val="005E70AC"/>
    <w:rsid w:val="005E75A0"/>
    <w:rsid w:val="005F09E4"/>
    <w:rsid w:val="005F1C05"/>
    <w:rsid w:val="005F1DB4"/>
    <w:rsid w:val="005F34E2"/>
    <w:rsid w:val="005F4F06"/>
    <w:rsid w:val="005F6294"/>
    <w:rsid w:val="005F65E6"/>
    <w:rsid w:val="005F7047"/>
    <w:rsid w:val="005F7906"/>
    <w:rsid w:val="00600761"/>
    <w:rsid w:val="006008B1"/>
    <w:rsid w:val="006008D4"/>
    <w:rsid w:val="00601D79"/>
    <w:rsid w:val="00602382"/>
    <w:rsid w:val="00602878"/>
    <w:rsid w:val="00603320"/>
    <w:rsid w:val="00603561"/>
    <w:rsid w:val="00603931"/>
    <w:rsid w:val="0060500D"/>
    <w:rsid w:val="00605B75"/>
    <w:rsid w:val="00605C0B"/>
    <w:rsid w:val="00605D10"/>
    <w:rsid w:val="00606C18"/>
    <w:rsid w:val="006079DD"/>
    <w:rsid w:val="006111C0"/>
    <w:rsid w:val="0061178C"/>
    <w:rsid w:val="0061179D"/>
    <w:rsid w:val="00611DC6"/>
    <w:rsid w:val="00612560"/>
    <w:rsid w:val="006129E1"/>
    <w:rsid w:val="00612CEC"/>
    <w:rsid w:val="00613254"/>
    <w:rsid w:val="006147C7"/>
    <w:rsid w:val="006155FF"/>
    <w:rsid w:val="006165E2"/>
    <w:rsid w:val="00617969"/>
    <w:rsid w:val="00620260"/>
    <w:rsid w:val="0062058C"/>
    <w:rsid w:val="006205C6"/>
    <w:rsid w:val="00621662"/>
    <w:rsid w:val="00621D05"/>
    <w:rsid w:val="006227BA"/>
    <w:rsid w:val="00622838"/>
    <w:rsid w:val="006233C3"/>
    <w:rsid w:val="0062350A"/>
    <w:rsid w:val="0062409B"/>
    <w:rsid w:val="00624439"/>
    <w:rsid w:val="00625590"/>
    <w:rsid w:val="00625C1F"/>
    <w:rsid w:val="00627E87"/>
    <w:rsid w:val="00632838"/>
    <w:rsid w:val="00632EAE"/>
    <w:rsid w:val="00633029"/>
    <w:rsid w:val="006346FB"/>
    <w:rsid w:val="00635261"/>
    <w:rsid w:val="00635CF7"/>
    <w:rsid w:val="00636EE7"/>
    <w:rsid w:val="0063778C"/>
    <w:rsid w:val="006406CF"/>
    <w:rsid w:val="00641458"/>
    <w:rsid w:val="006420E5"/>
    <w:rsid w:val="006420E9"/>
    <w:rsid w:val="006421F2"/>
    <w:rsid w:val="00643517"/>
    <w:rsid w:val="00643967"/>
    <w:rsid w:val="006448C5"/>
    <w:rsid w:val="00644C81"/>
    <w:rsid w:val="00644F42"/>
    <w:rsid w:val="00645108"/>
    <w:rsid w:val="006452B4"/>
    <w:rsid w:val="006457AA"/>
    <w:rsid w:val="00645B9B"/>
    <w:rsid w:val="00645CB3"/>
    <w:rsid w:val="00645D25"/>
    <w:rsid w:val="00646928"/>
    <w:rsid w:val="00646B07"/>
    <w:rsid w:val="00646EDF"/>
    <w:rsid w:val="00650C61"/>
    <w:rsid w:val="00651E2E"/>
    <w:rsid w:val="0065239E"/>
    <w:rsid w:val="00653540"/>
    <w:rsid w:val="00653FFD"/>
    <w:rsid w:val="00655109"/>
    <w:rsid w:val="00656BD6"/>
    <w:rsid w:val="00657BB2"/>
    <w:rsid w:val="00657DCA"/>
    <w:rsid w:val="00657E53"/>
    <w:rsid w:val="006613F4"/>
    <w:rsid w:val="00662218"/>
    <w:rsid w:val="00662E8E"/>
    <w:rsid w:val="00664DF8"/>
    <w:rsid w:val="006665EA"/>
    <w:rsid w:val="00670835"/>
    <w:rsid w:val="00670A19"/>
    <w:rsid w:val="00671254"/>
    <w:rsid w:val="006715BF"/>
    <w:rsid w:val="00671844"/>
    <w:rsid w:val="0067186A"/>
    <w:rsid w:val="0067354E"/>
    <w:rsid w:val="006737B5"/>
    <w:rsid w:val="00673B90"/>
    <w:rsid w:val="00673BBB"/>
    <w:rsid w:val="00673C73"/>
    <w:rsid w:val="00673D6D"/>
    <w:rsid w:val="00674CD5"/>
    <w:rsid w:val="00674E9E"/>
    <w:rsid w:val="006753CC"/>
    <w:rsid w:val="00675EA5"/>
    <w:rsid w:val="00677EE1"/>
    <w:rsid w:val="00681ED2"/>
    <w:rsid w:val="00681FFD"/>
    <w:rsid w:val="0068269A"/>
    <w:rsid w:val="006826A9"/>
    <w:rsid w:val="006827F4"/>
    <w:rsid w:val="006829F3"/>
    <w:rsid w:val="00682BE4"/>
    <w:rsid w:val="00684105"/>
    <w:rsid w:val="006842FC"/>
    <w:rsid w:val="00685774"/>
    <w:rsid w:val="00685844"/>
    <w:rsid w:val="00686F1C"/>
    <w:rsid w:val="00690598"/>
    <w:rsid w:val="00690826"/>
    <w:rsid w:val="006909D5"/>
    <w:rsid w:val="0069155A"/>
    <w:rsid w:val="00691B1D"/>
    <w:rsid w:val="00692088"/>
    <w:rsid w:val="00692A0D"/>
    <w:rsid w:val="00692C40"/>
    <w:rsid w:val="00692E20"/>
    <w:rsid w:val="006941CC"/>
    <w:rsid w:val="00694B78"/>
    <w:rsid w:val="006951B9"/>
    <w:rsid w:val="006965FB"/>
    <w:rsid w:val="00697A97"/>
    <w:rsid w:val="006A0D2C"/>
    <w:rsid w:val="006A0E4E"/>
    <w:rsid w:val="006A1362"/>
    <w:rsid w:val="006A13CD"/>
    <w:rsid w:val="006A15B1"/>
    <w:rsid w:val="006A255F"/>
    <w:rsid w:val="006A2C93"/>
    <w:rsid w:val="006A2FB6"/>
    <w:rsid w:val="006A4464"/>
    <w:rsid w:val="006A57BE"/>
    <w:rsid w:val="006A60AD"/>
    <w:rsid w:val="006A659C"/>
    <w:rsid w:val="006A6AB9"/>
    <w:rsid w:val="006A7D27"/>
    <w:rsid w:val="006B08D0"/>
    <w:rsid w:val="006B123C"/>
    <w:rsid w:val="006B29CD"/>
    <w:rsid w:val="006B2DE7"/>
    <w:rsid w:val="006B2E37"/>
    <w:rsid w:val="006B3AE6"/>
    <w:rsid w:val="006B4AD9"/>
    <w:rsid w:val="006B511E"/>
    <w:rsid w:val="006B7949"/>
    <w:rsid w:val="006B7D21"/>
    <w:rsid w:val="006C0B6A"/>
    <w:rsid w:val="006C0CD2"/>
    <w:rsid w:val="006C0EED"/>
    <w:rsid w:val="006C0F3F"/>
    <w:rsid w:val="006C120A"/>
    <w:rsid w:val="006C1847"/>
    <w:rsid w:val="006C1959"/>
    <w:rsid w:val="006C31ED"/>
    <w:rsid w:val="006D0055"/>
    <w:rsid w:val="006D25F6"/>
    <w:rsid w:val="006D3F22"/>
    <w:rsid w:val="006D40A6"/>
    <w:rsid w:val="006D492C"/>
    <w:rsid w:val="006D4BF7"/>
    <w:rsid w:val="006D5A26"/>
    <w:rsid w:val="006D5A4C"/>
    <w:rsid w:val="006D5F90"/>
    <w:rsid w:val="006D64BE"/>
    <w:rsid w:val="006D7077"/>
    <w:rsid w:val="006D70D4"/>
    <w:rsid w:val="006D7518"/>
    <w:rsid w:val="006D767A"/>
    <w:rsid w:val="006D7A1B"/>
    <w:rsid w:val="006E0794"/>
    <w:rsid w:val="006E096B"/>
    <w:rsid w:val="006E0A7A"/>
    <w:rsid w:val="006E0C31"/>
    <w:rsid w:val="006E1381"/>
    <w:rsid w:val="006E1BB1"/>
    <w:rsid w:val="006E1DD2"/>
    <w:rsid w:val="006E1F91"/>
    <w:rsid w:val="006E223F"/>
    <w:rsid w:val="006E2B0C"/>
    <w:rsid w:val="006E31B7"/>
    <w:rsid w:val="006E3242"/>
    <w:rsid w:val="006E47F3"/>
    <w:rsid w:val="006E4FAD"/>
    <w:rsid w:val="006E54C7"/>
    <w:rsid w:val="006E592F"/>
    <w:rsid w:val="006E7BD0"/>
    <w:rsid w:val="006F058E"/>
    <w:rsid w:val="006F143A"/>
    <w:rsid w:val="006F1900"/>
    <w:rsid w:val="006F27BC"/>
    <w:rsid w:val="006F2852"/>
    <w:rsid w:val="006F288A"/>
    <w:rsid w:val="006F42A3"/>
    <w:rsid w:val="006F51A7"/>
    <w:rsid w:val="006F53C9"/>
    <w:rsid w:val="006F6BC0"/>
    <w:rsid w:val="006F7201"/>
    <w:rsid w:val="006F7570"/>
    <w:rsid w:val="0070131D"/>
    <w:rsid w:val="00701E10"/>
    <w:rsid w:val="00702CF6"/>
    <w:rsid w:val="00704557"/>
    <w:rsid w:val="0070530F"/>
    <w:rsid w:val="00705699"/>
    <w:rsid w:val="00706017"/>
    <w:rsid w:val="007065F2"/>
    <w:rsid w:val="00706D5F"/>
    <w:rsid w:val="00707873"/>
    <w:rsid w:val="007106FF"/>
    <w:rsid w:val="0071091B"/>
    <w:rsid w:val="00711273"/>
    <w:rsid w:val="0071137B"/>
    <w:rsid w:val="00711D0D"/>
    <w:rsid w:val="0071214A"/>
    <w:rsid w:val="00712CB5"/>
    <w:rsid w:val="00714EF7"/>
    <w:rsid w:val="00715400"/>
    <w:rsid w:val="007154BD"/>
    <w:rsid w:val="0071574B"/>
    <w:rsid w:val="0071641C"/>
    <w:rsid w:val="00717295"/>
    <w:rsid w:val="00717F2C"/>
    <w:rsid w:val="00720172"/>
    <w:rsid w:val="00720340"/>
    <w:rsid w:val="00720809"/>
    <w:rsid w:val="00720B34"/>
    <w:rsid w:val="00720F84"/>
    <w:rsid w:val="00721D70"/>
    <w:rsid w:val="00723467"/>
    <w:rsid w:val="00724BF5"/>
    <w:rsid w:val="00724C0B"/>
    <w:rsid w:val="00724D80"/>
    <w:rsid w:val="00724ED1"/>
    <w:rsid w:val="00725B71"/>
    <w:rsid w:val="00726695"/>
    <w:rsid w:val="00730A5F"/>
    <w:rsid w:val="007315ED"/>
    <w:rsid w:val="007320A1"/>
    <w:rsid w:val="00732FC6"/>
    <w:rsid w:val="007340C8"/>
    <w:rsid w:val="00734F10"/>
    <w:rsid w:val="00735383"/>
    <w:rsid w:val="00737354"/>
    <w:rsid w:val="00737587"/>
    <w:rsid w:val="00737BDA"/>
    <w:rsid w:val="00740466"/>
    <w:rsid w:val="00740DC4"/>
    <w:rsid w:val="00740E24"/>
    <w:rsid w:val="007424EF"/>
    <w:rsid w:val="00742837"/>
    <w:rsid w:val="00742E40"/>
    <w:rsid w:val="00743AB9"/>
    <w:rsid w:val="00743D63"/>
    <w:rsid w:val="007446A9"/>
    <w:rsid w:val="00745A86"/>
    <w:rsid w:val="00746568"/>
    <w:rsid w:val="00747063"/>
    <w:rsid w:val="007472B4"/>
    <w:rsid w:val="007479F2"/>
    <w:rsid w:val="00747DB4"/>
    <w:rsid w:val="00752239"/>
    <w:rsid w:val="007525C4"/>
    <w:rsid w:val="00752E0D"/>
    <w:rsid w:val="007542D9"/>
    <w:rsid w:val="00754AF8"/>
    <w:rsid w:val="00755327"/>
    <w:rsid w:val="00755CAD"/>
    <w:rsid w:val="00755CCA"/>
    <w:rsid w:val="0075633B"/>
    <w:rsid w:val="007606A6"/>
    <w:rsid w:val="00761BA2"/>
    <w:rsid w:val="00763E8A"/>
    <w:rsid w:val="007645FC"/>
    <w:rsid w:val="00766DCA"/>
    <w:rsid w:val="00767199"/>
    <w:rsid w:val="00767A4F"/>
    <w:rsid w:val="0077002A"/>
    <w:rsid w:val="00770305"/>
    <w:rsid w:val="00771224"/>
    <w:rsid w:val="00771AA9"/>
    <w:rsid w:val="00771E66"/>
    <w:rsid w:val="00773D7C"/>
    <w:rsid w:val="0077416C"/>
    <w:rsid w:val="00774696"/>
    <w:rsid w:val="007746DC"/>
    <w:rsid w:val="00775455"/>
    <w:rsid w:val="00775966"/>
    <w:rsid w:val="0077659F"/>
    <w:rsid w:val="0077765B"/>
    <w:rsid w:val="007776C5"/>
    <w:rsid w:val="00777C6C"/>
    <w:rsid w:val="00777DEB"/>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0C5"/>
    <w:rsid w:val="007879B5"/>
    <w:rsid w:val="00787C10"/>
    <w:rsid w:val="00787D0A"/>
    <w:rsid w:val="00791148"/>
    <w:rsid w:val="0079287A"/>
    <w:rsid w:val="00792CB7"/>
    <w:rsid w:val="007939B7"/>
    <w:rsid w:val="00793A43"/>
    <w:rsid w:val="00793B6F"/>
    <w:rsid w:val="00793E4F"/>
    <w:rsid w:val="00794831"/>
    <w:rsid w:val="007950A8"/>
    <w:rsid w:val="007961E3"/>
    <w:rsid w:val="007965DD"/>
    <w:rsid w:val="00796D58"/>
    <w:rsid w:val="00796E65"/>
    <w:rsid w:val="007971EA"/>
    <w:rsid w:val="007A042F"/>
    <w:rsid w:val="007A0F69"/>
    <w:rsid w:val="007A0FC1"/>
    <w:rsid w:val="007A1331"/>
    <w:rsid w:val="007A1926"/>
    <w:rsid w:val="007A197E"/>
    <w:rsid w:val="007A2094"/>
    <w:rsid w:val="007A2612"/>
    <w:rsid w:val="007A2697"/>
    <w:rsid w:val="007A36EA"/>
    <w:rsid w:val="007A39F9"/>
    <w:rsid w:val="007A3DE6"/>
    <w:rsid w:val="007A4BAC"/>
    <w:rsid w:val="007A5806"/>
    <w:rsid w:val="007A656C"/>
    <w:rsid w:val="007A732B"/>
    <w:rsid w:val="007A7932"/>
    <w:rsid w:val="007A7981"/>
    <w:rsid w:val="007A7F0B"/>
    <w:rsid w:val="007B0262"/>
    <w:rsid w:val="007B02AD"/>
    <w:rsid w:val="007B058E"/>
    <w:rsid w:val="007B1059"/>
    <w:rsid w:val="007B1A0B"/>
    <w:rsid w:val="007B1CEC"/>
    <w:rsid w:val="007B26B3"/>
    <w:rsid w:val="007B4B56"/>
    <w:rsid w:val="007B4EDC"/>
    <w:rsid w:val="007B6C11"/>
    <w:rsid w:val="007B6C87"/>
    <w:rsid w:val="007B773B"/>
    <w:rsid w:val="007B7889"/>
    <w:rsid w:val="007C0461"/>
    <w:rsid w:val="007C077E"/>
    <w:rsid w:val="007C0ED7"/>
    <w:rsid w:val="007C101B"/>
    <w:rsid w:val="007C1A1F"/>
    <w:rsid w:val="007C2183"/>
    <w:rsid w:val="007C28BE"/>
    <w:rsid w:val="007C32A8"/>
    <w:rsid w:val="007C3A8D"/>
    <w:rsid w:val="007C4558"/>
    <w:rsid w:val="007C4587"/>
    <w:rsid w:val="007C52BC"/>
    <w:rsid w:val="007C5ABF"/>
    <w:rsid w:val="007C7036"/>
    <w:rsid w:val="007C78D8"/>
    <w:rsid w:val="007C7C3B"/>
    <w:rsid w:val="007D14A4"/>
    <w:rsid w:val="007D1726"/>
    <w:rsid w:val="007D1FA8"/>
    <w:rsid w:val="007D2AC7"/>
    <w:rsid w:val="007D2EC2"/>
    <w:rsid w:val="007D3435"/>
    <w:rsid w:val="007D429A"/>
    <w:rsid w:val="007D4F17"/>
    <w:rsid w:val="007D5307"/>
    <w:rsid w:val="007D6024"/>
    <w:rsid w:val="007E0103"/>
    <w:rsid w:val="007E0A87"/>
    <w:rsid w:val="007E1CA6"/>
    <w:rsid w:val="007E2905"/>
    <w:rsid w:val="007E3E08"/>
    <w:rsid w:val="007E4077"/>
    <w:rsid w:val="007E670C"/>
    <w:rsid w:val="007E68B4"/>
    <w:rsid w:val="007F0422"/>
    <w:rsid w:val="007F083B"/>
    <w:rsid w:val="007F1819"/>
    <w:rsid w:val="007F2D66"/>
    <w:rsid w:val="007F2F7B"/>
    <w:rsid w:val="007F3468"/>
    <w:rsid w:val="007F43EA"/>
    <w:rsid w:val="007F463A"/>
    <w:rsid w:val="007F4CA3"/>
    <w:rsid w:val="007F53B5"/>
    <w:rsid w:val="007F5F44"/>
    <w:rsid w:val="007F71B8"/>
    <w:rsid w:val="007F7E67"/>
    <w:rsid w:val="00800448"/>
    <w:rsid w:val="008008FF"/>
    <w:rsid w:val="00801A24"/>
    <w:rsid w:val="0080230D"/>
    <w:rsid w:val="008029A4"/>
    <w:rsid w:val="0080307F"/>
    <w:rsid w:val="00803DC0"/>
    <w:rsid w:val="008058A8"/>
    <w:rsid w:val="008063DE"/>
    <w:rsid w:val="008068E7"/>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20791"/>
    <w:rsid w:val="00821DFB"/>
    <w:rsid w:val="008227A7"/>
    <w:rsid w:val="008231DB"/>
    <w:rsid w:val="00823792"/>
    <w:rsid w:val="00824045"/>
    <w:rsid w:val="00824D7A"/>
    <w:rsid w:val="00825102"/>
    <w:rsid w:val="008251C3"/>
    <w:rsid w:val="0082682D"/>
    <w:rsid w:val="00826988"/>
    <w:rsid w:val="00826F09"/>
    <w:rsid w:val="00827954"/>
    <w:rsid w:val="00830075"/>
    <w:rsid w:val="00830242"/>
    <w:rsid w:val="008310D6"/>
    <w:rsid w:val="008314B9"/>
    <w:rsid w:val="008314D8"/>
    <w:rsid w:val="00831743"/>
    <w:rsid w:val="00832E30"/>
    <w:rsid w:val="00833A5A"/>
    <w:rsid w:val="0083532A"/>
    <w:rsid w:val="00835395"/>
    <w:rsid w:val="008359FC"/>
    <w:rsid w:val="0083740F"/>
    <w:rsid w:val="00837FD9"/>
    <w:rsid w:val="00840698"/>
    <w:rsid w:val="00841C58"/>
    <w:rsid w:val="008420BF"/>
    <w:rsid w:val="008424CB"/>
    <w:rsid w:val="008425D6"/>
    <w:rsid w:val="008435AB"/>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09FA"/>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FF0"/>
    <w:rsid w:val="008627E2"/>
    <w:rsid w:val="008641A5"/>
    <w:rsid w:val="008644DB"/>
    <w:rsid w:val="00864965"/>
    <w:rsid w:val="00864C41"/>
    <w:rsid w:val="008663F3"/>
    <w:rsid w:val="008664E3"/>
    <w:rsid w:val="00867EAC"/>
    <w:rsid w:val="00871808"/>
    <w:rsid w:val="00872550"/>
    <w:rsid w:val="00872BBA"/>
    <w:rsid w:val="008739BA"/>
    <w:rsid w:val="008767E4"/>
    <w:rsid w:val="00880C4B"/>
    <w:rsid w:val="008821F6"/>
    <w:rsid w:val="008829D5"/>
    <w:rsid w:val="00883398"/>
    <w:rsid w:val="00883A82"/>
    <w:rsid w:val="008840E9"/>
    <w:rsid w:val="008846B5"/>
    <w:rsid w:val="00885898"/>
    <w:rsid w:val="00886196"/>
    <w:rsid w:val="00887498"/>
    <w:rsid w:val="00887BD1"/>
    <w:rsid w:val="00891069"/>
    <w:rsid w:val="00892E9A"/>
    <w:rsid w:val="00893586"/>
    <w:rsid w:val="00893989"/>
    <w:rsid w:val="0089576D"/>
    <w:rsid w:val="00895A6C"/>
    <w:rsid w:val="00895C36"/>
    <w:rsid w:val="00895FCD"/>
    <w:rsid w:val="0089631E"/>
    <w:rsid w:val="00896499"/>
    <w:rsid w:val="00896736"/>
    <w:rsid w:val="00896E73"/>
    <w:rsid w:val="008975A2"/>
    <w:rsid w:val="008A1527"/>
    <w:rsid w:val="008A1D79"/>
    <w:rsid w:val="008A1ED6"/>
    <w:rsid w:val="008A210F"/>
    <w:rsid w:val="008A32CE"/>
    <w:rsid w:val="008A363A"/>
    <w:rsid w:val="008A3BE5"/>
    <w:rsid w:val="008A3D71"/>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D5E"/>
    <w:rsid w:val="008B3001"/>
    <w:rsid w:val="008B3463"/>
    <w:rsid w:val="008B3EEE"/>
    <w:rsid w:val="008B4E72"/>
    <w:rsid w:val="008B5112"/>
    <w:rsid w:val="008B6C9F"/>
    <w:rsid w:val="008B6F8F"/>
    <w:rsid w:val="008B7750"/>
    <w:rsid w:val="008B78EF"/>
    <w:rsid w:val="008C0E51"/>
    <w:rsid w:val="008C167E"/>
    <w:rsid w:val="008C1ED6"/>
    <w:rsid w:val="008C2A64"/>
    <w:rsid w:val="008C31F6"/>
    <w:rsid w:val="008C53A0"/>
    <w:rsid w:val="008D045A"/>
    <w:rsid w:val="008D059A"/>
    <w:rsid w:val="008D061B"/>
    <w:rsid w:val="008D0C6F"/>
    <w:rsid w:val="008D176C"/>
    <w:rsid w:val="008D17A4"/>
    <w:rsid w:val="008D1A85"/>
    <w:rsid w:val="008D2C81"/>
    <w:rsid w:val="008D2C91"/>
    <w:rsid w:val="008D2FA1"/>
    <w:rsid w:val="008D3510"/>
    <w:rsid w:val="008D3603"/>
    <w:rsid w:val="008D4D1C"/>
    <w:rsid w:val="008D5479"/>
    <w:rsid w:val="008D63A3"/>
    <w:rsid w:val="008E04B8"/>
    <w:rsid w:val="008E1760"/>
    <w:rsid w:val="008E1A82"/>
    <w:rsid w:val="008E27FD"/>
    <w:rsid w:val="008E30B6"/>
    <w:rsid w:val="008E343B"/>
    <w:rsid w:val="008E3EF1"/>
    <w:rsid w:val="008E3FE8"/>
    <w:rsid w:val="008E41A2"/>
    <w:rsid w:val="008E4273"/>
    <w:rsid w:val="008E43BB"/>
    <w:rsid w:val="008E54D3"/>
    <w:rsid w:val="008E555F"/>
    <w:rsid w:val="008E6038"/>
    <w:rsid w:val="008E700E"/>
    <w:rsid w:val="008E7AEA"/>
    <w:rsid w:val="008E7CA3"/>
    <w:rsid w:val="008F08E7"/>
    <w:rsid w:val="008F0AD1"/>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B3"/>
    <w:rsid w:val="008F62C8"/>
    <w:rsid w:val="008F7FF9"/>
    <w:rsid w:val="00902F23"/>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676D"/>
    <w:rsid w:val="009203A9"/>
    <w:rsid w:val="00920988"/>
    <w:rsid w:val="00920A35"/>
    <w:rsid w:val="00921761"/>
    <w:rsid w:val="00921B9E"/>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CC"/>
    <w:rsid w:val="00933763"/>
    <w:rsid w:val="00933852"/>
    <w:rsid w:val="00933BA4"/>
    <w:rsid w:val="00934470"/>
    <w:rsid w:val="00934B26"/>
    <w:rsid w:val="00934CBF"/>
    <w:rsid w:val="009358DC"/>
    <w:rsid w:val="00936343"/>
    <w:rsid w:val="009367F5"/>
    <w:rsid w:val="00936B28"/>
    <w:rsid w:val="00936BFC"/>
    <w:rsid w:val="00936D9F"/>
    <w:rsid w:val="00937387"/>
    <w:rsid w:val="009377A4"/>
    <w:rsid w:val="00940AAD"/>
    <w:rsid w:val="00940BDA"/>
    <w:rsid w:val="0094182D"/>
    <w:rsid w:val="009445E6"/>
    <w:rsid w:val="00944E04"/>
    <w:rsid w:val="009458A3"/>
    <w:rsid w:val="00946073"/>
    <w:rsid w:val="009460D0"/>
    <w:rsid w:val="00946919"/>
    <w:rsid w:val="00946B99"/>
    <w:rsid w:val="00946C44"/>
    <w:rsid w:val="0094735D"/>
    <w:rsid w:val="009476EE"/>
    <w:rsid w:val="00947702"/>
    <w:rsid w:val="009507FE"/>
    <w:rsid w:val="0095098C"/>
    <w:rsid w:val="0095231D"/>
    <w:rsid w:val="0095251A"/>
    <w:rsid w:val="00954A9E"/>
    <w:rsid w:val="00954E7F"/>
    <w:rsid w:val="00954F23"/>
    <w:rsid w:val="00955160"/>
    <w:rsid w:val="009553A7"/>
    <w:rsid w:val="00955546"/>
    <w:rsid w:val="00955CDD"/>
    <w:rsid w:val="00955D61"/>
    <w:rsid w:val="009561A5"/>
    <w:rsid w:val="0095621E"/>
    <w:rsid w:val="009565F6"/>
    <w:rsid w:val="009570A2"/>
    <w:rsid w:val="00957442"/>
    <w:rsid w:val="00960345"/>
    <w:rsid w:val="00960A05"/>
    <w:rsid w:val="00960D37"/>
    <w:rsid w:val="0096196D"/>
    <w:rsid w:val="0096278F"/>
    <w:rsid w:val="0096413F"/>
    <w:rsid w:val="00964E68"/>
    <w:rsid w:val="009651BB"/>
    <w:rsid w:val="00966273"/>
    <w:rsid w:val="00967672"/>
    <w:rsid w:val="00970839"/>
    <w:rsid w:val="0097129E"/>
    <w:rsid w:val="0097161A"/>
    <w:rsid w:val="00971968"/>
    <w:rsid w:val="009727FB"/>
    <w:rsid w:val="0097281B"/>
    <w:rsid w:val="00972C59"/>
    <w:rsid w:val="0097305A"/>
    <w:rsid w:val="0097311F"/>
    <w:rsid w:val="00973DA0"/>
    <w:rsid w:val="00973FDE"/>
    <w:rsid w:val="00974137"/>
    <w:rsid w:val="009741E4"/>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231"/>
    <w:rsid w:val="00984DF3"/>
    <w:rsid w:val="00985265"/>
    <w:rsid w:val="00986D22"/>
    <w:rsid w:val="009870A4"/>
    <w:rsid w:val="009878C5"/>
    <w:rsid w:val="00987B01"/>
    <w:rsid w:val="00987D40"/>
    <w:rsid w:val="00990E84"/>
    <w:rsid w:val="00991080"/>
    <w:rsid w:val="00991832"/>
    <w:rsid w:val="009928E6"/>
    <w:rsid w:val="00995058"/>
    <w:rsid w:val="009951FC"/>
    <w:rsid w:val="009953B6"/>
    <w:rsid w:val="00995564"/>
    <w:rsid w:val="00995B0B"/>
    <w:rsid w:val="009963B9"/>
    <w:rsid w:val="00996B62"/>
    <w:rsid w:val="00996D08"/>
    <w:rsid w:val="009977BA"/>
    <w:rsid w:val="009A07B6"/>
    <w:rsid w:val="009A09C0"/>
    <w:rsid w:val="009A1656"/>
    <w:rsid w:val="009A1C49"/>
    <w:rsid w:val="009A1DBF"/>
    <w:rsid w:val="009A241D"/>
    <w:rsid w:val="009A25DB"/>
    <w:rsid w:val="009A3682"/>
    <w:rsid w:val="009A37CF"/>
    <w:rsid w:val="009A37F3"/>
    <w:rsid w:val="009A3855"/>
    <w:rsid w:val="009A3947"/>
    <w:rsid w:val="009A3AF4"/>
    <w:rsid w:val="009A3F79"/>
    <w:rsid w:val="009A5509"/>
    <w:rsid w:val="009A6571"/>
    <w:rsid w:val="009A78F6"/>
    <w:rsid w:val="009B01BA"/>
    <w:rsid w:val="009B0771"/>
    <w:rsid w:val="009B0AEC"/>
    <w:rsid w:val="009B15A5"/>
    <w:rsid w:val="009B2633"/>
    <w:rsid w:val="009B31A4"/>
    <w:rsid w:val="009B4A39"/>
    <w:rsid w:val="009B589F"/>
    <w:rsid w:val="009B697A"/>
    <w:rsid w:val="009B6C2D"/>
    <w:rsid w:val="009B7323"/>
    <w:rsid w:val="009B7367"/>
    <w:rsid w:val="009B7B56"/>
    <w:rsid w:val="009C1FBD"/>
    <w:rsid w:val="009C2CAF"/>
    <w:rsid w:val="009C3D56"/>
    <w:rsid w:val="009C41BA"/>
    <w:rsid w:val="009C5167"/>
    <w:rsid w:val="009C53F0"/>
    <w:rsid w:val="009C545E"/>
    <w:rsid w:val="009C5937"/>
    <w:rsid w:val="009C5C3E"/>
    <w:rsid w:val="009C6668"/>
    <w:rsid w:val="009C78A8"/>
    <w:rsid w:val="009D02B7"/>
    <w:rsid w:val="009D031F"/>
    <w:rsid w:val="009D07EC"/>
    <w:rsid w:val="009D0905"/>
    <w:rsid w:val="009D0BCE"/>
    <w:rsid w:val="009D18D3"/>
    <w:rsid w:val="009D3059"/>
    <w:rsid w:val="009D318E"/>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7CC0"/>
    <w:rsid w:val="009F12B6"/>
    <w:rsid w:val="009F1D34"/>
    <w:rsid w:val="009F20DD"/>
    <w:rsid w:val="009F2AAB"/>
    <w:rsid w:val="009F2D23"/>
    <w:rsid w:val="009F2EB8"/>
    <w:rsid w:val="009F3173"/>
    <w:rsid w:val="009F37DD"/>
    <w:rsid w:val="009F3D3D"/>
    <w:rsid w:val="009F407C"/>
    <w:rsid w:val="009F40E7"/>
    <w:rsid w:val="009F4380"/>
    <w:rsid w:val="009F475E"/>
    <w:rsid w:val="009F6191"/>
    <w:rsid w:val="009F66F9"/>
    <w:rsid w:val="009F7F22"/>
    <w:rsid w:val="00A00A9D"/>
    <w:rsid w:val="00A00ECE"/>
    <w:rsid w:val="00A01C5C"/>
    <w:rsid w:val="00A01E3B"/>
    <w:rsid w:val="00A01EAB"/>
    <w:rsid w:val="00A023C0"/>
    <w:rsid w:val="00A03466"/>
    <w:rsid w:val="00A03A14"/>
    <w:rsid w:val="00A05046"/>
    <w:rsid w:val="00A05BD5"/>
    <w:rsid w:val="00A06FE6"/>
    <w:rsid w:val="00A0708E"/>
    <w:rsid w:val="00A07AB9"/>
    <w:rsid w:val="00A07FA0"/>
    <w:rsid w:val="00A101AD"/>
    <w:rsid w:val="00A105B3"/>
    <w:rsid w:val="00A108C1"/>
    <w:rsid w:val="00A113EB"/>
    <w:rsid w:val="00A128B3"/>
    <w:rsid w:val="00A12B50"/>
    <w:rsid w:val="00A1374C"/>
    <w:rsid w:val="00A137D7"/>
    <w:rsid w:val="00A13853"/>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30818"/>
    <w:rsid w:val="00A30E57"/>
    <w:rsid w:val="00A32A15"/>
    <w:rsid w:val="00A3312C"/>
    <w:rsid w:val="00A33377"/>
    <w:rsid w:val="00A33639"/>
    <w:rsid w:val="00A34059"/>
    <w:rsid w:val="00A34403"/>
    <w:rsid w:val="00A3522E"/>
    <w:rsid w:val="00A35E51"/>
    <w:rsid w:val="00A364BF"/>
    <w:rsid w:val="00A367ED"/>
    <w:rsid w:val="00A36A4E"/>
    <w:rsid w:val="00A36DA4"/>
    <w:rsid w:val="00A36FC3"/>
    <w:rsid w:val="00A3765C"/>
    <w:rsid w:val="00A37C67"/>
    <w:rsid w:val="00A414F0"/>
    <w:rsid w:val="00A41817"/>
    <w:rsid w:val="00A42948"/>
    <w:rsid w:val="00A43933"/>
    <w:rsid w:val="00A43C73"/>
    <w:rsid w:val="00A44117"/>
    <w:rsid w:val="00A44D9E"/>
    <w:rsid w:val="00A468CE"/>
    <w:rsid w:val="00A4749E"/>
    <w:rsid w:val="00A476C4"/>
    <w:rsid w:val="00A47D2A"/>
    <w:rsid w:val="00A517DB"/>
    <w:rsid w:val="00A51C44"/>
    <w:rsid w:val="00A520B8"/>
    <w:rsid w:val="00A52292"/>
    <w:rsid w:val="00A53A04"/>
    <w:rsid w:val="00A53EB0"/>
    <w:rsid w:val="00A53F1F"/>
    <w:rsid w:val="00A55095"/>
    <w:rsid w:val="00A55C92"/>
    <w:rsid w:val="00A57623"/>
    <w:rsid w:val="00A57832"/>
    <w:rsid w:val="00A60E1D"/>
    <w:rsid w:val="00A612EA"/>
    <w:rsid w:val="00A61AEB"/>
    <w:rsid w:val="00A61BF2"/>
    <w:rsid w:val="00A6237A"/>
    <w:rsid w:val="00A62850"/>
    <w:rsid w:val="00A62D5E"/>
    <w:rsid w:val="00A63767"/>
    <w:rsid w:val="00A64473"/>
    <w:rsid w:val="00A645E1"/>
    <w:rsid w:val="00A647E8"/>
    <w:rsid w:val="00A65AF9"/>
    <w:rsid w:val="00A66484"/>
    <w:rsid w:val="00A7043C"/>
    <w:rsid w:val="00A70CFF"/>
    <w:rsid w:val="00A710EA"/>
    <w:rsid w:val="00A710F2"/>
    <w:rsid w:val="00A7154C"/>
    <w:rsid w:val="00A71C52"/>
    <w:rsid w:val="00A7219C"/>
    <w:rsid w:val="00A74703"/>
    <w:rsid w:val="00A74A5D"/>
    <w:rsid w:val="00A758D1"/>
    <w:rsid w:val="00A75A2B"/>
    <w:rsid w:val="00A75E6A"/>
    <w:rsid w:val="00A80AF2"/>
    <w:rsid w:val="00A80FB7"/>
    <w:rsid w:val="00A81994"/>
    <w:rsid w:val="00A81B6E"/>
    <w:rsid w:val="00A83E61"/>
    <w:rsid w:val="00A840CC"/>
    <w:rsid w:val="00A84348"/>
    <w:rsid w:val="00A84F15"/>
    <w:rsid w:val="00A85020"/>
    <w:rsid w:val="00A853CD"/>
    <w:rsid w:val="00A8614B"/>
    <w:rsid w:val="00A865CC"/>
    <w:rsid w:val="00A86779"/>
    <w:rsid w:val="00A86997"/>
    <w:rsid w:val="00A86E6A"/>
    <w:rsid w:val="00A872DE"/>
    <w:rsid w:val="00A87315"/>
    <w:rsid w:val="00A8764E"/>
    <w:rsid w:val="00A87946"/>
    <w:rsid w:val="00A91376"/>
    <w:rsid w:val="00A91EDD"/>
    <w:rsid w:val="00A92B81"/>
    <w:rsid w:val="00A9320A"/>
    <w:rsid w:val="00A933AF"/>
    <w:rsid w:val="00A934DA"/>
    <w:rsid w:val="00A93C18"/>
    <w:rsid w:val="00A94D43"/>
    <w:rsid w:val="00A94FF6"/>
    <w:rsid w:val="00A954C6"/>
    <w:rsid w:val="00A96FDB"/>
    <w:rsid w:val="00A9767C"/>
    <w:rsid w:val="00A97E61"/>
    <w:rsid w:val="00AA09F6"/>
    <w:rsid w:val="00AA0A89"/>
    <w:rsid w:val="00AA13D0"/>
    <w:rsid w:val="00AA1614"/>
    <w:rsid w:val="00AA1FE7"/>
    <w:rsid w:val="00AA29EC"/>
    <w:rsid w:val="00AA3202"/>
    <w:rsid w:val="00AA3241"/>
    <w:rsid w:val="00AA37D6"/>
    <w:rsid w:val="00AA44ED"/>
    <w:rsid w:val="00AA46DC"/>
    <w:rsid w:val="00AA4E7F"/>
    <w:rsid w:val="00AA51E3"/>
    <w:rsid w:val="00AA5452"/>
    <w:rsid w:val="00AA563A"/>
    <w:rsid w:val="00AA65DF"/>
    <w:rsid w:val="00AA65E8"/>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348C"/>
    <w:rsid w:val="00AB46EC"/>
    <w:rsid w:val="00AB4DA3"/>
    <w:rsid w:val="00AB5783"/>
    <w:rsid w:val="00AB69D6"/>
    <w:rsid w:val="00AB6CE6"/>
    <w:rsid w:val="00AB735A"/>
    <w:rsid w:val="00AB7B6A"/>
    <w:rsid w:val="00AC001C"/>
    <w:rsid w:val="00AC0056"/>
    <w:rsid w:val="00AC0099"/>
    <w:rsid w:val="00AC0891"/>
    <w:rsid w:val="00AC0FEC"/>
    <w:rsid w:val="00AC18CD"/>
    <w:rsid w:val="00AC1BC0"/>
    <w:rsid w:val="00AC2773"/>
    <w:rsid w:val="00AC2E15"/>
    <w:rsid w:val="00AC43D7"/>
    <w:rsid w:val="00AC49A6"/>
    <w:rsid w:val="00AC4AE9"/>
    <w:rsid w:val="00AC54B8"/>
    <w:rsid w:val="00AC5C55"/>
    <w:rsid w:val="00AC69AD"/>
    <w:rsid w:val="00AC6E5B"/>
    <w:rsid w:val="00AC7912"/>
    <w:rsid w:val="00AD17B8"/>
    <w:rsid w:val="00AD2064"/>
    <w:rsid w:val="00AD2709"/>
    <w:rsid w:val="00AD38FA"/>
    <w:rsid w:val="00AD42D9"/>
    <w:rsid w:val="00AD501C"/>
    <w:rsid w:val="00AD57E3"/>
    <w:rsid w:val="00AD5B78"/>
    <w:rsid w:val="00AD64AF"/>
    <w:rsid w:val="00AD7190"/>
    <w:rsid w:val="00AD7473"/>
    <w:rsid w:val="00AD769E"/>
    <w:rsid w:val="00AD76F0"/>
    <w:rsid w:val="00AE02F7"/>
    <w:rsid w:val="00AE0313"/>
    <w:rsid w:val="00AE065C"/>
    <w:rsid w:val="00AE0734"/>
    <w:rsid w:val="00AE1247"/>
    <w:rsid w:val="00AE3EC1"/>
    <w:rsid w:val="00AE4B73"/>
    <w:rsid w:val="00AE5126"/>
    <w:rsid w:val="00AE5A1E"/>
    <w:rsid w:val="00AE6209"/>
    <w:rsid w:val="00AE65FD"/>
    <w:rsid w:val="00AE66D8"/>
    <w:rsid w:val="00AE67F6"/>
    <w:rsid w:val="00AE7145"/>
    <w:rsid w:val="00AE7D5E"/>
    <w:rsid w:val="00AE7DF1"/>
    <w:rsid w:val="00AF113B"/>
    <w:rsid w:val="00AF225B"/>
    <w:rsid w:val="00AF2D84"/>
    <w:rsid w:val="00AF2F20"/>
    <w:rsid w:val="00AF38BF"/>
    <w:rsid w:val="00AF40A2"/>
    <w:rsid w:val="00AF46AC"/>
    <w:rsid w:val="00AF4C92"/>
    <w:rsid w:val="00AF5754"/>
    <w:rsid w:val="00AF588D"/>
    <w:rsid w:val="00AF69C7"/>
    <w:rsid w:val="00AF7EE1"/>
    <w:rsid w:val="00B01D6D"/>
    <w:rsid w:val="00B03987"/>
    <w:rsid w:val="00B0518C"/>
    <w:rsid w:val="00B053AE"/>
    <w:rsid w:val="00B0542F"/>
    <w:rsid w:val="00B0587B"/>
    <w:rsid w:val="00B05933"/>
    <w:rsid w:val="00B05C9B"/>
    <w:rsid w:val="00B06767"/>
    <w:rsid w:val="00B06D85"/>
    <w:rsid w:val="00B10350"/>
    <w:rsid w:val="00B1210A"/>
    <w:rsid w:val="00B13796"/>
    <w:rsid w:val="00B139BA"/>
    <w:rsid w:val="00B145EA"/>
    <w:rsid w:val="00B154D7"/>
    <w:rsid w:val="00B16020"/>
    <w:rsid w:val="00B16142"/>
    <w:rsid w:val="00B1671E"/>
    <w:rsid w:val="00B16EB6"/>
    <w:rsid w:val="00B171F9"/>
    <w:rsid w:val="00B172F2"/>
    <w:rsid w:val="00B17A01"/>
    <w:rsid w:val="00B203B0"/>
    <w:rsid w:val="00B210DC"/>
    <w:rsid w:val="00B21890"/>
    <w:rsid w:val="00B23221"/>
    <w:rsid w:val="00B233A3"/>
    <w:rsid w:val="00B23888"/>
    <w:rsid w:val="00B2388E"/>
    <w:rsid w:val="00B245C1"/>
    <w:rsid w:val="00B251EC"/>
    <w:rsid w:val="00B2561F"/>
    <w:rsid w:val="00B25985"/>
    <w:rsid w:val="00B269CE"/>
    <w:rsid w:val="00B26F35"/>
    <w:rsid w:val="00B26FD1"/>
    <w:rsid w:val="00B27FE5"/>
    <w:rsid w:val="00B3002A"/>
    <w:rsid w:val="00B3021E"/>
    <w:rsid w:val="00B308D6"/>
    <w:rsid w:val="00B30CBE"/>
    <w:rsid w:val="00B30DA4"/>
    <w:rsid w:val="00B31BEC"/>
    <w:rsid w:val="00B31DBC"/>
    <w:rsid w:val="00B33418"/>
    <w:rsid w:val="00B337E3"/>
    <w:rsid w:val="00B33B62"/>
    <w:rsid w:val="00B3436E"/>
    <w:rsid w:val="00B345AB"/>
    <w:rsid w:val="00B34E02"/>
    <w:rsid w:val="00B35AA4"/>
    <w:rsid w:val="00B36736"/>
    <w:rsid w:val="00B40069"/>
    <w:rsid w:val="00B405ED"/>
    <w:rsid w:val="00B418BE"/>
    <w:rsid w:val="00B41DD3"/>
    <w:rsid w:val="00B430B1"/>
    <w:rsid w:val="00B435C7"/>
    <w:rsid w:val="00B44744"/>
    <w:rsid w:val="00B4536D"/>
    <w:rsid w:val="00B45AD2"/>
    <w:rsid w:val="00B46038"/>
    <w:rsid w:val="00B46E2D"/>
    <w:rsid w:val="00B475CD"/>
    <w:rsid w:val="00B50455"/>
    <w:rsid w:val="00B52628"/>
    <w:rsid w:val="00B53660"/>
    <w:rsid w:val="00B54850"/>
    <w:rsid w:val="00B54DEA"/>
    <w:rsid w:val="00B5554C"/>
    <w:rsid w:val="00B55AE7"/>
    <w:rsid w:val="00B56840"/>
    <w:rsid w:val="00B569AB"/>
    <w:rsid w:val="00B56D5E"/>
    <w:rsid w:val="00B575B7"/>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100"/>
    <w:rsid w:val="00B73B62"/>
    <w:rsid w:val="00B748F0"/>
    <w:rsid w:val="00B75EC2"/>
    <w:rsid w:val="00B766C6"/>
    <w:rsid w:val="00B76994"/>
    <w:rsid w:val="00B77A60"/>
    <w:rsid w:val="00B81199"/>
    <w:rsid w:val="00B81C5F"/>
    <w:rsid w:val="00B82552"/>
    <w:rsid w:val="00B82DBD"/>
    <w:rsid w:val="00B835CF"/>
    <w:rsid w:val="00B8448A"/>
    <w:rsid w:val="00B853F8"/>
    <w:rsid w:val="00B8582E"/>
    <w:rsid w:val="00B86266"/>
    <w:rsid w:val="00B870BF"/>
    <w:rsid w:val="00B873AE"/>
    <w:rsid w:val="00B87E1D"/>
    <w:rsid w:val="00B901F4"/>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4F84"/>
    <w:rsid w:val="00BA56AC"/>
    <w:rsid w:val="00BA5781"/>
    <w:rsid w:val="00BA583F"/>
    <w:rsid w:val="00BA5991"/>
    <w:rsid w:val="00BA5B94"/>
    <w:rsid w:val="00BA6170"/>
    <w:rsid w:val="00BA6C6C"/>
    <w:rsid w:val="00BB00D2"/>
    <w:rsid w:val="00BB133D"/>
    <w:rsid w:val="00BB1546"/>
    <w:rsid w:val="00BB20E0"/>
    <w:rsid w:val="00BB331B"/>
    <w:rsid w:val="00BB33D5"/>
    <w:rsid w:val="00BB4068"/>
    <w:rsid w:val="00BB409C"/>
    <w:rsid w:val="00BB4639"/>
    <w:rsid w:val="00BB4FB0"/>
    <w:rsid w:val="00BB6846"/>
    <w:rsid w:val="00BB6A18"/>
    <w:rsid w:val="00BB6A8A"/>
    <w:rsid w:val="00BB70CB"/>
    <w:rsid w:val="00BB7853"/>
    <w:rsid w:val="00BC028C"/>
    <w:rsid w:val="00BC09CD"/>
    <w:rsid w:val="00BC0B33"/>
    <w:rsid w:val="00BC0C9F"/>
    <w:rsid w:val="00BC175E"/>
    <w:rsid w:val="00BC1BAE"/>
    <w:rsid w:val="00BC3AD1"/>
    <w:rsid w:val="00BC4136"/>
    <w:rsid w:val="00BC456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62A5"/>
    <w:rsid w:val="00BD68C9"/>
    <w:rsid w:val="00BD6921"/>
    <w:rsid w:val="00BD6A38"/>
    <w:rsid w:val="00BD72A2"/>
    <w:rsid w:val="00BE0422"/>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76CE"/>
    <w:rsid w:val="00BE7D13"/>
    <w:rsid w:val="00BF0407"/>
    <w:rsid w:val="00BF1AB3"/>
    <w:rsid w:val="00BF1CB5"/>
    <w:rsid w:val="00BF22CB"/>
    <w:rsid w:val="00BF3717"/>
    <w:rsid w:val="00BF3AA6"/>
    <w:rsid w:val="00BF3AC6"/>
    <w:rsid w:val="00BF3CB6"/>
    <w:rsid w:val="00BF473F"/>
    <w:rsid w:val="00BF51C9"/>
    <w:rsid w:val="00BF6A75"/>
    <w:rsid w:val="00BF6CFD"/>
    <w:rsid w:val="00C00470"/>
    <w:rsid w:val="00C02CA9"/>
    <w:rsid w:val="00C035D5"/>
    <w:rsid w:val="00C04A4D"/>
    <w:rsid w:val="00C0539C"/>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DA3"/>
    <w:rsid w:val="00C17035"/>
    <w:rsid w:val="00C1758D"/>
    <w:rsid w:val="00C1777C"/>
    <w:rsid w:val="00C2025C"/>
    <w:rsid w:val="00C21225"/>
    <w:rsid w:val="00C21DE4"/>
    <w:rsid w:val="00C21F59"/>
    <w:rsid w:val="00C22ADA"/>
    <w:rsid w:val="00C22AF0"/>
    <w:rsid w:val="00C23098"/>
    <w:rsid w:val="00C24236"/>
    <w:rsid w:val="00C245E0"/>
    <w:rsid w:val="00C24C0E"/>
    <w:rsid w:val="00C24FC7"/>
    <w:rsid w:val="00C25C8E"/>
    <w:rsid w:val="00C270A9"/>
    <w:rsid w:val="00C271D6"/>
    <w:rsid w:val="00C2726F"/>
    <w:rsid w:val="00C27E80"/>
    <w:rsid w:val="00C27F4C"/>
    <w:rsid w:val="00C30164"/>
    <w:rsid w:val="00C30345"/>
    <w:rsid w:val="00C31404"/>
    <w:rsid w:val="00C32F28"/>
    <w:rsid w:val="00C33AC3"/>
    <w:rsid w:val="00C33AFC"/>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4BE0"/>
    <w:rsid w:val="00C44CB7"/>
    <w:rsid w:val="00C464D7"/>
    <w:rsid w:val="00C467A1"/>
    <w:rsid w:val="00C47BBF"/>
    <w:rsid w:val="00C5034F"/>
    <w:rsid w:val="00C529D0"/>
    <w:rsid w:val="00C537B6"/>
    <w:rsid w:val="00C537EA"/>
    <w:rsid w:val="00C540E1"/>
    <w:rsid w:val="00C54A0D"/>
    <w:rsid w:val="00C56465"/>
    <w:rsid w:val="00C5699E"/>
    <w:rsid w:val="00C57253"/>
    <w:rsid w:val="00C60F2B"/>
    <w:rsid w:val="00C620E5"/>
    <w:rsid w:val="00C62757"/>
    <w:rsid w:val="00C656D7"/>
    <w:rsid w:val="00C657CB"/>
    <w:rsid w:val="00C6670F"/>
    <w:rsid w:val="00C66936"/>
    <w:rsid w:val="00C66ED3"/>
    <w:rsid w:val="00C671FC"/>
    <w:rsid w:val="00C673B4"/>
    <w:rsid w:val="00C67781"/>
    <w:rsid w:val="00C67E08"/>
    <w:rsid w:val="00C702A9"/>
    <w:rsid w:val="00C7061A"/>
    <w:rsid w:val="00C70837"/>
    <w:rsid w:val="00C708D9"/>
    <w:rsid w:val="00C70E25"/>
    <w:rsid w:val="00C712EC"/>
    <w:rsid w:val="00C714FC"/>
    <w:rsid w:val="00C715F0"/>
    <w:rsid w:val="00C71C12"/>
    <w:rsid w:val="00C727A2"/>
    <w:rsid w:val="00C72853"/>
    <w:rsid w:val="00C74BA9"/>
    <w:rsid w:val="00C74C3A"/>
    <w:rsid w:val="00C75252"/>
    <w:rsid w:val="00C7712F"/>
    <w:rsid w:val="00C80168"/>
    <w:rsid w:val="00C80D69"/>
    <w:rsid w:val="00C81089"/>
    <w:rsid w:val="00C81EB3"/>
    <w:rsid w:val="00C83615"/>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5A3"/>
    <w:rsid w:val="00C9211A"/>
    <w:rsid w:val="00C92210"/>
    <w:rsid w:val="00C92506"/>
    <w:rsid w:val="00C927F2"/>
    <w:rsid w:val="00C93BB5"/>
    <w:rsid w:val="00C942AD"/>
    <w:rsid w:val="00C9500D"/>
    <w:rsid w:val="00C95646"/>
    <w:rsid w:val="00C957A2"/>
    <w:rsid w:val="00C958D4"/>
    <w:rsid w:val="00CA0C13"/>
    <w:rsid w:val="00CA108F"/>
    <w:rsid w:val="00CA1573"/>
    <w:rsid w:val="00CA20D4"/>
    <w:rsid w:val="00CA2560"/>
    <w:rsid w:val="00CA276B"/>
    <w:rsid w:val="00CA28FC"/>
    <w:rsid w:val="00CA2916"/>
    <w:rsid w:val="00CA3A41"/>
    <w:rsid w:val="00CA4E9D"/>
    <w:rsid w:val="00CA5412"/>
    <w:rsid w:val="00CA59F1"/>
    <w:rsid w:val="00CA6647"/>
    <w:rsid w:val="00CB0A59"/>
    <w:rsid w:val="00CB0B02"/>
    <w:rsid w:val="00CB1942"/>
    <w:rsid w:val="00CB2545"/>
    <w:rsid w:val="00CB2D8E"/>
    <w:rsid w:val="00CB3B23"/>
    <w:rsid w:val="00CB41B2"/>
    <w:rsid w:val="00CB446B"/>
    <w:rsid w:val="00CB4BDF"/>
    <w:rsid w:val="00CB520E"/>
    <w:rsid w:val="00CB62E3"/>
    <w:rsid w:val="00CB7F40"/>
    <w:rsid w:val="00CC060F"/>
    <w:rsid w:val="00CC0C95"/>
    <w:rsid w:val="00CC0DFF"/>
    <w:rsid w:val="00CC17A9"/>
    <w:rsid w:val="00CC1F98"/>
    <w:rsid w:val="00CC2602"/>
    <w:rsid w:val="00CC36D7"/>
    <w:rsid w:val="00CC3823"/>
    <w:rsid w:val="00CC39EA"/>
    <w:rsid w:val="00CC3EA8"/>
    <w:rsid w:val="00CC405F"/>
    <w:rsid w:val="00CC43C1"/>
    <w:rsid w:val="00CC5334"/>
    <w:rsid w:val="00CC55EB"/>
    <w:rsid w:val="00CC5747"/>
    <w:rsid w:val="00CC634D"/>
    <w:rsid w:val="00CC6A22"/>
    <w:rsid w:val="00CD0631"/>
    <w:rsid w:val="00CD0F94"/>
    <w:rsid w:val="00CD1903"/>
    <w:rsid w:val="00CD1AD4"/>
    <w:rsid w:val="00CD1D5E"/>
    <w:rsid w:val="00CD31D7"/>
    <w:rsid w:val="00CD33A2"/>
    <w:rsid w:val="00CD3BC0"/>
    <w:rsid w:val="00CD54F2"/>
    <w:rsid w:val="00CD5A1C"/>
    <w:rsid w:val="00CD61BC"/>
    <w:rsid w:val="00CD637A"/>
    <w:rsid w:val="00CE01CB"/>
    <w:rsid w:val="00CE0F40"/>
    <w:rsid w:val="00CE0FA5"/>
    <w:rsid w:val="00CE1472"/>
    <w:rsid w:val="00CE165B"/>
    <w:rsid w:val="00CE1B1E"/>
    <w:rsid w:val="00CE25E2"/>
    <w:rsid w:val="00CE27B0"/>
    <w:rsid w:val="00CE3605"/>
    <w:rsid w:val="00CE3F3F"/>
    <w:rsid w:val="00CE44E8"/>
    <w:rsid w:val="00CE498C"/>
    <w:rsid w:val="00CE6518"/>
    <w:rsid w:val="00CE6E1A"/>
    <w:rsid w:val="00CE6F66"/>
    <w:rsid w:val="00CE7CFA"/>
    <w:rsid w:val="00CF02B0"/>
    <w:rsid w:val="00CF06A5"/>
    <w:rsid w:val="00CF18CD"/>
    <w:rsid w:val="00CF1D3F"/>
    <w:rsid w:val="00CF2B3C"/>
    <w:rsid w:val="00CF2D2F"/>
    <w:rsid w:val="00CF3546"/>
    <w:rsid w:val="00CF5657"/>
    <w:rsid w:val="00CF67AD"/>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42C"/>
    <w:rsid w:val="00D12502"/>
    <w:rsid w:val="00D13EA4"/>
    <w:rsid w:val="00D14192"/>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D0D"/>
    <w:rsid w:val="00D23D80"/>
    <w:rsid w:val="00D253DD"/>
    <w:rsid w:val="00D25762"/>
    <w:rsid w:val="00D25F76"/>
    <w:rsid w:val="00D2635B"/>
    <w:rsid w:val="00D264B8"/>
    <w:rsid w:val="00D26691"/>
    <w:rsid w:val="00D266AD"/>
    <w:rsid w:val="00D27C36"/>
    <w:rsid w:val="00D30031"/>
    <w:rsid w:val="00D31605"/>
    <w:rsid w:val="00D31822"/>
    <w:rsid w:val="00D32431"/>
    <w:rsid w:val="00D33044"/>
    <w:rsid w:val="00D33A04"/>
    <w:rsid w:val="00D354F0"/>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4D77"/>
    <w:rsid w:val="00D4630C"/>
    <w:rsid w:val="00D469ED"/>
    <w:rsid w:val="00D46A47"/>
    <w:rsid w:val="00D47C09"/>
    <w:rsid w:val="00D50947"/>
    <w:rsid w:val="00D50AFB"/>
    <w:rsid w:val="00D51603"/>
    <w:rsid w:val="00D517A0"/>
    <w:rsid w:val="00D52704"/>
    <w:rsid w:val="00D52A22"/>
    <w:rsid w:val="00D52CBD"/>
    <w:rsid w:val="00D53308"/>
    <w:rsid w:val="00D53935"/>
    <w:rsid w:val="00D549D2"/>
    <w:rsid w:val="00D54DAA"/>
    <w:rsid w:val="00D553E5"/>
    <w:rsid w:val="00D5705C"/>
    <w:rsid w:val="00D57186"/>
    <w:rsid w:val="00D57C4A"/>
    <w:rsid w:val="00D6059C"/>
    <w:rsid w:val="00D6180C"/>
    <w:rsid w:val="00D62542"/>
    <w:rsid w:val="00D625B5"/>
    <w:rsid w:val="00D62618"/>
    <w:rsid w:val="00D627E2"/>
    <w:rsid w:val="00D632E0"/>
    <w:rsid w:val="00D63C50"/>
    <w:rsid w:val="00D63D40"/>
    <w:rsid w:val="00D64E92"/>
    <w:rsid w:val="00D65174"/>
    <w:rsid w:val="00D653F2"/>
    <w:rsid w:val="00D66B9C"/>
    <w:rsid w:val="00D66DF2"/>
    <w:rsid w:val="00D678C2"/>
    <w:rsid w:val="00D70B7E"/>
    <w:rsid w:val="00D714DD"/>
    <w:rsid w:val="00D71569"/>
    <w:rsid w:val="00D71ADE"/>
    <w:rsid w:val="00D72D44"/>
    <w:rsid w:val="00D72F0E"/>
    <w:rsid w:val="00D7388D"/>
    <w:rsid w:val="00D74135"/>
    <w:rsid w:val="00D7434C"/>
    <w:rsid w:val="00D74560"/>
    <w:rsid w:val="00D75334"/>
    <w:rsid w:val="00D7554E"/>
    <w:rsid w:val="00D758A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90730"/>
    <w:rsid w:val="00D90AAF"/>
    <w:rsid w:val="00D91ADC"/>
    <w:rsid w:val="00D92874"/>
    <w:rsid w:val="00D928D8"/>
    <w:rsid w:val="00D929E8"/>
    <w:rsid w:val="00D93A26"/>
    <w:rsid w:val="00D94CF8"/>
    <w:rsid w:val="00D95640"/>
    <w:rsid w:val="00D9570A"/>
    <w:rsid w:val="00D97251"/>
    <w:rsid w:val="00D97E7B"/>
    <w:rsid w:val="00DA018F"/>
    <w:rsid w:val="00DA139A"/>
    <w:rsid w:val="00DA1587"/>
    <w:rsid w:val="00DA17D9"/>
    <w:rsid w:val="00DA1A71"/>
    <w:rsid w:val="00DA1BD2"/>
    <w:rsid w:val="00DA298A"/>
    <w:rsid w:val="00DA4073"/>
    <w:rsid w:val="00DA4364"/>
    <w:rsid w:val="00DA4AB7"/>
    <w:rsid w:val="00DA4B3E"/>
    <w:rsid w:val="00DA51FB"/>
    <w:rsid w:val="00DA5259"/>
    <w:rsid w:val="00DA6100"/>
    <w:rsid w:val="00DA76CB"/>
    <w:rsid w:val="00DB01CB"/>
    <w:rsid w:val="00DB0683"/>
    <w:rsid w:val="00DB0A5E"/>
    <w:rsid w:val="00DB2392"/>
    <w:rsid w:val="00DB275A"/>
    <w:rsid w:val="00DB403D"/>
    <w:rsid w:val="00DB405B"/>
    <w:rsid w:val="00DB41BD"/>
    <w:rsid w:val="00DB5CA0"/>
    <w:rsid w:val="00DB6112"/>
    <w:rsid w:val="00DC0042"/>
    <w:rsid w:val="00DC0156"/>
    <w:rsid w:val="00DC0687"/>
    <w:rsid w:val="00DC08D6"/>
    <w:rsid w:val="00DC09FB"/>
    <w:rsid w:val="00DC170F"/>
    <w:rsid w:val="00DC2D57"/>
    <w:rsid w:val="00DC33D8"/>
    <w:rsid w:val="00DC38C8"/>
    <w:rsid w:val="00DC3D0D"/>
    <w:rsid w:val="00DC5774"/>
    <w:rsid w:val="00DC5BFE"/>
    <w:rsid w:val="00DC779F"/>
    <w:rsid w:val="00DC7FB9"/>
    <w:rsid w:val="00DD067C"/>
    <w:rsid w:val="00DD1319"/>
    <w:rsid w:val="00DD1341"/>
    <w:rsid w:val="00DD194B"/>
    <w:rsid w:val="00DD2733"/>
    <w:rsid w:val="00DD4BCF"/>
    <w:rsid w:val="00DD52F2"/>
    <w:rsid w:val="00DD76E8"/>
    <w:rsid w:val="00DE0294"/>
    <w:rsid w:val="00DE223D"/>
    <w:rsid w:val="00DE254C"/>
    <w:rsid w:val="00DE4696"/>
    <w:rsid w:val="00DE4E66"/>
    <w:rsid w:val="00DE4F5C"/>
    <w:rsid w:val="00DE6340"/>
    <w:rsid w:val="00DE675F"/>
    <w:rsid w:val="00DE6942"/>
    <w:rsid w:val="00DE6AD7"/>
    <w:rsid w:val="00DE7150"/>
    <w:rsid w:val="00DE79DF"/>
    <w:rsid w:val="00DF015E"/>
    <w:rsid w:val="00DF095C"/>
    <w:rsid w:val="00DF0F4A"/>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65B"/>
    <w:rsid w:val="00E049F6"/>
    <w:rsid w:val="00E04DA1"/>
    <w:rsid w:val="00E05509"/>
    <w:rsid w:val="00E05C71"/>
    <w:rsid w:val="00E066A8"/>
    <w:rsid w:val="00E06D6A"/>
    <w:rsid w:val="00E07D06"/>
    <w:rsid w:val="00E07E0E"/>
    <w:rsid w:val="00E07EEA"/>
    <w:rsid w:val="00E10912"/>
    <w:rsid w:val="00E10FB0"/>
    <w:rsid w:val="00E1124B"/>
    <w:rsid w:val="00E1268A"/>
    <w:rsid w:val="00E1273D"/>
    <w:rsid w:val="00E132D0"/>
    <w:rsid w:val="00E134BE"/>
    <w:rsid w:val="00E136AF"/>
    <w:rsid w:val="00E13A0C"/>
    <w:rsid w:val="00E146EC"/>
    <w:rsid w:val="00E147AF"/>
    <w:rsid w:val="00E1632D"/>
    <w:rsid w:val="00E16CBA"/>
    <w:rsid w:val="00E21BDE"/>
    <w:rsid w:val="00E21D10"/>
    <w:rsid w:val="00E22C0F"/>
    <w:rsid w:val="00E24A68"/>
    <w:rsid w:val="00E24AA7"/>
    <w:rsid w:val="00E24DAC"/>
    <w:rsid w:val="00E24FF6"/>
    <w:rsid w:val="00E25C2D"/>
    <w:rsid w:val="00E26457"/>
    <w:rsid w:val="00E26C03"/>
    <w:rsid w:val="00E276C9"/>
    <w:rsid w:val="00E27951"/>
    <w:rsid w:val="00E27D1F"/>
    <w:rsid w:val="00E3224D"/>
    <w:rsid w:val="00E32452"/>
    <w:rsid w:val="00E32FE1"/>
    <w:rsid w:val="00E33EBF"/>
    <w:rsid w:val="00E34BD4"/>
    <w:rsid w:val="00E34C1E"/>
    <w:rsid w:val="00E351DB"/>
    <w:rsid w:val="00E35511"/>
    <w:rsid w:val="00E36D09"/>
    <w:rsid w:val="00E37234"/>
    <w:rsid w:val="00E375B8"/>
    <w:rsid w:val="00E37827"/>
    <w:rsid w:val="00E37FA1"/>
    <w:rsid w:val="00E40E94"/>
    <w:rsid w:val="00E40FD0"/>
    <w:rsid w:val="00E414E2"/>
    <w:rsid w:val="00E4175F"/>
    <w:rsid w:val="00E420AA"/>
    <w:rsid w:val="00E42CBD"/>
    <w:rsid w:val="00E42F9A"/>
    <w:rsid w:val="00E436B4"/>
    <w:rsid w:val="00E43E70"/>
    <w:rsid w:val="00E45050"/>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EB6"/>
    <w:rsid w:val="00E543D9"/>
    <w:rsid w:val="00E5497E"/>
    <w:rsid w:val="00E5693C"/>
    <w:rsid w:val="00E6039A"/>
    <w:rsid w:val="00E608F7"/>
    <w:rsid w:val="00E608F8"/>
    <w:rsid w:val="00E61042"/>
    <w:rsid w:val="00E61857"/>
    <w:rsid w:val="00E61D7B"/>
    <w:rsid w:val="00E63299"/>
    <w:rsid w:val="00E63427"/>
    <w:rsid w:val="00E63F98"/>
    <w:rsid w:val="00E6427F"/>
    <w:rsid w:val="00E64C7F"/>
    <w:rsid w:val="00E64DD1"/>
    <w:rsid w:val="00E65EE3"/>
    <w:rsid w:val="00E663D2"/>
    <w:rsid w:val="00E66460"/>
    <w:rsid w:val="00E66938"/>
    <w:rsid w:val="00E67210"/>
    <w:rsid w:val="00E67E98"/>
    <w:rsid w:val="00E67EC0"/>
    <w:rsid w:val="00E70673"/>
    <w:rsid w:val="00E70741"/>
    <w:rsid w:val="00E71705"/>
    <w:rsid w:val="00E71A5C"/>
    <w:rsid w:val="00E72534"/>
    <w:rsid w:val="00E72602"/>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7173"/>
    <w:rsid w:val="00E87193"/>
    <w:rsid w:val="00E87333"/>
    <w:rsid w:val="00E87774"/>
    <w:rsid w:val="00E87DAC"/>
    <w:rsid w:val="00E9066B"/>
    <w:rsid w:val="00E90D24"/>
    <w:rsid w:val="00E90DDC"/>
    <w:rsid w:val="00E91369"/>
    <w:rsid w:val="00E91C42"/>
    <w:rsid w:val="00E91F9D"/>
    <w:rsid w:val="00E9296E"/>
    <w:rsid w:val="00E93559"/>
    <w:rsid w:val="00E94A24"/>
    <w:rsid w:val="00E95925"/>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B02B2"/>
    <w:rsid w:val="00EB1774"/>
    <w:rsid w:val="00EB1EF0"/>
    <w:rsid w:val="00EB1F8A"/>
    <w:rsid w:val="00EB2644"/>
    <w:rsid w:val="00EB2B8A"/>
    <w:rsid w:val="00EB49B0"/>
    <w:rsid w:val="00EB4A16"/>
    <w:rsid w:val="00EB4A81"/>
    <w:rsid w:val="00EB51A8"/>
    <w:rsid w:val="00EB5A91"/>
    <w:rsid w:val="00EB61D3"/>
    <w:rsid w:val="00EB6CA2"/>
    <w:rsid w:val="00EB6CCA"/>
    <w:rsid w:val="00EB772A"/>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452"/>
    <w:rsid w:val="00EC6BE4"/>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70CA"/>
    <w:rsid w:val="00ED71FE"/>
    <w:rsid w:val="00ED7BF3"/>
    <w:rsid w:val="00EE037C"/>
    <w:rsid w:val="00EE0EFB"/>
    <w:rsid w:val="00EE4C95"/>
    <w:rsid w:val="00EE5544"/>
    <w:rsid w:val="00EE59C3"/>
    <w:rsid w:val="00EE61FD"/>
    <w:rsid w:val="00EE6977"/>
    <w:rsid w:val="00EE7140"/>
    <w:rsid w:val="00EE7331"/>
    <w:rsid w:val="00EF0246"/>
    <w:rsid w:val="00EF10DD"/>
    <w:rsid w:val="00EF1B4F"/>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F32"/>
    <w:rsid w:val="00F025E8"/>
    <w:rsid w:val="00F027EB"/>
    <w:rsid w:val="00F02EB7"/>
    <w:rsid w:val="00F03A44"/>
    <w:rsid w:val="00F0415E"/>
    <w:rsid w:val="00F043F6"/>
    <w:rsid w:val="00F0508D"/>
    <w:rsid w:val="00F05F5F"/>
    <w:rsid w:val="00F06344"/>
    <w:rsid w:val="00F06891"/>
    <w:rsid w:val="00F11990"/>
    <w:rsid w:val="00F119EB"/>
    <w:rsid w:val="00F125C0"/>
    <w:rsid w:val="00F12600"/>
    <w:rsid w:val="00F12D19"/>
    <w:rsid w:val="00F1349F"/>
    <w:rsid w:val="00F14238"/>
    <w:rsid w:val="00F143E2"/>
    <w:rsid w:val="00F151A3"/>
    <w:rsid w:val="00F15BA9"/>
    <w:rsid w:val="00F17DD1"/>
    <w:rsid w:val="00F20305"/>
    <w:rsid w:val="00F2103E"/>
    <w:rsid w:val="00F21063"/>
    <w:rsid w:val="00F23221"/>
    <w:rsid w:val="00F23792"/>
    <w:rsid w:val="00F24833"/>
    <w:rsid w:val="00F263B5"/>
    <w:rsid w:val="00F265E6"/>
    <w:rsid w:val="00F26750"/>
    <w:rsid w:val="00F27522"/>
    <w:rsid w:val="00F27821"/>
    <w:rsid w:val="00F3082D"/>
    <w:rsid w:val="00F30E0B"/>
    <w:rsid w:val="00F31CA4"/>
    <w:rsid w:val="00F32121"/>
    <w:rsid w:val="00F32617"/>
    <w:rsid w:val="00F33039"/>
    <w:rsid w:val="00F340E5"/>
    <w:rsid w:val="00F35696"/>
    <w:rsid w:val="00F3606D"/>
    <w:rsid w:val="00F36132"/>
    <w:rsid w:val="00F4001B"/>
    <w:rsid w:val="00F4022D"/>
    <w:rsid w:val="00F4030B"/>
    <w:rsid w:val="00F4037F"/>
    <w:rsid w:val="00F40624"/>
    <w:rsid w:val="00F40BE3"/>
    <w:rsid w:val="00F40FC8"/>
    <w:rsid w:val="00F42200"/>
    <w:rsid w:val="00F42510"/>
    <w:rsid w:val="00F428AC"/>
    <w:rsid w:val="00F4343A"/>
    <w:rsid w:val="00F43893"/>
    <w:rsid w:val="00F439E9"/>
    <w:rsid w:val="00F45B69"/>
    <w:rsid w:val="00F46295"/>
    <w:rsid w:val="00F46F28"/>
    <w:rsid w:val="00F471A1"/>
    <w:rsid w:val="00F47707"/>
    <w:rsid w:val="00F47FA5"/>
    <w:rsid w:val="00F50A1A"/>
    <w:rsid w:val="00F5120B"/>
    <w:rsid w:val="00F519A9"/>
    <w:rsid w:val="00F5247D"/>
    <w:rsid w:val="00F52616"/>
    <w:rsid w:val="00F526AF"/>
    <w:rsid w:val="00F5375D"/>
    <w:rsid w:val="00F53A69"/>
    <w:rsid w:val="00F54A03"/>
    <w:rsid w:val="00F56B28"/>
    <w:rsid w:val="00F57058"/>
    <w:rsid w:val="00F57585"/>
    <w:rsid w:val="00F57B0E"/>
    <w:rsid w:val="00F57DFD"/>
    <w:rsid w:val="00F57E9A"/>
    <w:rsid w:val="00F60FCD"/>
    <w:rsid w:val="00F63355"/>
    <w:rsid w:val="00F635B7"/>
    <w:rsid w:val="00F63FFC"/>
    <w:rsid w:val="00F64BE2"/>
    <w:rsid w:val="00F64C5A"/>
    <w:rsid w:val="00F65A5F"/>
    <w:rsid w:val="00F70F0C"/>
    <w:rsid w:val="00F7189A"/>
    <w:rsid w:val="00F71C58"/>
    <w:rsid w:val="00F71C5B"/>
    <w:rsid w:val="00F723D6"/>
    <w:rsid w:val="00F7244F"/>
    <w:rsid w:val="00F7255E"/>
    <w:rsid w:val="00F726C9"/>
    <w:rsid w:val="00F73C79"/>
    <w:rsid w:val="00F73E07"/>
    <w:rsid w:val="00F756C2"/>
    <w:rsid w:val="00F76DFB"/>
    <w:rsid w:val="00F773BD"/>
    <w:rsid w:val="00F80E88"/>
    <w:rsid w:val="00F80FE8"/>
    <w:rsid w:val="00F812A2"/>
    <w:rsid w:val="00F81567"/>
    <w:rsid w:val="00F827B6"/>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763"/>
    <w:rsid w:val="00FA280C"/>
    <w:rsid w:val="00FA29FD"/>
    <w:rsid w:val="00FA3523"/>
    <w:rsid w:val="00FA3E89"/>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5AA5"/>
    <w:rsid w:val="00FB6A8F"/>
    <w:rsid w:val="00FB6CF6"/>
    <w:rsid w:val="00FC08DC"/>
    <w:rsid w:val="00FC1D4A"/>
    <w:rsid w:val="00FC2902"/>
    <w:rsid w:val="00FC3963"/>
    <w:rsid w:val="00FC4C83"/>
    <w:rsid w:val="00FC61C5"/>
    <w:rsid w:val="00FC6468"/>
    <w:rsid w:val="00FC6611"/>
    <w:rsid w:val="00FC7700"/>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296"/>
    <w:rsid w:val="00FF33E9"/>
    <w:rsid w:val="00FF43AB"/>
    <w:rsid w:val="00FF43F7"/>
    <w:rsid w:val="00FF5186"/>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39075CA8"/>
  <w15:chartTrackingRefBased/>
  <w15:docId w15:val="{BE3C5B7E-C40B-44D5-8F4C-F5EBE8F5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DD"/>
    <w:pPr>
      <w:widowControl w:val="0"/>
      <w:spacing w:after="0" w:line="240" w:lineRule="auto"/>
    </w:pPr>
    <w:rPr>
      <w:rFonts w:ascii="Verdana" w:hAnsi="Verdana" w:cs="Times New Roman"/>
      <w:snapToGrid w:val="0"/>
      <w:sz w:val="20"/>
      <w:szCs w:val="20"/>
      <w:lang w:eastAsia="fi-FI"/>
    </w:rPr>
  </w:style>
  <w:style w:type="paragraph" w:styleId="Titre1">
    <w:name w:val="heading 1"/>
    <w:aliases w:val="PAR Heading 1,1"/>
    <w:basedOn w:val="Normal"/>
    <w:next w:val="Normal"/>
    <w:link w:val="Titre1Car"/>
    <w:autoRedefine/>
    <w:qFormat/>
    <w:rsid w:val="00A80FB7"/>
    <w:pPr>
      <w:keepNext/>
      <w:keepLines/>
      <w:numPr>
        <w:numId w:val="93"/>
      </w:numPr>
      <w:spacing w:after="240"/>
      <w:outlineLvl w:val="0"/>
    </w:pPr>
    <w:rPr>
      <w:b/>
      <w:sz w:val="28"/>
      <w:szCs w:val="24"/>
    </w:rPr>
  </w:style>
  <w:style w:type="paragraph" w:styleId="Titre2">
    <w:name w:val="heading 2"/>
    <w:aliases w:val="PAR Heading 2,2"/>
    <w:basedOn w:val="Titre1"/>
    <w:next w:val="Normal"/>
    <w:link w:val="Titre2Car"/>
    <w:autoRedefine/>
    <w:qFormat/>
    <w:rsid w:val="00024C1F"/>
    <w:pPr>
      <w:numPr>
        <w:ilvl w:val="1"/>
      </w:numPr>
      <w:jc w:val="both"/>
      <w:outlineLvl w:val="1"/>
    </w:pPr>
    <w:rPr>
      <w:rFonts w:cs="Arial"/>
      <w:sz w:val="24"/>
      <w:szCs w:val="18"/>
    </w:rPr>
  </w:style>
  <w:style w:type="paragraph" w:styleId="Titre3">
    <w:name w:val="heading 3"/>
    <w:aliases w:val="PAR Heading 3,3"/>
    <w:basedOn w:val="Titre2"/>
    <w:next w:val="Normal"/>
    <w:link w:val="Titre3Car"/>
    <w:autoRedefine/>
    <w:qFormat/>
    <w:rsid w:val="00B405ED"/>
    <w:pPr>
      <w:keepNext w:val="0"/>
      <w:keepLines w:val="0"/>
      <w:widowControl/>
      <w:numPr>
        <w:ilvl w:val="2"/>
      </w:numPr>
      <w:jc w:val="left"/>
      <w:outlineLvl w:val="2"/>
    </w:pPr>
    <w:rPr>
      <w:rFonts w:eastAsia="Calibri"/>
      <w:bCs/>
      <w:color w:val="000000"/>
      <w:sz w:val="22"/>
      <w:lang w:eastAsia="en-US"/>
    </w:rPr>
  </w:style>
  <w:style w:type="paragraph" w:styleId="Titre4">
    <w:name w:val="heading 4"/>
    <w:aliases w:val="PAR Heading 4,4"/>
    <w:basedOn w:val="Titre3"/>
    <w:next w:val="Normal"/>
    <w:link w:val="Titre4Car"/>
    <w:autoRedefine/>
    <w:qFormat/>
    <w:rsid w:val="00EC248E"/>
    <w:pPr>
      <w:numPr>
        <w:ilvl w:val="3"/>
      </w:numPr>
      <w:jc w:val="both"/>
      <w:outlineLvl w:val="3"/>
    </w:pPr>
    <w:rPr>
      <w:bCs w:val="0"/>
      <w:sz w:val="20"/>
      <w:szCs w:val="28"/>
    </w:rPr>
  </w:style>
  <w:style w:type="paragraph" w:styleId="Titre5">
    <w:name w:val="heading 5"/>
    <w:aliases w:val="PAR Heading 5,5"/>
    <w:basedOn w:val="Titre3"/>
    <w:next w:val="Normal"/>
    <w:link w:val="Titre5Car"/>
    <w:autoRedefine/>
    <w:qFormat/>
    <w:rsid w:val="00CA5412"/>
    <w:pPr>
      <w:numPr>
        <w:ilvl w:val="0"/>
        <w:numId w:val="0"/>
      </w:numPr>
      <w:jc w:val="both"/>
      <w:outlineLvl w:val="4"/>
    </w:pPr>
    <w:rPr>
      <w:bCs w:val="0"/>
      <w:iCs/>
      <w:sz w:val="20"/>
      <w:szCs w:val="26"/>
    </w:rPr>
  </w:style>
  <w:style w:type="paragraph" w:styleId="Titre6">
    <w:name w:val="heading 6"/>
    <w:aliases w:val="ECHA Heading 6"/>
    <w:basedOn w:val="Titre5"/>
    <w:next w:val="Normal"/>
    <w:link w:val="Titre6Car"/>
    <w:autoRedefine/>
    <w:qFormat/>
    <w:rsid w:val="00BE19EC"/>
    <w:pPr>
      <w:numPr>
        <w:ilvl w:val="5"/>
        <w:numId w:val="93"/>
      </w:numPr>
      <w:outlineLvl w:val="5"/>
    </w:pPr>
    <w:rPr>
      <w:bCs/>
      <w:szCs w:val="22"/>
    </w:rPr>
  </w:style>
  <w:style w:type="paragraph" w:styleId="Titre7">
    <w:name w:val="heading 7"/>
    <w:aliases w:val="ECHA Heading 7"/>
    <w:basedOn w:val="Titre5"/>
    <w:next w:val="Normal"/>
    <w:link w:val="Titre7Car"/>
    <w:qFormat/>
    <w:rsid w:val="00BE19EC"/>
    <w:pPr>
      <w:numPr>
        <w:ilvl w:val="6"/>
        <w:numId w:val="93"/>
      </w:numPr>
      <w:outlineLvl w:val="6"/>
    </w:pPr>
    <w:rPr>
      <w:szCs w:val="24"/>
    </w:rPr>
  </w:style>
  <w:style w:type="paragraph" w:styleId="Titre8">
    <w:name w:val="heading 8"/>
    <w:aliases w:val="ECHA Heading 8"/>
    <w:basedOn w:val="Titre5"/>
    <w:next w:val="Normal"/>
    <w:link w:val="Titre8Car"/>
    <w:qFormat/>
    <w:rsid w:val="00BE19EC"/>
    <w:pPr>
      <w:numPr>
        <w:ilvl w:val="7"/>
        <w:numId w:val="93"/>
      </w:numPr>
      <w:outlineLvl w:val="7"/>
    </w:pPr>
    <w:rPr>
      <w:iCs w:val="0"/>
      <w:szCs w:val="24"/>
    </w:rPr>
  </w:style>
  <w:style w:type="paragraph" w:styleId="Titre9">
    <w:name w:val="heading 9"/>
    <w:aliases w:val="ECHA Heading 9"/>
    <w:basedOn w:val="Titre5"/>
    <w:next w:val="Normal"/>
    <w:link w:val="Titre9Car"/>
    <w:qFormat/>
    <w:rsid w:val="00BE19EC"/>
    <w:pPr>
      <w:numPr>
        <w:ilvl w:val="8"/>
        <w:numId w:val="93"/>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nhideWhenUsed/>
    <w:qFormat/>
    <w:rsid w:val="001645FF"/>
    <w:pPr>
      <w:spacing w:before="120" w:after="120"/>
    </w:pPr>
    <w:rPr>
      <w:b/>
      <w:bCs/>
      <w:szCs w:val="18"/>
    </w:rPr>
  </w:style>
  <w:style w:type="paragraph" w:styleId="TM1">
    <w:name w:val="toc 1"/>
    <w:basedOn w:val="Normal"/>
    <w:next w:val="Normal"/>
    <w:autoRedefine/>
    <w:uiPriority w:val="39"/>
    <w:unhideWhenUsed/>
    <w:qFormat/>
    <w:rsid w:val="00D5705C"/>
    <w:pPr>
      <w:spacing w:after="100"/>
    </w:pPr>
  </w:style>
  <w:style w:type="paragraph" w:styleId="TM2">
    <w:name w:val="toc 2"/>
    <w:basedOn w:val="Normal"/>
    <w:next w:val="Normal"/>
    <w:autoRedefine/>
    <w:uiPriority w:val="39"/>
    <w:unhideWhenUsed/>
    <w:qFormat/>
    <w:rsid w:val="00D5705C"/>
    <w:pPr>
      <w:spacing w:after="100"/>
      <w:ind w:left="200"/>
    </w:pPr>
  </w:style>
  <w:style w:type="paragraph" w:styleId="TM3">
    <w:name w:val="toc 3"/>
    <w:basedOn w:val="Normal"/>
    <w:next w:val="Normal"/>
    <w:autoRedefine/>
    <w:uiPriority w:val="39"/>
    <w:unhideWhenUsed/>
    <w:qFormat/>
    <w:rsid w:val="00D5705C"/>
    <w:pPr>
      <w:spacing w:after="100"/>
      <w:ind w:left="400"/>
    </w:pPr>
  </w:style>
  <w:style w:type="paragraph" w:styleId="TM4">
    <w:name w:val="toc 4"/>
    <w:basedOn w:val="Normal"/>
    <w:next w:val="Normal"/>
    <w:autoRedefine/>
    <w:uiPriority w:val="39"/>
    <w:unhideWhenUsed/>
    <w:rsid w:val="00D5705C"/>
    <w:pPr>
      <w:spacing w:after="100"/>
      <w:ind w:left="600"/>
    </w:pPr>
  </w:style>
  <w:style w:type="paragraph" w:styleId="En-ttedetabledesmatires">
    <w:name w:val="TOC Heading"/>
    <w:basedOn w:val="Titre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Lienhypertexte">
    <w:name w:val="Hyperlink"/>
    <w:basedOn w:val="Policepardfaut"/>
    <w:uiPriority w:val="99"/>
    <w:unhideWhenUsed/>
    <w:rsid w:val="00D5705C"/>
    <w:rPr>
      <w:color w:val="0000FF" w:themeColor="hyperlink"/>
      <w:u w:val="single"/>
    </w:rPr>
  </w:style>
  <w:style w:type="character" w:customStyle="1" w:styleId="UnresolvedMention">
    <w:name w:val="Unresolved Mention"/>
    <w:basedOn w:val="Policepardfaut"/>
    <w:uiPriority w:val="99"/>
    <w:semiHidden/>
    <w:unhideWhenUsed/>
    <w:rsid w:val="00D5705C"/>
    <w:rPr>
      <w:color w:val="605E5C"/>
      <w:shd w:val="clear" w:color="auto" w:fill="E1DFDD"/>
    </w:rPr>
  </w:style>
  <w:style w:type="character" w:styleId="Numrodeligne">
    <w:name w:val="line number"/>
    <w:basedOn w:val="Policepardfaut"/>
    <w:semiHidden/>
    <w:unhideWhenUsed/>
    <w:rsid w:val="008E30B6"/>
  </w:style>
  <w:style w:type="character" w:customStyle="1" w:styleId="Titre1Car">
    <w:name w:val="Titre 1 Car"/>
    <w:aliases w:val="PAR Heading 1 Car,1 Car"/>
    <w:basedOn w:val="Policepardfaut"/>
    <w:link w:val="Titre1"/>
    <w:rsid w:val="00A80FB7"/>
    <w:rPr>
      <w:rFonts w:ascii="Verdana" w:hAnsi="Verdana" w:cs="Times New Roman"/>
      <w:b/>
      <w:snapToGrid w:val="0"/>
      <w:sz w:val="28"/>
      <w:szCs w:val="24"/>
      <w:lang w:eastAsia="fi-FI"/>
    </w:rPr>
  </w:style>
  <w:style w:type="character" w:customStyle="1" w:styleId="Titre2Car">
    <w:name w:val="Titre 2 Car"/>
    <w:aliases w:val="PAR Heading 2 Car,2 Car"/>
    <w:basedOn w:val="Policepardfaut"/>
    <w:link w:val="Titre2"/>
    <w:rsid w:val="00024C1F"/>
    <w:rPr>
      <w:rFonts w:ascii="Verdana" w:hAnsi="Verdana" w:cs="Arial"/>
      <w:b/>
      <w:snapToGrid w:val="0"/>
      <w:sz w:val="24"/>
      <w:szCs w:val="18"/>
      <w:lang w:eastAsia="fi-FI"/>
    </w:rPr>
  </w:style>
  <w:style w:type="character" w:customStyle="1" w:styleId="Titre3Car">
    <w:name w:val="Titre 3 Car"/>
    <w:aliases w:val="PAR Heading 3 Car,3 Car"/>
    <w:basedOn w:val="Policepardfaut"/>
    <w:link w:val="Titre3"/>
    <w:rsid w:val="00B405ED"/>
    <w:rPr>
      <w:rFonts w:ascii="Verdana" w:eastAsia="Calibri" w:hAnsi="Verdana" w:cs="Arial"/>
      <w:b/>
      <w:bCs/>
      <w:snapToGrid w:val="0"/>
      <w:color w:val="000000"/>
      <w:szCs w:val="18"/>
    </w:rPr>
  </w:style>
  <w:style w:type="character" w:customStyle="1" w:styleId="Titre4Car">
    <w:name w:val="Titre 4 Car"/>
    <w:aliases w:val="PAR Heading 4 Car,4 Car"/>
    <w:basedOn w:val="Policepardfaut"/>
    <w:link w:val="Titre4"/>
    <w:rsid w:val="00EC248E"/>
    <w:rPr>
      <w:rFonts w:ascii="Verdana" w:eastAsia="Calibri" w:hAnsi="Verdana" w:cs="Arial"/>
      <w:b/>
      <w:snapToGrid w:val="0"/>
      <w:color w:val="000000"/>
      <w:sz w:val="20"/>
      <w:szCs w:val="28"/>
    </w:rPr>
  </w:style>
  <w:style w:type="character" w:customStyle="1" w:styleId="Titre5Car">
    <w:name w:val="Titre 5 Car"/>
    <w:aliases w:val="PAR Heading 5 Car,5 Car"/>
    <w:basedOn w:val="Policepardfaut"/>
    <w:link w:val="Titre5"/>
    <w:rsid w:val="00CA5412"/>
    <w:rPr>
      <w:rFonts w:ascii="Verdana" w:eastAsia="Calibri" w:hAnsi="Verdana" w:cs="Arial"/>
      <w:b/>
      <w:iCs/>
      <w:snapToGrid w:val="0"/>
      <w:color w:val="000000"/>
      <w:sz w:val="20"/>
      <w:szCs w:val="26"/>
    </w:rPr>
  </w:style>
  <w:style w:type="character" w:customStyle="1" w:styleId="Titre6Car">
    <w:name w:val="Titre 6 Car"/>
    <w:aliases w:val="ECHA Heading 6 Car"/>
    <w:basedOn w:val="Policepardfaut"/>
    <w:link w:val="Titre6"/>
    <w:rsid w:val="00BE19EC"/>
    <w:rPr>
      <w:rFonts w:ascii="Verdana" w:eastAsia="Calibri" w:hAnsi="Verdana" w:cs="Arial"/>
      <w:b/>
      <w:bCs/>
      <w:iCs/>
      <w:snapToGrid w:val="0"/>
      <w:color w:val="000000"/>
      <w:sz w:val="20"/>
    </w:rPr>
  </w:style>
  <w:style w:type="character" w:customStyle="1" w:styleId="Titre7Car">
    <w:name w:val="Titre 7 Car"/>
    <w:aliases w:val="ECHA Heading 7 Car"/>
    <w:basedOn w:val="Policepardfaut"/>
    <w:link w:val="Titre7"/>
    <w:rsid w:val="00BE19EC"/>
    <w:rPr>
      <w:rFonts w:ascii="Verdana" w:eastAsia="Calibri" w:hAnsi="Verdana" w:cs="Arial"/>
      <w:b/>
      <w:iCs/>
      <w:snapToGrid w:val="0"/>
      <w:color w:val="000000"/>
      <w:sz w:val="20"/>
      <w:szCs w:val="24"/>
    </w:rPr>
  </w:style>
  <w:style w:type="character" w:customStyle="1" w:styleId="Titre8Car">
    <w:name w:val="Titre 8 Car"/>
    <w:aliases w:val="ECHA Heading 8 Car"/>
    <w:basedOn w:val="Policepardfaut"/>
    <w:link w:val="Titre8"/>
    <w:rsid w:val="00BE19EC"/>
    <w:rPr>
      <w:rFonts w:ascii="Verdana" w:eastAsia="Calibri" w:hAnsi="Verdana" w:cs="Arial"/>
      <w:b/>
      <w:snapToGrid w:val="0"/>
      <w:color w:val="000000"/>
      <w:sz w:val="20"/>
      <w:szCs w:val="24"/>
    </w:rPr>
  </w:style>
  <w:style w:type="character" w:customStyle="1" w:styleId="Titre9Car">
    <w:name w:val="Titre 9 Car"/>
    <w:aliases w:val="ECHA Heading 9 Car"/>
    <w:basedOn w:val="Policepardfaut"/>
    <w:link w:val="Titre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vision">
    <w:name w:val="Revision"/>
    <w:hidden/>
    <w:rsid w:val="002D7A7A"/>
    <w:pPr>
      <w:spacing w:after="0" w:line="240" w:lineRule="auto"/>
    </w:pPr>
    <w:rPr>
      <w:rFonts w:ascii="Verdana" w:hAnsi="Verdana" w:cs="Times New Roman"/>
      <w:sz w:val="20"/>
      <w:szCs w:val="20"/>
      <w:lang w:val="de-DE" w:eastAsia="de-DE"/>
    </w:rPr>
  </w:style>
  <w:style w:type="paragraph" w:styleId="Notedebasdepage">
    <w:name w:val="footnote text"/>
    <w:basedOn w:val="Normal"/>
    <w:link w:val="NotedebasdepageCar"/>
    <w:qFormat/>
    <w:rsid w:val="00261D58"/>
    <w:rPr>
      <w:sz w:val="18"/>
    </w:rPr>
  </w:style>
  <w:style w:type="character" w:customStyle="1" w:styleId="NotedebasdepageCar">
    <w:name w:val="Note de bas de page Car"/>
    <w:basedOn w:val="Policepardfaut"/>
    <w:link w:val="Notedebasdepage"/>
    <w:rsid w:val="00AA13D0"/>
    <w:rPr>
      <w:rFonts w:ascii="Verdana" w:hAnsi="Verdana" w:cs="Times New Roman"/>
      <w:snapToGrid w:val="0"/>
      <w:sz w:val="18"/>
      <w:szCs w:val="20"/>
      <w:lang w:eastAsia="fi-FI"/>
    </w:rPr>
  </w:style>
  <w:style w:type="character" w:styleId="Appelnotedebasdep">
    <w:name w:val="footnote reference"/>
    <w:aliases w:val="Footnote"/>
    <w:basedOn w:val="Policepardfaut"/>
    <w:qFormat/>
    <w:rsid w:val="00AA13D0"/>
    <w:rPr>
      <w:rFonts w:ascii="Verdana" w:hAnsi="Verdana"/>
      <w:sz w:val="18"/>
      <w:vertAlign w:val="superscript"/>
    </w:rPr>
  </w:style>
  <w:style w:type="paragraph" w:styleId="En-tte">
    <w:name w:val="header"/>
    <w:basedOn w:val="Normal"/>
    <w:link w:val="En-tteCar"/>
    <w:uiPriority w:val="99"/>
    <w:unhideWhenUsed/>
    <w:rsid w:val="00674CD5"/>
    <w:pPr>
      <w:tabs>
        <w:tab w:val="center" w:pos="4513"/>
        <w:tab w:val="right" w:pos="9026"/>
      </w:tabs>
    </w:pPr>
  </w:style>
  <w:style w:type="character" w:customStyle="1" w:styleId="En-tteCar">
    <w:name w:val="En-tête Car"/>
    <w:basedOn w:val="Policepardfaut"/>
    <w:link w:val="En-tte"/>
    <w:uiPriority w:val="99"/>
    <w:rsid w:val="00674CD5"/>
    <w:rPr>
      <w:rFonts w:ascii="Verdana" w:hAnsi="Verdana" w:cs="Times New Roman"/>
      <w:snapToGrid w:val="0"/>
      <w:sz w:val="20"/>
      <w:szCs w:val="20"/>
      <w:lang w:eastAsia="fi-FI"/>
    </w:rPr>
  </w:style>
  <w:style w:type="paragraph" w:styleId="Pieddepage">
    <w:name w:val="footer"/>
    <w:basedOn w:val="Normal"/>
    <w:link w:val="PieddepageCar"/>
    <w:uiPriority w:val="99"/>
    <w:unhideWhenUsed/>
    <w:rsid w:val="00674CD5"/>
    <w:pPr>
      <w:tabs>
        <w:tab w:val="center" w:pos="4513"/>
        <w:tab w:val="right" w:pos="9026"/>
      </w:tabs>
    </w:pPr>
  </w:style>
  <w:style w:type="character" w:customStyle="1" w:styleId="PieddepageCar">
    <w:name w:val="Pied de page Car"/>
    <w:basedOn w:val="Policepardfaut"/>
    <w:link w:val="Pieddepage"/>
    <w:uiPriority w:val="99"/>
    <w:rsid w:val="00674CD5"/>
    <w:rPr>
      <w:rFonts w:ascii="Verdana" w:hAnsi="Verdana" w:cs="Times New Roman"/>
      <w:snapToGrid w:val="0"/>
      <w:sz w:val="20"/>
      <w:szCs w:val="20"/>
      <w:lang w:eastAsia="fi-FI"/>
    </w:rPr>
  </w:style>
  <w:style w:type="paragraph" w:styleId="Paragraphedeliste">
    <w:name w:val="List Paragraph"/>
    <w:basedOn w:val="Normal"/>
    <w:uiPriority w:val="34"/>
    <w:qFormat/>
    <w:rsid w:val="00275D55"/>
    <w:pPr>
      <w:ind w:left="720"/>
      <w:contextualSpacing/>
    </w:pPr>
  </w:style>
  <w:style w:type="character" w:styleId="Marquedecommentaire">
    <w:name w:val="annotation reference"/>
    <w:basedOn w:val="Policepardfaut"/>
    <w:semiHidden/>
    <w:unhideWhenUsed/>
    <w:rsid w:val="00B06D85"/>
    <w:rPr>
      <w:sz w:val="16"/>
      <w:szCs w:val="16"/>
    </w:rPr>
  </w:style>
  <w:style w:type="paragraph" w:styleId="Commentaire">
    <w:name w:val="annotation text"/>
    <w:basedOn w:val="Normal"/>
    <w:link w:val="CommentaireCar"/>
    <w:unhideWhenUsed/>
    <w:qFormat/>
    <w:rsid w:val="00B06D85"/>
  </w:style>
  <w:style w:type="character" w:customStyle="1" w:styleId="CommentaireCar">
    <w:name w:val="Commentaire Car"/>
    <w:basedOn w:val="Policepardfaut"/>
    <w:link w:val="Commentaire"/>
    <w:rsid w:val="00B06D85"/>
    <w:rPr>
      <w:rFonts w:ascii="Verdana" w:hAnsi="Verdana" w:cs="Times New Roman"/>
      <w:snapToGrid w:val="0"/>
      <w:sz w:val="20"/>
      <w:szCs w:val="20"/>
      <w:lang w:eastAsia="fi-FI"/>
    </w:rPr>
  </w:style>
  <w:style w:type="paragraph" w:styleId="Objetducommentaire">
    <w:name w:val="annotation subject"/>
    <w:basedOn w:val="Commentaire"/>
    <w:next w:val="Commentaire"/>
    <w:link w:val="ObjetducommentaireCar"/>
    <w:semiHidden/>
    <w:unhideWhenUsed/>
    <w:rsid w:val="00B06D85"/>
    <w:rPr>
      <w:b/>
      <w:bCs/>
    </w:rPr>
  </w:style>
  <w:style w:type="character" w:customStyle="1" w:styleId="ObjetducommentaireCar">
    <w:name w:val="Objet du commentaire Car"/>
    <w:basedOn w:val="CommentaireCar"/>
    <w:link w:val="Objetducommentaire"/>
    <w:semiHidden/>
    <w:rsid w:val="00B06D85"/>
    <w:rPr>
      <w:rFonts w:ascii="Verdana" w:hAnsi="Verdana" w:cs="Times New Roman"/>
      <w:b/>
      <w:bCs/>
      <w:snapToGrid w:val="0"/>
      <w:sz w:val="20"/>
      <w:szCs w:val="20"/>
      <w:lang w:eastAsia="fi-FI"/>
    </w:rPr>
  </w:style>
  <w:style w:type="paragraph" w:styleId="Textedebulles">
    <w:name w:val="Balloon Text"/>
    <w:basedOn w:val="Normal"/>
    <w:link w:val="TextedebullesCar"/>
    <w:semiHidden/>
    <w:unhideWhenUsed/>
    <w:rsid w:val="00B06D85"/>
    <w:rPr>
      <w:rFonts w:ascii="Segoe UI" w:hAnsi="Segoe UI" w:cs="Segoe UI"/>
      <w:sz w:val="18"/>
      <w:szCs w:val="18"/>
    </w:rPr>
  </w:style>
  <w:style w:type="character" w:customStyle="1" w:styleId="TextedebullesCar">
    <w:name w:val="Texte de bulles Car"/>
    <w:basedOn w:val="Policepardfaut"/>
    <w:link w:val="Textedebulles"/>
    <w:semiHidden/>
    <w:rsid w:val="00B06D85"/>
    <w:rPr>
      <w:rFonts w:ascii="Segoe UI" w:hAnsi="Segoe UI" w:cs="Segoe UI"/>
      <w:snapToGrid w:val="0"/>
      <w:sz w:val="18"/>
      <w:szCs w:val="18"/>
      <w:lang w:eastAsia="fi-FI"/>
    </w:rPr>
  </w:style>
  <w:style w:type="character" w:customStyle="1" w:styleId="fontstyle01">
    <w:name w:val="fontstyle01"/>
    <w:basedOn w:val="Policepardfaut"/>
    <w:rsid w:val="00C958D4"/>
    <w:rPr>
      <w:rFonts w:ascii="ArialMT" w:hAnsi="ArialMT" w:hint="default"/>
      <w:b w:val="0"/>
      <w:bCs w:val="0"/>
      <w:i w:val="0"/>
      <w:iCs w:val="0"/>
      <w:color w:val="000000"/>
      <w:sz w:val="20"/>
      <w:szCs w:val="20"/>
    </w:rPr>
  </w:style>
  <w:style w:type="paragraph" w:customStyle="1" w:styleId="Default">
    <w:name w:val="Default"/>
    <w:rsid w:val="00531D18"/>
    <w:pPr>
      <w:autoSpaceDE w:val="0"/>
      <w:autoSpaceDN w:val="0"/>
      <w:adjustRightInd w:val="0"/>
      <w:spacing w:after="0" w:line="240" w:lineRule="auto"/>
    </w:pPr>
    <w:rPr>
      <w:rFonts w:ascii="Verdana" w:hAnsi="Verdana" w:cs="Verdana"/>
      <w:color w:val="000000"/>
      <w:sz w:val="24"/>
      <w:szCs w:val="24"/>
      <w:lang w:val="fr-FR"/>
    </w:rPr>
  </w:style>
  <w:style w:type="table" w:customStyle="1" w:styleId="TableNormal">
    <w:name w:val="Table Normal"/>
    <w:uiPriority w:val="2"/>
    <w:semiHidden/>
    <w:unhideWhenUsed/>
    <w:qFormat/>
    <w:rsid w:val="007E01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0103"/>
    <w:pPr>
      <w:autoSpaceDE w:val="0"/>
      <w:autoSpaceDN w:val="0"/>
    </w:pPr>
    <w:rPr>
      <w:rFonts w:ascii="Arial" w:eastAsia="Arial" w:hAnsi="Arial" w:cs="Arial"/>
      <w:snapToGrid/>
      <w:sz w:val="22"/>
      <w:szCs w:val="22"/>
      <w:lang w:val="en-US" w:eastAsia="en-US"/>
    </w:rPr>
  </w:style>
  <w:style w:type="character" w:styleId="Accentuation">
    <w:name w:val="Emphasis"/>
    <w:basedOn w:val="Policepardfaut"/>
    <w:qFormat/>
    <w:rsid w:val="00427E52"/>
    <w:rPr>
      <w:i/>
      <w:iCs/>
    </w:rPr>
  </w:style>
  <w:style w:type="paragraph" w:styleId="NormalWeb">
    <w:name w:val="Normal (Web)"/>
    <w:basedOn w:val="Normal"/>
    <w:uiPriority w:val="99"/>
    <w:unhideWhenUsed/>
    <w:rsid w:val="00F827B6"/>
    <w:pPr>
      <w:widowControl/>
      <w:spacing w:before="100" w:beforeAutospacing="1" w:after="100" w:afterAutospacing="1"/>
    </w:pPr>
    <w:rPr>
      <w:rFonts w:ascii="Times New Roman" w:hAnsi="Times New Roman"/>
      <w:snapToGrid/>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142738504">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14106356">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32931056">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090080467">
      <w:bodyDiv w:val="1"/>
      <w:marLeft w:val="0"/>
      <w:marRight w:val="0"/>
      <w:marTop w:val="0"/>
      <w:marBottom w:val="0"/>
      <w:divBdr>
        <w:top w:val="none" w:sz="0" w:space="0" w:color="auto"/>
        <w:left w:val="none" w:sz="0" w:space="0" w:color="auto"/>
        <w:bottom w:val="none" w:sz="0" w:space="0" w:color="auto"/>
        <w:right w:val="none" w:sz="0" w:space="0" w:color="auto"/>
      </w:divBdr>
    </w:div>
    <w:div w:id="1172137635">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footer" Target="footer4.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header" Target="header10.xm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3949-281B-4ED1-982B-D301638EE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3.xml><?xml version="1.0" encoding="utf-8"?>
<ds:datastoreItem xmlns:ds="http://schemas.openxmlformats.org/officeDocument/2006/customXml" ds:itemID="{66D650E0-DAC9-48B0-8695-7F9027CEACB0}">
  <ds:schemaRefs>
    <ds:schemaRef ds:uri="http://purl.org/dc/terms/"/>
    <ds:schemaRef ds:uri="http://purl.org/dc/dcmitype/"/>
    <ds:schemaRef ds:uri="http://purl.org/dc/elements/1.1/"/>
    <ds:schemaRef ds:uri="http://schemas.microsoft.com/office/2006/documentManagement/types"/>
    <ds:schemaRef ds:uri="764a75d7-b33f-4a9f-acbd-b0607662a84d"/>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schemas.microsoft.com/sharepoint/v4"/>
    <ds:schemaRef ds:uri="ad92bc46-598f-4ca9-bdb2-45c880761d99"/>
    <ds:schemaRef ds:uri="http://schemas.microsoft.com/sharepoint/v3"/>
  </ds:schemaRefs>
</ds:datastoreItem>
</file>

<file path=customXml/itemProps4.xml><?xml version="1.0" encoding="utf-8"?>
<ds:datastoreItem xmlns:ds="http://schemas.openxmlformats.org/officeDocument/2006/customXml" ds:itemID="{1B0E31B3-8966-4B8B-A51E-90098304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45</Pages>
  <Words>8607</Words>
  <Characters>47341</Characters>
  <Application>Microsoft Office Word</Application>
  <DocSecurity>0</DocSecurity>
  <Lines>394</Lines>
  <Paragraphs>111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CHABOT Esther</dc:creator>
  <cp:keywords/>
  <dc:description/>
  <cp:lastModifiedBy>CHABOT Esther</cp:lastModifiedBy>
  <cp:revision>16</cp:revision>
  <dcterms:created xsi:type="dcterms:W3CDTF">2022-02-10T09:08:00Z</dcterms:created>
  <dcterms:modified xsi:type="dcterms:W3CDTF">2022-04-06T09:03:00Z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0x01010072997626E82FCE4EB94FE3CBC56A6396</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